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CE7692">
      <w:pPr>
        <w:pStyle w:val="NICCYHeading"/>
      </w:pPr>
      <w:r w:rsidRPr="0053253A">
        <w:t>NICCY Summary:</w:t>
      </w:r>
      <w:r>
        <w:t xml:space="preserve"> </w:t>
      </w:r>
      <w:r w:rsidRPr="005871A1">
        <w:t xml:space="preserve">Written Assembly Questions </w:t>
      </w:r>
      <w:r w:rsidR="006E174E">
        <w:t xml:space="preserve">week </w:t>
      </w:r>
      <w:r w:rsidR="00FF3EFE">
        <w:t>ending</w:t>
      </w:r>
      <w:r w:rsidR="001452D6">
        <w:t xml:space="preserve"> </w:t>
      </w:r>
      <w:r w:rsidR="00CE7692">
        <w:t>1 May</w:t>
      </w:r>
      <w:r w:rsidR="009B1AF6">
        <w:t>, 201</w:t>
      </w:r>
      <w:bookmarkStart w:id="0" w:name="_Support_for_Religious"/>
      <w:bookmarkEnd w:id="0"/>
      <w:r w:rsidR="00FF3EFE">
        <w:t>5</w:t>
      </w:r>
    </w:p>
    <w:p w:rsidR="00CE7692" w:rsidRDefault="00CE7692" w:rsidP="00CE7692">
      <w:pPr>
        <w:pStyle w:val="NICCYHeading"/>
      </w:pPr>
    </w:p>
    <w:p w:rsidR="00CE7692" w:rsidRPr="00CE7692" w:rsidRDefault="00CE7692" w:rsidP="00CE7692">
      <w:pPr>
        <w:pStyle w:val="Heading2"/>
        <w:numPr>
          <w:ilvl w:val="0"/>
          <w:numId w:val="42"/>
        </w:numPr>
        <w:rPr>
          <w:rFonts w:eastAsiaTheme="minorEastAsia" w:cs="Arial"/>
          <w:bCs w:val="0"/>
          <w:color w:val="23A4DE"/>
          <w:szCs w:val="28"/>
        </w:rPr>
      </w:pPr>
      <w:hyperlink w:anchor="_Childcare_Strategy_and" w:history="1">
        <w:r w:rsidRPr="00CE7692">
          <w:rPr>
            <w:rFonts w:eastAsiaTheme="minorEastAsia" w:cs="Arial"/>
            <w:bCs w:val="0"/>
            <w:color w:val="23A4DE"/>
            <w:szCs w:val="28"/>
          </w:rPr>
          <w:t>Childcare St</w:t>
        </w:r>
        <w:r w:rsidRPr="00CE7692">
          <w:rPr>
            <w:rFonts w:eastAsiaTheme="minorEastAsia" w:cs="Arial"/>
            <w:bCs w:val="0"/>
            <w:color w:val="23A4DE"/>
            <w:szCs w:val="28"/>
          </w:rPr>
          <w:t>r</w:t>
        </w:r>
        <w:r w:rsidRPr="00CE7692">
          <w:rPr>
            <w:rFonts w:eastAsiaTheme="minorEastAsia" w:cs="Arial"/>
            <w:bCs w:val="0"/>
            <w:color w:val="23A4DE"/>
            <w:szCs w:val="28"/>
          </w:rPr>
          <w:t>a</w:t>
        </w:r>
        <w:r w:rsidRPr="00CE7692">
          <w:rPr>
            <w:rFonts w:eastAsiaTheme="minorEastAsia" w:cs="Arial"/>
            <w:bCs w:val="0"/>
            <w:color w:val="23A4DE"/>
            <w:szCs w:val="28"/>
          </w:rPr>
          <w:t>t</w:t>
        </w:r>
        <w:r w:rsidRPr="00CE7692">
          <w:rPr>
            <w:rFonts w:eastAsiaTheme="minorEastAsia" w:cs="Arial"/>
            <w:bCs w:val="0"/>
            <w:color w:val="23A4DE"/>
            <w:szCs w:val="28"/>
          </w:rPr>
          <w:t>e</w:t>
        </w:r>
        <w:r w:rsidRPr="00CE7692">
          <w:rPr>
            <w:rFonts w:eastAsiaTheme="minorEastAsia" w:cs="Arial"/>
            <w:bCs w:val="0"/>
            <w:color w:val="23A4DE"/>
            <w:szCs w:val="28"/>
          </w:rPr>
          <w:t>gy and Child</w:t>
        </w:r>
        <w:r w:rsidRPr="00CE7692">
          <w:rPr>
            <w:rFonts w:eastAsiaTheme="minorEastAsia" w:cs="Arial"/>
            <w:bCs w:val="0"/>
            <w:color w:val="23A4DE"/>
            <w:szCs w:val="28"/>
          </w:rPr>
          <w:t>r</w:t>
        </w:r>
        <w:r w:rsidRPr="00CE7692">
          <w:rPr>
            <w:rFonts w:eastAsiaTheme="minorEastAsia" w:cs="Arial"/>
            <w:bCs w:val="0"/>
            <w:color w:val="23A4DE"/>
            <w:szCs w:val="28"/>
          </w:rPr>
          <w:t>en and Young People’s Unit</w:t>
        </w:r>
      </w:hyperlink>
    </w:p>
    <w:p w:rsidR="00CE7692" w:rsidRPr="00CE7692" w:rsidRDefault="00CE7692" w:rsidP="00CE7692"/>
    <w:p w:rsidR="00CE7692" w:rsidRDefault="00CE7692" w:rsidP="00CE7692">
      <w:pPr>
        <w:pStyle w:val="Heading2"/>
        <w:numPr>
          <w:ilvl w:val="0"/>
          <w:numId w:val="41"/>
        </w:numPr>
        <w:rPr>
          <w:rFonts w:eastAsiaTheme="minorEastAsia" w:cs="Arial"/>
          <w:bCs w:val="0"/>
          <w:color w:val="23A4DE"/>
          <w:szCs w:val="28"/>
        </w:rPr>
      </w:pPr>
      <w:hyperlink w:anchor="_Age_Discrimination_Legislation" w:history="1">
        <w:r w:rsidRPr="00CE7692">
          <w:rPr>
            <w:rFonts w:eastAsiaTheme="minorEastAsia" w:cs="Arial"/>
            <w:bCs w:val="0"/>
            <w:color w:val="23A4DE"/>
            <w:szCs w:val="28"/>
          </w:rPr>
          <w:t>Age Discrimi</w:t>
        </w:r>
        <w:r w:rsidRPr="00CE7692">
          <w:rPr>
            <w:rFonts w:eastAsiaTheme="minorEastAsia" w:cs="Arial"/>
            <w:bCs w:val="0"/>
            <w:color w:val="23A4DE"/>
            <w:szCs w:val="28"/>
          </w:rPr>
          <w:t>n</w:t>
        </w:r>
        <w:r w:rsidRPr="00CE7692">
          <w:rPr>
            <w:rFonts w:eastAsiaTheme="minorEastAsia" w:cs="Arial"/>
            <w:bCs w:val="0"/>
            <w:color w:val="23A4DE"/>
            <w:szCs w:val="28"/>
          </w:rPr>
          <w:t>a</w:t>
        </w:r>
        <w:r w:rsidRPr="00CE7692">
          <w:rPr>
            <w:rFonts w:eastAsiaTheme="minorEastAsia" w:cs="Arial"/>
            <w:bCs w:val="0"/>
            <w:color w:val="23A4DE"/>
            <w:szCs w:val="28"/>
          </w:rPr>
          <w:t>tion Legislation</w:t>
        </w:r>
      </w:hyperlink>
    </w:p>
    <w:p w:rsidR="00CE7692" w:rsidRDefault="00CE7692" w:rsidP="00CE7692"/>
    <w:p w:rsidR="00CE7692" w:rsidRDefault="00CE7692" w:rsidP="00CE7692">
      <w:pPr>
        <w:pStyle w:val="Heading2"/>
        <w:numPr>
          <w:ilvl w:val="0"/>
          <w:numId w:val="41"/>
        </w:numPr>
        <w:rPr>
          <w:rFonts w:eastAsiaTheme="minorEastAsia" w:cs="Arial"/>
          <w:bCs w:val="0"/>
          <w:color w:val="23A4DE"/>
          <w:szCs w:val="28"/>
        </w:rPr>
      </w:pPr>
      <w:hyperlink w:anchor="_2015_-_100" w:history="1">
        <w:r w:rsidRPr="00CE7692">
          <w:rPr>
            <w:rFonts w:eastAsiaTheme="minorEastAsia" w:cs="Arial"/>
            <w:bCs w:val="0"/>
            <w:color w:val="23A4DE"/>
            <w:szCs w:val="28"/>
          </w:rPr>
          <w:t>2015 - 100 Su</w:t>
        </w:r>
        <w:r w:rsidRPr="00CE7692">
          <w:rPr>
            <w:rFonts w:eastAsiaTheme="minorEastAsia" w:cs="Arial"/>
            <w:bCs w:val="0"/>
            <w:color w:val="23A4DE"/>
            <w:szCs w:val="28"/>
          </w:rPr>
          <w:t>m</w:t>
        </w:r>
        <w:r w:rsidRPr="00CE7692">
          <w:rPr>
            <w:rFonts w:eastAsiaTheme="minorEastAsia" w:cs="Arial"/>
            <w:bCs w:val="0"/>
            <w:color w:val="23A4DE"/>
            <w:szCs w:val="28"/>
          </w:rPr>
          <w:t>mer C</w:t>
        </w:r>
        <w:r w:rsidRPr="00CE7692">
          <w:rPr>
            <w:rFonts w:eastAsiaTheme="minorEastAsia" w:cs="Arial"/>
            <w:bCs w:val="0"/>
            <w:color w:val="23A4DE"/>
            <w:szCs w:val="28"/>
          </w:rPr>
          <w:t>a</w:t>
        </w:r>
        <w:r w:rsidRPr="00CE7692">
          <w:rPr>
            <w:rFonts w:eastAsiaTheme="minorEastAsia" w:cs="Arial"/>
            <w:bCs w:val="0"/>
            <w:color w:val="23A4DE"/>
            <w:szCs w:val="28"/>
          </w:rPr>
          <w:t>mps Programme</w:t>
        </w:r>
      </w:hyperlink>
    </w:p>
    <w:p w:rsidR="00CE7692" w:rsidRDefault="00CE7692" w:rsidP="00CE7692"/>
    <w:p w:rsidR="00CE7692" w:rsidRDefault="00CE7692" w:rsidP="00CE7692">
      <w:pPr>
        <w:pStyle w:val="Heading2"/>
        <w:numPr>
          <w:ilvl w:val="0"/>
          <w:numId w:val="41"/>
        </w:numPr>
        <w:rPr>
          <w:rFonts w:eastAsiaTheme="minorEastAsia" w:cs="Arial"/>
          <w:bCs w:val="0"/>
          <w:color w:val="23A4DE"/>
          <w:szCs w:val="28"/>
        </w:rPr>
      </w:pPr>
      <w:hyperlink w:anchor="_Shadow_Youth_Councils" w:history="1">
        <w:r w:rsidRPr="00CE7692">
          <w:rPr>
            <w:rFonts w:eastAsiaTheme="minorEastAsia" w:cs="Arial"/>
            <w:bCs w:val="0"/>
            <w:color w:val="23A4DE"/>
            <w:szCs w:val="28"/>
          </w:rPr>
          <w:t>Shado</w:t>
        </w:r>
        <w:r w:rsidRPr="00CE7692">
          <w:rPr>
            <w:rFonts w:eastAsiaTheme="minorEastAsia" w:cs="Arial"/>
            <w:bCs w:val="0"/>
            <w:color w:val="23A4DE"/>
            <w:szCs w:val="28"/>
          </w:rPr>
          <w:t>w</w:t>
        </w:r>
        <w:r w:rsidRPr="00CE7692">
          <w:rPr>
            <w:rFonts w:eastAsiaTheme="minorEastAsia" w:cs="Arial"/>
            <w:bCs w:val="0"/>
            <w:color w:val="23A4DE"/>
            <w:szCs w:val="28"/>
          </w:rPr>
          <w:t xml:space="preserve"> Youth</w:t>
        </w:r>
        <w:r w:rsidRPr="00CE7692">
          <w:rPr>
            <w:rFonts w:eastAsiaTheme="minorEastAsia" w:cs="Arial"/>
            <w:bCs w:val="0"/>
            <w:color w:val="23A4DE"/>
            <w:szCs w:val="28"/>
          </w:rPr>
          <w:t xml:space="preserve"> </w:t>
        </w:r>
        <w:r w:rsidRPr="00CE7692">
          <w:rPr>
            <w:rFonts w:eastAsiaTheme="minorEastAsia" w:cs="Arial"/>
            <w:bCs w:val="0"/>
            <w:color w:val="23A4DE"/>
            <w:szCs w:val="28"/>
          </w:rPr>
          <w:t>Councils</w:t>
        </w:r>
      </w:hyperlink>
    </w:p>
    <w:p w:rsidR="00D9192B" w:rsidRDefault="00D9192B" w:rsidP="00D9192B"/>
    <w:p w:rsidR="00D9192B" w:rsidRDefault="00D9192B" w:rsidP="00D9192B">
      <w:pPr>
        <w:pStyle w:val="Heading2"/>
        <w:numPr>
          <w:ilvl w:val="0"/>
          <w:numId w:val="41"/>
        </w:numPr>
        <w:rPr>
          <w:rFonts w:eastAsiaTheme="minorEastAsia" w:cs="Arial"/>
          <w:bCs w:val="0"/>
          <w:color w:val="23A4DE"/>
          <w:szCs w:val="28"/>
        </w:rPr>
      </w:pPr>
      <w:hyperlink w:anchor="_Free_School_Meals" w:history="1">
        <w:r w:rsidRPr="00D9192B">
          <w:rPr>
            <w:rFonts w:eastAsiaTheme="minorEastAsia" w:cs="Arial"/>
            <w:bCs w:val="0"/>
            <w:color w:val="23A4DE"/>
            <w:szCs w:val="28"/>
          </w:rPr>
          <w:t>Free S</w:t>
        </w:r>
        <w:r w:rsidRPr="00D9192B">
          <w:rPr>
            <w:rFonts w:eastAsiaTheme="minorEastAsia" w:cs="Arial"/>
            <w:bCs w:val="0"/>
            <w:color w:val="23A4DE"/>
            <w:szCs w:val="28"/>
          </w:rPr>
          <w:t>c</w:t>
        </w:r>
        <w:r w:rsidRPr="00D9192B">
          <w:rPr>
            <w:rFonts w:eastAsiaTheme="minorEastAsia" w:cs="Arial"/>
            <w:bCs w:val="0"/>
            <w:color w:val="23A4DE"/>
            <w:szCs w:val="28"/>
          </w:rPr>
          <w:t>hool Me</w:t>
        </w:r>
        <w:r w:rsidRPr="00D9192B">
          <w:rPr>
            <w:rFonts w:eastAsiaTheme="minorEastAsia" w:cs="Arial"/>
            <w:bCs w:val="0"/>
            <w:color w:val="23A4DE"/>
            <w:szCs w:val="28"/>
          </w:rPr>
          <w:t>a</w:t>
        </w:r>
        <w:r w:rsidRPr="00D9192B">
          <w:rPr>
            <w:rFonts w:eastAsiaTheme="minorEastAsia" w:cs="Arial"/>
            <w:bCs w:val="0"/>
            <w:color w:val="23A4DE"/>
            <w:szCs w:val="28"/>
          </w:rPr>
          <w:t>ls</w:t>
        </w:r>
      </w:hyperlink>
    </w:p>
    <w:p w:rsidR="00D9192B" w:rsidRDefault="00D9192B" w:rsidP="00D9192B"/>
    <w:p w:rsidR="00D9192B" w:rsidRDefault="00D9192B" w:rsidP="00D9192B">
      <w:pPr>
        <w:pStyle w:val="Heading2"/>
        <w:numPr>
          <w:ilvl w:val="0"/>
          <w:numId w:val="41"/>
        </w:numPr>
        <w:rPr>
          <w:rFonts w:eastAsiaTheme="minorEastAsia" w:cs="Arial"/>
          <w:bCs w:val="0"/>
          <w:color w:val="23A4DE"/>
          <w:szCs w:val="28"/>
        </w:rPr>
      </w:pPr>
      <w:hyperlink w:anchor="_Home_Schooled_Children" w:history="1">
        <w:r w:rsidRPr="00D9192B">
          <w:rPr>
            <w:rFonts w:eastAsiaTheme="minorEastAsia" w:cs="Arial"/>
            <w:bCs w:val="0"/>
            <w:color w:val="23A4DE"/>
            <w:szCs w:val="28"/>
          </w:rPr>
          <w:t>Home Schoole</w:t>
        </w:r>
        <w:r w:rsidRPr="00D9192B">
          <w:rPr>
            <w:rFonts w:eastAsiaTheme="minorEastAsia" w:cs="Arial"/>
            <w:bCs w:val="0"/>
            <w:color w:val="23A4DE"/>
            <w:szCs w:val="28"/>
          </w:rPr>
          <w:t>d</w:t>
        </w:r>
        <w:r w:rsidRPr="00D9192B">
          <w:rPr>
            <w:rFonts w:eastAsiaTheme="minorEastAsia" w:cs="Arial"/>
            <w:bCs w:val="0"/>
            <w:color w:val="23A4DE"/>
            <w:szCs w:val="28"/>
          </w:rPr>
          <w:t xml:space="preserve"> Children</w:t>
        </w:r>
      </w:hyperlink>
    </w:p>
    <w:p w:rsidR="00D9192B" w:rsidRDefault="00D9192B" w:rsidP="00D9192B"/>
    <w:p w:rsidR="00D9192B" w:rsidRDefault="00D9192B" w:rsidP="00D9192B">
      <w:pPr>
        <w:pStyle w:val="Heading2"/>
        <w:numPr>
          <w:ilvl w:val="0"/>
          <w:numId w:val="41"/>
        </w:numPr>
        <w:rPr>
          <w:rFonts w:eastAsiaTheme="minorEastAsia" w:cs="Arial"/>
          <w:bCs w:val="0"/>
          <w:color w:val="23A4DE"/>
          <w:szCs w:val="28"/>
        </w:rPr>
      </w:pPr>
      <w:hyperlink w:anchor="_Pre-School_Places_at" w:history="1">
        <w:r w:rsidRPr="00D9192B">
          <w:rPr>
            <w:rFonts w:eastAsiaTheme="minorEastAsia" w:cs="Arial"/>
            <w:bCs w:val="0"/>
            <w:color w:val="23A4DE"/>
            <w:szCs w:val="28"/>
          </w:rPr>
          <w:t>Pre-School Place</w:t>
        </w:r>
        <w:r w:rsidRPr="00D9192B">
          <w:rPr>
            <w:rFonts w:eastAsiaTheme="minorEastAsia" w:cs="Arial"/>
            <w:bCs w:val="0"/>
            <w:color w:val="23A4DE"/>
            <w:szCs w:val="28"/>
          </w:rPr>
          <w:t>s</w:t>
        </w:r>
        <w:r w:rsidRPr="00D9192B">
          <w:rPr>
            <w:rFonts w:eastAsiaTheme="minorEastAsia" w:cs="Arial"/>
            <w:bCs w:val="0"/>
            <w:color w:val="23A4DE"/>
            <w:szCs w:val="28"/>
          </w:rPr>
          <w:t xml:space="preserve"> at </w:t>
        </w:r>
        <w:r w:rsidRPr="00D9192B">
          <w:rPr>
            <w:rFonts w:eastAsiaTheme="minorEastAsia" w:cs="Arial"/>
            <w:bCs w:val="0"/>
            <w:color w:val="23A4DE"/>
            <w:szCs w:val="28"/>
          </w:rPr>
          <w:t>S</w:t>
        </w:r>
        <w:r w:rsidRPr="00D9192B">
          <w:rPr>
            <w:rFonts w:eastAsiaTheme="minorEastAsia" w:cs="Arial"/>
            <w:bCs w:val="0"/>
            <w:color w:val="23A4DE"/>
            <w:szCs w:val="28"/>
          </w:rPr>
          <w:t>tage 1</w:t>
        </w:r>
      </w:hyperlink>
    </w:p>
    <w:p w:rsidR="00072ED5" w:rsidRDefault="00072ED5" w:rsidP="00072ED5"/>
    <w:p w:rsidR="00072ED5" w:rsidRDefault="00072ED5" w:rsidP="00072ED5">
      <w:pPr>
        <w:pStyle w:val="Heading2"/>
        <w:numPr>
          <w:ilvl w:val="0"/>
          <w:numId w:val="41"/>
        </w:numPr>
        <w:rPr>
          <w:rFonts w:eastAsiaTheme="minorEastAsia" w:cs="Arial"/>
          <w:bCs w:val="0"/>
          <w:color w:val="23A4DE"/>
          <w:szCs w:val="28"/>
        </w:rPr>
      </w:pPr>
      <w:hyperlink w:anchor="_Area_Planning_Process" w:history="1">
        <w:r w:rsidRPr="00072ED5">
          <w:rPr>
            <w:rFonts w:eastAsiaTheme="minorEastAsia" w:cs="Arial"/>
            <w:bCs w:val="0"/>
            <w:color w:val="23A4DE"/>
            <w:szCs w:val="28"/>
          </w:rPr>
          <w:t>Area</w:t>
        </w:r>
        <w:r w:rsidRPr="00072ED5">
          <w:rPr>
            <w:rFonts w:eastAsiaTheme="minorEastAsia" w:cs="Arial"/>
            <w:bCs w:val="0"/>
            <w:color w:val="23A4DE"/>
            <w:szCs w:val="28"/>
          </w:rPr>
          <w:t xml:space="preserve"> </w:t>
        </w:r>
        <w:r w:rsidRPr="00072ED5">
          <w:rPr>
            <w:rFonts w:eastAsiaTheme="minorEastAsia" w:cs="Arial"/>
            <w:bCs w:val="0"/>
            <w:color w:val="23A4DE"/>
            <w:szCs w:val="28"/>
          </w:rPr>
          <w:t>P</w:t>
        </w:r>
        <w:r w:rsidRPr="00072ED5">
          <w:rPr>
            <w:rFonts w:eastAsiaTheme="minorEastAsia" w:cs="Arial"/>
            <w:bCs w:val="0"/>
            <w:color w:val="23A4DE"/>
            <w:szCs w:val="28"/>
          </w:rPr>
          <w:t>l</w:t>
        </w:r>
        <w:r w:rsidRPr="00072ED5">
          <w:rPr>
            <w:rFonts w:eastAsiaTheme="minorEastAsia" w:cs="Arial"/>
            <w:bCs w:val="0"/>
            <w:color w:val="23A4DE"/>
            <w:szCs w:val="28"/>
          </w:rPr>
          <w:t>annin</w:t>
        </w:r>
        <w:r w:rsidRPr="00072ED5">
          <w:rPr>
            <w:rFonts w:eastAsiaTheme="minorEastAsia" w:cs="Arial"/>
            <w:bCs w:val="0"/>
            <w:color w:val="23A4DE"/>
            <w:szCs w:val="28"/>
          </w:rPr>
          <w:t>g</w:t>
        </w:r>
        <w:r w:rsidRPr="00072ED5">
          <w:rPr>
            <w:rFonts w:eastAsiaTheme="minorEastAsia" w:cs="Arial"/>
            <w:bCs w:val="0"/>
            <w:color w:val="23A4DE"/>
            <w:szCs w:val="28"/>
          </w:rPr>
          <w:t xml:space="preserve"> Process</w:t>
        </w:r>
      </w:hyperlink>
      <w:r w:rsidRPr="00072ED5">
        <w:rPr>
          <w:rFonts w:eastAsiaTheme="minorEastAsia" w:cs="Arial"/>
          <w:bCs w:val="0"/>
          <w:color w:val="23A4DE"/>
          <w:szCs w:val="28"/>
        </w:rPr>
        <w:t xml:space="preserve"> </w:t>
      </w:r>
    </w:p>
    <w:p w:rsidR="00482A4B" w:rsidRDefault="00482A4B" w:rsidP="00482A4B">
      <w:pPr>
        <w:rPr>
          <w:rFonts w:eastAsiaTheme="minorEastAsia"/>
        </w:rPr>
      </w:pPr>
    </w:p>
    <w:p w:rsidR="00482A4B" w:rsidRDefault="00482A4B" w:rsidP="00482A4B">
      <w:pPr>
        <w:pStyle w:val="Heading2"/>
        <w:numPr>
          <w:ilvl w:val="0"/>
          <w:numId w:val="41"/>
        </w:numPr>
        <w:rPr>
          <w:rFonts w:eastAsiaTheme="minorEastAsia" w:cs="Arial"/>
          <w:bCs w:val="0"/>
          <w:color w:val="23A4DE"/>
          <w:szCs w:val="28"/>
        </w:rPr>
      </w:pPr>
      <w:hyperlink w:anchor="_Youth_Council_for" w:history="1">
        <w:r w:rsidRPr="00482A4B">
          <w:rPr>
            <w:rFonts w:eastAsiaTheme="minorEastAsia" w:cs="Arial"/>
            <w:bCs w:val="0"/>
            <w:color w:val="23A4DE"/>
            <w:szCs w:val="28"/>
          </w:rPr>
          <w:t>Youth</w:t>
        </w:r>
        <w:r w:rsidRPr="00482A4B">
          <w:rPr>
            <w:rFonts w:eastAsiaTheme="minorEastAsia" w:cs="Arial"/>
            <w:bCs w:val="0"/>
            <w:color w:val="23A4DE"/>
            <w:szCs w:val="28"/>
          </w:rPr>
          <w:t xml:space="preserve"> </w:t>
        </w:r>
        <w:r w:rsidRPr="00482A4B">
          <w:rPr>
            <w:rFonts w:eastAsiaTheme="minorEastAsia" w:cs="Arial"/>
            <w:bCs w:val="0"/>
            <w:color w:val="23A4DE"/>
            <w:szCs w:val="28"/>
          </w:rPr>
          <w:t>Coun</w:t>
        </w:r>
        <w:r w:rsidRPr="00482A4B">
          <w:rPr>
            <w:rFonts w:eastAsiaTheme="minorEastAsia" w:cs="Arial"/>
            <w:bCs w:val="0"/>
            <w:color w:val="23A4DE"/>
            <w:szCs w:val="28"/>
          </w:rPr>
          <w:t>c</w:t>
        </w:r>
        <w:r w:rsidRPr="00482A4B">
          <w:rPr>
            <w:rFonts w:eastAsiaTheme="minorEastAsia" w:cs="Arial"/>
            <w:bCs w:val="0"/>
            <w:color w:val="23A4DE"/>
            <w:szCs w:val="28"/>
          </w:rPr>
          <w:t>il for Northern Ireland</w:t>
        </w:r>
      </w:hyperlink>
    </w:p>
    <w:p w:rsidR="00482A4B" w:rsidRDefault="00482A4B" w:rsidP="00482A4B"/>
    <w:p w:rsidR="00482A4B" w:rsidRDefault="00482A4B" w:rsidP="00482A4B">
      <w:pPr>
        <w:pStyle w:val="Heading2"/>
        <w:numPr>
          <w:ilvl w:val="0"/>
          <w:numId w:val="41"/>
        </w:numPr>
        <w:rPr>
          <w:rFonts w:eastAsiaTheme="minorEastAsia" w:cs="Arial"/>
          <w:bCs w:val="0"/>
          <w:color w:val="23A4DE"/>
          <w:szCs w:val="28"/>
        </w:rPr>
      </w:pPr>
      <w:hyperlink w:anchor="_Special_Education_Needs" w:history="1">
        <w:r w:rsidRPr="00482A4B">
          <w:rPr>
            <w:rFonts w:eastAsiaTheme="minorEastAsia" w:cs="Arial"/>
            <w:bCs w:val="0"/>
            <w:color w:val="23A4DE"/>
            <w:szCs w:val="28"/>
          </w:rPr>
          <w:t>Spec</w:t>
        </w:r>
        <w:r w:rsidRPr="00482A4B">
          <w:rPr>
            <w:rFonts w:eastAsiaTheme="minorEastAsia" w:cs="Arial"/>
            <w:bCs w:val="0"/>
            <w:color w:val="23A4DE"/>
            <w:szCs w:val="28"/>
          </w:rPr>
          <w:t>i</w:t>
        </w:r>
        <w:r w:rsidRPr="00482A4B">
          <w:rPr>
            <w:rFonts w:eastAsiaTheme="minorEastAsia" w:cs="Arial"/>
            <w:bCs w:val="0"/>
            <w:color w:val="23A4DE"/>
            <w:szCs w:val="28"/>
          </w:rPr>
          <w:t>al Education Needs</w:t>
        </w:r>
      </w:hyperlink>
    </w:p>
    <w:p w:rsidR="00482A4B" w:rsidRDefault="00482A4B" w:rsidP="00482A4B"/>
    <w:p w:rsidR="00482A4B" w:rsidRDefault="00482A4B" w:rsidP="00482A4B">
      <w:pPr>
        <w:pStyle w:val="Heading2"/>
        <w:numPr>
          <w:ilvl w:val="0"/>
          <w:numId w:val="41"/>
        </w:numPr>
        <w:rPr>
          <w:rFonts w:eastAsiaTheme="minorEastAsia" w:cs="Arial"/>
          <w:bCs w:val="0"/>
          <w:color w:val="23A4DE"/>
          <w:szCs w:val="28"/>
        </w:rPr>
      </w:pPr>
      <w:hyperlink w:anchor="_Child_Referrals" w:history="1">
        <w:r w:rsidRPr="00482A4B">
          <w:rPr>
            <w:rFonts w:eastAsiaTheme="minorEastAsia" w:cs="Arial"/>
            <w:bCs w:val="0"/>
            <w:color w:val="23A4DE"/>
            <w:szCs w:val="28"/>
          </w:rPr>
          <w:t>Ch</w:t>
        </w:r>
        <w:r w:rsidRPr="00482A4B">
          <w:rPr>
            <w:rFonts w:eastAsiaTheme="minorEastAsia" w:cs="Arial"/>
            <w:bCs w:val="0"/>
            <w:color w:val="23A4DE"/>
            <w:szCs w:val="28"/>
          </w:rPr>
          <w:t>i</w:t>
        </w:r>
        <w:r w:rsidRPr="00482A4B">
          <w:rPr>
            <w:rFonts w:eastAsiaTheme="minorEastAsia" w:cs="Arial"/>
            <w:bCs w:val="0"/>
            <w:color w:val="23A4DE"/>
            <w:szCs w:val="28"/>
          </w:rPr>
          <w:t>l</w:t>
        </w:r>
        <w:r w:rsidRPr="00482A4B">
          <w:rPr>
            <w:rFonts w:eastAsiaTheme="minorEastAsia" w:cs="Arial"/>
            <w:bCs w:val="0"/>
            <w:color w:val="23A4DE"/>
            <w:szCs w:val="28"/>
          </w:rPr>
          <w:t xml:space="preserve">d </w:t>
        </w:r>
        <w:r w:rsidRPr="00482A4B">
          <w:rPr>
            <w:rFonts w:eastAsiaTheme="minorEastAsia" w:cs="Arial"/>
            <w:bCs w:val="0"/>
            <w:color w:val="23A4DE"/>
            <w:szCs w:val="28"/>
          </w:rPr>
          <w:t>R</w:t>
        </w:r>
        <w:r w:rsidRPr="00482A4B">
          <w:rPr>
            <w:rFonts w:eastAsiaTheme="minorEastAsia" w:cs="Arial"/>
            <w:bCs w:val="0"/>
            <w:color w:val="23A4DE"/>
            <w:szCs w:val="28"/>
          </w:rPr>
          <w:t>eferrals</w:t>
        </w:r>
      </w:hyperlink>
    </w:p>
    <w:p w:rsidR="00A5228E" w:rsidRDefault="00A5228E" w:rsidP="00A5228E">
      <w:pPr>
        <w:rPr>
          <w:rFonts w:eastAsiaTheme="minorEastAsia"/>
        </w:rPr>
      </w:pPr>
    </w:p>
    <w:p w:rsidR="00A5228E" w:rsidRDefault="00A5228E" w:rsidP="00A5228E">
      <w:pPr>
        <w:pStyle w:val="Heading2"/>
        <w:numPr>
          <w:ilvl w:val="0"/>
          <w:numId w:val="41"/>
        </w:numPr>
        <w:rPr>
          <w:rFonts w:eastAsiaTheme="minorEastAsia" w:cs="Arial"/>
          <w:bCs w:val="0"/>
          <w:color w:val="23A4DE"/>
          <w:szCs w:val="28"/>
        </w:rPr>
      </w:pPr>
      <w:hyperlink w:anchor="_Ministerial_Co-ordination_Group" w:history="1">
        <w:r w:rsidRPr="00A5228E">
          <w:rPr>
            <w:rFonts w:eastAsiaTheme="minorEastAsia" w:cs="Arial"/>
            <w:bCs w:val="0"/>
            <w:color w:val="23A4DE"/>
            <w:szCs w:val="28"/>
          </w:rPr>
          <w:t xml:space="preserve">Ministerial </w:t>
        </w:r>
        <w:r w:rsidRPr="00A5228E">
          <w:rPr>
            <w:rFonts w:eastAsiaTheme="minorEastAsia" w:cs="Arial"/>
            <w:bCs w:val="0"/>
            <w:color w:val="23A4DE"/>
            <w:szCs w:val="28"/>
          </w:rPr>
          <w:t>C</w:t>
        </w:r>
        <w:r w:rsidRPr="00A5228E">
          <w:rPr>
            <w:rFonts w:eastAsiaTheme="minorEastAsia" w:cs="Arial"/>
            <w:bCs w:val="0"/>
            <w:color w:val="23A4DE"/>
            <w:szCs w:val="28"/>
          </w:rPr>
          <w:t>o</w:t>
        </w:r>
        <w:r w:rsidRPr="00A5228E">
          <w:rPr>
            <w:rFonts w:eastAsiaTheme="minorEastAsia" w:cs="Arial"/>
            <w:bCs w:val="0"/>
            <w:color w:val="23A4DE"/>
            <w:szCs w:val="28"/>
          </w:rPr>
          <w:t>-ordinatio</w:t>
        </w:r>
        <w:r w:rsidRPr="00A5228E">
          <w:rPr>
            <w:rFonts w:eastAsiaTheme="minorEastAsia" w:cs="Arial"/>
            <w:bCs w:val="0"/>
            <w:color w:val="23A4DE"/>
            <w:szCs w:val="28"/>
          </w:rPr>
          <w:t>n</w:t>
        </w:r>
        <w:r w:rsidRPr="00A5228E">
          <w:rPr>
            <w:rFonts w:eastAsiaTheme="minorEastAsia" w:cs="Arial"/>
            <w:bCs w:val="0"/>
            <w:color w:val="23A4DE"/>
            <w:szCs w:val="28"/>
          </w:rPr>
          <w:t xml:space="preserve"> Group on Suicide Prevention</w:t>
        </w:r>
      </w:hyperlink>
    </w:p>
    <w:p w:rsidR="00A5228E" w:rsidRDefault="00A5228E" w:rsidP="00A5228E"/>
    <w:p w:rsidR="00A5228E" w:rsidRDefault="00A5228E" w:rsidP="00A5228E">
      <w:pPr>
        <w:pStyle w:val="Heading2"/>
        <w:numPr>
          <w:ilvl w:val="0"/>
          <w:numId w:val="41"/>
        </w:numPr>
        <w:rPr>
          <w:rFonts w:eastAsiaTheme="minorEastAsia" w:cs="Arial"/>
          <w:bCs w:val="0"/>
          <w:color w:val="23A4DE"/>
          <w:szCs w:val="28"/>
        </w:rPr>
      </w:pPr>
      <w:hyperlink w:anchor="_Services_for_those" w:history="1">
        <w:r w:rsidRPr="00A5228E">
          <w:rPr>
            <w:rFonts w:eastAsiaTheme="minorEastAsia" w:cs="Arial"/>
            <w:bCs w:val="0"/>
            <w:color w:val="23A4DE"/>
            <w:szCs w:val="28"/>
          </w:rPr>
          <w:t>Services fo</w:t>
        </w:r>
        <w:r w:rsidRPr="00A5228E">
          <w:rPr>
            <w:rFonts w:eastAsiaTheme="minorEastAsia" w:cs="Arial"/>
            <w:bCs w:val="0"/>
            <w:color w:val="23A4DE"/>
            <w:szCs w:val="28"/>
          </w:rPr>
          <w:t>r</w:t>
        </w:r>
        <w:r w:rsidRPr="00A5228E">
          <w:rPr>
            <w:rFonts w:eastAsiaTheme="minorEastAsia" w:cs="Arial"/>
            <w:bCs w:val="0"/>
            <w:color w:val="23A4DE"/>
            <w:szCs w:val="28"/>
          </w:rPr>
          <w:t xml:space="preserve"> those w</w:t>
        </w:r>
        <w:r w:rsidRPr="00A5228E">
          <w:rPr>
            <w:rFonts w:eastAsiaTheme="minorEastAsia" w:cs="Arial"/>
            <w:bCs w:val="0"/>
            <w:color w:val="23A4DE"/>
            <w:szCs w:val="28"/>
          </w:rPr>
          <w:t>i</w:t>
        </w:r>
        <w:r w:rsidRPr="00A5228E">
          <w:rPr>
            <w:rFonts w:eastAsiaTheme="minorEastAsia" w:cs="Arial"/>
            <w:bCs w:val="0"/>
            <w:color w:val="23A4DE"/>
            <w:szCs w:val="28"/>
          </w:rPr>
          <w:t>th Ult</w:t>
        </w:r>
        <w:r w:rsidRPr="00A5228E">
          <w:rPr>
            <w:rFonts w:eastAsiaTheme="minorEastAsia" w:cs="Arial"/>
            <w:bCs w:val="0"/>
            <w:color w:val="23A4DE"/>
            <w:szCs w:val="28"/>
          </w:rPr>
          <w:t>r</w:t>
        </w:r>
        <w:r w:rsidRPr="00A5228E">
          <w:rPr>
            <w:rFonts w:eastAsiaTheme="minorEastAsia" w:cs="Arial"/>
            <w:bCs w:val="0"/>
            <w:color w:val="23A4DE"/>
            <w:szCs w:val="28"/>
          </w:rPr>
          <w:t>a-Rare Diseases</w:t>
        </w:r>
      </w:hyperlink>
    </w:p>
    <w:p w:rsidR="000973B4" w:rsidRDefault="000973B4" w:rsidP="000973B4">
      <w:pPr>
        <w:rPr>
          <w:rFonts w:eastAsiaTheme="minorEastAsia"/>
        </w:rPr>
      </w:pPr>
    </w:p>
    <w:p w:rsidR="000973B4" w:rsidRDefault="000973B4" w:rsidP="000973B4">
      <w:pPr>
        <w:pStyle w:val="Heading2"/>
        <w:numPr>
          <w:ilvl w:val="0"/>
          <w:numId w:val="41"/>
        </w:numPr>
        <w:rPr>
          <w:rFonts w:eastAsiaTheme="minorEastAsia" w:cs="Arial"/>
          <w:bCs w:val="0"/>
          <w:color w:val="23A4DE"/>
          <w:szCs w:val="28"/>
        </w:rPr>
      </w:pPr>
      <w:hyperlink w:anchor="_Assessment_Waiting_Times" w:history="1">
        <w:r w:rsidRPr="000973B4">
          <w:rPr>
            <w:rFonts w:eastAsiaTheme="minorEastAsia" w:cs="Arial"/>
            <w:bCs w:val="0"/>
            <w:color w:val="23A4DE"/>
            <w:szCs w:val="28"/>
          </w:rPr>
          <w:t>Assessme</w:t>
        </w:r>
        <w:r w:rsidRPr="000973B4">
          <w:rPr>
            <w:rFonts w:eastAsiaTheme="minorEastAsia" w:cs="Arial"/>
            <w:bCs w:val="0"/>
            <w:color w:val="23A4DE"/>
            <w:szCs w:val="28"/>
          </w:rPr>
          <w:t>n</w:t>
        </w:r>
        <w:r w:rsidRPr="000973B4">
          <w:rPr>
            <w:rFonts w:eastAsiaTheme="minorEastAsia" w:cs="Arial"/>
            <w:bCs w:val="0"/>
            <w:color w:val="23A4DE"/>
            <w:szCs w:val="28"/>
          </w:rPr>
          <w:t>t W</w:t>
        </w:r>
        <w:r w:rsidRPr="000973B4">
          <w:rPr>
            <w:rFonts w:eastAsiaTheme="minorEastAsia" w:cs="Arial"/>
            <w:bCs w:val="0"/>
            <w:color w:val="23A4DE"/>
            <w:szCs w:val="28"/>
          </w:rPr>
          <w:t>a</w:t>
        </w:r>
        <w:r w:rsidRPr="000973B4">
          <w:rPr>
            <w:rFonts w:eastAsiaTheme="minorEastAsia" w:cs="Arial"/>
            <w:bCs w:val="0"/>
            <w:color w:val="23A4DE"/>
            <w:szCs w:val="28"/>
          </w:rPr>
          <w:t>iting Times</w:t>
        </w:r>
      </w:hyperlink>
    </w:p>
    <w:p w:rsidR="000973B4" w:rsidRDefault="000973B4" w:rsidP="000973B4"/>
    <w:p w:rsidR="000973B4" w:rsidRDefault="000973B4" w:rsidP="000973B4">
      <w:pPr>
        <w:pStyle w:val="Heading2"/>
        <w:numPr>
          <w:ilvl w:val="0"/>
          <w:numId w:val="41"/>
        </w:numPr>
        <w:rPr>
          <w:rFonts w:eastAsiaTheme="minorEastAsia" w:cs="Arial"/>
          <w:bCs w:val="0"/>
          <w:color w:val="23A4DE"/>
          <w:szCs w:val="28"/>
        </w:rPr>
      </w:pPr>
      <w:hyperlink w:anchor="_Spend_on_Special" w:history="1">
        <w:r w:rsidRPr="000973B4">
          <w:rPr>
            <w:rFonts w:eastAsiaTheme="minorEastAsia" w:cs="Arial"/>
            <w:bCs w:val="0"/>
            <w:color w:val="23A4DE"/>
            <w:szCs w:val="28"/>
          </w:rPr>
          <w:t xml:space="preserve">Spend on </w:t>
        </w:r>
        <w:r w:rsidRPr="000973B4">
          <w:rPr>
            <w:rFonts w:eastAsiaTheme="minorEastAsia" w:cs="Arial"/>
            <w:bCs w:val="0"/>
            <w:color w:val="23A4DE"/>
            <w:szCs w:val="28"/>
          </w:rPr>
          <w:t>S</w:t>
        </w:r>
        <w:r w:rsidRPr="000973B4">
          <w:rPr>
            <w:rFonts w:eastAsiaTheme="minorEastAsia" w:cs="Arial"/>
            <w:bCs w:val="0"/>
            <w:color w:val="23A4DE"/>
            <w:szCs w:val="28"/>
          </w:rPr>
          <w:t>pecial Edu</w:t>
        </w:r>
        <w:r w:rsidRPr="000973B4">
          <w:rPr>
            <w:rFonts w:eastAsiaTheme="minorEastAsia" w:cs="Arial"/>
            <w:bCs w:val="0"/>
            <w:color w:val="23A4DE"/>
            <w:szCs w:val="28"/>
          </w:rPr>
          <w:t>c</w:t>
        </w:r>
        <w:r w:rsidRPr="000973B4">
          <w:rPr>
            <w:rFonts w:eastAsiaTheme="minorEastAsia" w:cs="Arial"/>
            <w:bCs w:val="0"/>
            <w:color w:val="23A4DE"/>
            <w:szCs w:val="28"/>
          </w:rPr>
          <w:t>ation Needs</w:t>
        </w:r>
      </w:hyperlink>
    </w:p>
    <w:p w:rsidR="00E95AE3" w:rsidRDefault="00E95AE3" w:rsidP="00E95AE3">
      <w:pPr>
        <w:rPr>
          <w:rFonts w:eastAsiaTheme="minorEastAsia"/>
        </w:rPr>
      </w:pPr>
    </w:p>
    <w:p w:rsidR="00E95AE3" w:rsidRDefault="00E95AE3" w:rsidP="00E95AE3">
      <w:pPr>
        <w:pStyle w:val="Heading2"/>
        <w:numPr>
          <w:ilvl w:val="0"/>
          <w:numId w:val="41"/>
        </w:numPr>
        <w:rPr>
          <w:rFonts w:eastAsiaTheme="minorEastAsia" w:cs="Arial"/>
          <w:bCs w:val="0"/>
          <w:color w:val="23A4DE"/>
          <w:szCs w:val="28"/>
        </w:rPr>
      </w:pPr>
      <w:hyperlink w:anchor="_Welfare_Reform" w:history="1">
        <w:r w:rsidRPr="00E95AE3">
          <w:rPr>
            <w:rFonts w:eastAsiaTheme="minorEastAsia" w:cs="Arial"/>
            <w:bCs w:val="0"/>
            <w:color w:val="23A4DE"/>
            <w:szCs w:val="28"/>
          </w:rPr>
          <w:t>Welfa</w:t>
        </w:r>
        <w:r w:rsidRPr="00E95AE3">
          <w:rPr>
            <w:rFonts w:eastAsiaTheme="minorEastAsia" w:cs="Arial"/>
            <w:bCs w:val="0"/>
            <w:color w:val="23A4DE"/>
            <w:szCs w:val="28"/>
          </w:rPr>
          <w:t>r</w:t>
        </w:r>
        <w:r w:rsidRPr="00E95AE3">
          <w:rPr>
            <w:rFonts w:eastAsiaTheme="minorEastAsia" w:cs="Arial"/>
            <w:bCs w:val="0"/>
            <w:color w:val="23A4DE"/>
            <w:szCs w:val="28"/>
          </w:rPr>
          <w:t>e Refo</w:t>
        </w:r>
        <w:r w:rsidRPr="00E95AE3">
          <w:rPr>
            <w:rFonts w:eastAsiaTheme="minorEastAsia" w:cs="Arial"/>
            <w:bCs w:val="0"/>
            <w:color w:val="23A4DE"/>
            <w:szCs w:val="28"/>
          </w:rPr>
          <w:t>r</w:t>
        </w:r>
        <w:r w:rsidRPr="00E95AE3">
          <w:rPr>
            <w:rFonts w:eastAsiaTheme="minorEastAsia" w:cs="Arial"/>
            <w:bCs w:val="0"/>
            <w:color w:val="23A4DE"/>
            <w:szCs w:val="28"/>
          </w:rPr>
          <w:t>m</w:t>
        </w:r>
      </w:hyperlink>
    </w:p>
    <w:p w:rsidR="00E95AE3" w:rsidRDefault="00E95AE3" w:rsidP="00E95AE3"/>
    <w:p w:rsidR="00E95AE3" w:rsidRDefault="00E95AE3" w:rsidP="00E95AE3">
      <w:pPr>
        <w:pStyle w:val="Heading2"/>
        <w:numPr>
          <w:ilvl w:val="0"/>
          <w:numId w:val="41"/>
        </w:numPr>
        <w:rPr>
          <w:rFonts w:eastAsiaTheme="minorEastAsia" w:cs="Arial"/>
          <w:bCs w:val="0"/>
          <w:color w:val="23A4DE"/>
          <w:szCs w:val="28"/>
        </w:rPr>
      </w:pPr>
      <w:hyperlink w:anchor="_Food_Banks" w:history="1">
        <w:r w:rsidRPr="00E95AE3">
          <w:rPr>
            <w:rFonts w:eastAsiaTheme="minorEastAsia" w:cs="Arial"/>
            <w:bCs w:val="0"/>
            <w:color w:val="23A4DE"/>
            <w:szCs w:val="28"/>
          </w:rPr>
          <w:t>Foo</w:t>
        </w:r>
        <w:r w:rsidRPr="00E95AE3">
          <w:rPr>
            <w:rFonts w:eastAsiaTheme="minorEastAsia" w:cs="Arial"/>
            <w:bCs w:val="0"/>
            <w:color w:val="23A4DE"/>
            <w:szCs w:val="28"/>
          </w:rPr>
          <w:t>d</w:t>
        </w:r>
        <w:r w:rsidRPr="00E95AE3">
          <w:rPr>
            <w:rFonts w:eastAsiaTheme="minorEastAsia" w:cs="Arial"/>
            <w:bCs w:val="0"/>
            <w:color w:val="23A4DE"/>
            <w:szCs w:val="28"/>
          </w:rPr>
          <w:t xml:space="preserve"> Ban</w:t>
        </w:r>
        <w:r w:rsidRPr="00E95AE3">
          <w:rPr>
            <w:rFonts w:eastAsiaTheme="minorEastAsia" w:cs="Arial"/>
            <w:bCs w:val="0"/>
            <w:color w:val="23A4DE"/>
            <w:szCs w:val="28"/>
          </w:rPr>
          <w:t>k</w:t>
        </w:r>
        <w:r w:rsidRPr="00E95AE3">
          <w:rPr>
            <w:rFonts w:eastAsiaTheme="minorEastAsia" w:cs="Arial"/>
            <w:bCs w:val="0"/>
            <w:color w:val="23A4DE"/>
            <w:szCs w:val="28"/>
          </w:rPr>
          <w:t>s</w:t>
        </w:r>
      </w:hyperlink>
    </w:p>
    <w:p w:rsidR="007804DC" w:rsidRDefault="007804DC" w:rsidP="007804DC"/>
    <w:p w:rsidR="007804DC" w:rsidRDefault="007804DC" w:rsidP="007804DC">
      <w:pPr>
        <w:pStyle w:val="Heading2"/>
        <w:numPr>
          <w:ilvl w:val="0"/>
          <w:numId w:val="41"/>
        </w:numPr>
        <w:rPr>
          <w:rFonts w:eastAsiaTheme="minorEastAsia" w:cs="Arial"/>
          <w:bCs w:val="0"/>
          <w:color w:val="23A4DE"/>
          <w:szCs w:val="28"/>
        </w:rPr>
      </w:pPr>
      <w:hyperlink w:anchor="_Welfare_Reform_Update" w:history="1">
        <w:r w:rsidRPr="007804DC">
          <w:rPr>
            <w:rFonts w:eastAsiaTheme="minorEastAsia" w:cs="Arial"/>
            <w:bCs w:val="0"/>
            <w:color w:val="23A4DE"/>
            <w:szCs w:val="28"/>
          </w:rPr>
          <w:t>Welf</w:t>
        </w:r>
        <w:r w:rsidRPr="007804DC">
          <w:rPr>
            <w:rFonts w:eastAsiaTheme="minorEastAsia" w:cs="Arial"/>
            <w:bCs w:val="0"/>
            <w:color w:val="23A4DE"/>
            <w:szCs w:val="28"/>
          </w:rPr>
          <w:t>a</w:t>
        </w:r>
        <w:r w:rsidRPr="007804DC">
          <w:rPr>
            <w:rFonts w:eastAsiaTheme="minorEastAsia" w:cs="Arial"/>
            <w:bCs w:val="0"/>
            <w:color w:val="23A4DE"/>
            <w:szCs w:val="28"/>
          </w:rPr>
          <w:t>re Reform</w:t>
        </w:r>
        <w:r w:rsidRPr="007804DC">
          <w:rPr>
            <w:rFonts w:eastAsiaTheme="minorEastAsia" w:cs="Arial"/>
            <w:bCs w:val="0"/>
            <w:color w:val="23A4DE"/>
            <w:szCs w:val="28"/>
          </w:rPr>
          <w:t xml:space="preserve"> </w:t>
        </w:r>
        <w:r w:rsidRPr="007804DC">
          <w:rPr>
            <w:rFonts w:eastAsiaTheme="minorEastAsia" w:cs="Arial"/>
            <w:bCs w:val="0"/>
            <w:color w:val="23A4DE"/>
            <w:szCs w:val="28"/>
          </w:rPr>
          <w:t>Update</w:t>
        </w:r>
      </w:hyperlink>
    </w:p>
    <w:p w:rsidR="007804DC" w:rsidRDefault="007804DC" w:rsidP="007804DC"/>
    <w:p w:rsidR="007804DC" w:rsidRPr="007804DC" w:rsidRDefault="007804DC" w:rsidP="007804DC">
      <w:pPr>
        <w:pStyle w:val="Heading2"/>
        <w:numPr>
          <w:ilvl w:val="0"/>
          <w:numId w:val="41"/>
        </w:numPr>
        <w:rPr>
          <w:rFonts w:eastAsiaTheme="minorEastAsia" w:cs="Arial"/>
          <w:bCs w:val="0"/>
          <w:color w:val="23A4DE"/>
          <w:szCs w:val="28"/>
        </w:rPr>
      </w:pPr>
      <w:hyperlink w:anchor="_Disability_Living_Allowance" w:history="1">
        <w:r w:rsidRPr="007804DC">
          <w:rPr>
            <w:rFonts w:eastAsiaTheme="minorEastAsia" w:cs="Arial"/>
            <w:bCs w:val="0"/>
            <w:color w:val="23A4DE"/>
            <w:szCs w:val="28"/>
          </w:rPr>
          <w:t>Disability L</w:t>
        </w:r>
        <w:r w:rsidRPr="007804DC">
          <w:rPr>
            <w:rFonts w:eastAsiaTheme="minorEastAsia" w:cs="Arial"/>
            <w:bCs w:val="0"/>
            <w:color w:val="23A4DE"/>
            <w:szCs w:val="28"/>
          </w:rPr>
          <w:t>i</w:t>
        </w:r>
        <w:r w:rsidRPr="007804DC">
          <w:rPr>
            <w:rFonts w:eastAsiaTheme="minorEastAsia" w:cs="Arial"/>
            <w:bCs w:val="0"/>
            <w:color w:val="23A4DE"/>
            <w:szCs w:val="28"/>
          </w:rPr>
          <w:t>vi</w:t>
        </w:r>
        <w:r w:rsidRPr="007804DC">
          <w:rPr>
            <w:rFonts w:eastAsiaTheme="minorEastAsia" w:cs="Arial"/>
            <w:bCs w:val="0"/>
            <w:color w:val="23A4DE"/>
            <w:szCs w:val="28"/>
          </w:rPr>
          <w:t>n</w:t>
        </w:r>
        <w:r w:rsidRPr="007804DC">
          <w:rPr>
            <w:rFonts w:eastAsiaTheme="minorEastAsia" w:cs="Arial"/>
            <w:bCs w:val="0"/>
            <w:color w:val="23A4DE"/>
            <w:szCs w:val="28"/>
          </w:rPr>
          <w:t>g Allowance</w:t>
        </w:r>
      </w:hyperlink>
    </w:p>
    <w:p w:rsidR="007804DC" w:rsidRPr="007804DC" w:rsidRDefault="007804DC" w:rsidP="007804DC"/>
    <w:p w:rsidR="007804DC" w:rsidRPr="007804DC" w:rsidRDefault="007804DC" w:rsidP="007804DC"/>
    <w:p w:rsidR="00E95AE3" w:rsidRPr="00E95AE3" w:rsidRDefault="00E95AE3" w:rsidP="00E95AE3"/>
    <w:p w:rsidR="00E95AE3" w:rsidRPr="00E95AE3" w:rsidRDefault="00E95AE3" w:rsidP="00E95AE3">
      <w:pPr>
        <w:rPr>
          <w:rFonts w:eastAsiaTheme="minorEastAsia"/>
        </w:rPr>
      </w:pPr>
    </w:p>
    <w:p w:rsidR="000973B4" w:rsidRPr="000973B4" w:rsidRDefault="000973B4" w:rsidP="000973B4"/>
    <w:p w:rsidR="000973B4" w:rsidRPr="000973B4" w:rsidRDefault="000973B4" w:rsidP="000973B4">
      <w:pPr>
        <w:rPr>
          <w:rFonts w:eastAsiaTheme="minorEastAsia"/>
        </w:rPr>
      </w:pPr>
    </w:p>
    <w:p w:rsidR="00A5228E" w:rsidRDefault="00A5228E"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0973B4" w:rsidRDefault="000973B4" w:rsidP="00A5228E"/>
    <w:p w:rsidR="00CE7692" w:rsidRDefault="00CE7692" w:rsidP="00CE7692">
      <w:pPr>
        <w:pStyle w:val="NICCYHeading"/>
      </w:pPr>
      <w:r w:rsidRPr="003E4016">
        <w:t>Office of First and Deputy First Minister</w:t>
      </w:r>
    </w:p>
    <w:p w:rsidR="00CE7692" w:rsidRPr="00CE7692" w:rsidRDefault="00CE7692" w:rsidP="00CE7692">
      <w:pPr>
        <w:pStyle w:val="Heading2"/>
        <w:rPr>
          <w:color w:val="23A4DE"/>
        </w:rPr>
      </w:pPr>
      <w:bookmarkStart w:id="1" w:name="_Childcare_Strategy_and"/>
      <w:bookmarkEnd w:id="1"/>
      <w:r w:rsidRPr="00CE7692">
        <w:rPr>
          <w:color w:val="23A4DE"/>
        </w:rPr>
        <w:t>Childcare Strategy and Children and Young People’s Unit</w:t>
      </w:r>
    </w:p>
    <w:p w:rsidR="00CE7692" w:rsidRPr="00CE7692" w:rsidRDefault="00CE7692" w:rsidP="00CE7692">
      <w:pPr>
        <w:pStyle w:val="NICCYBodyText"/>
      </w:pPr>
      <w:r>
        <w:rPr>
          <w:b/>
        </w:rPr>
        <w:t xml:space="preserve">Mr Chris Lyttle (APNI – East Belfast) - </w:t>
      </w:r>
      <w:r w:rsidRPr="00CE7692">
        <w:t>To ask the First Minister and deputy First Minister what responsibilities they will have for the Childcare Strategy and the Children and Young People's Unit under the new Executive Departments arrangement; and to outline precisely what children's services will be transferring to the new Department of Education.</w:t>
      </w:r>
    </w:p>
    <w:p w:rsidR="00CE7692" w:rsidRPr="00CE7692" w:rsidRDefault="00CE7692" w:rsidP="00CE7692">
      <w:pPr>
        <w:pStyle w:val="NICCYHeading"/>
        <w:rPr>
          <w:sz w:val="24"/>
          <w:szCs w:val="24"/>
        </w:rPr>
      </w:pPr>
    </w:p>
    <w:p w:rsidR="00CE7692" w:rsidRDefault="00CE7692" w:rsidP="00CE7692">
      <w:pPr>
        <w:pStyle w:val="NICCYBodyText"/>
        <w:rPr>
          <w:rFonts w:eastAsia="Times New Roman"/>
          <w:lang w:val="en-US"/>
        </w:rPr>
      </w:pPr>
      <w:r w:rsidRPr="00B443AE">
        <w:rPr>
          <w:b/>
        </w:rPr>
        <w:t xml:space="preserve">Mr P Robinson and Mr M McGuinness:  </w:t>
      </w:r>
      <w:r w:rsidRPr="00370F94">
        <w:rPr>
          <w:rFonts w:eastAsia="Times New Roman"/>
          <w:lang w:val="en-US"/>
        </w:rPr>
        <w:t>Under the new arrangements OFMDFM policy responsibility in respect of the Childcare Strategy, children and young people and sponsorship responsibility for the Commissioner for Children and Young People will transfer to the Department of Education.</w:t>
      </w:r>
      <w:r>
        <w:rPr>
          <w:rFonts w:eastAsia="Times New Roman"/>
          <w:lang w:val="en-US"/>
        </w:rPr>
        <w:t xml:space="preserve">  </w:t>
      </w:r>
      <w:r w:rsidRPr="00370F94">
        <w:rPr>
          <w:rFonts w:eastAsia="Times New Roman"/>
          <w:lang w:val="en-US"/>
        </w:rPr>
        <w:t>Following the transfer OFMDFM will no longer have any direct responsibility for these functions.</w:t>
      </w:r>
    </w:p>
    <w:p w:rsidR="00CE7692" w:rsidRPr="00370F94" w:rsidRDefault="00CE7692" w:rsidP="00CE7692">
      <w:pPr>
        <w:pStyle w:val="NICCYBodyText"/>
        <w:rPr>
          <w:rFonts w:eastAsia="Times New Roman"/>
          <w:lang w:val="en-US"/>
        </w:rPr>
      </w:pPr>
    </w:p>
    <w:p w:rsidR="00CE7692" w:rsidRPr="00CE7692" w:rsidRDefault="00CE7692" w:rsidP="00CE7692">
      <w:pPr>
        <w:pStyle w:val="NICCYBodyText"/>
        <w:rPr>
          <w:rFonts w:eastAsia="Times New Roman"/>
          <w:lang w:val="en-US"/>
        </w:rPr>
      </w:pPr>
      <w:r w:rsidRPr="00370F94">
        <w:rPr>
          <w:rFonts w:eastAsia="Times New Roman"/>
          <w:lang w:val="en-US"/>
        </w:rPr>
        <w:t xml:space="preserve">The transfer of children’s services in general to the Department of Education will be subject to further discussion and refinement in the coming months as the draft Bill and Transfer of Functions Order are being prepared. </w:t>
      </w:r>
      <w:r>
        <w:rPr>
          <w:rFonts w:eastAsia="Times New Roman"/>
          <w:lang w:val="en-US"/>
        </w:rPr>
        <w:t xml:space="preserve"> </w:t>
      </w:r>
      <w:r w:rsidRPr="00370F94">
        <w:rPr>
          <w:rFonts w:eastAsia="Times New Roman"/>
          <w:lang w:val="en-US"/>
        </w:rPr>
        <w:t>The range of services that may transfer has therefore yet to be determined.</w:t>
      </w:r>
      <w:r>
        <w:rPr>
          <w:rFonts w:eastAsia="Times New Roman"/>
          <w:lang w:val="en-US"/>
        </w:rPr>
        <w:t xml:space="preserve">  </w:t>
      </w:r>
      <w:r>
        <w:rPr>
          <w:rFonts w:eastAsia="Times New Roman"/>
          <w:b/>
          <w:lang w:val="en-US"/>
        </w:rPr>
        <w:t>(28</w:t>
      </w:r>
      <w:r w:rsidRPr="00CE7692">
        <w:rPr>
          <w:rFonts w:eastAsia="Times New Roman"/>
          <w:b/>
          <w:vertAlign w:val="superscript"/>
          <w:lang w:val="en-US"/>
        </w:rPr>
        <w:t>th</w:t>
      </w:r>
      <w:r>
        <w:rPr>
          <w:rFonts w:eastAsia="Times New Roman"/>
          <w:b/>
          <w:lang w:val="en-US"/>
        </w:rPr>
        <w:t xml:space="preserve"> April)</w:t>
      </w:r>
    </w:p>
    <w:p w:rsidR="00CE7692" w:rsidRDefault="00CE7692" w:rsidP="00CE7692">
      <w:pPr>
        <w:pStyle w:val="NICCYBodyText"/>
        <w:rPr>
          <w:b/>
        </w:rPr>
      </w:pPr>
    </w:p>
    <w:p w:rsidR="00CE7692" w:rsidRDefault="00CE7692" w:rsidP="00CE7692">
      <w:pPr>
        <w:pStyle w:val="NICCYBodyText"/>
      </w:pPr>
      <w:hyperlink w:anchor="_top" w:history="1">
        <w:r w:rsidRPr="003D5FB6">
          <w:rPr>
            <w:rStyle w:val="Hyperlink"/>
          </w:rPr>
          <w:t>Back to T</w:t>
        </w:r>
        <w:r w:rsidRPr="003D5FB6">
          <w:rPr>
            <w:rStyle w:val="Hyperlink"/>
          </w:rPr>
          <w:t>o</w:t>
        </w:r>
        <w:r w:rsidRPr="003D5FB6">
          <w:rPr>
            <w:rStyle w:val="Hyperlink"/>
          </w:rPr>
          <w:t>p</w:t>
        </w:r>
      </w:hyperlink>
    </w:p>
    <w:p w:rsidR="00CE7692" w:rsidRDefault="00CE7692" w:rsidP="00CE7692">
      <w:pPr>
        <w:pStyle w:val="NICCYBodyText"/>
      </w:pPr>
    </w:p>
    <w:p w:rsidR="00CE7692" w:rsidRPr="00CE7692" w:rsidRDefault="00CE7692" w:rsidP="00CE7692">
      <w:pPr>
        <w:pStyle w:val="Heading2"/>
        <w:rPr>
          <w:color w:val="23A4DE"/>
        </w:rPr>
      </w:pPr>
      <w:bookmarkStart w:id="2" w:name="_Age_Discrimination_Legislation"/>
      <w:bookmarkEnd w:id="2"/>
      <w:r w:rsidRPr="00CE7692">
        <w:rPr>
          <w:color w:val="23A4DE"/>
        </w:rPr>
        <w:t>Age Discrimination Legislation</w:t>
      </w:r>
    </w:p>
    <w:p w:rsidR="00CE7692" w:rsidRPr="00CE7692" w:rsidRDefault="00CE7692" w:rsidP="00CE7692">
      <w:pPr>
        <w:pStyle w:val="NICCYBodyText"/>
      </w:pPr>
      <w:r>
        <w:rPr>
          <w:b/>
        </w:rPr>
        <w:t xml:space="preserve">Ms Claire Sugden (IND – East Londonderry) - </w:t>
      </w:r>
      <w:r w:rsidRPr="00CE7692">
        <w:t>To ask the First Minister and deputy First Minister whether an expert group has been set up to support officials to develop and deliver age discrimination legislation.</w:t>
      </w:r>
    </w:p>
    <w:p w:rsidR="00CE7692" w:rsidRDefault="00CE7692" w:rsidP="001D55D0">
      <w:pPr>
        <w:pStyle w:val="NICCYBodyText"/>
      </w:pPr>
    </w:p>
    <w:p w:rsidR="00CE7692" w:rsidRDefault="00CE7692" w:rsidP="00CE7692">
      <w:pPr>
        <w:pStyle w:val="NICCYBodyText"/>
      </w:pPr>
      <w:r w:rsidRPr="00B443AE">
        <w:rPr>
          <w:b/>
        </w:rPr>
        <w:t xml:space="preserve">Mr P Robinson and Mr M McGuinness:  </w:t>
      </w:r>
      <w:r w:rsidRPr="00CE7692">
        <w:t xml:space="preserve">An expert group to support officials to develop and deliver age discrimination legislation has not been established. </w:t>
      </w:r>
      <w:r>
        <w:t xml:space="preserve"> </w:t>
      </w:r>
      <w:r w:rsidRPr="00CE7692">
        <w:t xml:space="preserve">We have, however, brought together a small number of key stakeholders with expertise in the area to provide officials with comments on the draft consultation document setting out our proposals for prohibiting unfair age discrimination by those providing goods, facilities and services. </w:t>
      </w:r>
    </w:p>
    <w:p w:rsidR="00CE7692" w:rsidRPr="00CE7692" w:rsidRDefault="00CE7692" w:rsidP="00CE7692">
      <w:pPr>
        <w:pStyle w:val="NICCYBodyText"/>
      </w:pPr>
      <w:r>
        <w:rPr>
          <w:b/>
        </w:rPr>
        <w:t>(1</w:t>
      </w:r>
      <w:r w:rsidRPr="00CE7692">
        <w:rPr>
          <w:b/>
          <w:vertAlign w:val="superscript"/>
        </w:rPr>
        <w:t>st</w:t>
      </w:r>
      <w:r>
        <w:rPr>
          <w:b/>
        </w:rPr>
        <w:t xml:space="preserve"> May)</w:t>
      </w:r>
    </w:p>
    <w:p w:rsidR="00CE7692" w:rsidRDefault="00CE7692" w:rsidP="001D55D0">
      <w:pPr>
        <w:pStyle w:val="NICCYBodyText"/>
      </w:pPr>
    </w:p>
    <w:p w:rsidR="004D0666" w:rsidRDefault="006C0A37" w:rsidP="004D0666">
      <w:pPr>
        <w:pStyle w:val="NICCYBodyText"/>
      </w:pPr>
      <w:hyperlink w:anchor="_top" w:history="1">
        <w:r w:rsidR="004D0666" w:rsidRPr="003D5FB6">
          <w:rPr>
            <w:rStyle w:val="Hyperlink"/>
          </w:rPr>
          <w:t>Back t</w:t>
        </w:r>
        <w:r w:rsidR="004D0666" w:rsidRPr="003D5FB6">
          <w:rPr>
            <w:rStyle w:val="Hyperlink"/>
          </w:rPr>
          <w:t>o</w:t>
        </w:r>
        <w:r w:rsidR="004D0666" w:rsidRPr="003D5FB6">
          <w:rPr>
            <w:rStyle w:val="Hyperlink"/>
          </w:rPr>
          <w:t xml:space="preserve"> Top</w:t>
        </w:r>
      </w:hyperlink>
    </w:p>
    <w:p w:rsidR="00CE7692" w:rsidRDefault="00CE7692" w:rsidP="004D0666">
      <w:pPr>
        <w:pStyle w:val="NICCYBodyText"/>
      </w:pPr>
    </w:p>
    <w:p w:rsidR="00CE7692" w:rsidRDefault="00CE7692" w:rsidP="004D0666">
      <w:pPr>
        <w:pStyle w:val="NICCYBodyText"/>
      </w:pPr>
    </w:p>
    <w:p w:rsidR="00CE7692" w:rsidRDefault="00CE7692" w:rsidP="004D0666">
      <w:pPr>
        <w:pStyle w:val="NICCYBodyText"/>
      </w:pPr>
    </w:p>
    <w:p w:rsidR="00CE7692" w:rsidRPr="00CE7692" w:rsidRDefault="00CE7692" w:rsidP="00CE7692">
      <w:pPr>
        <w:pStyle w:val="Heading2"/>
        <w:rPr>
          <w:color w:val="23A4DE"/>
        </w:rPr>
      </w:pPr>
      <w:bookmarkStart w:id="3" w:name="_2015_-_100"/>
      <w:bookmarkEnd w:id="3"/>
      <w:r w:rsidRPr="00CE7692">
        <w:rPr>
          <w:color w:val="23A4DE"/>
        </w:rPr>
        <w:t>2015 - 100 Summer Camps Programme</w:t>
      </w:r>
    </w:p>
    <w:p w:rsidR="004D0666" w:rsidRPr="00CE7692" w:rsidRDefault="00CE7692" w:rsidP="00CE7692">
      <w:pPr>
        <w:pStyle w:val="NICCYBodyText"/>
      </w:pPr>
      <w:r>
        <w:rPr>
          <w:b/>
        </w:rPr>
        <w:t xml:space="preserve">Ms Claire Sugden (IND – East Londonderry) - </w:t>
      </w:r>
      <w:r w:rsidRPr="00CE7692">
        <w:t>To ask the First Minister and deputy First Minister what plans they have to pilot the 2015 100 summer camps programme, outside of Belfast.</w:t>
      </w:r>
    </w:p>
    <w:p w:rsidR="00CE7692" w:rsidRDefault="00CE7692" w:rsidP="001D55D0">
      <w:pPr>
        <w:pStyle w:val="NICCYBodyText"/>
      </w:pPr>
    </w:p>
    <w:p w:rsidR="00CE7692" w:rsidRDefault="00CE7692" w:rsidP="00CE7692">
      <w:pPr>
        <w:pStyle w:val="NICCYBodyText"/>
        <w:rPr>
          <w:rFonts w:eastAsia="Times New Roman"/>
          <w:lang w:val="en-US"/>
        </w:rPr>
      </w:pPr>
      <w:r w:rsidRPr="00B443AE">
        <w:rPr>
          <w:b/>
        </w:rPr>
        <w:t xml:space="preserve">Mr P Robinson and Mr M McGuinness:  </w:t>
      </w:r>
      <w:r w:rsidRPr="00370F94">
        <w:rPr>
          <w:rFonts w:eastAsia="Times New Roman"/>
          <w:lang w:val="en-US"/>
        </w:rPr>
        <w:t>The Summer Camps Pilot Programme opened for applications on 15 April 2015 with a closing date of 3pm on 8 May 2015.</w:t>
      </w:r>
    </w:p>
    <w:p w:rsidR="00CE7692" w:rsidRPr="00370F94" w:rsidRDefault="00CE7692" w:rsidP="00CE7692">
      <w:pPr>
        <w:pStyle w:val="NICCYBodyText"/>
        <w:rPr>
          <w:rFonts w:eastAsia="Times New Roman"/>
          <w:lang w:val="en-US"/>
        </w:rPr>
      </w:pPr>
    </w:p>
    <w:p w:rsidR="00CE7692" w:rsidRDefault="00CE7692" w:rsidP="00CE7692">
      <w:pPr>
        <w:pStyle w:val="NICCYBodyText"/>
        <w:rPr>
          <w:rFonts w:eastAsia="Times New Roman"/>
          <w:lang w:val="en-US"/>
        </w:rPr>
      </w:pPr>
      <w:r w:rsidRPr="00370F94">
        <w:rPr>
          <w:rFonts w:eastAsia="Times New Roman"/>
          <w:lang w:val="en-US"/>
        </w:rPr>
        <w:t xml:space="preserve">The Camps will operate on both a local and regional level and will be open to young people aged 11 to 19 years. </w:t>
      </w:r>
      <w:r>
        <w:rPr>
          <w:rFonts w:eastAsia="Times New Roman"/>
          <w:lang w:val="en-US"/>
        </w:rPr>
        <w:t xml:space="preserve"> </w:t>
      </w:r>
      <w:r w:rsidRPr="00370F94">
        <w:rPr>
          <w:rFonts w:eastAsia="Times New Roman"/>
          <w:lang w:val="en-US"/>
        </w:rPr>
        <w:t>Applications to deliver a Camp are invited from registered voluntary youth organisations and statutory youth organisations or bona fide voluntary and community organisations, schools, regional organisations and Councils that have experience in working with young people.</w:t>
      </w:r>
    </w:p>
    <w:p w:rsidR="00CE7692" w:rsidRPr="00370F94" w:rsidRDefault="00CE7692" w:rsidP="00CE7692">
      <w:pPr>
        <w:pStyle w:val="NICCYBodyText"/>
        <w:rPr>
          <w:rFonts w:eastAsia="Times New Roman"/>
          <w:lang w:val="en-US"/>
        </w:rPr>
      </w:pPr>
    </w:p>
    <w:p w:rsidR="00CE7692" w:rsidRPr="00CE7692" w:rsidRDefault="00CE7692" w:rsidP="00CE7692">
      <w:pPr>
        <w:pStyle w:val="NICCYBodyText"/>
        <w:rPr>
          <w:rFonts w:eastAsia="Times New Roman"/>
          <w:lang w:val="en-US"/>
        </w:rPr>
      </w:pPr>
      <w:r w:rsidRPr="00370F94">
        <w:rPr>
          <w:rFonts w:eastAsia="Times New Roman"/>
          <w:lang w:val="en-US"/>
        </w:rPr>
        <w:t>The Application Forms and Guidance Note, which contain full details about the 2015 Programme, can be found on the Department’s website at</w:t>
      </w:r>
      <w:r>
        <w:rPr>
          <w:rFonts w:eastAsia="Times New Roman"/>
          <w:lang w:val="en-US"/>
        </w:rPr>
        <w:t xml:space="preserve"> </w:t>
      </w:r>
      <w:hyperlink r:id="rId8" w:history="1">
        <w:r w:rsidRPr="00E016BB">
          <w:rPr>
            <w:rStyle w:val="Hyperlink"/>
            <w:rFonts w:eastAsia="Times New Roman"/>
            <w:lang w:val="en-US"/>
          </w:rPr>
          <w:t>www.ofmdfmni.gov.uk/summer-camps-programme-2015-pilot</w:t>
        </w:r>
      </w:hyperlink>
      <w:r>
        <w:rPr>
          <w:rFonts w:eastAsia="Times New Roman"/>
          <w:lang w:val="en-US"/>
        </w:rPr>
        <w:t xml:space="preserve"> </w:t>
      </w:r>
      <w:r>
        <w:rPr>
          <w:rFonts w:eastAsia="Times New Roman"/>
          <w:b/>
          <w:lang w:val="en-US"/>
        </w:rPr>
        <w:t>(1st May)</w:t>
      </w:r>
    </w:p>
    <w:p w:rsidR="00CE7692" w:rsidRDefault="00CE7692" w:rsidP="00CE7692">
      <w:pPr>
        <w:pStyle w:val="NICCYBodyText"/>
        <w:rPr>
          <w:rFonts w:eastAsia="Times New Roman"/>
          <w:lang w:val="en-US"/>
        </w:rPr>
      </w:pPr>
    </w:p>
    <w:p w:rsidR="00CE7692" w:rsidRDefault="00CE7692" w:rsidP="00CE7692">
      <w:pPr>
        <w:pStyle w:val="NICCYBodyText"/>
      </w:pPr>
      <w:hyperlink w:anchor="_top" w:history="1">
        <w:r w:rsidRPr="003D5FB6">
          <w:rPr>
            <w:rStyle w:val="Hyperlink"/>
          </w:rPr>
          <w:t>Bac</w:t>
        </w:r>
        <w:r w:rsidRPr="003D5FB6">
          <w:rPr>
            <w:rStyle w:val="Hyperlink"/>
          </w:rPr>
          <w:t>k</w:t>
        </w:r>
        <w:r w:rsidRPr="003D5FB6">
          <w:rPr>
            <w:rStyle w:val="Hyperlink"/>
          </w:rPr>
          <w:t xml:space="preserve"> to Top</w:t>
        </w:r>
      </w:hyperlink>
    </w:p>
    <w:p w:rsidR="00CE7692" w:rsidRDefault="00CE7692" w:rsidP="00CE7692">
      <w:pPr>
        <w:pStyle w:val="NICCYBodyText"/>
        <w:rPr>
          <w:rFonts w:eastAsia="Times New Roman"/>
          <w:lang w:val="en-US"/>
        </w:rPr>
      </w:pPr>
    </w:p>
    <w:p w:rsidR="00CE7692" w:rsidRDefault="00CE7692" w:rsidP="00CE7692">
      <w:pPr>
        <w:pStyle w:val="NICCYBodyText"/>
        <w:rPr>
          <w:rFonts w:eastAsia="Times New Roman"/>
          <w:lang w:val="en-US"/>
        </w:rPr>
      </w:pPr>
    </w:p>
    <w:p w:rsidR="00CE7692" w:rsidRDefault="00CE7692" w:rsidP="00CE7692">
      <w:pPr>
        <w:pStyle w:val="NICCYBodyText"/>
        <w:rPr>
          <w:rFonts w:eastAsia="Times New Roman"/>
          <w:lang w:val="en-US"/>
        </w:rPr>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4D0666" w:rsidRDefault="004D0666" w:rsidP="001D55D0">
      <w:pPr>
        <w:pStyle w:val="NICCYBodyText"/>
      </w:pPr>
    </w:p>
    <w:p w:rsidR="004D0666" w:rsidRDefault="004D0666" w:rsidP="001D55D0">
      <w:pPr>
        <w:pStyle w:val="NICCYBodyText"/>
      </w:pPr>
    </w:p>
    <w:p w:rsidR="00CE7692" w:rsidRDefault="00CE7692" w:rsidP="001D55D0">
      <w:pPr>
        <w:pStyle w:val="NICCYBodyText"/>
      </w:pPr>
    </w:p>
    <w:p w:rsidR="00CE7692" w:rsidRDefault="00CE7692" w:rsidP="00CE7692">
      <w:pPr>
        <w:pStyle w:val="NICCYHeading"/>
      </w:pPr>
      <w:r>
        <w:t>Department of Education</w:t>
      </w:r>
    </w:p>
    <w:p w:rsidR="00CE7692" w:rsidRPr="00CE7692" w:rsidRDefault="00CE7692" w:rsidP="00CE7692">
      <w:pPr>
        <w:pStyle w:val="Heading2"/>
        <w:rPr>
          <w:color w:val="23A4DE"/>
        </w:rPr>
      </w:pPr>
      <w:bookmarkStart w:id="4" w:name="_Shadow_Youth_Councils"/>
      <w:bookmarkEnd w:id="4"/>
      <w:r w:rsidRPr="00CE7692">
        <w:rPr>
          <w:color w:val="23A4DE"/>
        </w:rPr>
        <w:t>Shadow Youth Councils</w:t>
      </w:r>
    </w:p>
    <w:p w:rsidR="00CE7692" w:rsidRPr="00CE7692" w:rsidRDefault="00CE7692" w:rsidP="00CE7692">
      <w:pPr>
        <w:pStyle w:val="NICCYBodyText"/>
      </w:pPr>
      <w:r>
        <w:rPr>
          <w:b/>
        </w:rPr>
        <w:t xml:space="preserve">Mr David McIlveen (DUP – North Antrim) - </w:t>
      </w:r>
      <w:r w:rsidRPr="00CE7692">
        <w:t xml:space="preserve">To ask the Minister of Education what input his Department could have in the establishment of shadow youth councils. </w:t>
      </w:r>
      <w:r w:rsidRPr="00CE7692">
        <w:rPr>
          <w:b/>
        </w:rPr>
        <w:t>[Priority Written]</w:t>
      </w:r>
    </w:p>
    <w:p w:rsidR="00CE7692" w:rsidRDefault="00CE7692" w:rsidP="001D55D0">
      <w:pPr>
        <w:pStyle w:val="NICCYBodyText"/>
      </w:pPr>
    </w:p>
    <w:p w:rsidR="00CE7692" w:rsidRDefault="00CE7692" w:rsidP="00CE7692">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370F94">
        <w:rPr>
          <w:rFonts w:eastAsia="Times New Roman"/>
          <w:lang w:val="en-US"/>
        </w:rPr>
        <w:t xml:space="preserve">There are presently a wide range of formal and informal structures at all levels to support and encourage young people’s participation in the youth service. </w:t>
      </w:r>
    </w:p>
    <w:p w:rsidR="00CE7692" w:rsidRPr="00370F94" w:rsidRDefault="00CE7692" w:rsidP="00CE7692">
      <w:pPr>
        <w:pStyle w:val="NICCYBodyText"/>
        <w:rPr>
          <w:rFonts w:eastAsia="Times New Roman"/>
          <w:lang w:val="en-US"/>
        </w:rPr>
      </w:pPr>
    </w:p>
    <w:p w:rsidR="00CE7692" w:rsidRDefault="00CE7692" w:rsidP="00CE7692">
      <w:pPr>
        <w:pStyle w:val="NICCYBodyText"/>
        <w:rPr>
          <w:rFonts w:eastAsia="Times New Roman"/>
          <w:lang w:val="en-US"/>
        </w:rPr>
      </w:pPr>
      <w:r w:rsidRPr="00370F94">
        <w:rPr>
          <w:rFonts w:eastAsia="Times New Roman"/>
          <w:lang w:val="en-US"/>
        </w:rPr>
        <w:t xml:space="preserve">As part of the implementation of Priorities for Youth, through the Regional Youth Development Plan (RYDP) – Interim Framework for 2015-16, the Education Authority and the Youth Council for NI, with input from a range of stakeholders, will work to develop and agree a Network for Youth model by December 2015, which will be put in place by April 2016. </w:t>
      </w:r>
      <w:r>
        <w:rPr>
          <w:rFonts w:eastAsia="Times New Roman"/>
          <w:lang w:val="en-US"/>
        </w:rPr>
        <w:t xml:space="preserve"> </w:t>
      </w:r>
      <w:r w:rsidRPr="00370F94">
        <w:rPr>
          <w:rFonts w:eastAsia="Times New Roman"/>
          <w:lang w:val="en-US"/>
        </w:rPr>
        <w:t>The aim of the Network for Youth is to strengthen participation at all levels of the service.</w:t>
      </w:r>
    </w:p>
    <w:p w:rsidR="00CE7692" w:rsidRPr="00370F94" w:rsidRDefault="00CE7692" w:rsidP="00CE7692">
      <w:pPr>
        <w:pStyle w:val="NICCYBodyText"/>
        <w:rPr>
          <w:rFonts w:eastAsia="Times New Roman"/>
          <w:lang w:val="en-US"/>
        </w:rPr>
      </w:pPr>
    </w:p>
    <w:p w:rsidR="00CE7692" w:rsidRPr="00CE7692" w:rsidRDefault="00CE7692" w:rsidP="00CE7692">
      <w:pPr>
        <w:pStyle w:val="NICCYBodyText"/>
        <w:rPr>
          <w:lang w:val="en-US"/>
        </w:rPr>
      </w:pPr>
      <w:r w:rsidRPr="00370F94">
        <w:rPr>
          <w:rFonts w:eastAsia="Times New Roman"/>
          <w:lang w:val="en-US"/>
        </w:rPr>
        <w:t>Whilst the Department of Education is not responsible for the establishment of shadow youth councils, I would expect potential linkages between these and the Network for Youth to be explored as work progresses.</w:t>
      </w:r>
      <w:r>
        <w:rPr>
          <w:rFonts w:eastAsia="Times New Roman"/>
          <w:lang w:val="en-US"/>
        </w:rPr>
        <w:t xml:space="preserve">  </w:t>
      </w:r>
      <w:r>
        <w:rPr>
          <w:rFonts w:eastAsia="Times New Roman"/>
          <w:b/>
          <w:lang w:val="en-US"/>
        </w:rPr>
        <w:t>(27</w:t>
      </w:r>
      <w:r w:rsidRPr="00CE7692">
        <w:rPr>
          <w:rFonts w:eastAsia="Times New Roman"/>
          <w:b/>
          <w:vertAlign w:val="superscript"/>
          <w:lang w:val="en-US"/>
        </w:rPr>
        <w:t>th</w:t>
      </w:r>
      <w:r>
        <w:rPr>
          <w:rFonts w:eastAsia="Times New Roman"/>
          <w:b/>
          <w:lang w:val="en-US"/>
        </w:rPr>
        <w:t xml:space="preserve"> April)</w:t>
      </w:r>
    </w:p>
    <w:p w:rsidR="00CE7692" w:rsidRDefault="00CE7692" w:rsidP="001D55D0">
      <w:pPr>
        <w:pStyle w:val="NICCYBodyText"/>
      </w:pPr>
    </w:p>
    <w:p w:rsidR="00CE7692" w:rsidRDefault="00CE7692" w:rsidP="00CE7692">
      <w:pPr>
        <w:pStyle w:val="NICCYBodyText"/>
      </w:pPr>
      <w:hyperlink w:anchor="_top" w:history="1">
        <w:r w:rsidRPr="003D5FB6">
          <w:rPr>
            <w:rStyle w:val="Hyperlink"/>
          </w:rPr>
          <w:t xml:space="preserve">Back to </w:t>
        </w:r>
        <w:r w:rsidRPr="003D5FB6">
          <w:rPr>
            <w:rStyle w:val="Hyperlink"/>
          </w:rPr>
          <w:t>T</w:t>
        </w:r>
        <w:r w:rsidRPr="003D5FB6">
          <w:rPr>
            <w:rStyle w:val="Hyperlink"/>
          </w:rPr>
          <w:t>op</w:t>
        </w:r>
      </w:hyperlink>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Default="00CE7692" w:rsidP="001D55D0">
      <w:pPr>
        <w:pStyle w:val="NICCYBodyText"/>
      </w:pPr>
    </w:p>
    <w:p w:rsidR="00CE7692" w:rsidRPr="00D9192B" w:rsidRDefault="00D9192B" w:rsidP="00CE7692">
      <w:pPr>
        <w:pStyle w:val="Heading2"/>
        <w:rPr>
          <w:color w:val="23A4DE"/>
        </w:rPr>
      </w:pPr>
      <w:bookmarkStart w:id="5" w:name="_Free_School_Meals"/>
      <w:bookmarkEnd w:id="5"/>
      <w:r w:rsidRPr="00D9192B">
        <w:rPr>
          <w:color w:val="23A4DE"/>
        </w:rPr>
        <w:t>Free School Meals</w:t>
      </w:r>
    </w:p>
    <w:p w:rsidR="00CE7692" w:rsidRDefault="00D9192B" w:rsidP="00D9192B">
      <w:pPr>
        <w:pStyle w:val="NICCYBodyText"/>
      </w:pPr>
      <w:r>
        <w:rPr>
          <w:b/>
        </w:rPr>
        <w:t xml:space="preserve">Mr Stephen Moutray (DUP – Upper Bann) - </w:t>
      </w:r>
      <w:r w:rsidRPr="00D9192B">
        <w:t>To ask the Minister of Education what percentage of children in each of the Education Authority area are entitled to free schools meals.</w:t>
      </w:r>
    </w:p>
    <w:p w:rsidR="00D9192B" w:rsidRDefault="00D9192B" w:rsidP="00D9192B">
      <w:pPr>
        <w:pStyle w:val="NICCYBodyText"/>
      </w:pPr>
    </w:p>
    <w:p w:rsidR="00D9192B" w:rsidRDefault="00D9192B" w:rsidP="00D9192B">
      <w:pPr>
        <w:spacing w:line="336" w:lineRule="atLeast"/>
        <w:rPr>
          <w:rStyle w:val="NICCYBodyTextChar"/>
        </w:rPr>
      </w:pPr>
      <w:r w:rsidRPr="00D9192B">
        <w:rPr>
          <w:rStyle w:val="NICCYBodyTextChar"/>
          <w:b/>
        </w:rPr>
        <w:t>Mr J O’Dowd (Minister of Education):</w:t>
      </w:r>
      <w:r>
        <w:rPr>
          <w:lang w:val="en-US"/>
        </w:rPr>
        <w:t xml:space="preserve">  </w:t>
      </w:r>
      <w:r w:rsidRPr="00D9192B">
        <w:rPr>
          <w:rStyle w:val="NICCYBodyTextChar"/>
        </w:rPr>
        <w:t xml:space="preserve">The table overleaf shows the proportion of pupils entitled to free school meals split by the former Education and Library Board areas that now collectively form the Education Authority. </w:t>
      </w:r>
    </w:p>
    <w:p w:rsidR="00D9192B" w:rsidRPr="00370F94" w:rsidRDefault="00D9192B" w:rsidP="00D9192B">
      <w:pPr>
        <w:spacing w:line="336" w:lineRule="atLeast"/>
        <w:rPr>
          <w:color w:val="444444"/>
          <w:sz w:val="20"/>
          <w:szCs w:val="20"/>
          <w:lang w:val="en-US"/>
        </w:rPr>
      </w:pPr>
    </w:p>
    <w:p w:rsidR="00D9192B" w:rsidRPr="00D9192B" w:rsidRDefault="00D9192B" w:rsidP="00D9192B">
      <w:pPr>
        <w:pStyle w:val="NICCYBodyText"/>
        <w:rPr>
          <w:b/>
          <w:u w:val="single"/>
          <w:lang w:val="en-US"/>
        </w:rPr>
      </w:pPr>
      <w:r w:rsidRPr="00D9192B">
        <w:rPr>
          <w:b/>
          <w:u w:val="single"/>
          <w:lang w:val="en-US"/>
        </w:rPr>
        <w:t>Proportion of pupils entitled to free school meals by former Education and Library Board area, 2014/15</w:t>
      </w:r>
    </w:p>
    <w:p w:rsidR="00D9192B" w:rsidRDefault="00D9192B" w:rsidP="00D9192B">
      <w:pPr>
        <w:pStyle w:val="NICCYBodyText"/>
        <w:rPr>
          <w:lang w:val="en-US"/>
        </w:rPr>
      </w:pPr>
    </w:p>
    <w:tbl>
      <w:tblPr>
        <w:tblW w:w="4841" w:type="pct"/>
        <w:jc w:val="center"/>
        <w:tblInd w:w="-472"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494"/>
        <w:gridCol w:w="1101"/>
        <w:gridCol w:w="1127"/>
        <w:gridCol w:w="1234"/>
        <w:gridCol w:w="1221"/>
        <w:gridCol w:w="1101"/>
        <w:gridCol w:w="1454"/>
      </w:tblGrid>
      <w:tr w:rsidR="00D9192B" w:rsidRPr="00370F94" w:rsidTr="00D9192B">
        <w:trPr>
          <w:jc w:val="center"/>
        </w:trPr>
        <w:tc>
          <w:tcPr>
            <w:tcW w:w="12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b/>
                <w:bCs/>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b/>
                <w:bCs/>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b/>
                <w:bCs/>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b/>
                <w:bCs/>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b/>
                <w:bCs/>
                <w:lang w:val="en-US"/>
              </w:rPr>
              <w:t>SELB</w:t>
            </w: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b/>
                <w:bCs/>
                <w:lang w:val="en-US"/>
              </w:rPr>
              <w:t>NI TOTAL</w:t>
            </w:r>
          </w:p>
        </w:tc>
      </w:tr>
      <w:tr w:rsidR="00D9192B" w:rsidRPr="00370F94" w:rsidTr="00D9192B">
        <w:trPr>
          <w:jc w:val="center"/>
        </w:trPr>
        <w:tc>
          <w:tcPr>
            <w:tcW w:w="12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Voluntary and Private Pre-school Education Centres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19.1%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14.7%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11.0%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9.3%</w:t>
            </w: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11.4%</w:t>
            </w:r>
          </w:p>
        </w:tc>
      </w:tr>
      <w:tr w:rsidR="00D9192B" w:rsidRPr="00370F94" w:rsidTr="00D9192B">
        <w:trPr>
          <w:jc w:val="center"/>
        </w:trPr>
        <w:tc>
          <w:tcPr>
            <w:tcW w:w="12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Nursery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57.4%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37.9%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18.6%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36.5%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25.8%</w:t>
            </w: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35.6%</w:t>
            </w:r>
          </w:p>
        </w:tc>
      </w:tr>
      <w:tr w:rsidR="00D9192B" w:rsidRPr="00370F94" w:rsidTr="00D9192B">
        <w:trPr>
          <w:jc w:val="center"/>
        </w:trPr>
        <w:tc>
          <w:tcPr>
            <w:tcW w:w="12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46.6%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39.2%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28.8%</w:t>
            </w: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31.7%</w:t>
            </w:r>
          </w:p>
        </w:tc>
      </w:tr>
      <w:tr w:rsidR="00D9192B" w:rsidRPr="00370F94" w:rsidTr="00D9192B">
        <w:trPr>
          <w:jc w:val="center"/>
        </w:trPr>
        <w:tc>
          <w:tcPr>
            <w:tcW w:w="12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Post-primary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34.5%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25.5%</w:t>
            </w: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26.1%</w:t>
            </w:r>
          </w:p>
        </w:tc>
      </w:tr>
      <w:tr w:rsidR="00D9192B" w:rsidRPr="00370F94" w:rsidTr="00D9192B">
        <w:trPr>
          <w:jc w:val="center"/>
        </w:trPr>
        <w:tc>
          <w:tcPr>
            <w:tcW w:w="12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Special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61.8%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78.5%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43.2%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42.5%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39.2%</w:t>
            </w: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370F94" w:rsidRDefault="00D9192B" w:rsidP="00D9192B">
            <w:pPr>
              <w:pStyle w:val="NICCYBodyText"/>
              <w:rPr>
                <w:lang w:val="en-US"/>
              </w:rPr>
            </w:pPr>
            <w:r w:rsidRPr="00370F94">
              <w:rPr>
                <w:lang w:val="en-US"/>
              </w:rPr>
              <w:t>52.5%</w:t>
            </w:r>
          </w:p>
        </w:tc>
      </w:tr>
      <w:tr w:rsidR="00D9192B" w:rsidRPr="00370F94" w:rsidTr="00D9192B">
        <w:trPr>
          <w:jc w:val="center"/>
        </w:trPr>
        <w:tc>
          <w:tcPr>
            <w:tcW w:w="12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b/>
                <w:lang w:val="en-US"/>
              </w:rPr>
            </w:pPr>
            <w:r w:rsidRPr="00D9192B">
              <w:rPr>
                <w:b/>
                <w:lang w:val="en-US"/>
              </w:rPr>
              <w:t>All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b/>
                <w:lang w:val="en-US"/>
              </w:rPr>
            </w:pPr>
            <w:r w:rsidRPr="00D9192B">
              <w:rPr>
                <w:b/>
                <w:lang w:val="en-US"/>
              </w:rPr>
              <w:t>38.5%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b/>
                <w:lang w:val="en-US"/>
              </w:rPr>
            </w:pPr>
            <w:r w:rsidRPr="00D9192B">
              <w:rPr>
                <w:b/>
                <w:lang w:val="en-US"/>
              </w:rPr>
              <w:t>37.0%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b/>
                <w:lang w:val="en-US"/>
              </w:rPr>
            </w:pPr>
            <w:r w:rsidRPr="00D9192B">
              <w:rPr>
                <w:b/>
                <w:lang w:val="en-US"/>
              </w:rPr>
              <w:t>23.0%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b/>
                <w:lang w:val="en-US"/>
              </w:rPr>
            </w:pPr>
            <w:r w:rsidRPr="00D9192B">
              <w:rPr>
                <w:b/>
                <w:lang w:val="en-US"/>
              </w:rPr>
              <w:t>23.8%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b/>
                <w:lang w:val="en-US"/>
              </w:rPr>
            </w:pPr>
            <w:r w:rsidRPr="00D9192B">
              <w:rPr>
                <w:b/>
                <w:lang w:val="en-US"/>
              </w:rPr>
              <w:t>26.9%</w:t>
            </w:r>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b/>
                <w:lang w:val="en-US"/>
              </w:rPr>
            </w:pPr>
            <w:r w:rsidRPr="00D9192B">
              <w:rPr>
                <w:b/>
                <w:lang w:val="en-US"/>
              </w:rPr>
              <w:t>29.2%</w:t>
            </w:r>
          </w:p>
        </w:tc>
      </w:tr>
    </w:tbl>
    <w:p w:rsidR="00D9192B" w:rsidRPr="00D9192B" w:rsidRDefault="00D9192B" w:rsidP="00D9192B">
      <w:pPr>
        <w:pStyle w:val="NICCYBodyText"/>
        <w:rPr>
          <w:sz w:val="22"/>
          <w:szCs w:val="22"/>
          <w:lang w:val="en-US"/>
        </w:rPr>
      </w:pPr>
      <w:r w:rsidRPr="00D9192B">
        <w:rPr>
          <w:sz w:val="22"/>
          <w:szCs w:val="22"/>
          <w:lang w:val="en-US"/>
        </w:rPr>
        <w:t>Source: NI school census</w:t>
      </w:r>
    </w:p>
    <w:p w:rsidR="00D9192B" w:rsidRDefault="00D9192B" w:rsidP="00D9192B">
      <w:pPr>
        <w:spacing w:line="336" w:lineRule="atLeast"/>
        <w:rPr>
          <w:color w:val="444444"/>
          <w:sz w:val="20"/>
          <w:szCs w:val="20"/>
          <w:lang w:val="en-US"/>
        </w:rPr>
      </w:pPr>
    </w:p>
    <w:p w:rsidR="00D9192B" w:rsidRPr="00370F94" w:rsidRDefault="00D9192B" w:rsidP="00D9192B">
      <w:pPr>
        <w:pStyle w:val="NICCYBodyText"/>
        <w:rPr>
          <w:lang w:val="en-US"/>
        </w:rPr>
      </w:pPr>
      <w:r w:rsidRPr="00370F94">
        <w:rPr>
          <w:lang w:val="en-US"/>
        </w:rPr>
        <w:t>Notes:</w:t>
      </w:r>
    </w:p>
    <w:p w:rsidR="00D9192B" w:rsidRDefault="00D9192B" w:rsidP="00D9192B">
      <w:pPr>
        <w:pStyle w:val="NICCYBodyText"/>
        <w:numPr>
          <w:ilvl w:val="0"/>
          <w:numId w:val="43"/>
        </w:numPr>
        <w:rPr>
          <w:lang w:val="en-US"/>
        </w:rPr>
      </w:pPr>
      <w:r w:rsidRPr="00370F94">
        <w:rPr>
          <w:lang w:val="en-US"/>
        </w:rPr>
        <w:t>Former Education and Library Board area refers to the ELB in which the school is located rather than pupil residence.</w:t>
      </w:r>
    </w:p>
    <w:p w:rsidR="00D9192B" w:rsidRDefault="00D9192B" w:rsidP="00D9192B">
      <w:pPr>
        <w:pStyle w:val="NICCYBodyText"/>
        <w:rPr>
          <w:lang w:val="en-US"/>
        </w:rPr>
      </w:pPr>
    </w:p>
    <w:p w:rsidR="00D9192B" w:rsidRDefault="00D9192B" w:rsidP="00D9192B">
      <w:pPr>
        <w:pStyle w:val="NICCYBodyText"/>
        <w:rPr>
          <w:lang w:val="en-US"/>
        </w:rPr>
      </w:pPr>
    </w:p>
    <w:p w:rsidR="00D9192B" w:rsidRPr="00370F94" w:rsidRDefault="00D9192B" w:rsidP="00D9192B">
      <w:pPr>
        <w:pStyle w:val="NICCYBodyText"/>
        <w:rPr>
          <w:lang w:val="en-US"/>
        </w:rPr>
      </w:pPr>
    </w:p>
    <w:p w:rsidR="00D9192B" w:rsidRPr="00370F94" w:rsidRDefault="00D9192B" w:rsidP="00D9192B">
      <w:pPr>
        <w:pStyle w:val="NICCYBodyText"/>
        <w:numPr>
          <w:ilvl w:val="0"/>
          <w:numId w:val="43"/>
        </w:numPr>
        <w:rPr>
          <w:lang w:val="en-US"/>
        </w:rPr>
      </w:pPr>
      <w:r w:rsidRPr="00370F94">
        <w:rPr>
          <w:lang w:val="en-US"/>
        </w:rPr>
        <w:t xml:space="preserve">Figures for pupils in nursery schools/units and pre-schools include parents who are in receipt of Income Support (IM) and income-based Jobseekers Allowance (JSA). These are two of the benefits which determine eligibility for free school meals. </w:t>
      </w:r>
    </w:p>
    <w:p w:rsidR="00D9192B" w:rsidRPr="00D9192B" w:rsidRDefault="00D9192B" w:rsidP="00D9192B">
      <w:pPr>
        <w:pStyle w:val="NICCYBodyText"/>
        <w:numPr>
          <w:ilvl w:val="0"/>
          <w:numId w:val="43"/>
        </w:numPr>
      </w:pPr>
      <w:r w:rsidRPr="00D9192B">
        <w:t>Figures for primary include nursery, reception and year 1 - 7 classes.</w:t>
      </w:r>
    </w:p>
    <w:p w:rsidR="00D9192B" w:rsidRDefault="00D9192B" w:rsidP="00D9192B">
      <w:pPr>
        <w:pStyle w:val="NICCYBodyText"/>
        <w:numPr>
          <w:ilvl w:val="0"/>
          <w:numId w:val="43"/>
        </w:numPr>
      </w:pPr>
      <w:r w:rsidRPr="00D9192B">
        <w:t>Figures include funded pupils only.</w:t>
      </w:r>
      <w:r>
        <w:t xml:space="preserve">  </w:t>
      </w:r>
    </w:p>
    <w:p w:rsidR="00D9192B" w:rsidRPr="00D9192B" w:rsidRDefault="00D9192B" w:rsidP="00D9192B">
      <w:pPr>
        <w:pStyle w:val="NICCYBodyText"/>
      </w:pPr>
      <w:r>
        <w:rPr>
          <w:b/>
        </w:rPr>
        <w:t>(28</w:t>
      </w:r>
      <w:r w:rsidRPr="00D9192B">
        <w:rPr>
          <w:b/>
          <w:vertAlign w:val="superscript"/>
        </w:rPr>
        <w:t>th</w:t>
      </w:r>
      <w:r>
        <w:rPr>
          <w:b/>
        </w:rPr>
        <w:t xml:space="preserve"> April)</w:t>
      </w:r>
    </w:p>
    <w:p w:rsidR="00D9192B" w:rsidRDefault="00D9192B" w:rsidP="001D55D0">
      <w:pPr>
        <w:pStyle w:val="NICCYBodyText"/>
      </w:pPr>
    </w:p>
    <w:p w:rsidR="00D9192B" w:rsidRDefault="00D9192B" w:rsidP="00D9192B">
      <w:pPr>
        <w:pStyle w:val="NICCYBodyText"/>
      </w:pPr>
      <w:hyperlink w:anchor="_top" w:history="1">
        <w:r w:rsidRPr="003D5FB6">
          <w:rPr>
            <w:rStyle w:val="Hyperlink"/>
          </w:rPr>
          <w:t xml:space="preserve">Back to </w:t>
        </w:r>
        <w:r w:rsidRPr="003D5FB6">
          <w:rPr>
            <w:rStyle w:val="Hyperlink"/>
          </w:rPr>
          <w:t>T</w:t>
        </w:r>
        <w:r w:rsidRPr="003D5FB6">
          <w:rPr>
            <w:rStyle w:val="Hyperlink"/>
          </w:rPr>
          <w:t>op</w:t>
        </w:r>
      </w:hyperlink>
    </w:p>
    <w:p w:rsidR="00D9192B" w:rsidRDefault="00D9192B" w:rsidP="00D9192B">
      <w:pPr>
        <w:pStyle w:val="NICCYBodyText"/>
      </w:pPr>
    </w:p>
    <w:p w:rsidR="00D9192B" w:rsidRPr="00D9192B" w:rsidRDefault="00D9192B" w:rsidP="00D9192B">
      <w:pPr>
        <w:pStyle w:val="Heading2"/>
        <w:rPr>
          <w:color w:val="23A4DE"/>
        </w:rPr>
      </w:pPr>
      <w:bookmarkStart w:id="6" w:name="_Home_Schooled_Children"/>
      <w:bookmarkEnd w:id="6"/>
      <w:r w:rsidRPr="00D9192B">
        <w:rPr>
          <w:color w:val="23A4DE"/>
        </w:rPr>
        <w:t>Home Schooled Children</w:t>
      </w:r>
    </w:p>
    <w:p w:rsidR="00D9192B" w:rsidRPr="00D9192B" w:rsidRDefault="00D9192B" w:rsidP="00D9192B">
      <w:pPr>
        <w:pStyle w:val="NICCYBodyText"/>
      </w:pPr>
      <w:r>
        <w:rPr>
          <w:b/>
        </w:rPr>
        <w:t xml:space="preserve">Mr Danny Kinahan (UUP – South Antrim) - </w:t>
      </w:r>
      <w:r w:rsidRPr="00D9192B">
        <w:t>To ask the Minister of Education on what legal basis the Education Authority will interview home schooled children to ascertain whether they consent to be educated outside of a school environment.</w:t>
      </w:r>
    </w:p>
    <w:p w:rsidR="00D9192B" w:rsidRDefault="00D9192B" w:rsidP="001D55D0">
      <w:pPr>
        <w:pStyle w:val="NICCYBodyText"/>
      </w:pPr>
    </w:p>
    <w:p w:rsidR="00D9192B" w:rsidRPr="00D9192B" w:rsidRDefault="00D9192B" w:rsidP="001D55D0">
      <w:pPr>
        <w:pStyle w:val="NICCYBodyText"/>
      </w:pPr>
      <w:r w:rsidRPr="00D9192B">
        <w:rPr>
          <w:rStyle w:val="NICCYBodyTextChar"/>
          <w:b/>
        </w:rPr>
        <w:t>Mr J O’Dowd (Minister of Education):</w:t>
      </w:r>
      <w:r>
        <w:rPr>
          <w:lang w:val="en-US"/>
        </w:rPr>
        <w:t xml:space="preserve">  </w:t>
      </w:r>
      <w:r w:rsidRPr="00D9192B">
        <w:t xml:space="preserve">There is no requirement in legislation for the Education Authority to meet with a child who is being educated at home to ascertain whether they consent to be educated outside of a school environment. </w:t>
      </w:r>
      <w:r>
        <w:t xml:space="preserve"> </w:t>
      </w:r>
      <w:r w:rsidRPr="00D9192B">
        <w:t xml:space="preserve">On occasion, however, officials from the Education Authority, with parental consent, meet with parents and their child to discuss their education.  </w:t>
      </w:r>
      <w:r>
        <w:rPr>
          <w:b/>
        </w:rPr>
        <w:t>(28</w:t>
      </w:r>
      <w:r w:rsidRPr="00D9192B">
        <w:rPr>
          <w:b/>
          <w:vertAlign w:val="superscript"/>
        </w:rPr>
        <w:t>th</w:t>
      </w:r>
      <w:r>
        <w:rPr>
          <w:b/>
        </w:rPr>
        <w:t xml:space="preserve"> April)</w:t>
      </w:r>
    </w:p>
    <w:p w:rsidR="00D9192B" w:rsidRDefault="00D9192B" w:rsidP="001D55D0">
      <w:pPr>
        <w:pStyle w:val="NICCYBodyText"/>
      </w:pPr>
    </w:p>
    <w:p w:rsidR="00D9192B" w:rsidRDefault="00D9192B" w:rsidP="00D9192B">
      <w:pPr>
        <w:pStyle w:val="NICCYBodyText"/>
      </w:pPr>
      <w:hyperlink w:anchor="_top" w:history="1">
        <w:r w:rsidRPr="003D5FB6">
          <w:rPr>
            <w:rStyle w:val="Hyperlink"/>
          </w:rPr>
          <w:t>Back</w:t>
        </w:r>
        <w:r w:rsidRPr="003D5FB6">
          <w:rPr>
            <w:rStyle w:val="Hyperlink"/>
          </w:rPr>
          <w:t xml:space="preserve"> </w:t>
        </w:r>
        <w:r w:rsidRPr="003D5FB6">
          <w:rPr>
            <w:rStyle w:val="Hyperlink"/>
          </w:rPr>
          <w:t>to Top</w:t>
        </w:r>
      </w:hyperlink>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Default="00D9192B" w:rsidP="00D9192B">
      <w:pPr>
        <w:pStyle w:val="NICCYBodyText"/>
      </w:pPr>
    </w:p>
    <w:p w:rsidR="00D9192B" w:rsidRPr="00D9192B" w:rsidRDefault="00D9192B" w:rsidP="00D9192B">
      <w:pPr>
        <w:pStyle w:val="Heading2"/>
        <w:rPr>
          <w:color w:val="23A4DE"/>
        </w:rPr>
      </w:pPr>
      <w:bookmarkStart w:id="7" w:name="_Pre-School_Places_at"/>
      <w:bookmarkEnd w:id="7"/>
      <w:r w:rsidRPr="00D9192B">
        <w:rPr>
          <w:color w:val="23A4DE"/>
        </w:rPr>
        <w:t>Pre-School Places at Stage 1</w:t>
      </w:r>
    </w:p>
    <w:p w:rsidR="00D9192B" w:rsidRPr="00D9192B" w:rsidRDefault="00D9192B" w:rsidP="00D9192B">
      <w:pPr>
        <w:pStyle w:val="NICCYBodyText"/>
      </w:pPr>
      <w:r>
        <w:rPr>
          <w:b/>
        </w:rPr>
        <w:t xml:space="preserve">Miss Michelle McIlveen (DUP – Strangford) - </w:t>
      </w:r>
      <w:r w:rsidRPr="00D9192B">
        <w:t>To ask the Minister of Education to list by (</w:t>
      </w:r>
      <w:proofErr w:type="spellStart"/>
      <w:r w:rsidRPr="00D9192B">
        <w:t>i</w:t>
      </w:r>
      <w:proofErr w:type="spellEnd"/>
      <w:r w:rsidRPr="00D9192B">
        <w:t>) sector; and (ii) region the numbers of children who were unsuccessful in receiving a pre-school place at Stage 1.</w:t>
      </w:r>
    </w:p>
    <w:p w:rsidR="00D9192B" w:rsidRDefault="00D9192B" w:rsidP="001D55D0">
      <w:pPr>
        <w:pStyle w:val="NICCYBodyText"/>
      </w:pPr>
    </w:p>
    <w:p w:rsidR="00D9192B" w:rsidRDefault="00D9192B" w:rsidP="00D9192B">
      <w:pPr>
        <w:pStyle w:val="NICCYBodyText"/>
        <w:rPr>
          <w:lang w:val="en-US"/>
        </w:rPr>
      </w:pPr>
      <w:r w:rsidRPr="00D9192B">
        <w:rPr>
          <w:rStyle w:val="NICCYBodyTextChar"/>
          <w:b/>
        </w:rPr>
        <w:t>Mr J O’Dowd (Minister of Education):</w:t>
      </w:r>
      <w:r>
        <w:rPr>
          <w:lang w:val="en-US"/>
        </w:rPr>
        <w:t xml:space="preserve">  </w:t>
      </w:r>
    </w:p>
    <w:p w:rsidR="00D9192B" w:rsidRDefault="00D9192B" w:rsidP="00D9192B">
      <w:pPr>
        <w:pStyle w:val="NICCYBodyText"/>
        <w:rPr>
          <w:rFonts w:eastAsia="Times New Roman"/>
          <w:lang w:val="en-US"/>
        </w:rPr>
      </w:pPr>
      <w:r w:rsidRPr="004E6B4D">
        <w:rPr>
          <w:rFonts w:eastAsia="Times New Roman"/>
          <w:lang w:val="en-US"/>
        </w:rPr>
        <w:t>(</w:t>
      </w:r>
      <w:proofErr w:type="spellStart"/>
      <w:r w:rsidRPr="004E6B4D">
        <w:rPr>
          <w:rFonts w:eastAsia="Times New Roman"/>
          <w:lang w:val="en-US"/>
        </w:rPr>
        <w:t>i</w:t>
      </w:r>
      <w:proofErr w:type="spellEnd"/>
      <w:r w:rsidRPr="004E6B4D">
        <w:rPr>
          <w:rFonts w:eastAsia="Times New Roman"/>
          <w:lang w:val="en-US"/>
        </w:rPr>
        <w:t>) Pre-school provision is not defined according to sectors.</w:t>
      </w:r>
    </w:p>
    <w:p w:rsidR="00D9192B" w:rsidRPr="004E6B4D" w:rsidRDefault="00D9192B" w:rsidP="00D9192B">
      <w:pPr>
        <w:pStyle w:val="NICCYBodyText"/>
        <w:rPr>
          <w:rFonts w:eastAsia="Times New Roman"/>
          <w:lang w:val="en-US"/>
        </w:rPr>
      </w:pPr>
    </w:p>
    <w:p w:rsidR="00D9192B" w:rsidRDefault="00D9192B" w:rsidP="00D9192B">
      <w:pPr>
        <w:pStyle w:val="NICCYBodyText"/>
        <w:rPr>
          <w:lang w:val="en-US"/>
        </w:rPr>
      </w:pPr>
      <w:r w:rsidRPr="004E6B4D">
        <w:rPr>
          <w:rFonts w:eastAsia="Times New Roman"/>
          <w:lang w:val="en-US"/>
        </w:rPr>
        <w:t>(ii) The following table shows the number of unplaced children in each region of the Education Authority at the end of Stage 1 of the Pre-School Admissions process:</w:t>
      </w:r>
    </w:p>
    <w:p w:rsidR="00D9192B" w:rsidRDefault="00D9192B" w:rsidP="00D9192B">
      <w:pPr>
        <w:spacing w:line="336" w:lineRule="atLeast"/>
        <w:rPr>
          <w:color w:val="444444"/>
          <w:sz w:val="20"/>
          <w:szCs w:val="20"/>
          <w:lang w:val="en-US"/>
        </w:rPr>
      </w:pPr>
    </w:p>
    <w:p w:rsidR="00D9192B" w:rsidRPr="004E6B4D" w:rsidRDefault="00D9192B" w:rsidP="00D9192B">
      <w:pPr>
        <w:spacing w:line="336" w:lineRule="atLeast"/>
        <w:rPr>
          <w:color w:val="444444"/>
          <w:sz w:val="20"/>
          <w:szCs w:val="20"/>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89"/>
        <w:gridCol w:w="6658"/>
      </w:tblGrid>
      <w:tr w:rsidR="00D9192B" w:rsidRPr="004E6B4D" w:rsidTr="00D9192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rFonts w:eastAsia="Times New Roman"/>
                <w:b/>
                <w:lang w:val="en-US"/>
              </w:rPr>
            </w:pPr>
            <w:r w:rsidRPr="00D9192B">
              <w:rPr>
                <w:rFonts w:eastAsia="Times New Roman"/>
                <w:b/>
                <w:lang w:val="en-US"/>
              </w:rPr>
              <w:t>Region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rFonts w:eastAsia="Times New Roman"/>
                <w:b/>
                <w:lang w:val="en-US"/>
              </w:rPr>
            </w:pPr>
            <w:r w:rsidRPr="00D9192B">
              <w:rPr>
                <w:rFonts w:eastAsia="Times New Roman"/>
                <w:b/>
                <w:lang w:val="en-US"/>
              </w:rPr>
              <w:t>Number of children unplaced at end stage 1</w:t>
            </w:r>
          </w:p>
        </w:tc>
      </w:tr>
      <w:tr w:rsidR="00D9192B" w:rsidRPr="004E6B4D" w:rsidTr="00D9192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296</w:t>
            </w:r>
          </w:p>
        </w:tc>
      </w:tr>
      <w:tr w:rsidR="00D9192B" w:rsidRPr="004E6B4D" w:rsidTr="00D9192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121</w:t>
            </w:r>
          </w:p>
        </w:tc>
      </w:tr>
      <w:tr w:rsidR="00D9192B" w:rsidRPr="004E6B4D" w:rsidTr="00D9192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112</w:t>
            </w:r>
          </w:p>
        </w:tc>
      </w:tr>
      <w:tr w:rsidR="00D9192B" w:rsidRPr="004E6B4D" w:rsidTr="00D9192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South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248</w:t>
            </w:r>
          </w:p>
        </w:tc>
      </w:tr>
      <w:tr w:rsidR="00D9192B" w:rsidRPr="004E6B4D" w:rsidTr="00D9192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4E6B4D" w:rsidRDefault="00D9192B" w:rsidP="00D9192B">
            <w:pPr>
              <w:pStyle w:val="NICCYBodyText"/>
              <w:rPr>
                <w:rFonts w:eastAsia="Times New Roman"/>
                <w:lang w:val="en-US"/>
              </w:rPr>
            </w:pPr>
            <w:r w:rsidRPr="004E6B4D">
              <w:rPr>
                <w:rFonts w:eastAsia="Times New Roman"/>
                <w:lang w:val="en-US"/>
              </w:rPr>
              <w:t>229</w:t>
            </w:r>
          </w:p>
        </w:tc>
      </w:tr>
      <w:tr w:rsidR="00D9192B" w:rsidRPr="004E6B4D" w:rsidTr="00D9192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rFonts w:eastAsia="Times New Roman"/>
                <w:b/>
                <w:lang w:val="en-US"/>
              </w:rPr>
            </w:pPr>
            <w:r w:rsidRPr="00D9192B">
              <w:rPr>
                <w:rFonts w:eastAsia="Times New Roman"/>
                <w:b/>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9192B" w:rsidRPr="00D9192B" w:rsidRDefault="00D9192B" w:rsidP="00D9192B">
            <w:pPr>
              <w:pStyle w:val="NICCYBodyText"/>
              <w:rPr>
                <w:rFonts w:eastAsia="Times New Roman"/>
                <w:b/>
                <w:lang w:val="en-US"/>
              </w:rPr>
            </w:pPr>
            <w:r w:rsidRPr="00D9192B">
              <w:rPr>
                <w:rFonts w:eastAsia="Times New Roman"/>
                <w:b/>
                <w:lang w:val="en-US"/>
              </w:rPr>
              <w:t>1006</w:t>
            </w:r>
          </w:p>
        </w:tc>
      </w:tr>
    </w:tbl>
    <w:p w:rsidR="00D9192B" w:rsidRPr="00D9192B" w:rsidRDefault="00D9192B" w:rsidP="001D55D0">
      <w:pPr>
        <w:pStyle w:val="NICCYBodyText"/>
      </w:pPr>
      <w:r>
        <w:rPr>
          <w:b/>
        </w:rPr>
        <w:t>(28</w:t>
      </w:r>
      <w:r w:rsidRPr="00D9192B">
        <w:rPr>
          <w:b/>
          <w:vertAlign w:val="superscript"/>
        </w:rPr>
        <w:t>th</w:t>
      </w:r>
      <w:r>
        <w:rPr>
          <w:b/>
        </w:rPr>
        <w:t xml:space="preserve"> April)</w:t>
      </w:r>
    </w:p>
    <w:p w:rsidR="00D9192B" w:rsidRDefault="00D9192B" w:rsidP="001D55D0">
      <w:pPr>
        <w:pStyle w:val="NICCYBodyText"/>
      </w:pPr>
    </w:p>
    <w:p w:rsidR="00D9192B" w:rsidRDefault="00D9192B" w:rsidP="00D9192B">
      <w:pPr>
        <w:pStyle w:val="NICCYBodyText"/>
      </w:pPr>
      <w:hyperlink w:anchor="_top" w:history="1">
        <w:r w:rsidRPr="003D5FB6">
          <w:rPr>
            <w:rStyle w:val="Hyperlink"/>
          </w:rPr>
          <w:t xml:space="preserve">Back to </w:t>
        </w:r>
        <w:r w:rsidRPr="003D5FB6">
          <w:rPr>
            <w:rStyle w:val="Hyperlink"/>
          </w:rPr>
          <w:t>T</w:t>
        </w:r>
        <w:r w:rsidRPr="003D5FB6">
          <w:rPr>
            <w:rStyle w:val="Hyperlink"/>
          </w:rPr>
          <w:t>op</w:t>
        </w:r>
      </w:hyperlink>
    </w:p>
    <w:p w:rsidR="00D9192B" w:rsidRDefault="00D9192B" w:rsidP="001D55D0">
      <w:pPr>
        <w:pStyle w:val="NICCYBodyText"/>
      </w:pPr>
    </w:p>
    <w:p w:rsidR="00D9192B" w:rsidRDefault="00D9192B" w:rsidP="001D55D0">
      <w:pPr>
        <w:pStyle w:val="NICCYBodyText"/>
        <w:rPr>
          <w:b/>
        </w:rPr>
      </w:pPr>
    </w:p>
    <w:p w:rsidR="00D9192B" w:rsidRDefault="00D9192B" w:rsidP="001D55D0">
      <w:pPr>
        <w:pStyle w:val="NICCYBodyText"/>
        <w:rPr>
          <w:b/>
        </w:rPr>
      </w:pPr>
    </w:p>
    <w:p w:rsidR="00D9192B" w:rsidRDefault="00D9192B" w:rsidP="001D55D0">
      <w:pPr>
        <w:pStyle w:val="NICCYBodyText"/>
        <w:rPr>
          <w:b/>
        </w:rPr>
      </w:pPr>
    </w:p>
    <w:p w:rsidR="00D9192B" w:rsidRDefault="00D9192B" w:rsidP="001D55D0">
      <w:pPr>
        <w:pStyle w:val="NICCYBodyText"/>
        <w:rPr>
          <w:b/>
        </w:rPr>
      </w:pPr>
    </w:p>
    <w:p w:rsidR="00072ED5" w:rsidRDefault="00072ED5" w:rsidP="001D55D0">
      <w:pPr>
        <w:pStyle w:val="NICCYBodyText"/>
        <w:rPr>
          <w:b/>
        </w:rPr>
      </w:pPr>
    </w:p>
    <w:p w:rsidR="00072ED5" w:rsidRDefault="00072ED5" w:rsidP="001D55D0">
      <w:pPr>
        <w:pStyle w:val="NICCYBodyText"/>
        <w:rPr>
          <w:b/>
        </w:rPr>
      </w:pPr>
    </w:p>
    <w:p w:rsidR="00072ED5" w:rsidRDefault="00072ED5" w:rsidP="001D55D0">
      <w:pPr>
        <w:pStyle w:val="NICCYBodyText"/>
        <w:rPr>
          <w:b/>
        </w:rPr>
      </w:pPr>
    </w:p>
    <w:p w:rsidR="00072ED5" w:rsidRPr="00072ED5" w:rsidRDefault="00072ED5" w:rsidP="00072ED5">
      <w:pPr>
        <w:pStyle w:val="Heading2"/>
        <w:rPr>
          <w:color w:val="23A4DE"/>
        </w:rPr>
      </w:pPr>
      <w:bookmarkStart w:id="8" w:name="_Area_Planning_Process"/>
      <w:bookmarkEnd w:id="8"/>
      <w:r w:rsidRPr="00072ED5">
        <w:rPr>
          <w:color w:val="23A4DE"/>
        </w:rPr>
        <w:t xml:space="preserve">Area Planning Process </w:t>
      </w:r>
    </w:p>
    <w:p w:rsidR="00D9192B" w:rsidRPr="00072ED5" w:rsidRDefault="00072ED5" w:rsidP="00072ED5">
      <w:pPr>
        <w:pStyle w:val="NICCYBodyText"/>
      </w:pPr>
      <w:r>
        <w:rPr>
          <w:b/>
        </w:rPr>
        <w:t xml:space="preserve">Miss Michelle McIlveen (DUP – Strangford) - </w:t>
      </w:r>
      <w:r w:rsidRPr="00072ED5">
        <w:t>To ask the Minister of Education to outline the terms of reference for the area planning process for special schools, including the anticipated timescale for its publication.</w:t>
      </w:r>
    </w:p>
    <w:p w:rsidR="00072ED5" w:rsidRDefault="00072ED5" w:rsidP="001D55D0">
      <w:pPr>
        <w:pStyle w:val="NICCYBodyText"/>
      </w:pPr>
    </w:p>
    <w:p w:rsidR="00072ED5" w:rsidRPr="00072ED5" w:rsidRDefault="00072ED5" w:rsidP="00072ED5">
      <w:pPr>
        <w:pStyle w:val="NICCYBodyText"/>
        <w:rPr>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072ED5">
        <w:t xml:space="preserve">I commissioned a review of Special Schools provision, the terms of reference of which included an assessment of existing provision and a recommended regional plan for the future structure and provision of Special Schools. </w:t>
      </w:r>
      <w:r>
        <w:t xml:space="preserve"> </w:t>
      </w:r>
      <w:r w:rsidRPr="00072ED5">
        <w:t xml:space="preserve">The final report was presented to me last month and I am considering the findings and recommendations on the way forward before publication.  </w:t>
      </w:r>
      <w:r>
        <w:rPr>
          <w:b/>
        </w:rPr>
        <w:t>(28</w:t>
      </w:r>
      <w:r w:rsidRPr="00072ED5">
        <w:rPr>
          <w:b/>
          <w:vertAlign w:val="superscript"/>
        </w:rPr>
        <w:t>th</w:t>
      </w:r>
      <w:r>
        <w:rPr>
          <w:b/>
        </w:rPr>
        <w:t xml:space="preserve"> April)</w:t>
      </w:r>
    </w:p>
    <w:p w:rsidR="00072ED5" w:rsidRDefault="00072ED5" w:rsidP="001D55D0">
      <w:pPr>
        <w:pStyle w:val="NICCYBodyText"/>
      </w:pPr>
    </w:p>
    <w:p w:rsidR="00072ED5" w:rsidRDefault="00072ED5" w:rsidP="00072ED5">
      <w:pPr>
        <w:pStyle w:val="NICCYBodyText"/>
      </w:pPr>
      <w:hyperlink w:anchor="_top" w:history="1">
        <w:r w:rsidRPr="003D5FB6">
          <w:rPr>
            <w:rStyle w:val="Hyperlink"/>
          </w:rPr>
          <w:t xml:space="preserve">Back to </w:t>
        </w:r>
        <w:r w:rsidRPr="003D5FB6">
          <w:rPr>
            <w:rStyle w:val="Hyperlink"/>
          </w:rPr>
          <w:t>T</w:t>
        </w:r>
        <w:r w:rsidRPr="003D5FB6">
          <w:rPr>
            <w:rStyle w:val="Hyperlink"/>
          </w:rPr>
          <w:t>op</w:t>
        </w:r>
      </w:hyperlink>
    </w:p>
    <w:p w:rsidR="00482A4B" w:rsidRDefault="00482A4B" w:rsidP="00072ED5">
      <w:pPr>
        <w:pStyle w:val="NICCYBodyText"/>
      </w:pPr>
    </w:p>
    <w:p w:rsidR="00482A4B" w:rsidRPr="00482A4B" w:rsidRDefault="00482A4B" w:rsidP="00482A4B">
      <w:pPr>
        <w:pStyle w:val="Heading2"/>
        <w:rPr>
          <w:color w:val="23A4DE"/>
        </w:rPr>
      </w:pPr>
      <w:bookmarkStart w:id="9" w:name="_Youth_Council_for"/>
      <w:bookmarkEnd w:id="9"/>
      <w:r w:rsidRPr="00482A4B">
        <w:rPr>
          <w:color w:val="23A4DE"/>
        </w:rPr>
        <w:t>Youth Council for Northern Ireland</w:t>
      </w:r>
    </w:p>
    <w:p w:rsidR="00072ED5" w:rsidRPr="00482A4B" w:rsidRDefault="00482A4B" w:rsidP="00482A4B">
      <w:pPr>
        <w:pStyle w:val="NICCYBodyText"/>
      </w:pPr>
      <w:r>
        <w:rPr>
          <w:b/>
        </w:rPr>
        <w:t xml:space="preserve">Mr Gregory Campbell (DUP – East Londonderry) - </w:t>
      </w:r>
      <w:r w:rsidRPr="00482A4B">
        <w:t>To ask the Minister of Education to detail the total expenditure incurred in connection with the Youth Council for Northern Ireland in each of the last five years.</w:t>
      </w:r>
    </w:p>
    <w:p w:rsidR="00072ED5" w:rsidRDefault="00072ED5" w:rsidP="001D55D0">
      <w:pPr>
        <w:pStyle w:val="NICCYBodyText"/>
      </w:pPr>
    </w:p>
    <w:p w:rsidR="00482A4B" w:rsidRPr="004E6B4D" w:rsidRDefault="00482A4B" w:rsidP="00482A4B">
      <w:pPr>
        <w:spacing w:line="336" w:lineRule="atLeast"/>
        <w:rPr>
          <w:color w:val="444444"/>
          <w:sz w:val="20"/>
          <w:szCs w:val="20"/>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82A4B">
        <w:rPr>
          <w:rStyle w:val="NICCYBodyTextChar"/>
        </w:rPr>
        <w:t>The total expenditure incurred by the department in connection with the Youth Council in each of the last five years, is detailed in the following table:</w:t>
      </w:r>
      <w:r w:rsidRPr="004E6B4D">
        <w:rPr>
          <w:color w:val="444444"/>
          <w:sz w:val="20"/>
          <w:szCs w:val="20"/>
          <w:lang w:val="en-US"/>
        </w:rPr>
        <w:t xml:space="preserve"> </w:t>
      </w:r>
    </w:p>
    <w:p w:rsidR="00482A4B" w:rsidRDefault="00482A4B" w:rsidP="00482A4B">
      <w:pPr>
        <w:pStyle w:val="NICCYBodyText"/>
        <w:rPr>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63"/>
        <w:gridCol w:w="1436"/>
        <w:gridCol w:w="1437"/>
        <w:gridCol w:w="1437"/>
        <w:gridCol w:w="1437"/>
        <w:gridCol w:w="1437"/>
      </w:tblGrid>
      <w:tr w:rsidR="00482A4B" w:rsidRPr="004E6B4D" w:rsidTr="00482A4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YCNI</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2013-14</w:t>
            </w:r>
          </w:p>
        </w:tc>
      </w:tr>
      <w:tr w:rsidR="00482A4B" w:rsidRPr="004E6B4D" w:rsidTr="00482A4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£m</w:t>
            </w:r>
          </w:p>
        </w:tc>
      </w:tr>
      <w:tr w:rsidR="00482A4B" w:rsidRPr="004E6B4D" w:rsidTr="00482A4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Grant-in-aid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5.0</w:t>
            </w:r>
          </w:p>
        </w:tc>
      </w:tr>
    </w:tbl>
    <w:p w:rsidR="00482A4B" w:rsidRDefault="00482A4B" w:rsidP="00482A4B">
      <w:pPr>
        <w:pStyle w:val="NICCYBodyText"/>
        <w:rPr>
          <w:rFonts w:eastAsia="Times New Roman"/>
          <w:lang w:val="en-US"/>
        </w:rPr>
      </w:pPr>
    </w:p>
    <w:p w:rsidR="00482A4B" w:rsidRPr="004E6B4D" w:rsidRDefault="00482A4B" w:rsidP="00482A4B">
      <w:pPr>
        <w:pStyle w:val="NICCYBodyText"/>
        <w:rPr>
          <w:rFonts w:eastAsia="Times New Roman"/>
          <w:lang w:val="en-US"/>
        </w:rPr>
      </w:pPr>
      <w:r w:rsidRPr="004E6B4D">
        <w:rPr>
          <w:rFonts w:eastAsia="Times New Roman"/>
          <w:lang w:val="en-US"/>
        </w:rPr>
        <w:t>Notes:</w:t>
      </w:r>
    </w:p>
    <w:p w:rsidR="00482A4B" w:rsidRPr="00482A4B" w:rsidRDefault="00482A4B" w:rsidP="00482A4B">
      <w:pPr>
        <w:pStyle w:val="NICCYBodyText"/>
        <w:numPr>
          <w:ilvl w:val="0"/>
          <w:numId w:val="44"/>
        </w:numPr>
      </w:pPr>
      <w:r w:rsidRPr="004E6B4D">
        <w:rPr>
          <w:rFonts w:eastAsia="Times New Roman"/>
          <w:lang w:val="en-US"/>
        </w:rPr>
        <w:t>Information sourced from Department</w:t>
      </w:r>
      <w:r>
        <w:rPr>
          <w:rFonts w:eastAsia="Times New Roman"/>
          <w:lang w:val="en-US"/>
        </w:rPr>
        <w:t xml:space="preserve"> of Education resource accounts</w:t>
      </w:r>
    </w:p>
    <w:p w:rsidR="00482A4B" w:rsidRPr="00482A4B" w:rsidRDefault="00482A4B" w:rsidP="00482A4B">
      <w:pPr>
        <w:pStyle w:val="NICCYBodyText"/>
      </w:pPr>
      <w:r>
        <w:rPr>
          <w:rFonts w:eastAsia="Times New Roman"/>
          <w:b/>
          <w:lang w:val="en-US"/>
        </w:rPr>
        <w:t>(28</w:t>
      </w:r>
      <w:r w:rsidRPr="00482A4B">
        <w:rPr>
          <w:rFonts w:eastAsia="Times New Roman"/>
          <w:b/>
          <w:vertAlign w:val="superscript"/>
          <w:lang w:val="en-US"/>
        </w:rPr>
        <w:t>th</w:t>
      </w:r>
      <w:r>
        <w:rPr>
          <w:rFonts w:eastAsia="Times New Roman"/>
          <w:b/>
          <w:lang w:val="en-US"/>
        </w:rPr>
        <w:t xml:space="preserve"> April)</w:t>
      </w:r>
    </w:p>
    <w:p w:rsidR="00482A4B" w:rsidRDefault="00482A4B" w:rsidP="001D55D0">
      <w:pPr>
        <w:pStyle w:val="NICCYBodyText"/>
      </w:pPr>
    </w:p>
    <w:p w:rsidR="00482A4B" w:rsidRDefault="00482A4B" w:rsidP="00482A4B">
      <w:pPr>
        <w:pStyle w:val="NICCYBodyText"/>
      </w:pPr>
      <w:hyperlink w:anchor="_top" w:history="1">
        <w:r w:rsidRPr="003D5FB6">
          <w:rPr>
            <w:rStyle w:val="Hyperlink"/>
          </w:rPr>
          <w:t>Back t</w:t>
        </w:r>
        <w:r w:rsidRPr="003D5FB6">
          <w:rPr>
            <w:rStyle w:val="Hyperlink"/>
          </w:rPr>
          <w:t>o</w:t>
        </w:r>
        <w:r w:rsidRPr="003D5FB6">
          <w:rPr>
            <w:rStyle w:val="Hyperlink"/>
          </w:rPr>
          <w:t xml:space="preserve"> T</w:t>
        </w:r>
        <w:r w:rsidRPr="003D5FB6">
          <w:rPr>
            <w:rStyle w:val="Hyperlink"/>
          </w:rPr>
          <w:t>o</w:t>
        </w:r>
        <w:r w:rsidRPr="003D5FB6">
          <w:rPr>
            <w:rStyle w:val="Hyperlink"/>
          </w:rPr>
          <w:t>p</w:t>
        </w:r>
      </w:hyperlink>
    </w:p>
    <w:p w:rsidR="00482A4B" w:rsidRDefault="00482A4B" w:rsidP="00482A4B">
      <w:pPr>
        <w:pStyle w:val="NICCYBodyText"/>
      </w:pPr>
    </w:p>
    <w:p w:rsidR="00482A4B" w:rsidRDefault="00482A4B" w:rsidP="00482A4B">
      <w:pPr>
        <w:pStyle w:val="NICCYBodyText"/>
      </w:pPr>
    </w:p>
    <w:p w:rsidR="00482A4B" w:rsidRPr="00482A4B" w:rsidRDefault="00482A4B" w:rsidP="00482A4B">
      <w:pPr>
        <w:pStyle w:val="Heading2"/>
        <w:rPr>
          <w:color w:val="23A4DE"/>
        </w:rPr>
      </w:pPr>
      <w:bookmarkStart w:id="10" w:name="_Special_Education_Needs"/>
      <w:bookmarkEnd w:id="10"/>
      <w:r w:rsidRPr="00482A4B">
        <w:rPr>
          <w:color w:val="23A4DE"/>
        </w:rPr>
        <w:t>Special Education Needs</w:t>
      </w:r>
    </w:p>
    <w:p w:rsidR="00482A4B" w:rsidRPr="00482A4B" w:rsidRDefault="00482A4B" w:rsidP="00482A4B">
      <w:pPr>
        <w:pStyle w:val="NICCYBodyText"/>
      </w:pPr>
      <w:r>
        <w:rPr>
          <w:b/>
        </w:rPr>
        <w:t xml:space="preserve">Mr Steven Agnew (GPNI – North Down) - </w:t>
      </w:r>
      <w:r w:rsidRPr="00482A4B">
        <w:t>To ask the Minister of Education how much money has been spent by his Department on Special Education Needs, in each of the last three years.</w:t>
      </w:r>
      <w:r w:rsidRPr="004E6B4D">
        <w:rPr>
          <w:rFonts w:eastAsia="Times New Roman"/>
          <w:color w:val="444444"/>
          <w:sz w:val="20"/>
          <w:szCs w:val="20"/>
          <w:lang w:val="en-US"/>
        </w:rPr>
        <w:t xml:space="preserve"> </w:t>
      </w:r>
      <w:r w:rsidRPr="004E6B4D">
        <w:rPr>
          <w:rFonts w:eastAsia="Times New Roman"/>
          <w:color w:val="444444"/>
          <w:sz w:val="20"/>
          <w:szCs w:val="20"/>
          <w:lang w:val="en-US"/>
        </w:rPr>
        <w:br/>
      </w:r>
    </w:p>
    <w:p w:rsidR="00482A4B" w:rsidRPr="004E6B4D" w:rsidRDefault="00482A4B" w:rsidP="00482A4B">
      <w:pPr>
        <w:spacing w:line="336" w:lineRule="atLeast"/>
        <w:rPr>
          <w:color w:val="444444"/>
          <w:sz w:val="20"/>
          <w:szCs w:val="20"/>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82A4B">
        <w:rPr>
          <w:rStyle w:val="NICCYBodyTextChar"/>
        </w:rPr>
        <w:t>The table below provides the total departmental spend on Special Educational Needs (SEN) in each of the last three years.</w:t>
      </w:r>
      <w:r w:rsidRPr="004E6B4D">
        <w:rPr>
          <w:color w:val="444444"/>
          <w:sz w:val="20"/>
          <w:szCs w:val="20"/>
          <w:lang w:val="en-US"/>
        </w:rPr>
        <w:t xml:space="preserve"> </w:t>
      </w:r>
    </w:p>
    <w:p w:rsidR="00482A4B" w:rsidRDefault="00482A4B" w:rsidP="00482A4B">
      <w:pPr>
        <w:pStyle w:val="NICCYBodyText"/>
        <w:rPr>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5"/>
        <w:gridCol w:w="2404"/>
        <w:gridCol w:w="2404"/>
        <w:gridCol w:w="2404"/>
      </w:tblGrid>
      <w:tr w:rsidR="00482A4B" w:rsidRPr="004E6B4D" w:rsidTr="00482A4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2011-12</w:t>
            </w:r>
          </w:p>
          <w:p w:rsidR="00482A4B" w:rsidRPr="00482A4B" w:rsidRDefault="00482A4B" w:rsidP="00482A4B">
            <w:pPr>
              <w:pStyle w:val="NICCYBodyText"/>
              <w:rPr>
                <w:rFonts w:eastAsia="Times New Roman"/>
                <w:b/>
                <w:lang w:val="en-US"/>
              </w:rPr>
            </w:pPr>
            <w:r w:rsidRPr="00482A4B">
              <w:rPr>
                <w:rFonts w:eastAsia="Times New Roman"/>
                <w:b/>
                <w:lang w:val="en-US"/>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2012-13</w:t>
            </w:r>
          </w:p>
          <w:p w:rsidR="00482A4B" w:rsidRPr="00482A4B" w:rsidRDefault="00482A4B" w:rsidP="00482A4B">
            <w:pPr>
              <w:pStyle w:val="NICCYBodyText"/>
              <w:rPr>
                <w:rFonts w:eastAsia="Times New Roman"/>
                <w:b/>
                <w:lang w:val="en-US"/>
              </w:rPr>
            </w:pPr>
            <w:r w:rsidRPr="00482A4B">
              <w:rPr>
                <w:rFonts w:eastAsia="Times New Roman"/>
                <w:b/>
                <w:lang w:val="en-US"/>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2013-14</w:t>
            </w:r>
          </w:p>
          <w:p w:rsidR="00482A4B" w:rsidRPr="00482A4B" w:rsidRDefault="00482A4B" w:rsidP="00482A4B">
            <w:pPr>
              <w:pStyle w:val="NICCYBodyText"/>
              <w:rPr>
                <w:rFonts w:eastAsia="Times New Roman"/>
                <w:b/>
                <w:lang w:val="en-US"/>
              </w:rPr>
            </w:pPr>
            <w:r w:rsidRPr="00482A4B">
              <w:rPr>
                <w:rFonts w:eastAsia="Times New Roman"/>
                <w:b/>
                <w:lang w:val="en-US"/>
              </w:rPr>
              <w:t>£m</w:t>
            </w:r>
          </w:p>
        </w:tc>
      </w:tr>
      <w:tr w:rsidR="00482A4B" w:rsidRPr="004E6B4D" w:rsidTr="00482A4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82A4B" w:rsidRDefault="00482A4B" w:rsidP="00482A4B">
            <w:pPr>
              <w:pStyle w:val="NICCYBodyText"/>
              <w:rPr>
                <w:rFonts w:eastAsia="Times New Roman"/>
                <w:b/>
                <w:lang w:val="en-US"/>
              </w:rPr>
            </w:pPr>
            <w:r w:rsidRPr="00482A4B">
              <w:rPr>
                <w:rFonts w:eastAsia="Times New Roman"/>
                <w:b/>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194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214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82A4B" w:rsidRPr="004E6B4D" w:rsidRDefault="00482A4B" w:rsidP="00482A4B">
            <w:pPr>
              <w:pStyle w:val="NICCYBodyText"/>
              <w:rPr>
                <w:rFonts w:eastAsia="Times New Roman"/>
                <w:lang w:val="en-US"/>
              </w:rPr>
            </w:pPr>
            <w:r w:rsidRPr="004E6B4D">
              <w:rPr>
                <w:rFonts w:eastAsia="Times New Roman"/>
                <w:lang w:val="en-US"/>
              </w:rPr>
              <w:t>230</w:t>
            </w:r>
          </w:p>
        </w:tc>
      </w:tr>
    </w:tbl>
    <w:p w:rsidR="00482A4B" w:rsidRDefault="00482A4B" w:rsidP="001D55D0">
      <w:pPr>
        <w:pStyle w:val="NICCYBodyText"/>
      </w:pPr>
    </w:p>
    <w:p w:rsidR="00482A4B" w:rsidRDefault="00482A4B" w:rsidP="00482A4B">
      <w:pPr>
        <w:pStyle w:val="NICCYBodyText"/>
        <w:rPr>
          <w:rFonts w:eastAsia="Times New Roman"/>
          <w:lang w:val="en-US"/>
        </w:rPr>
      </w:pPr>
      <w:r w:rsidRPr="004E6B4D">
        <w:rPr>
          <w:rFonts w:eastAsia="Times New Roman"/>
          <w:lang w:val="en-US"/>
        </w:rPr>
        <w:t xml:space="preserve">The above figures include spend on statemented pupils in mainstream schools, pupils in special schools and home to school transport for statemented pupils attending primary, post-primary and special schools. </w:t>
      </w:r>
      <w:r>
        <w:rPr>
          <w:rFonts w:eastAsia="Times New Roman"/>
          <w:lang w:val="en-US"/>
        </w:rPr>
        <w:t xml:space="preserve"> </w:t>
      </w:r>
      <w:r w:rsidRPr="004E6B4D">
        <w:rPr>
          <w:rFonts w:eastAsia="Times New Roman"/>
          <w:lang w:val="en-US"/>
        </w:rPr>
        <w:t>The table also includes funding provided for a number of capacity-building initiatives within the Review of SEN and Inclusion.</w:t>
      </w:r>
    </w:p>
    <w:p w:rsidR="00482A4B" w:rsidRPr="004E6B4D" w:rsidRDefault="00482A4B" w:rsidP="00482A4B">
      <w:pPr>
        <w:pStyle w:val="NICCYBodyText"/>
        <w:rPr>
          <w:rFonts w:eastAsia="Times New Roman"/>
          <w:lang w:val="en-US"/>
        </w:rPr>
      </w:pPr>
    </w:p>
    <w:p w:rsidR="00482A4B" w:rsidRDefault="00482A4B" w:rsidP="00482A4B">
      <w:pPr>
        <w:pStyle w:val="NICCYBodyText"/>
        <w:rPr>
          <w:rFonts w:eastAsia="Times New Roman"/>
          <w:lang w:val="en-US"/>
        </w:rPr>
      </w:pPr>
      <w:r w:rsidRPr="004E6B4D">
        <w:rPr>
          <w:rFonts w:eastAsia="Times New Roman"/>
          <w:lang w:val="en-US"/>
        </w:rPr>
        <w:t xml:space="preserve">Schools are also responsible for meeting any additional needs of pupils within the first three stages of the Code of Practice on the Identification and Assessment of SEN. </w:t>
      </w:r>
      <w:r>
        <w:rPr>
          <w:rFonts w:eastAsia="Times New Roman"/>
          <w:lang w:val="en-US"/>
        </w:rPr>
        <w:t xml:space="preserve"> </w:t>
      </w:r>
      <w:r w:rsidRPr="004E6B4D">
        <w:rPr>
          <w:rFonts w:eastAsia="Times New Roman"/>
          <w:lang w:val="en-US"/>
        </w:rPr>
        <w:t xml:space="preserve">Such funding is not separately identified from within the overall delegated budget distributed to schools, nor is it separately reported on. </w:t>
      </w:r>
      <w:r>
        <w:rPr>
          <w:rFonts w:eastAsia="Times New Roman"/>
          <w:lang w:val="en-US"/>
        </w:rPr>
        <w:t xml:space="preserve"> </w:t>
      </w:r>
      <w:r w:rsidRPr="004E6B4D">
        <w:rPr>
          <w:rFonts w:eastAsia="Times New Roman"/>
          <w:lang w:val="en-US"/>
        </w:rPr>
        <w:t xml:space="preserve">The level of spend by schools for such pupils cannot be disaggregated from the schools’ overall expenditure. </w:t>
      </w:r>
    </w:p>
    <w:p w:rsidR="00482A4B" w:rsidRPr="004E6B4D" w:rsidRDefault="00482A4B" w:rsidP="00482A4B">
      <w:pPr>
        <w:pStyle w:val="NICCYBodyText"/>
        <w:rPr>
          <w:rFonts w:eastAsia="Times New Roman"/>
          <w:lang w:val="en-US"/>
        </w:rPr>
      </w:pPr>
    </w:p>
    <w:p w:rsidR="00482A4B" w:rsidRDefault="00482A4B" w:rsidP="00482A4B">
      <w:pPr>
        <w:pStyle w:val="NICCYBodyText"/>
        <w:rPr>
          <w:rFonts w:eastAsia="Times New Roman"/>
          <w:lang w:val="en-US"/>
        </w:rPr>
      </w:pPr>
      <w:r w:rsidRPr="004E6B4D">
        <w:rPr>
          <w:rFonts w:eastAsia="Times New Roman"/>
          <w:lang w:val="en-US"/>
        </w:rPr>
        <w:t xml:space="preserve">During the same three year period additional funding has been provided by the Department to support children with SEN in relation to the Middletown Centre for Autism. </w:t>
      </w:r>
    </w:p>
    <w:p w:rsidR="00482A4B" w:rsidRPr="00482A4B" w:rsidRDefault="00482A4B" w:rsidP="00482A4B">
      <w:pPr>
        <w:pStyle w:val="NICCYBodyText"/>
      </w:pPr>
      <w:r>
        <w:rPr>
          <w:rFonts w:eastAsia="Times New Roman"/>
          <w:b/>
          <w:lang w:val="en-US"/>
        </w:rPr>
        <w:t>(28</w:t>
      </w:r>
      <w:r w:rsidRPr="00482A4B">
        <w:rPr>
          <w:rFonts w:eastAsia="Times New Roman"/>
          <w:b/>
          <w:vertAlign w:val="superscript"/>
          <w:lang w:val="en-US"/>
        </w:rPr>
        <w:t>th</w:t>
      </w:r>
      <w:r>
        <w:rPr>
          <w:rFonts w:eastAsia="Times New Roman"/>
          <w:b/>
          <w:lang w:val="en-US"/>
        </w:rPr>
        <w:t xml:space="preserve"> April)</w:t>
      </w:r>
    </w:p>
    <w:p w:rsidR="00482A4B" w:rsidRDefault="00482A4B" w:rsidP="001D55D0">
      <w:pPr>
        <w:pStyle w:val="NICCYBodyText"/>
      </w:pPr>
    </w:p>
    <w:p w:rsidR="00482A4B" w:rsidRDefault="00482A4B" w:rsidP="00482A4B">
      <w:pPr>
        <w:pStyle w:val="NICCYBodyText"/>
      </w:pPr>
      <w:hyperlink w:anchor="_top" w:history="1">
        <w:r w:rsidRPr="003D5FB6">
          <w:rPr>
            <w:rStyle w:val="Hyperlink"/>
          </w:rPr>
          <w:t>Back to Top</w:t>
        </w:r>
      </w:hyperlink>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Pr="00482A4B" w:rsidRDefault="00482A4B" w:rsidP="00482A4B">
      <w:pPr>
        <w:pStyle w:val="Heading2"/>
        <w:rPr>
          <w:color w:val="23A4DE"/>
        </w:rPr>
      </w:pPr>
      <w:bookmarkStart w:id="11" w:name="_Child_Referrals"/>
      <w:bookmarkEnd w:id="11"/>
      <w:r w:rsidRPr="00482A4B">
        <w:rPr>
          <w:color w:val="23A4DE"/>
        </w:rPr>
        <w:t>Child Referrals</w:t>
      </w:r>
    </w:p>
    <w:p w:rsidR="00482A4B" w:rsidRPr="00482A4B" w:rsidRDefault="00482A4B" w:rsidP="00482A4B">
      <w:pPr>
        <w:pStyle w:val="NICCYBodyText"/>
        <w:rPr>
          <w:b/>
        </w:rPr>
      </w:pPr>
      <w:r>
        <w:rPr>
          <w:b/>
        </w:rPr>
        <w:t>Ms Bronwyn McGahan (Sinn F</w:t>
      </w:r>
      <w:r w:rsidRPr="00482A4B">
        <w:rPr>
          <w:b/>
        </w:rPr>
        <w:t>é</w:t>
      </w:r>
      <w:r>
        <w:rPr>
          <w:b/>
        </w:rPr>
        <w:t xml:space="preserve">in – Fermanagh and South Tyrone) - </w:t>
      </w:r>
      <w:r w:rsidRPr="00482A4B">
        <w:t xml:space="preserve">To ask the Minister of Education, in relation to child referrals by an Educational Psychologist to an Autism Assessment Clinic, how many children waited longer than two months in the Southern Health and Social Care Board for a referral, in the last two years. </w:t>
      </w:r>
      <w:r w:rsidRPr="004E6B4D">
        <w:rPr>
          <w:rFonts w:eastAsia="Times New Roman"/>
          <w:color w:val="444444"/>
          <w:sz w:val="20"/>
          <w:szCs w:val="20"/>
          <w:lang w:val="en-US"/>
        </w:rPr>
        <w:br/>
      </w:r>
    </w:p>
    <w:p w:rsidR="00482A4B" w:rsidRDefault="00482A4B" w:rsidP="00482A4B">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E6B4D">
        <w:rPr>
          <w:rFonts w:eastAsia="Times New Roman"/>
          <w:lang w:val="en-US"/>
        </w:rPr>
        <w:t>Educational Psychologists would not be the primary source of referrals for children and</w:t>
      </w:r>
      <w:r w:rsidRPr="004E6B4D">
        <w:rPr>
          <w:rFonts w:eastAsia="Times New Roman"/>
          <w:i/>
          <w:iCs/>
          <w:lang w:val="en-US"/>
        </w:rPr>
        <w:t xml:space="preserve"> </w:t>
      </w:r>
      <w:r w:rsidRPr="004E6B4D">
        <w:rPr>
          <w:rFonts w:eastAsia="Times New Roman"/>
          <w:lang w:val="en-US"/>
        </w:rPr>
        <w:t xml:space="preserve">young people to access the health-based Autism Assessment Clinic (AAC) run by the Southern Health and Social Care Trust. </w:t>
      </w:r>
    </w:p>
    <w:p w:rsidR="00482A4B" w:rsidRPr="004E6B4D" w:rsidRDefault="00482A4B" w:rsidP="00482A4B">
      <w:pPr>
        <w:pStyle w:val="NICCYBodyText"/>
        <w:rPr>
          <w:rFonts w:eastAsia="Times New Roman"/>
          <w:lang w:val="en-US"/>
        </w:rPr>
      </w:pPr>
    </w:p>
    <w:p w:rsidR="00482A4B" w:rsidRDefault="00482A4B" w:rsidP="00482A4B">
      <w:pPr>
        <w:pStyle w:val="NICCYBodyText"/>
        <w:rPr>
          <w:rFonts w:eastAsia="Times New Roman"/>
          <w:lang w:val="en-US"/>
        </w:rPr>
      </w:pPr>
      <w:r w:rsidRPr="004E6B4D">
        <w:rPr>
          <w:rFonts w:eastAsia="Times New Roman"/>
          <w:lang w:val="en-US"/>
        </w:rPr>
        <w:t xml:space="preserve">Through their educational assessment work with children, Educational Psychologists may determine that the support of an AAC is appropriate and they can make an onward referral to such a facility. </w:t>
      </w:r>
      <w:r>
        <w:rPr>
          <w:rFonts w:eastAsia="Times New Roman"/>
          <w:lang w:val="en-US"/>
        </w:rPr>
        <w:t xml:space="preserve"> </w:t>
      </w:r>
      <w:r w:rsidRPr="004E6B4D">
        <w:rPr>
          <w:rFonts w:eastAsia="Times New Roman"/>
          <w:lang w:val="en-US"/>
        </w:rPr>
        <w:t xml:space="preserve">However, it is not possible in advance of such an educational assessment to anticipate for which children such a referral might prove to be appropriate and therefore there are no waiting lists for the specific purpose of Educational Psychologists employed by the Educational Authority making a referral to an AAC. </w:t>
      </w:r>
      <w:r>
        <w:rPr>
          <w:rFonts w:eastAsia="Times New Roman"/>
          <w:lang w:val="en-US"/>
        </w:rPr>
        <w:t xml:space="preserve"> </w:t>
      </w:r>
    </w:p>
    <w:p w:rsidR="00482A4B" w:rsidRPr="00482A4B" w:rsidRDefault="00482A4B" w:rsidP="00482A4B">
      <w:pPr>
        <w:pStyle w:val="NICCYBodyText"/>
        <w:rPr>
          <w:lang w:val="en-US"/>
        </w:rPr>
      </w:pPr>
      <w:r>
        <w:rPr>
          <w:rFonts w:eastAsia="Times New Roman"/>
          <w:b/>
          <w:lang w:val="en-US"/>
        </w:rPr>
        <w:t>(29</w:t>
      </w:r>
      <w:r w:rsidRPr="00482A4B">
        <w:rPr>
          <w:rFonts w:eastAsia="Times New Roman"/>
          <w:b/>
          <w:vertAlign w:val="superscript"/>
          <w:lang w:val="en-US"/>
        </w:rPr>
        <w:t>th</w:t>
      </w:r>
      <w:r>
        <w:rPr>
          <w:rFonts w:eastAsia="Times New Roman"/>
          <w:b/>
          <w:lang w:val="en-US"/>
        </w:rPr>
        <w:t xml:space="preserve"> April)</w:t>
      </w:r>
    </w:p>
    <w:p w:rsidR="00482A4B" w:rsidRDefault="00482A4B" w:rsidP="001D55D0">
      <w:pPr>
        <w:pStyle w:val="NICCYBodyText"/>
      </w:pPr>
    </w:p>
    <w:p w:rsidR="00482A4B" w:rsidRDefault="00482A4B" w:rsidP="00482A4B">
      <w:pPr>
        <w:pStyle w:val="NICCYBodyText"/>
      </w:pPr>
      <w:hyperlink w:anchor="_top" w:history="1">
        <w:r w:rsidRPr="003D5FB6">
          <w:rPr>
            <w:rStyle w:val="Hyperlink"/>
          </w:rPr>
          <w:t>Back to</w:t>
        </w:r>
        <w:r w:rsidRPr="003D5FB6">
          <w:rPr>
            <w:rStyle w:val="Hyperlink"/>
          </w:rPr>
          <w:t xml:space="preserve"> </w:t>
        </w:r>
        <w:r w:rsidRPr="003D5FB6">
          <w:rPr>
            <w:rStyle w:val="Hyperlink"/>
          </w:rPr>
          <w:t>Top</w:t>
        </w:r>
      </w:hyperlink>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482A4B" w:rsidRPr="00482A4B" w:rsidRDefault="00482A4B" w:rsidP="001D55D0">
      <w:pPr>
        <w:pStyle w:val="NICCYBodyText"/>
        <w:rPr>
          <w:b/>
        </w:rPr>
      </w:pPr>
    </w:p>
    <w:p w:rsidR="00482A4B" w:rsidRDefault="00482A4B" w:rsidP="001D55D0">
      <w:pPr>
        <w:pStyle w:val="NICCYBodyText"/>
      </w:pPr>
    </w:p>
    <w:p w:rsidR="00482A4B" w:rsidRDefault="00482A4B" w:rsidP="001D55D0">
      <w:pPr>
        <w:pStyle w:val="NICCYBodyText"/>
      </w:pPr>
    </w:p>
    <w:p w:rsidR="00482A4B" w:rsidRDefault="00482A4B" w:rsidP="001D55D0">
      <w:pPr>
        <w:pStyle w:val="NICCYBodyText"/>
      </w:pPr>
    </w:p>
    <w:p w:rsidR="00072ED5" w:rsidRDefault="00072ED5" w:rsidP="001D55D0">
      <w:pPr>
        <w:pStyle w:val="NICCYBodyText"/>
      </w:pPr>
    </w:p>
    <w:p w:rsidR="00072ED5" w:rsidRDefault="00072ED5" w:rsidP="001D55D0">
      <w:pPr>
        <w:pStyle w:val="NICCYBodyText"/>
      </w:pPr>
    </w:p>
    <w:p w:rsidR="00072ED5" w:rsidRDefault="00072ED5" w:rsidP="001D55D0">
      <w:pPr>
        <w:pStyle w:val="NICCYBodyText"/>
      </w:pPr>
    </w:p>
    <w:p w:rsidR="00482A4B" w:rsidRDefault="00482A4B" w:rsidP="001D55D0">
      <w:pPr>
        <w:pStyle w:val="NICCYBodyText"/>
      </w:pPr>
    </w:p>
    <w:p w:rsidR="00482A4B" w:rsidRDefault="00482A4B" w:rsidP="00482A4B">
      <w:pPr>
        <w:pStyle w:val="NICCYHeading"/>
        <w:rPr>
          <w:lang w:val="en-US"/>
        </w:rPr>
      </w:pPr>
      <w:r>
        <w:rPr>
          <w:lang w:val="en-US"/>
        </w:rPr>
        <w:t>Department of Health</w:t>
      </w:r>
    </w:p>
    <w:p w:rsidR="00A5228E" w:rsidRPr="00A5228E" w:rsidRDefault="00A5228E" w:rsidP="00A5228E">
      <w:pPr>
        <w:pStyle w:val="Heading2"/>
        <w:rPr>
          <w:color w:val="23A4DE"/>
          <w:lang w:val="en-US"/>
        </w:rPr>
      </w:pPr>
      <w:bookmarkStart w:id="12" w:name="_Ministerial_Co-ordination_Group"/>
      <w:bookmarkEnd w:id="12"/>
      <w:r w:rsidRPr="00A5228E">
        <w:rPr>
          <w:color w:val="23A4DE"/>
        </w:rPr>
        <w:t>Ministerial Co-ordination Group on Suicide Prevention</w:t>
      </w:r>
    </w:p>
    <w:p w:rsidR="00A5228E" w:rsidRDefault="00A5228E" w:rsidP="001D55D0">
      <w:pPr>
        <w:pStyle w:val="NICCYBodyText"/>
      </w:pPr>
      <w:r>
        <w:rPr>
          <w:b/>
        </w:rPr>
        <w:t xml:space="preserve">Mr Michael McGimpsey (UUP – South Belfast) - </w:t>
      </w:r>
      <w:r w:rsidRPr="00A5228E">
        <w:t>To ask the Minister of Health, Social Services and Public Safety to list the dates that the Ministerial Co-ordination Group on Suicide Prevention has met.</w:t>
      </w:r>
      <w:r w:rsidRPr="004E6B4D">
        <w:rPr>
          <w:rFonts w:eastAsia="Times New Roman"/>
          <w:color w:val="444444"/>
          <w:sz w:val="20"/>
          <w:szCs w:val="20"/>
          <w:lang w:val="en-US"/>
        </w:rPr>
        <w:t xml:space="preserve"> </w:t>
      </w:r>
      <w:r w:rsidRPr="004E6B4D">
        <w:rPr>
          <w:rFonts w:eastAsia="Times New Roman"/>
          <w:color w:val="444444"/>
          <w:sz w:val="20"/>
          <w:szCs w:val="20"/>
          <w:lang w:val="en-US"/>
        </w:rPr>
        <w:br/>
      </w:r>
    </w:p>
    <w:p w:rsidR="00A5228E" w:rsidRDefault="00A5228E" w:rsidP="00A5228E">
      <w:pPr>
        <w:pStyle w:val="NICCYBodyText"/>
      </w:pPr>
      <w:r w:rsidRPr="00B443AE">
        <w:rPr>
          <w:b/>
        </w:rPr>
        <w:t xml:space="preserve">Mr J Wells (Minister </w:t>
      </w:r>
      <w:r>
        <w:rPr>
          <w:b/>
        </w:rPr>
        <w:t xml:space="preserve">of </w:t>
      </w:r>
      <w:r w:rsidRPr="00B443AE">
        <w:rPr>
          <w:b/>
        </w:rPr>
        <w:t xml:space="preserve">Health, Social Services and Public Safety):  </w:t>
      </w:r>
      <w:r w:rsidRPr="00A5228E">
        <w:t xml:space="preserve">The Ministerial Co-ordination Group on Suicide Prevention has met on eleven occasions: 26 June 2007, 5 July 2007, 16 October 2007, 23 June 2008, 20 January 2011, 28 June 2012, 31 January 2013, 18 September 2013, 26 March 2014, 4 September 2014 and 16 April 2015. </w:t>
      </w:r>
    </w:p>
    <w:p w:rsidR="00A5228E" w:rsidRDefault="00A5228E" w:rsidP="00A5228E">
      <w:pPr>
        <w:pStyle w:val="NICCYBodyText"/>
        <w:rPr>
          <w:b/>
        </w:rPr>
      </w:pPr>
      <w:r>
        <w:rPr>
          <w:b/>
        </w:rPr>
        <w:t>(28</w:t>
      </w:r>
      <w:r w:rsidRPr="00A5228E">
        <w:rPr>
          <w:b/>
          <w:vertAlign w:val="superscript"/>
        </w:rPr>
        <w:t>th</w:t>
      </w:r>
      <w:r>
        <w:rPr>
          <w:b/>
        </w:rPr>
        <w:t xml:space="preserve"> April) </w:t>
      </w:r>
    </w:p>
    <w:p w:rsidR="00A5228E" w:rsidRDefault="00A5228E" w:rsidP="001D55D0">
      <w:pPr>
        <w:pStyle w:val="NICCYBodyText"/>
      </w:pPr>
    </w:p>
    <w:p w:rsidR="00A5228E" w:rsidRDefault="00A5228E" w:rsidP="00A5228E">
      <w:pPr>
        <w:pStyle w:val="NICCYBodyText"/>
      </w:pPr>
      <w:hyperlink w:anchor="_top" w:history="1">
        <w:r w:rsidRPr="003D5FB6">
          <w:rPr>
            <w:rStyle w:val="Hyperlink"/>
          </w:rPr>
          <w:t>Bac</w:t>
        </w:r>
        <w:r w:rsidRPr="003D5FB6">
          <w:rPr>
            <w:rStyle w:val="Hyperlink"/>
          </w:rPr>
          <w:t>k</w:t>
        </w:r>
        <w:r w:rsidRPr="003D5FB6">
          <w:rPr>
            <w:rStyle w:val="Hyperlink"/>
          </w:rPr>
          <w:t xml:space="preserve"> to </w:t>
        </w:r>
        <w:r w:rsidRPr="003D5FB6">
          <w:rPr>
            <w:rStyle w:val="Hyperlink"/>
          </w:rPr>
          <w:t>T</w:t>
        </w:r>
        <w:r w:rsidRPr="003D5FB6">
          <w:rPr>
            <w:rStyle w:val="Hyperlink"/>
          </w:rPr>
          <w:t>o</w:t>
        </w:r>
        <w:r w:rsidRPr="003D5FB6">
          <w:rPr>
            <w:rStyle w:val="Hyperlink"/>
          </w:rPr>
          <w:t>p</w:t>
        </w:r>
      </w:hyperlink>
    </w:p>
    <w:p w:rsidR="00A5228E" w:rsidRDefault="00A5228E" w:rsidP="00A5228E">
      <w:pPr>
        <w:pStyle w:val="NICCYBodyText"/>
      </w:pPr>
    </w:p>
    <w:p w:rsidR="00A5228E" w:rsidRPr="00A5228E" w:rsidRDefault="00A5228E" w:rsidP="00A5228E">
      <w:pPr>
        <w:pStyle w:val="Heading2"/>
        <w:rPr>
          <w:color w:val="23A4DE"/>
        </w:rPr>
      </w:pPr>
      <w:bookmarkStart w:id="13" w:name="_Services_for_those"/>
      <w:bookmarkEnd w:id="13"/>
      <w:r w:rsidRPr="00A5228E">
        <w:rPr>
          <w:color w:val="23A4DE"/>
        </w:rPr>
        <w:t>Services for those with Ultra-Rare Diseases</w:t>
      </w:r>
    </w:p>
    <w:p w:rsidR="00A5228E" w:rsidRPr="00A5228E" w:rsidRDefault="00A5228E" w:rsidP="00A5228E">
      <w:pPr>
        <w:pStyle w:val="NICCYBodyText"/>
      </w:pPr>
      <w:r>
        <w:rPr>
          <w:b/>
        </w:rPr>
        <w:t xml:space="preserve">Mr Kieran McCarthy (APNI – Strangford) - </w:t>
      </w:r>
      <w:r w:rsidRPr="00A5228E">
        <w:t>To ask the Minister of Health, Social Services and Public Safety how he intends to provide services for those with ultra-rare diseases, including adults or children who are the only sufferer, or one of only a few sufferers, of a particular ultra-rare disease.</w:t>
      </w:r>
    </w:p>
    <w:p w:rsidR="00A5228E" w:rsidRDefault="00A5228E" w:rsidP="001D55D0">
      <w:pPr>
        <w:pStyle w:val="NICCYBodyText"/>
      </w:pPr>
    </w:p>
    <w:p w:rsidR="00A5228E" w:rsidRPr="00A5228E" w:rsidRDefault="00A5228E" w:rsidP="00A5228E">
      <w:pPr>
        <w:pStyle w:val="NICCYBodyText"/>
      </w:pPr>
      <w:r w:rsidRPr="00B443AE">
        <w:rPr>
          <w:b/>
        </w:rPr>
        <w:t xml:space="preserve">Mr J Wells (Minister </w:t>
      </w:r>
      <w:r>
        <w:rPr>
          <w:b/>
        </w:rPr>
        <w:t xml:space="preserve">of </w:t>
      </w:r>
      <w:r w:rsidRPr="00B443AE">
        <w:rPr>
          <w:b/>
        </w:rPr>
        <w:t xml:space="preserve">Health, Social Services and Public Safety):  </w:t>
      </w:r>
      <w:r w:rsidRPr="00A5228E">
        <w:t xml:space="preserve">I plan to publish by June 2015 the Northern Ireland Implementation Plan for Rare Disease. </w:t>
      </w:r>
      <w:r>
        <w:t xml:space="preserve"> </w:t>
      </w:r>
      <w:r w:rsidRPr="00A5228E">
        <w:t xml:space="preserve">The plan covers all rare diseases, generic and non-generic conditions; ultra-rare disease is a subset of rare disease in this context. </w:t>
      </w:r>
      <w:r>
        <w:t xml:space="preserve"> </w:t>
      </w:r>
      <w:r w:rsidRPr="00A5228E">
        <w:t xml:space="preserve">While the plan will focus on actions to ensure that rare disease patients, their families and carers have access to the best possible healthcare and treatment within available resources, it will also reinforce awareness of the need to ensure that patients have access to appropriate social services and financial support.  </w:t>
      </w:r>
      <w:r>
        <w:rPr>
          <w:b/>
        </w:rPr>
        <w:t>(28</w:t>
      </w:r>
      <w:r w:rsidRPr="00A5228E">
        <w:rPr>
          <w:b/>
          <w:vertAlign w:val="superscript"/>
        </w:rPr>
        <w:t>th</w:t>
      </w:r>
      <w:r>
        <w:rPr>
          <w:b/>
        </w:rPr>
        <w:t xml:space="preserve"> April)</w:t>
      </w:r>
    </w:p>
    <w:p w:rsidR="00A5228E" w:rsidRDefault="00A5228E" w:rsidP="001D55D0">
      <w:pPr>
        <w:pStyle w:val="NICCYBodyText"/>
      </w:pPr>
    </w:p>
    <w:p w:rsidR="00A5228E" w:rsidRDefault="00A5228E" w:rsidP="00A5228E">
      <w:pPr>
        <w:pStyle w:val="NICCYBodyText"/>
      </w:pPr>
      <w:hyperlink w:anchor="_top" w:history="1">
        <w:r w:rsidRPr="003D5FB6">
          <w:rPr>
            <w:rStyle w:val="Hyperlink"/>
          </w:rPr>
          <w:t>Back</w:t>
        </w:r>
        <w:r w:rsidRPr="003D5FB6">
          <w:rPr>
            <w:rStyle w:val="Hyperlink"/>
          </w:rPr>
          <w:t xml:space="preserve"> </w:t>
        </w:r>
        <w:r w:rsidRPr="003D5FB6">
          <w:rPr>
            <w:rStyle w:val="Hyperlink"/>
          </w:rPr>
          <w:t>t</w:t>
        </w:r>
        <w:r w:rsidRPr="003D5FB6">
          <w:rPr>
            <w:rStyle w:val="Hyperlink"/>
          </w:rPr>
          <w:t>o</w:t>
        </w:r>
        <w:r w:rsidRPr="003D5FB6">
          <w:rPr>
            <w:rStyle w:val="Hyperlink"/>
          </w:rPr>
          <w:t xml:space="preserve"> Top</w:t>
        </w:r>
      </w:hyperlink>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A5228E" w:rsidRPr="000973B4" w:rsidRDefault="00A5228E" w:rsidP="00A5228E">
      <w:pPr>
        <w:pStyle w:val="Heading2"/>
        <w:rPr>
          <w:color w:val="23A4DE"/>
        </w:rPr>
      </w:pPr>
      <w:bookmarkStart w:id="14" w:name="_Assessment_Waiting_Times"/>
      <w:bookmarkEnd w:id="14"/>
      <w:r w:rsidRPr="000973B4">
        <w:rPr>
          <w:color w:val="23A4DE"/>
        </w:rPr>
        <w:t>Assessment Waiting Times</w:t>
      </w:r>
    </w:p>
    <w:p w:rsidR="00A5228E" w:rsidRPr="00A5228E" w:rsidRDefault="00A5228E" w:rsidP="00A5228E">
      <w:pPr>
        <w:pStyle w:val="NICCYBodyText"/>
      </w:pPr>
      <w:r>
        <w:rPr>
          <w:b/>
        </w:rPr>
        <w:t xml:space="preserve">Mr Steven Agnew (GP NI – North Down) - </w:t>
      </w:r>
      <w:r w:rsidRPr="00A5228E">
        <w:t>To ask the Minister of Health, Social Services and Public Safety to detail (</w:t>
      </w:r>
      <w:proofErr w:type="spellStart"/>
      <w:r w:rsidRPr="00A5228E">
        <w:t>i</w:t>
      </w:r>
      <w:proofErr w:type="spellEnd"/>
      <w:r w:rsidRPr="00A5228E">
        <w:t>) the current waiting times for an assessment for children with suspected autism in each Heath and Social Care Trust; (ii) how this complies with his Department’s objective of early intervention in the Autism Strategy; and (iii) his Department’s understanding of the impact a prolonged delay in assessment for autism has on a child’s development.</w:t>
      </w:r>
    </w:p>
    <w:p w:rsidR="00A5228E" w:rsidRDefault="00A5228E" w:rsidP="001D55D0">
      <w:pPr>
        <w:pStyle w:val="NICCYBodyText"/>
      </w:pPr>
    </w:p>
    <w:p w:rsidR="00A5228E" w:rsidRDefault="00A5228E" w:rsidP="00A5228E">
      <w:pPr>
        <w:spacing w:line="336" w:lineRule="atLeast"/>
        <w:rPr>
          <w:color w:val="444444"/>
          <w:sz w:val="20"/>
          <w:szCs w:val="20"/>
          <w:lang w:val="en-US"/>
        </w:rPr>
      </w:pPr>
      <w:r w:rsidRPr="00B443AE">
        <w:rPr>
          <w:b/>
        </w:rPr>
        <w:t xml:space="preserve">Mr J Wells (Minister </w:t>
      </w:r>
      <w:r>
        <w:rPr>
          <w:b/>
        </w:rPr>
        <w:t xml:space="preserve">of </w:t>
      </w:r>
      <w:r w:rsidRPr="00B443AE">
        <w:rPr>
          <w:b/>
        </w:rPr>
        <w:t xml:space="preserve">Health, Social Services and Public Safety):  </w:t>
      </w:r>
      <w:r w:rsidRPr="00A5228E">
        <w:rPr>
          <w:rStyle w:val="NICCYBodyTextChar"/>
        </w:rPr>
        <w:t>The table below shows the current waiting times for an assessment for children with suspected autism in each HSC Trust as at the end of February 2015.</w:t>
      </w:r>
    </w:p>
    <w:p w:rsidR="00A5228E" w:rsidRPr="004E6B4D" w:rsidRDefault="00A5228E" w:rsidP="00A5228E">
      <w:pPr>
        <w:spacing w:line="336" w:lineRule="atLeast"/>
        <w:rPr>
          <w:color w:val="444444"/>
          <w:sz w:val="20"/>
          <w:szCs w:val="20"/>
          <w:lang w:val="en-US"/>
        </w:rPr>
      </w:pPr>
    </w:p>
    <w:tbl>
      <w:tblPr>
        <w:tblW w:w="5417"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03"/>
        <w:gridCol w:w="836"/>
        <w:gridCol w:w="1040"/>
        <w:gridCol w:w="920"/>
        <w:gridCol w:w="836"/>
        <w:gridCol w:w="1341"/>
        <w:gridCol w:w="1061"/>
        <w:gridCol w:w="1061"/>
        <w:gridCol w:w="946"/>
        <w:gridCol w:w="1346"/>
      </w:tblGrid>
      <w:tr w:rsidR="000973B4" w:rsidRPr="004E6B4D" w:rsidTr="000973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Trust</w:t>
            </w:r>
          </w:p>
        </w:tc>
        <w:tc>
          <w:tcPr>
            <w:tcW w:w="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0 to 4 wks</w:t>
            </w:r>
          </w:p>
        </w:tc>
        <w:tc>
          <w:tcPr>
            <w:tcW w:w="4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&gt; 4 to 8 wks</w:t>
            </w:r>
          </w:p>
        </w:tc>
        <w:tc>
          <w:tcPr>
            <w:tcW w:w="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0973B4" w:rsidP="00A5228E">
            <w:pPr>
              <w:pStyle w:val="NICCYBodyText"/>
              <w:rPr>
                <w:rFonts w:eastAsia="Times New Roman"/>
                <w:b/>
                <w:sz w:val="22"/>
                <w:szCs w:val="22"/>
                <w:lang w:val="en-US"/>
              </w:rPr>
            </w:pPr>
            <w:r w:rsidRPr="000973B4">
              <w:rPr>
                <w:rFonts w:eastAsia="Times New Roman"/>
                <w:b/>
                <w:sz w:val="22"/>
                <w:szCs w:val="22"/>
                <w:lang w:val="en-US"/>
              </w:rPr>
              <w:t>&gt; 8 to 13 w</w:t>
            </w:r>
            <w:r w:rsidR="00A5228E" w:rsidRPr="000973B4">
              <w:rPr>
                <w:rFonts w:eastAsia="Times New Roman"/>
                <w:b/>
                <w:sz w:val="22"/>
                <w:szCs w:val="22"/>
                <w:lang w:val="en-US"/>
              </w:rPr>
              <w:t>ks</w:t>
            </w:r>
          </w:p>
        </w:tc>
        <w:tc>
          <w:tcPr>
            <w:tcW w:w="3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0973B4" w:rsidP="000973B4">
            <w:pPr>
              <w:pStyle w:val="NICCYBodyText"/>
              <w:rPr>
                <w:rFonts w:eastAsia="Times New Roman"/>
                <w:b/>
                <w:sz w:val="22"/>
                <w:szCs w:val="22"/>
                <w:lang w:val="en-US"/>
              </w:rPr>
            </w:pPr>
            <w:r w:rsidRPr="000973B4">
              <w:rPr>
                <w:rFonts w:eastAsia="Times New Roman"/>
                <w:b/>
                <w:sz w:val="22"/>
                <w:szCs w:val="22"/>
                <w:lang w:val="en-US"/>
              </w:rPr>
              <w:t>&gt;13 to 18 w</w:t>
            </w:r>
            <w:r w:rsidR="00A5228E" w:rsidRPr="000973B4">
              <w:rPr>
                <w:rFonts w:eastAsia="Times New Roman"/>
                <w:b/>
                <w:sz w:val="22"/>
                <w:szCs w:val="22"/>
                <w:lang w:val="en-US"/>
              </w:rPr>
              <w:t>ks</w:t>
            </w:r>
          </w:p>
        </w:tc>
        <w:tc>
          <w:tcPr>
            <w:tcW w:w="6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973B4" w:rsidRPr="000973B4" w:rsidRDefault="00A5228E" w:rsidP="000973B4">
            <w:pPr>
              <w:pStyle w:val="NICCYBodyText"/>
              <w:rPr>
                <w:rFonts w:eastAsia="Times New Roman"/>
                <w:b/>
                <w:sz w:val="22"/>
                <w:szCs w:val="22"/>
                <w:lang w:val="en-US"/>
              </w:rPr>
            </w:pPr>
            <w:r w:rsidRPr="000973B4">
              <w:rPr>
                <w:rFonts w:eastAsia="Times New Roman"/>
                <w:b/>
                <w:sz w:val="22"/>
                <w:szCs w:val="22"/>
                <w:lang w:val="en-US"/>
              </w:rPr>
              <w:t>&gt;18 to 26</w:t>
            </w:r>
          </w:p>
          <w:p w:rsidR="00A5228E" w:rsidRPr="000973B4" w:rsidRDefault="00A5228E" w:rsidP="000973B4">
            <w:pPr>
              <w:pStyle w:val="NICCYBodyText"/>
              <w:rPr>
                <w:rFonts w:eastAsia="Times New Roman"/>
                <w:b/>
                <w:sz w:val="22"/>
                <w:szCs w:val="22"/>
                <w:lang w:val="en-US"/>
              </w:rPr>
            </w:pPr>
            <w:r w:rsidRPr="000973B4">
              <w:rPr>
                <w:rFonts w:eastAsia="Times New Roman"/>
                <w:b/>
                <w:sz w:val="22"/>
                <w:szCs w:val="22"/>
                <w:lang w:val="en-US"/>
              </w:rPr>
              <w:t>w</w:t>
            </w:r>
            <w:r w:rsidR="000973B4" w:rsidRPr="000973B4">
              <w:rPr>
                <w:rFonts w:eastAsia="Times New Roman"/>
                <w:b/>
                <w:sz w:val="22"/>
                <w:szCs w:val="22"/>
                <w:lang w:val="en-US"/>
              </w:rPr>
              <w:t>k</w:t>
            </w:r>
            <w:r w:rsidRPr="000973B4">
              <w:rPr>
                <w:rFonts w:eastAsia="Times New Roman"/>
                <w:b/>
                <w:sz w:val="22"/>
                <w:szCs w:val="22"/>
                <w:lang w:val="en-US"/>
              </w:rPr>
              <w: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0973B4">
            <w:pPr>
              <w:pStyle w:val="NICCYBodyText"/>
              <w:rPr>
                <w:rFonts w:eastAsia="Times New Roman"/>
                <w:b/>
                <w:sz w:val="22"/>
                <w:szCs w:val="22"/>
                <w:lang w:val="en-US"/>
              </w:rPr>
            </w:pPr>
            <w:r w:rsidRPr="000973B4">
              <w:rPr>
                <w:rFonts w:eastAsia="Times New Roman"/>
                <w:b/>
                <w:sz w:val="22"/>
                <w:szCs w:val="22"/>
                <w:lang w:val="en-US"/>
              </w:rPr>
              <w:t>&gt;26 to 39 w</w:t>
            </w:r>
            <w:r w:rsidR="000973B4" w:rsidRPr="000973B4">
              <w:rPr>
                <w:rFonts w:eastAsia="Times New Roman"/>
                <w:b/>
                <w:sz w:val="22"/>
                <w:szCs w:val="22"/>
                <w:lang w:val="en-US"/>
              </w:rPr>
              <w:t>k</w:t>
            </w:r>
            <w:r w:rsidRPr="000973B4">
              <w:rPr>
                <w:rFonts w:eastAsia="Times New Roman"/>
                <w:b/>
                <w:sz w:val="22"/>
                <w:szCs w:val="22"/>
                <w:lang w:val="en-US"/>
              </w:rPr>
              <w: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0973B4">
            <w:pPr>
              <w:pStyle w:val="NICCYBodyText"/>
              <w:rPr>
                <w:rFonts w:eastAsia="Times New Roman"/>
                <w:b/>
                <w:sz w:val="22"/>
                <w:szCs w:val="22"/>
                <w:lang w:val="en-US"/>
              </w:rPr>
            </w:pPr>
            <w:r w:rsidRPr="000973B4">
              <w:rPr>
                <w:rFonts w:eastAsia="Times New Roman"/>
                <w:b/>
                <w:sz w:val="22"/>
                <w:szCs w:val="22"/>
                <w:lang w:val="en-US"/>
              </w:rPr>
              <w:t>&gt;39 to 52 wks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0973B4">
            <w:pPr>
              <w:pStyle w:val="NICCYBodyText"/>
              <w:rPr>
                <w:rFonts w:eastAsia="Times New Roman"/>
                <w:b/>
                <w:sz w:val="22"/>
                <w:szCs w:val="22"/>
                <w:lang w:val="en-US"/>
              </w:rPr>
            </w:pPr>
            <w:r w:rsidRPr="000973B4">
              <w:rPr>
                <w:rFonts w:eastAsia="Times New Roman"/>
                <w:b/>
                <w:sz w:val="22"/>
                <w:szCs w:val="22"/>
                <w:lang w:val="en-US"/>
              </w:rPr>
              <w:t>&gt; 52 wks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Total Waiting</w:t>
            </w:r>
          </w:p>
        </w:tc>
      </w:tr>
      <w:tr w:rsidR="000973B4" w:rsidRPr="004E6B4D" w:rsidTr="000973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Belfast</w:t>
            </w:r>
          </w:p>
        </w:tc>
        <w:tc>
          <w:tcPr>
            <w:tcW w:w="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62</w:t>
            </w:r>
          </w:p>
        </w:tc>
        <w:tc>
          <w:tcPr>
            <w:tcW w:w="4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37</w:t>
            </w:r>
          </w:p>
        </w:tc>
        <w:tc>
          <w:tcPr>
            <w:tcW w:w="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59</w:t>
            </w:r>
          </w:p>
        </w:tc>
        <w:tc>
          <w:tcPr>
            <w:tcW w:w="3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66</w:t>
            </w:r>
          </w:p>
        </w:tc>
        <w:tc>
          <w:tcPr>
            <w:tcW w:w="6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87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629</w:t>
            </w:r>
          </w:p>
        </w:tc>
      </w:tr>
      <w:tr w:rsidR="000973B4" w:rsidRPr="004E6B4D" w:rsidTr="000973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Northern</w:t>
            </w:r>
          </w:p>
        </w:tc>
        <w:tc>
          <w:tcPr>
            <w:tcW w:w="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59</w:t>
            </w:r>
          </w:p>
        </w:tc>
        <w:tc>
          <w:tcPr>
            <w:tcW w:w="4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68</w:t>
            </w:r>
          </w:p>
        </w:tc>
        <w:tc>
          <w:tcPr>
            <w:tcW w:w="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65</w:t>
            </w:r>
          </w:p>
        </w:tc>
        <w:tc>
          <w:tcPr>
            <w:tcW w:w="3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71</w:t>
            </w:r>
          </w:p>
        </w:tc>
        <w:tc>
          <w:tcPr>
            <w:tcW w:w="6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365</w:t>
            </w:r>
          </w:p>
        </w:tc>
      </w:tr>
      <w:tr w:rsidR="000973B4" w:rsidRPr="004E6B4D" w:rsidTr="000973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South Eastern</w:t>
            </w:r>
          </w:p>
        </w:tc>
        <w:tc>
          <w:tcPr>
            <w:tcW w:w="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16</w:t>
            </w:r>
          </w:p>
        </w:tc>
        <w:tc>
          <w:tcPr>
            <w:tcW w:w="4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33</w:t>
            </w:r>
          </w:p>
        </w:tc>
        <w:tc>
          <w:tcPr>
            <w:tcW w:w="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19</w:t>
            </w:r>
          </w:p>
        </w:tc>
        <w:tc>
          <w:tcPr>
            <w:tcW w:w="3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28</w:t>
            </w:r>
          </w:p>
        </w:tc>
        <w:tc>
          <w:tcPr>
            <w:tcW w:w="6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127</w:t>
            </w:r>
          </w:p>
        </w:tc>
      </w:tr>
      <w:tr w:rsidR="000973B4" w:rsidRPr="004E6B4D" w:rsidTr="000973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 xml:space="preserve">Southern </w:t>
            </w:r>
          </w:p>
        </w:tc>
        <w:tc>
          <w:tcPr>
            <w:tcW w:w="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14</w:t>
            </w:r>
          </w:p>
        </w:tc>
        <w:tc>
          <w:tcPr>
            <w:tcW w:w="4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8</w:t>
            </w:r>
          </w:p>
        </w:tc>
        <w:tc>
          <w:tcPr>
            <w:tcW w:w="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9</w:t>
            </w:r>
          </w:p>
        </w:tc>
        <w:tc>
          <w:tcPr>
            <w:tcW w:w="3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6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31</w:t>
            </w:r>
          </w:p>
        </w:tc>
      </w:tr>
      <w:tr w:rsidR="000973B4" w:rsidRPr="004E6B4D" w:rsidTr="000973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Western</w:t>
            </w:r>
          </w:p>
        </w:tc>
        <w:tc>
          <w:tcPr>
            <w:tcW w:w="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30</w:t>
            </w:r>
          </w:p>
        </w:tc>
        <w:tc>
          <w:tcPr>
            <w:tcW w:w="4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31</w:t>
            </w:r>
          </w:p>
        </w:tc>
        <w:tc>
          <w:tcPr>
            <w:tcW w:w="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31</w:t>
            </w:r>
          </w:p>
        </w:tc>
        <w:tc>
          <w:tcPr>
            <w:tcW w:w="3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30</w:t>
            </w:r>
          </w:p>
        </w:tc>
        <w:tc>
          <w:tcPr>
            <w:tcW w:w="6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181</w:t>
            </w:r>
          </w:p>
        </w:tc>
      </w:tr>
      <w:tr w:rsidR="000973B4" w:rsidRPr="004E6B4D" w:rsidTr="000973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b/>
                <w:sz w:val="22"/>
                <w:szCs w:val="22"/>
                <w:lang w:val="en-US"/>
              </w:rPr>
            </w:pPr>
            <w:r w:rsidRPr="000973B4">
              <w:rPr>
                <w:rFonts w:eastAsia="Times New Roman"/>
                <w:b/>
                <w:sz w:val="22"/>
                <w:szCs w:val="22"/>
                <w:lang w:val="en-US"/>
              </w:rPr>
              <w:t>Regional</w:t>
            </w:r>
          </w:p>
        </w:tc>
        <w:tc>
          <w:tcPr>
            <w:tcW w:w="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181</w:t>
            </w:r>
          </w:p>
        </w:tc>
        <w:tc>
          <w:tcPr>
            <w:tcW w:w="4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177</w:t>
            </w:r>
          </w:p>
        </w:tc>
        <w:tc>
          <w:tcPr>
            <w:tcW w:w="4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183</w:t>
            </w:r>
          </w:p>
        </w:tc>
        <w:tc>
          <w:tcPr>
            <w:tcW w:w="3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195</w:t>
            </w:r>
          </w:p>
        </w:tc>
        <w:tc>
          <w:tcPr>
            <w:tcW w:w="6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222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225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5228E" w:rsidRPr="000973B4" w:rsidRDefault="00A5228E" w:rsidP="00A5228E">
            <w:pPr>
              <w:pStyle w:val="NICCYBodyText"/>
              <w:rPr>
                <w:rFonts w:eastAsia="Times New Roman"/>
                <w:sz w:val="22"/>
                <w:szCs w:val="22"/>
                <w:lang w:val="en-US"/>
              </w:rPr>
            </w:pPr>
            <w:r w:rsidRPr="000973B4">
              <w:rPr>
                <w:rFonts w:eastAsia="Times New Roman"/>
                <w:sz w:val="22"/>
                <w:szCs w:val="22"/>
                <w:lang w:val="en-US"/>
              </w:rPr>
              <w:t>1333</w:t>
            </w:r>
          </w:p>
        </w:tc>
      </w:tr>
    </w:tbl>
    <w:p w:rsidR="00A5228E" w:rsidRDefault="00A5228E" w:rsidP="00A5228E">
      <w:pPr>
        <w:pStyle w:val="NICCYBodyText"/>
        <w:rPr>
          <w:b/>
        </w:rPr>
      </w:pPr>
    </w:p>
    <w:p w:rsidR="000973B4" w:rsidRDefault="000973B4" w:rsidP="000973B4">
      <w:pPr>
        <w:pStyle w:val="NICCYBodyText"/>
        <w:rPr>
          <w:lang w:val="en-US"/>
        </w:rPr>
      </w:pPr>
      <w:r w:rsidRPr="004E6B4D">
        <w:rPr>
          <w:lang w:val="en-US"/>
        </w:rPr>
        <w:t xml:space="preserve">Although the increase in waiting times is unhelpful and can delay Autism specific intervention, child and family support is not predicated on a diagnosis. </w:t>
      </w:r>
      <w:r>
        <w:rPr>
          <w:lang w:val="en-US"/>
        </w:rPr>
        <w:t xml:space="preserve"> </w:t>
      </w:r>
      <w:r w:rsidRPr="004E6B4D">
        <w:rPr>
          <w:lang w:val="en-US"/>
        </w:rPr>
        <w:t xml:space="preserve">Each HSC Trust is required to identify risks and provide families with information about how to access family support services whilst waiting on Autism specific assessment. </w:t>
      </w:r>
    </w:p>
    <w:p w:rsidR="000973B4" w:rsidRDefault="000973B4" w:rsidP="000973B4">
      <w:pPr>
        <w:pStyle w:val="NICCYBodyText"/>
        <w:rPr>
          <w:lang w:val="en-US"/>
        </w:rPr>
      </w:pPr>
    </w:p>
    <w:p w:rsidR="000973B4" w:rsidRDefault="000973B4" w:rsidP="000973B4">
      <w:pPr>
        <w:pStyle w:val="NICCYBodyText"/>
        <w:rPr>
          <w:lang w:val="en-US"/>
        </w:rPr>
      </w:pPr>
    </w:p>
    <w:p w:rsidR="000973B4" w:rsidRDefault="000973B4" w:rsidP="000973B4">
      <w:pPr>
        <w:pStyle w:val="NICCYBodyText"/>
        <w:rPr>
          <w:lang w:val="en-US"/>
        </w:rPr>
      </w:pPr>
    </w:p>
    <w:p w:rsidR="000973B4" w:rsidRPr="004E6B4D" w:rsidRDefault="000973B4" w:rsidP="000973B4">
      <w:pPr>
        <w:pStyle w:val="NICCYBodyText"/>
        <w:rPr>
          <w:lang w:val="en-US"/>
        </w:rPr>
      </w:pPr>
    </w:p>
    <w:p w:rsidR="000973B4" w:rsidRDefault="000973B4" w:rsidP="000973B4">
      <w:pPr>
        <w:pStyle w:val="NICCYBodyText"/>
        <w:rPr>
          <w:lang w:val="en-US"/>
        </w:rPr>
      </w:pPr>
      <w:r w:rsidRPr="004E6B4D">
        <w:rPr>
          <w:lang w:val="en-US"/>
        </w:rPr>
        <w:t>The HSC Board is working with all HSC Trusts to develop a new standard operating model which will focus on developing early intervention teams and seek to integrate and align autism services with other child development and young people’s mental health services.</w:t>
      </w:r>
    </w:p>
    <w:p w:rsidR="00A5228E" w:rsidRPr="000973B4" w:rsidRDefault="000973B4" w:rsidP="000973B4">
      <w:pPr>
        <w:pStyle w:val="NICCYBodyText"/>
        <w:rPr>
          <w:lang w:val="en-US"/>
        </w:rPr>
      </w:pPr>
      <w:r w:rsidRPr="004E6B4D">
        <w:rPr>
          <w:lang w:val="en-US"/>
        </w:rPr>
        <w:t>It is anticipated that, in the medium to longer term, this will help in the development of new ways of working with a view to improving access to a timely assessment.</w:t>
      </w:r>
      <w:r>
        <w:rPr>
          <w:lang w:val="en-US"/>
        </w:rPr>
        <w:t xml:space="preserve"> </w:t>
      </w:r>
      <w:r>
        <w:rPr>
          <w:b/>
          <w:lang w:val="en-US"/>
        </w:rPr>
        <w:t>(29</w:t>
      </w:r>
      <w:r w:rsidRPr="000973B4">
        <w:rPr>
          <w:b/>
          <w:vertAlign w:val="superscript"/>
          <w:lang w:val="en-US"/>
        </w:rPr>
        <w:t>th</w:t>
      </w:r>
      <w:r>
        <w:rPr>
          <w:b/>
          <w:lang w:val="en-US"/>
        </w:rPr>
        <w:t xml:space="preserve"> April)</w:t>
      </w:r>
    </w:p>
    <w:p w:rsidR="00A5228E" w:rsidRDefault="00A5228E" w:rsidP="001D55D0">
      <w:pPr>
        <w:pStyle w:val="NICCYBodyText"/>
      </w:pPr>
    </w:p>
    <w:p w:rsidR="000973B4" w:rsidRDefault="000973B4" w:rsidP="000973B4">
      <w:pPr>
        <w:pStyle w:val="NICCYBodyText"/>
      </w:pPr>
      <w:hyperlink w:anchor="_top" w:history="1">
        <w:r w:rsidRPr="003D5FB6">
          <w:rPr>
            <w:rStyle w:val="Hyperlink"/>
          </w:rPr>
          <w:t xml:space="preserve">Back </w:t>
        </w:r>
        <w:r w:rsidRPr="003D5FB6">
          <w:rPr>
            <w:rStyle w:val="Hyperlink"/>
          </w:rPr>
          <w:t>t</w:t>
        </w:r>
        <w:r w:rsidRPr="003D5FB6">
          <w:rPr>
            <w:rStyle w:val="Hyperlink"/>
          </w:rPr>
          <w:t>o T</w:t>
        </w:r>
        <w:r w:rsidRPr="003D5FB6">
          <w:rPr>
            <w:rStyle w:val="Hyperlink"/>
          </w:rPr>
          <w:t>o</w:t>
        </w:r>
        <w:r w:rsidRPr="003D5FB6">
          <w:rPr>
            <w:rStyle w:val="Hyperlink"/>
          </w:rPr>
          <w:t>p</w:t>
        </w:r>
      </w:hyperlink>
    </w:p>
    <w:p w:rsidR="000973B4" w:rsidRDefault="000973B4" w:rsidP="000973B4">
      <w:pPr>
        <w:pStyle w:val="NICCYBodyText"/>
      </w:pPr>
    </w:p>
    <w:p w:rsidR="000973B4" w:rsidRPr="000973B4" w:rsidRDefault="000973B4" w:rsidP="000973B4">
      <w:pPr>
        <w:pStyle w:val="Heading2"/>
        <w:rPr>
          <w:color w:val="23A4DE"/>
        </w:rPr>
      </w:pPr>
      <w:bookmarkStart w:id="15" w:name="_Spend_on_Special"/>
      <w:bookmarkEnd w:id="15"/>
      <w:r w:rsidRPr="000973B4">
        <w:rPr>
          <w:color w:val="23A4DE"/>
        </w:rPr>
        <w:t>Spend on Special Education Needs</w:t>
      </w:r>
    </w:p>
    <w:p w:rsidR="00A5228E" w:rsidRPr="000973B4" w:rsidRDefault="000973B4" w:rsidP="000973B4">
      <w:pPr>
        <w:pStyle w:val="NICCYBodyText"/>
      </w:pPr>
      <w:r>
        <w:rPr>
          <w:b/>
        </w:rPr>
        <w:t xml:space="preserve">Mr Steven Agnew (GPNI – North Down) - </w:t>
      </w:r>
      <w:r w:rsidRPr="000973B4">
        <w:t>To ask the Minister of Health, Social Services and Public Safety how much has been spent by his Department on Special Education Needs, in each of the last three years.</w:t>
      </w:r>
    </w:p>
    <w:p w:rsidR="00A5228E" w:rsidRDefault="00A5228E" w:rsidP="001D55D0">
      <w:pPr>
        <w:pStyle w:val="NICCYBodyText"/>
      </w:pPr>
    </w:p>
    <w:p w:rsidR="000973B4" w:rsidRDefault="000973B4" w:rsidP="000973B4">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E6B4D">
        <w:rPr>
          <w:rFonts w:eastAsia="Times New Roman"/>
          <w:lang w:val="en-US"/>
        </w:rPr>
        <w:t xml:space="preserve">Article 3 of the Education (NI) Order 1996 provides a definition for “special educational needs” as someone who has a learning difficulty which calls for special educational provision to be made for them. </w:t>
      </w:r>
    </w:p>
    <w:p w:rsidR="000973B4" w:rsidRPr="004E6B4D" w:rsidRDefault="000973B4" w:rsidP="000973B4">
      <w:pPr>
        <w:pStyle w:val="NICCYBodyText"/>
        <w:rPr>
          <w:rFonts w:eastAsia="Times New Roman"/>
          <w:lang w:val="en-US"/>
        </w:rPr>
      </w:pPr>
    </w:p>
    <w:p w:rsidR="000973B4" w:rsidRPr="000973B4" w:rsidRDefault="000973B4" w:rsidP="000973B4">
      <w:pPr>
        <w:pStyle w:val="NICCYBodyText"/>
      </w:pPr>
      <w:r w:rsidRPr="004E6B4D">
        <w:rPr>
          <w:rFonts w:eastAsia="Times New Roman"/>
          <w:lang w:val="en-US"/>
        </w:rPr>
        <w:t>As this is a term utilised in the educational context, my Department does not gather such data</w:t>
      </w:r>
      <w:r>
        <w:rPr>
          <w:rFonts w:eastAsia="Times New Roman"/>
          <w:lang w:val="en-US"/>
        </w:rPr>
        <w:t xml:space="preserve">.  </w:t>
      </w:r>
      <w:r>
        <w:rPr>
          <w:rFonts w:eastAsia="Times New Roman"/>
          <w:b/>
          <w:lang w:val="en-US"/>
        </w:rPr>
        <w:t>(1</w:t>
      </w:r>
      <w:r w:rsidRPr="000973B4">
        <w:rPr>
          <w:rFonts w:eastAsia="Times New Roman"/>
          <w:b/>
          <w:vertAlign w:val="superscript"/>
          <w:lang w:val="en-US"/>
        </w:rPr>
        <w:t>st</w:t>
      </w:r>
      <w:r>
        <w:rPr>
          <w:rFonts w:eastAsia="Times New Roman"/>
          <w:b/>
          <w:lang w:val="en-US"/>
        </w:rPr>
        <w:t xml:space="preserve"> May)</w:t>
      </w:r>
    </w:p>
    <w:p w:rsidR="00A5228E" w:rsidRDefault="00A5228E" w:rsidP="001D55D0">
      <w:pPr>
        <w:pStyle w:val="NICCYBodyText"/>
      </w:pPr>
    </w:p>
    <w:p w:rsidR="000973B4" w:rsidRDefault="000973B4" w:rsidP="000973B4">
      <w:pPr>
        <w:pStyle w:val="NICCYBodyText"/>
      </w:pPr>
      <w:hyperlink w:anchor="_top" w:history="1">
        <w:r w:rsidRPr="003D5FB6">
          <w:rPr>
            <w:rStyle w:val="Hyperlink"/>
          </w:rPr>
          <w:t>Back to</w:t>
        </w:r>
        <w:r w:rsidRPr="003D5FB6">
          <w:rPr>
            <w:rStyle w:val="Hyperlink"/>
          </w:rPr>
          <w:t xml:space="preserve"> </w:t>
        </w:r>
        <w:r w:rsidRPr="003D5FB6">
          <w:rPr>
            <w:rStyle w:val="Hyperlink"/>
          </w:rPr>
          <w:t>T</w:t>
        </w:r>
        <w:r w:rsidRPr="003D5FB6">
          <w:rPr>
            <w:rStyle w:val="Hyperlink"/>
          </w:rPr>
          <w:t>op</w:t>
        </w:r>
      </w:hyperlink>
    </w:p>
    <w:p w:rsidR="000973B4" w:rsidRDefault="000973B4"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0973B4" w:rsidRDefault="000973B4" w:rsidP="001D55D0">
      <w:pPr>
        <w:pStyle w:val="NICCYBodyText"/>
      </w:pPr>
    </w:p>
    <w:p w:rsidR="000973B4" w:rsidRDefault="000973B4" w:rsidP="001D55D0">
      <w:pPr>
        <w:pStyle w:val="NICCYBodyText"/>
      </w:pPr>
    </w:p>
    <w:p w:rsidR="000973B4" w:rsidRDefault="000973B4" w:rsidP="001D55D0">
      <w:pPr>
        <w:pStyle w:val="NICCYBodyText"/>
      </w:pPr>
    </w:p>
    <w:p w:rsidR="000973B4" w:rsidRDefault="000973B4" w:rsidP="001D55D0">
      <w:pPr>
        <w:pStyle w:val="NICCYBodyText"/>
      </w:pPr>
    </w:p>
    <w:p w:rsidR="000973B4" w:rsidRDefault="000973B4"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A5228E" w:rsidRDefault="00A5228E" w:rsidP="001D55D0">
      <w:pPr>
        <w:pStyle w:val="NICCYBodyText"/>
      </w:pPr>
    </w:p>
    <w:p w:rsidR="000973B4" w:rsidRDefault="000973B4" w:rsidP="001D55D0">
      <w:pPr>
        <w:pStyle w:val="NICCYBodyText"/>
      </w:pPr>
    </w:p>
    <w:p w:rsidR="000973B4" w:rsidRDefault="000973B4" w:rsidP="000973B4">
      <w:pPr>
        <w:pStyle w:val="NICCYHeading"/>
      </w:pPr>
      <w:r>
        <w:t>Department for Social Development</w:t>
      </w:r>
    </w:p>
    <w:p w:rsidR="000973B4" w:rsidRPr="000973B4" w:rsidRDefault="000973B4" w:rsidP="000973B4">
      <w:pPr>
        <w:pStyle w:val="Heading2"/>
        <w:rPr>
          <w:color w:val="23A4DE"/>
        </w:rPr>
      </w:pPr>
      <w:bookmarkStart w:id="16" w:name="_Welfare_Reform"/>
      <w:bookmarkEnd w:id="16"/>
      <w:r w:rsidRPr="000973B4">
        <w:rPr>
          <w:color w:val="23A4DE"/>
        </w:rPr>
        <w:t>Welfare Reform</w:t>
      </w:r>
    </w:p>
    <w:p w:rsidR="000973B4" w:rsidRPr="00E95AE3" w:rsidRDefault="000973B4" w:rsidP="000973B4">
      <w:pPr>
        <w:pStyle w:val="NICCYBodyText"/>
      </w:pPr>
      <w:r>
        <w:rPr>
          <w:b/>
        </w:rPr>
        <w:t xml:space="preserve">Mr Robin Swann (UUP – North Antrim) - </w:t>
      </w:r>
      <w:r w:rsidR="00E95AE3" w:rsidRPr="00E95AE3">
        <w:t>To ask the Minister for Social Development whether he has worked with the Minister of Finance and Personnel to calculate how much the failure of the Northern Ireland Assembly to agree the Final Stage of the Welfare Reform Bill has cost the Northern Ireland Executive since 9 March 2015.</w:t>
      </w:r>
    </w:p>
    <w:p w:rsidR="000973B4" w:rsidRDefault="000973B4" w:rsidP="001D55D0">
      <w:pPr>
        <w:pStyle w:val="NICCYBodyText"/>
      </w:pPr>
    </w:p>
    <w:p w:rsidR="00E95AE3" w:rsidRDefault="00E95AE3" w:rsidP="00E95AE3">
      <w:pPr>
        <w:spacing w:line="336" w:lineRule="atLeast"/>
        <w:rPr>
          <w:rStyle w:val="NICCYBodyTextChar"/>
        </w:rPr>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E95AE3">
        <w:rPr>
          <w:rStyle w:val="NICCYBodyTextChar"/>
        </w:rPr>
        <w:t xml:space="preserve">The Minister of Finance and Personnel and I continually discuss the financial and operational implications of the continuing delay in the Welfare Reform Bill completing its legislative passage through the Assembly. </w:t>
      </w:r>
      <w:r>
        <w:rPr>
          <w:rStyle w:val="NICCYBodyTextChar"/>
        </w:rPr>
        <w:t xml:space="preserve"> </w:t>
      </w:r>
    </w:p>
    <w:p w:rsidR="00E95AE3" w:rsidRDefault="00E95AE3" w:rsidP="00E95AE3">
      <w:pPr>
        <w:spacing w:line="336" w:lineRule="atLeast"/>
        <w:rPr>
          <w:rStyle w:val="NICCYBodyTextChar"/>
        </w:rPr>
      </w:pPr>
    </w:p>
    <w:p w:rsidR="00E95AE3" w:rsidRPr="00370F94" w:rsidRDefault="00E95AE3" w:rsidP="00E95AE3">
      <w:pPr>
        <w:spacing w:line="336" w:lineRule="atLeast"/>
        <w:rPr>
          <w:color w:val="444444"/>
          <w:sz w:val="20"/>
          <w:szCs w:val="20"/>
          <w:lang w:val="en-US"/>
        </w:rPr>
      </w:pPr>
      <w:r w:rsidRPr="00E95AE3">
        <w:rPr>
          <w:rStyle w:val="NICCYBodyTextChar"/>
        </w:rPr>
        <w:t xml:space="preserve">In March the Minister of Finance and Personnel informed the Assembly that the continuing delay in the implementation of welfare reform will mean that the £114 million reduction will apply in full to the Executive’s budget in 2015-16. </w:t>
      </w:r>
      <w:r>
        <w:rPr>
          <w:rStyle w:val="NICCYBodyTextChar"/>
        </w:rPr>
        <w:t xml:space="preserve"> </w:t>
      </w:r>
      <w:r w:rsidRPr="00E95AE3">
        <w:rPr>
          <w:rStyle w:val="NICCYBodyTextChar"/>
        </w:rPr>
        <w:t>Whilst HM Treasury have not yet indicated the level of reductions beyond 2015-16, the Social Security Agency (SSA) estimates that the foregone UK Exchequer savings of not implementing Welfare Reform in Northern Ireland are as follows:</w:t>
      </w:r>
    </w:p>
    <w:p w:rsidR="000973B4" w:rsidRDefault="000973B4" w:rsidP="001D55D0">
      <w:pPr>
        <w:pStyle w:val="NICCYBodyText"/>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261"/>
        <w:gridCol w:w="2262"/>
        <w:gridCol w:w="2262"/>
        <w:gridCol w:w="2262"/>
      </w:tblGrid>
      <w:tr w:rsidR="00E95AE3"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E95AE3" w:rsidRDefault="00E95AE3" w:rsidP="00E95AE3">
            <w:pPr>
              <w:pStyle w:val="NICCYBodyText"/>
              <w:rPr>
                <w:b/>
                <w:lang w:val="en-US"/>
              </w:rPr>
            </w:pPr>
            <w:r w:rsidRPr="00E95AE3">
              <w:rPr>
                <w:b/>
                <w:lang w:val="en-US"/>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E95AE3" w:rsidRDefault="00E95AE3" w:rsidP="00E95AE3">
            <w:pPr>
              <w:pStyle w:val="NICCYBodyText"/>
              <w:rPr>
                <w:b/>
                <w:lang w:val="en-US"/>
              </w:rPr>
            </w:pPr>
            <w:r w:rsidRPr="00E95AE3">
              <w:rPr>
                <w:b/>
                <w:lang w:val="en-US"/>
              </w:rPr>
              <w:t>2017-18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E95AE3" w:rsidRDefault="00E95AE3" w:rsidP="00E95AE3">
            <w:pPr>
              <w:pStyle w:val="NICCYBodyText"/>
              <w:rPr>
                <w:b/>
                <w:lang w:val="en-US"/>
              </w:rPr>
            </w:pPr>
            <w:r w:rsidRPr="00E95AE3">
              <w:rPr>
                <w:b/>
                <w:lang w:val="en-US"/>
              </w:rPr>
              <w:t>2018-19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E95AE3" w:rsidRDefault="00E95AE3" w:rsidP="00E95AE3">
            <w:pPr>
              <w:pStyle w:val="NICCYBodyText"/>
              <w:rPr>
                <w:b/>
                <w:lang w:val="en-US"/>
              </w:rPr>
            </w:pPr>
            <w:r w:rsidRPr="00E95AE3">
              <w:rPr>
                <w:b/>
                <w:lang w:val="en-US"/>
              </w:rPr>
              <w:t>2019-20</w:t>
            </w:r>
          </w:p>
        </w:tc>
      </w:tr>
      <w:tr w:rsidR="00E95AE3"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370F94" w:rsidRDefault="00E95AE3" w:rsidP="00E95AE3">
            <w:pPr>
              <w:pStyle w:val="NICCYBodyText"/>
              <w:rPr>
                <w:lang w:val="en-US"/>
              </w:rPr>
            </w:pPr>
            <w:r w:rsidRPr="00370F94">
              <w:rPr>
                <w:lang w:val="en-US"/>
              </w:rPr>
              <w:t>£196m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370F94" w:rsidRDefault="00E95AE3" w:rsidP="00E95AE3">
            <w:pPr>
              <w:pStyle w:val="NICCYBodyText"/>
              <w:rPr>
                <w:lang w:val="en-US"/>
              </w:rPr>
            </w:pPr>
            <w:r w:rsidRPr="00370F94">
              <w:rPr>
                <w:lang w:val="en-US"/>
              </w:rPr>
              <w:t>£283m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370F94" w:rsidRDefault="00E95AE3" w:rsidP="00E95AE3">
            <w:pPr>
              <w:pStyle w:val="NICCYBodyText"/>
              <w:rPr>
                <w:lang w:val="en-US"/>
              </w:rPr>
            </w:pPr>
            <w:r w:rsidRPr="00370F94">
              <w:rPr>
                <w:lang w:val="en-US"/>
              </w:rPr>
              <w:t>£366m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95AE3" w:rsidRPr="00370F94" w:rsidRDefault="00E95AE3" w:rsidP="00E95AE3">
            <w:pPr>
              <w:pStyle w:val="NICCYBodyText"/>
              <w:rPr>
                <w:lang w:val="en-US"/>
              </w:rPr>
            </w:pPr>
            <w:r w:rsidRPr="00370F94">
              <w:rPr>
                <w:lang w:val="en-US"/>
              </w:rPr>
              <w:t>£366m</w:t>
            </w:r>
          </w:p>
        </w:tc>
      </w:tr>
    </w:tbl>
    <w:p w:rsidR="000973B4" w:rsidRDefault="000973B4" w:rsidP="001D55D0">
      <w:pPr>
        <w:pStyle w:val="NICCYBodyText"/>
      </w:pPr>
    </w:p>
    <w:p w:rsidR="00E95AE3" w:rsidRDefault="00E95AE3" w:rsidP="00E95AE3">
      <w:pPr>
        <w:pStyle w:val="NICCYBodyText"/>
        <w:rPr>
          <w:lang w:val="en-US"/>
        </w:rPr>
      </w:pPr>
      <w:r w:rsidRPr="00370F94">
        <w:rPr>
          <w:lang w:val="en-US"/>
        </w:rPr>
        <w:t>In addition to the Resource DEL reductions applied by HM Treasury, non-implementation could also lead to significant capital costs associated with developing a bespoke IT system for Northern Ireland which is likely to cost in the region of £705 million along with the annual maintenance costs of the system.</w:t>
      </w:r>
    </w:p>
    <w:p w:rsidR="00E95AE3" w:rsidRPr="00370F94" w:rsidRDefault="00E95AE3" w:rsidP="00E95AE3">
      <w:pPr>
        <w:pStyle w:val="NICCYBodyText"/>
        <w:rPr>
          <w:lang w:val="en-US"/>
        </w:rPr>
      </w:pPr>
    </w:p>
    <w:p w:rsidR="00E95AE3" w:rsidRPr="00E95AE3" w:rsidRDefault="00E95AE3" w:rsidP="00E95AE3">
      <w:pPr>
        <w:pStyle w:val="NICCYBodyText"/>
      </w:pPr>
      <w:r w:rsidRPr="00370F94">
        <w:rPr>
          <w:lang w:val="en-US"/>
        </w:rPr>
        <w:t>Failure to proceed with the Welfare Reform Bill will also put at risk the other aspects of the total package agreed in the Stormont House Agreement.</w:t>
      </w:r>
      <w:r>
        <w:rPr>
          <w:lang w:val="en-US"/>
        </w:rPr>
        <w:t xml:space="preserve">  </w:t>
      </w:r>
      <w:r>
        <w:rPr>
          <w:b/>
          <w:lang w:val="en-US"/>
        </w:rPr>
        <w:t>(27</w:t>
      </w:r>
      <w:r w:rsidRPr="00E95AE3">
        <w:rPr>
          <w:b/>
          <w:vertAlign w:val="superscript"/>
          <w:lang w:val="en-US"/>
        </w:rPr>
        <w:t>th</w:t>
      </w:r>
      <w:r>
        <w:rPr>
          <w:b/>
          <w:lang w:val="en-US"/>
        </w:rPr>
        <w:t xml:space="preserve"> April)</w:t>
      </w:r>
    </w:p>
    <w:p w:rsidR="000973B4" w:rsidRDefault="000973B4" w:rsidP="001D55D0">
      <w:pPr>
        <w:pStyle w:val="NICCYBodyText"/>
      </w:pPr>
    </w:p>
    <w:p w:rsidR="00E95AE3" w:rsidRDefault="00E95AE3" w:rsidP="00E95AE3">
      <w:pPr>
        <w:pStyle w:val="NICCYBodyText"/>
      </w:pPr>
      <w:hyperlink w:anchor="_top" w:history="1">
        <w:r w:rsidRPr="003D5FB6">
          <w:rPr>
            <w:rStyle w:val="Hyperlink"/>
          </w:rPr>
          <w:t>B</w:t>
        </w:r>
        <w:r w:rsidRPr="003D5FB6">
          <w:rPr>
            <w:rStyle w:val="Hyperlink"/>
          </w:rPr>
          <w:t>a</w:t>
        </w:r>
        <w:r w:rsidRPr="003D5FB6">
          <w:rPr>
            <w:rStyle w:val="Hyperlink"/>
          </w:rPr>
          <w:t>ck to Top</w:t>
        </w:r>
      </w:hyperlink>
    </w:p>
    <w:p w:rsidR="000973B4" w:rsidRDefault="000973B4" w:rsidP="001D55D0">
      <w:pPr>
        <w:pStyle w:val="NICCYBodyText"/>
      </w:pPr>
    </w:p>
    <w:p w:rsidR="000973B4" w:rsidRDefault="000973B4" w:rsidP="001D55D0">
      <w:pPr>
        <w:pStyle w:val="NICCYBodyText"/>
      </w:pPr>
    </w:p>
    <w:p w:rsidR="000973B4" w:rsidRDefault="000973B4" w:rsidP="001D55D0">
      <w:pPr>
        <w:pStyle w:val="NICCYBodyText"/>
      </w:pPr>
    </w:p>
    <w:p w:rsidR="00E95AE3" w:rsidRDefault="00E95AE3" w:rsidP="001D55D0">
      <w:pPr>
        <w:pStyle w:val="NICCYBodyText"/>
      </w:pPr>
    </w:p>
    <w:p w:rsidR="00E95AE3" w:rsidRPr="00E95AE3" w:rsidRDefault="00E95AE3" w:rsidP="00E95AE3">
      <w:pPr>
        <w:pStyle w:val="Heading2"/>
        <w:rPr>
          <w:color w:val="23A4DE"/>
        </w:rPr>
      </w:pPr>
      <w:bookmarkStart w:id="17" w:name="_Food_Banks"/>
      <w:bookmarkEnd w:id="17"/>
      <w:r w:rsidRPr="00E95AE3">
        <w:rPr>
          <w:color w:val="23A4DE"/>
        </w:rPr>
        <w:t>Food Banks</w:t>
      </w:r>
    </w:p>
    <w:p w:rsidR="00A5228E" w:rsidRPr="00E95AE3" w:rsidRDefault="00E95AE3" w:rsidP="00E95AE3">
      <w:pPr>
        <w:pStyle w:val="NICCYBodyText"/>
      </w:pPr>
      <w:r>
        <w:rPr>
          <w:b/>
        </w:rPr>
        <w:t xml:space="preserve">Mrs Pam Cameron (DUP – South Antrim) - </w:t>
      </w:r>
      <w:r w:rsidRPr="00E95AE3">
        <w:t>To ask the Minister for Social Development how many food banks are currently in operation within each constituency, broken down by year of opening.</w:t>
      </w:r>
    </w:p>
    <w:p w:rsidR="00E95AE3" w:rsidRDefault="00E95AE3" w:rsidP="001D55D0">
      <w:pPr>
        <w:pStyle w:val="NICCYBodyText"/>
      </w:pPr>
    </w:p>
    <w:p w:rsidR="00E95AE3" w:rsidRPr="00E95AE3" w:rsidRDefault="00E95AE3" w:rsidP="00E95AE3">
      <w:pPr>
        <w:pStyle w:val="NICCYBodyText"/>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E95AE3">
        <w:t xml:space="preserve">The Department for Social Development does not hold the detail of the number of food banks currently in operation in Northern Ireland. </w:t>
      </w:r>
      <w:r>
        <w:t xml:space="preserve"> </w:t>
      </w:r>
      <w:r w:rsidRPr="00E95AE3">
        <w:t>However, my Department has undertaken research to have a better understanding of how many food banks are in operation and why people in Northern Ireland are using food banks.</w:t>
      </w:r>
      <w:r>
        <w:t xml:space="preserve"> </w:t>
      </w:r>
      <w:r w:rsidRPr="00E95AE3">
        <w:t xml:space="preserve"> It is anticipated that this work will be published before summer 2015. </w:t>
      </w:r>
      <w:r>
        <w:rPr>
          <w:b/>
        </w:rPr>
        <w:t>(28</w:t>
      </w:r>
      <w:r w:rsidRPr="00E95AE3">
        <w:rPr>
          <w:b/>
          <w:vertAlign w:val="superscript"/>
        </w:rPr>
        <w:t>th</w:t>
      </w:r>
      <w:r>
        <w:rPr>
          <w:b/>
        </w:rPr>
        <w:t xml:space="preserve"> April)</w:t>
      </w:r>
    </w:p>
    <w:p w:rsidR="00E95AE3" w:rsidRDefault="00E95AE3" w:rsidP="001D55D0">
      <w:pPr>
        <w:pStyle w:val="NICCYBodyText"/>
      </w:pPr>
    </w:p>
    <w:p w:rsidR="00E95AE3" w:rsidRDefault="00E95AE3" w:rsidP="00E95AE3">
      <w:pPr>
        <w:pStyle w:val="NICCYBodyText"/>
      </w:pPr>
      <w:hyperlink w:anchor="_top" w:history="1">
        <w:r w:rsidRPr="003D5FB6">
          <w:rPr>
            <w:rStyle w:val="Hyperlink"/>
          </w:rPr>
          <w:t>Bac</w:t>
        </w:r>
        <w:r w:rsidRPr="003D5FB6">
          <w:rPr>
            <w:rStyle w:val="Hyperlink"/>
          </w:rPr>
          <w:t>k</w:t>
        </w:r>
        <w:r w:rsidRPr="003D5FB6">
          <w:rPr>
            <w:rStyle w:val="Hyperlink"/>
          </w:rPr>
          <w:t xml:space="preserve"> to Top</w:t>
        </w:r>
      </w:hyperlink>
    </w:p>
    <w:p w:rsidR="00E95AE3" w:rsidRDefault="00E95AE3" w:rsidP="00E95AE3">
      <w:pPr>
        <w:pStyle w:val="NICCYBodyText"/>
      </w:pPr>
    </w:p>
    <w:p w:rsidR="00E95AE3" w:rsidRPr="007804DC" w:rsidRDefault="00E95AE3" w:rsidP="00E95AE3">
      <w:pPr>
        <w:pStyle w:val="Heading2"/>
        <w:rPr>
          <w:color w:val="23A4DE"/>
        </w:rPr>
      </w:pPr>
      <w:bookmarkStart w:id="18" w:name="_Welfare_Reform_Update"/>
      <w:bookmarkEnd w:id="18"/>
      <w:r w:rsidRPr="007804DC">
        <w:rPr>
          <w:color w:val="23A4DE"/>
        </w:rPr>
        <w:t>Welfare Reform Update</w:t>
      </w:r>
    </w:p>
    <w:p w:rsidR="00E95AE3" w:rsidRPr="00E95AE3" w:rsidRDefault="00E95AE3" w:rsidP="00E95AE3">
      <w:pPr>
        <w:pStyle w:val="NICCYBodyText"/>
      </w:pPr>
      <w:proofErr w:type="gramStart"/>
      <w:r>
        <w:rPr>
          <w:b/>
        </w:rPr>
        <w:t>Mr Basil McCrea (NI21 – Lagan Valley) -</w:t>
      </w:r>
      <w:r w:rsidRPr="00E95AE3">
        <w:t xml:space="preserve"> To ask the Minister for Social Development for an update on welfare reform.</w:t>
      </w:r>
      <w:proofErr w:type="gramEnd"/>
    </w:p>
    <w:p w:rsidR="00E95AE3" w:rsidRDefault="00E95AE3" w:rsidP="001D55D0">
      <w:pPr>
        <w:pStyle w:val="NICCYBodyText"/>
      </w:pPr>
    </w:p>
    <w:p w:rsidR="00E95AE3" w:rsidRPr="00370F94" w:rsidRDefault="00E95AE3" w:rsidP="00E95AE3">
      <w:pPr>
        <w:pStyle w:val="NICCYBodyText"/>
        <w:rPr>
          <w:rFonts w:eastAsia="Times New Roman"/>
          <w:lang w:val="en-US"/>
        </w:rPr>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370F94">
        <w:rPr>
          <w:rFonts w:eastAsia="Times New Roman"/>
          <w:lang w:val="en-US"/>
        </w:rPr>
        <w:t xml:space="preserve">The Welfare Reform Bill did not complete its legislative passage through the Assembly, as scheduled on the 9th March 2015. </w:t>
      </w:r>
      <w:r w:rsidR="007804DC">
        <w:rPr>
          <w:rFonts w:eastAsia="Times New Roman"/>
          <w:lang w:val="en-US"/>
        </w:rPr>
        <w:t xml:space="preserve"> </w:t>
      </w:r>
      <w:r w:rsidRPr="00370F94">
        <w:rPr>
          <w:rFonts w:eastAsia="Times New Roman"/>
          <w:lang w:val="en-US"/>
        </w:rPr>
        <w:t xml:space="preserve">This further delay in the Bill receiving Royal Assent has meant that the work which is needed to prepare for implementation of the changes has also had to be stopped. </w:t>
      </w:r>
      <w:r w:rsidR="007804DC">
        <w:rPr>
          <w:rFonts w:eastAsia="Times New Roman"/>
          <w:lang w:val="en-US"/>
        </w:rPr>
        <w:t xml:space="preserve"> </w:t>
      </w:r>
      <w:r w:rsidRPr="00370F94">
        <w:rPr>
          <w:rFonts w:eastAsia="Times New Roman"/>
          <w:lang w:val="en-US"/>
        </w:rPr>
        <w:t xml:space="preserve">This continuing delay is frustrating not only for those involved in delivering social security or even for those who advise claimants on their rights but more importantly for the thousands of people across Northern Ireland who are now becoming totally confused as to what changes will be brought in by the Bill and how these changes will impact on them. </w:t>
      </w:r>
    </w:p>
    <w:p w:rsidR="00E95AE3" w:rsidRDefault="00E95AE3" w:rsidP="00E95AE3">
      <w:pPr>
        <w:pStyle w:val="NICCYBodyText"/>
        <w:rPr>
          <w:rFonts w:eastAsia="Times New Roman"/>
          <w:lang w:val="en-US"/>
        </w:rPr>
      </w:pPr>
      <w:r w:rsidRPr="00370F94">
        <w:rPr>
          <w:rFonts w:eastAsia="Times New Roman"/>
          <w:lang w:val="en-US"/>
        </w:rPr>
        <w:t xml:space="preserve">This further delay will also result in additional costs for the Executive as the HM Treasury reduce the Northern Ireland Block grant because we have not implemented Welfare Reform. </w:t>
      </w:r>
      <w:r w:rsidR="007804DC">
        <w:rPr>
          <w:rFonts w:eastAsia="Times New Roman"/>
          <w:lang w:val="en-US"/>
        </w:rPr>
        <w:t xml:space="preserve"> </w:t>
      </w:r>
      <w:r w:rsidRPr="00370F94">
        <w:rPr>
          <w:rFonts w:eastAsia="Times New Roman"/>
          <w:lang w:val="en-US"/>
        </w:rPr>
        <w:t xml:space="preserve">For this financial year the cost will be £114 million and my colleague the Minister for Finance and Personnel has already advised the Assembly, in March of this year that the potential costs for the Block in 2016/17 will be a further £196 million. </w:t>
      </w:r>
      <w:r w:rsidR="007804DC">
        <w:rPr>
          <w:rFonts w:eastAsia="Times New Roman"/>
          <w:lang w:val="en-US"/>
        </w:rPr>
        <w:t xml:space="preserve"> </w:t>
      </w:r>
      <w:r w:rsidRPr="00370F94">
        <w:rPr>
          <w:rFonts w:eastAsia="Times New Roman"/>
          <w:lang w:val="en-US"/>
        </w:rPr>
        <w:t xml:space="preserve">From a departmental perspective, this further delay also has the effect of putting the Executive and this Assembly in the position which there are no agreed arrangements for how social security benefit and tax credits payments will be made to new claimants from mid 2016 as DWP/HMRC start to turn off the legacy benefit systems. </w:t>
      </w:r>
    </w:p>
    <w:p w:rsidR="007804DC" w:rsidRDefault="007804DC" w:rsidP="00E95AE3">
      <w:pPr>
        <w:pStyle w:val="NICCYBodyText"/>
        <w:rPr>
          <w:rFonts w:eastAsia="Times New Roman"/>
          <w:lang w:val="en-US"/>
        </w:rPr>
      </w:pPr>
    </w:p>
    <w:p w:rsidR="007804DC" w:rsidRPr="00370F94" w:rsidRDefault="007804DC" w:rsidP="00E95AE3">
      <w:pPr>
        <w:pStyle w:val="NICCYBodyText"/>
        <w:rPr>
          <w:rFonts w:eastAsia="Times New Roman"/>
          <w:lang w:val="en-US"/>
        </w:rPr>
      </w:pPr>
    </w:p>
    <w:p w:rsidR="00E95AE3" w:rsidRPr="007804DC" w:rsidRDefault="00E95AE3" w:rsidP="00E95AE3">
      <w:pPr>
        <w:pStyle w:val="NICCYBodyText"/>
      </w:pPr>
      <w:r w:rsidRPr="00370F94">
        <w:rPr>
          <w:rFonts w:eastAsia="Times New Roman"/>
          <w:lang w:val="en-US"/>
        </w:rPr>
        <w:t>As Minister for Social Development I am concerned about this extremely serious situation and I believe it is important to bring the attention of all in this Assembly the implications of not having an agreed way forward on how social security and tax credit payments are to be made to new claimants.</w:t>
      </w:r>
      <w:r>
        <w:rPr>
          <w:rFonts w:eastAsia="Times New Roman"/>
          <w:lang w:val="en-US"/>
        </w:rPr>
        <w:t xml:space="preserve">  </w:t>
      </w:r>
      <w:r w:rsidR="007804DC">
        <w:rPr>
          <w:rFonts w:eastAsia="Times New Roman"/>
          <w:b/>
          <w:lang w:val="en-US"/>
        </w:rPr>
        <w:t>(28</w:t>
      </w:r>
      <w:r w:rsidR="007804DC" w:rsidRPr="007804DC">
        <w:rPr>
          <w:rFonts w:eastAsia="Times New Roman"/>
          <w:b/>
          <w:vertAlign w:val="superscript"/>
          <w:lang w:val="en-US"/>
        </w:rPr>
        <w:t>th</w:t>
      </w:r>
      <w:r w:rsidR="007804DC">
        <w:rPr>
          <w:rFonts w:eastAsia="Times New Roman"/>
          <w:b/>
          <w:lang w:val="en-US"/>
        </w:rPr>
        <w:t xml:space="preserve"> April)</w:t>
      </w:r>
    </w:p>
    <w:p w:rsidR="00E95AE3" w:rsidRDefault="00E95AE3" w:rsidP="001D55D0">
      <w:pPr>
        <w:pStyle w:val="NICCYBodyText"/>
      </w:pPr>
    </w:p>
    <w:p w:rsidR="007804DC" w:rsidRDefault="007804DC" w:rsidP="007804DC">
      <w:pPr>
        <w:pStyle w:val="NICCYBodyText"/>
      </w:pPr>
      <w:hyperlink w:anchor="_top" w:history="1">
        <w:r w:rsidRPr="003D5FB6">
          <w:rPr>
            <w:rStyle w:val="Hyperlink"/>
          </w:rPr>
          <w:t>Back to T</w:t>
        </w:r>
        <w:r w:rsidRPr="003D5FB6">
          <w:rPr>
            <w:rStyle w:val="Hyperlink"/>
          </w:rPr>
          <w:t>o</w:t>
        </w:r>
        <w:r w:rsidRPr="003D5FB6">
          <w:rPr>
            <w:rStyle w:val="Hyperlink"/>
          </w:rPr>
          <w:t>p</w:t>
        </w:r>
      </w:hyperlink>
    </w:p>
    <w:p w:rsidR="007804DC" w:rsidRDefault="007804DC" w:rsidP="007804DC">
      <w:pPr>
        <w:pStyle w:val="NICCYBodyText"/>
      </w:pPr>
    </w:p>
    <w:p w:rsidR="007804DC" w:rsidRPr="007804DC" w:rsidRDefault="007804DC" w:rsidP="007804DC">
      <w:pPr>
        <w:pStyle w:val="Heading2"/>
        <w:rPr>
          <w:color w:val="23A4DE"/>
        </w:rPr>
      </w:pPr>
      <w:bookmarkStart w:id="19" w:name="_Disability_Living_Allowance"/>
      <w:bookmarkEnd w:id="19"/>
      <w:r w:rsidRPr="007804DC">
        <w:rPr>
          <w:color w:val="23A4DE"/>
        </w:rPr>
        <w:t>Disability Living Allowance</w:t>
      </w:r>
    </w:p>
    <w:p w:rsidR="007804DC" w:rsidRPr="007804DC" w:rsidRDefault="007804DC" w:rsidP="007804DC">
      <w:pPr>
        <w:pStyle w:val="NICCYBodyText"/>
      </w:pPr>
      <w:r>
        <w:rPr>
          <w:b/>
        </w:rPr>
        <w:t xml:space="preserve">Mr Gregory Campbell (DUP – East Londonderry) - </w:t>
      </w:r>
      <w:r w:rsidRPr="007804DC">
        <w:t xml:space="preserve">To ask the Minister for Social Development, pursuant to </w:t>
      </w:r>
      <w:proofErr w:type="spellStart"/>
      <w:r w:rsidRPr="007804DC">
        <w:t>to</w:t>
      </w:r>
      <w:proofErr w:type="spellEnd"/>
      <w:r w:rsidRPr="007804DC">
        <w:t xml:space="preserve"> AQW 44106/11-15, how many Disability Living Allowance recipients in each constituency were aged between (</w:t>
      </w:r>
      <w:proofErr w:type="spellStart"/>
      <w:r w:rsidRPr="007804DC">
        <w:t>i</w:t>
      </w:r>
      <w:proofErr w:type="spellEnd"/>
      <w:r w:rsidRPr="007804DC">
        <w:t>) 0 and 16; (ii) 16 and 35; and (iii) 35 and 65 years old.</w:t>
      </w:r>
    </w:p>
    <w:p w:rsidR="007804DC" w:rsidRDefault="007804DC" w:rsidP="007804DC">
      <w:pPr>
        <w:pStyle w:val="NICCYBodyText"/>
      </w:pPr>
    </w:p>
    <w:p w:rsidR="007804DC" w:rsidRDefault="007804DC" w:rsidP="007804DC">
      <w:pPr>
        <w:spacing w:line="336" w:lineRule="atLeast"/>
        <w:rPr>
          <w:color w:val="444444"/>
          <w:sz w:val="20"/>
          <w:szCs w:val="20"/>
          <w:lang w:val="en-US"/>
        </w:rPr>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7804DC">
        <w:rPr>
          <w:rStyle w:val="NICCYBodyTextChar"/>
        </w:rPr>
        <w:t>The table below details the number of people in receipt of Disability Living Allowance as of November 2014 for the age groups requested broken down by constituency.</w:t>
      </w:r>
      <w:r w:rsidRPr="00370F94">
        <w:rPr>
          <w:color w:val="444444"/>
          <w:sz w:val="20"/>
          <w:szCs w:val="20"/>
          <w:lang w:val="en-US"/>
        </w:rPr>
        <w:t xml:space="preserve"> </w:t>
      </w:r>
    </w:p>
    <w:p w:rsidR="007804DC" w:rsidRDefault="007804DC" w:rsidP="007804DC">
      <w:pPr>
        <w:spacing w:line="336" w:lineRule="atLeast"/>
        <w:rPr>
          <w:color w:val="444444"/>
          <w:sz w:val="20"/>
          <w:szCs w:val="20"/>
          <w:lang w:val="en-US"/>
        </w:rPr>
      </w:pPr>
    </w:p>
    <w:p w:rsidR="007804DC" w:rsidRPr="00370F94" w:rsidRDefault="007804DC" w:rsidP="007804DC">
      <w:pPr>
        <w:spacing w:line="336" w:lineRule="atLeast"/>
        <w:rPr>
          <w:color w:val="444444"/>
          <w:sz w:val="20"/>
          <w:szCs w:val="20"/>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039"/>
        <w:gridCol w:w="1818"/>
        <w:gridCol w:w="2095"/>
        <w:gridCol w:w="2095"/>
      </w:tblGrid>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ASSEMBLY AREA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DLA Recipients</w:t>
            </w:r>
          </w:p>
          <w:p w:rsidR="007804DC" w:rsidRPr="007804DC" w:rsidRDefault="007804DC" w:rsidP="007804DC">
            <w:pPr>
              <w:pStyle w:val="NICCYBodyText"/>
              <w:rPr>
                <w:rFonts w:eastAsia="Times New Roman"/>
                <w:b/>
                <w:lang w:val="en-US"/>
              </w:rPr>
            </w:pPr>
            <w:r w:rsidRPr="007804DC">
              <w:rPr>
                <w:rFonts w:eastAsia="Times New Roman"/>
                <w:b/>
                <w:lang w:val="en-US"/>
              </w:rPr>
              <w:t>(15 and under)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DLA Recipients (16-34)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DLA Recipients (35-65)</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BELFAST EAST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990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1,100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4,570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BELFAST NORTH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1,410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1,940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8,040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BELFAST SOUTH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1,230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4,610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BELFAST WEST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1,700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2,410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9,570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EAST 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950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3,910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EAST LONDONDERRY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1,120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Default="007804DC" w:rsidP="007804DC">
            <w:pPr>
              <w:pStyle w:val="NICCYBodyText"/>
              <w:rPr>
                <w:rFonts w:eastAsia="Times New Roman"/>
                <w:lang w:val="en-US"/>
              </w:rPr>
            </w:pPr>
            <w:r w:rsidRPr="00370F94">
              <w:rPr>
                <w:rFonts w:eastAsia="Times New Roman"/>
                <w:lang w:val="en-US"/>
              </w:rPr>
              <w:t>4,970</w:t>
            </w:r>
          </w:p>
          <w:p w:rsidR="007804DC" w:rsidRDefault="007804DC" w:rsidP="007804DC">
            <w:pPr>
              <w:pStyle w:val="NICCYBodyText"/>
              <w:rPr>
                <w:rFonts w:eastAsia="Times New Roman"/>
                <w:lang w:val="en-US"/>
              </w:rPr>
            </w:pPr>
          </w:p>
          <w:p w:rsidR="007804DC" w:rsidRPr="00370F94" w:rsidRDefault="007804DC" w:rsidP="007804DC">
            <w:pPr>
              <w:pStyle w:val="NICCYBodyText"/>
              <w:rPr>
                <w:rFonts w:eastAsia="Times New Roman"/>
                <w:lang w:val="en-US"/>
              </w:rPr>
            </w:pP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ASSEMBLY AREA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DLA Recipients</w:t>
            </w:r>
          </w:p>
          <w:p w:rsidR="007804DC" w:rsidRPr="007804DC" w:rsidRDefault="007804DC" w:rsidP="007804DC">
            <w:pPr>
              <w:pStyle w:val="NICCYBodyText"/>
              <w:rPr>
                <w:rFonts w:eastAsia="Times New Roman"/>
                <w:b/>
                <w:lang w:val="en-US"/>
              </w:rPr>
            </w:pPr>
            <w:r w:rsidRPr="007804DC">
              <w:rPr>
                <w:rFonts w:eastAsia="Times New Roman"/>
                <w:b/>
                <w:lang w:val="en-US"/>
              </w:rPr>
              <w:t>(15 and under)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DLA Recipients (16-34)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DLA Recipients (35-65)</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FERMANAGH AND SOUTH TYRONE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1,260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5,200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FOYLE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1,060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1,760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7,770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LAGAN VALLEY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980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960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3,820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MID ULSTER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1,050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1,280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5,610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NEWRY AND ARMAGH</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1,040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1,480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6,590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NORTH 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930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1,180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4,750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NORTH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690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3,350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SOUTH 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1,080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4,340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1,160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1,480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6,070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STRANGFORD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920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3,990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UPPER BANN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1,000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1,530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6,870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WEST TYRONE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890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1,580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7,220</w:t>
            </w:r>
          </w:p>
        </w:tc>
      </w:tr>
      <w:tr w:rsidR="007804DC" w:rsidRPr="00370F94" w:rsidTr="007804D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7804DC" w:rsidRDefault="007804DC" w:rsidP="007804DC">
            <w:pPr>
              <w:pStyle w:val="NICCYBodyText"/>
              <w:rPr>
                <w:rFonts w:eastAsia="Times New Roman"/>
                <w:b/>
                <w:lang w:val="en-US"/>
              </w:rPr>
            </w:pPr>
            <w:r w:rsidRPr="007804DC">
              <w:rPr>
                <w:rFonts w:eastAsia="Times New Roman"/>
                <w:b/>
                <w:lang w:val="en-US"/>
              </w:rPr>
              <w:t>UNKNOWN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110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804DC" w:rsidRPr="00370F94" w:rsidRDefault="007804DC" w:rsidP="007804DC">
            <w:pPr>
              <w:pStyle w:val="NICCYBodyText"/>
              <w:rPr>
                <w:rFonts w:eastAsia="Times New Roman"/>
                <w:lang w:val="en-US"/>
              </w:rPr>
            </w:pPr>
            <w:r w:rsidRPr="00370F94">
              <w:rPr>
                <w:rFonts w:eastAsia="Times New Roman"/>
                <w:lang w:val="en-US"/>
              </w:rPr>
              <w:t>490</w:t>
            </w:r>
          </w:p>
        </w:tc>
      </w:tr>
    </w:tbl>
    <w:p w:rsidR="007804DC" w:rsidRDefault="007804DC" w:rsidP="007804DC">
      <w:pPr>
        <w:pStyle w:val="NICCYBodyText"/>
        <w:rPr>
          <w:rFonts w:eastAsia="Times New Roman"/>
          <w:b/>
          <w:bCs/>
          <w:color w:val="444444"/>
          <w:sz w:val="20"/>
          <w:szCs w:val="20"/>
          <w:lang w:val="en-US"/>
        </w:rPr>
      </w:pPr>
    </w:p>
    <w:p w:rsidR="007804DC" w:rsidRDefault="007804DC" w:rsidP="007804DC">
      <w:pPr>
        <w:pStyle w:val="NICCYBodyText"/>
      </w:pPr>
      <w:r w:rsidRPr="007804DC">
        <w:t xml:space="preserve">The Information provided in this response is governed by the Principles and Protocols of the Code of Practice for Official Statistics. This is enforced by UK Statistics Authority.  </w:t>
      </w:r>
    </w:p>
    <w:p w:rsidR="001D55D0" w:rsidRDefault="007804DC" w:rsidP="005F006F">
      <w:pPr>
        <w:pStyle w:val="NICCYBodyText"/>
      </w:pPr>
      <w:r>
        <w:rPr>
          <w:b/>
        </w:rPr>
        <w:t>(29</w:t>
      </w:r>
      <w:r w:rsidRPr="007804DC">
        <w:rPr>
          <w:b/>
          <w:vertAlign w:val="superscript"/>
        </w:rPr>
        <w:t>th</w:t>
      </w:r>
      <w:r>
        <w:rPr>
          <w:b/>
        </w:rPr>
        <w:t xml:space="preserve"> April)  </w:t>
      </w:r>
      <w:hyperlink w:anchor="_top" w:history="1">
        <w:r w:rsidRPr="003D5FB6">
          <w:rPr>
            <w:rStyle w:val="Hyperlink"/>
          </w:rPr>
          <w:t>Back t</w:t>
        </w:r>
        <w:r w:rsidRPr="003D5FB6">
          <w:rPr>
            <w:rStyle w:val="Hyperlink"/>
          </w:rPr>
          <w:t>o</w:t>
        </w:r>
        <w:r w:rsidRPr="003D5FB6">
          <w:rPr>
            <w:rStyle w:val="Hyperlink"/>
          </w:rPr>
          <w:t xml:space="preserve"> Top</w:t>
        </w:r>
      </w:hyperlink>
    </w:p>
    <w:sectPr w:rsidR="001D55D0" w:rsidSect="00650E09">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DC" w:rsidRDefault="007804DC" w:rsidP="00CC53D4">
      <w:r>
        <w:separator/>
      </w:r>
    </w:p>
  </w:endnote>
  <w:endnote w:type="continuationSeparator" w:id="0">
    <w:p w:rsidR="007804DC" w:rsidRDefault="007804D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DC" w:rsidRDefault="007804DC"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804DC" w:rsidRDefault="007804DC"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DC" w:rsidRPr="00D81956" w:rsidRDefault="007804DC"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BB676F">
      <w:rPr>
        <w:rStyle w:val="PageNumber"/>
        <w:rFonts w:ascii="Arial" w:hAnsi="Arial" w:cs="Arial"/>
        <w:noProof/>
        <w:sz w:val="16"/>
        <w:szCs w:val="16"/>
      </w:rPr>
      <w:t>1</w:t>
    </w:r>
    <w:r w:rsidRPr="00D81956">
      <w:rPr>
        <w:rStyle w:val="PageNumber"/>
        <w:rFonts w:ascii="Arial" w:hAnsi="Arial" w:cs="Arial"/>
        <w:sz w:val="16"/>
        <w:szCs w:val="16"/>
      </w:rPr>
      <w:fldChar w:fldCharType="end"/>
    </w:r>
  </w:p>
  <w:p w:rsidR="007804DC" w:rsidRPr="00D81956" w:rsidRDefault="007804DC"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7804DC" w:rsidRDefault="007804DC"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7804DC" w:rsidRDefault="007804DC"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7804DC" w:rsidRDefault="007804DC"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7804DC" w:rsidRDefault="007804DC"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7804DC" w:rsidRDefault="007804DC"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DC" w:rsidRDefault="007804DC" w:rsidP="00CC53D4">
      <w:r>
        <w:separator/>
      </w:r>
    </w:p>
  </w:footnote>
  <w:footnote w:type="continuationSeparator" w:id="0">
    <w:p w:rsidR="007804DC" w:rsidRDefault="007804D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7804DC" w:rsidTr="000D52AB">
      <w:tc>
        <w:tcPr>
          <w:tcW w:w="5027" w:type="dxa"/>
          <w:shd w:val="clear" w:color="auto" w:fill="auto"/>
        </w:tcPr>
        <w:p w:rsidR="007804DC" w:rsidRDefault="007804DC" w:rsidP="00CC53D4">
          <w:pPr>
            <w:pStyle w:val="CompanyName"/>
          </w:pPr>
        </w:p>
      </w:tc>
      <w:tc>
        <w:tcPr>
          <w:tcW w:w="4855" w:type="dxa"/>
          <w:shd w:val="clear" w:color="auto" w:fill="auto"/>
        </w:tcPr>
        <w:p w:rsidR="007804DC" w:rsidRDefault="007804DC" w:rsidP="00CC53D4">
          <w:pPr>
            <w:pStyle w:val="CompanyName"/>
          </w:pPr>
        </w:p>
      </w:tc>
    </w:tr>
  </w:tbl>
  <w:p w:rsidR="007804DC" w:rsidRDefault="007804DC"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1F64"/>
    <w:multiLevelType w:val="hybridMultilevel"/>
    <w:tmpl w:val="73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418A"/>
    <w:multiLevelType w:val="hybridMultilevel"/>
    <w:tmpl w:val="0960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E6077"/>
    <w:multiLevelType w:val="hybridMultilevel"/>
    <w:tmpl w:val="DAE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33352"/>
    <w:multiLevelType w:val="hybridMultilevel"/>
    <w:tmpl w:val="6A1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C3538"/>
    <w:multiLevelType w:val="hybridMultilevel"/>
    <w:tmpl w:val="BF5E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C4A6B"/>
    <w:multiLevelType w:val="hybridMultilevel"/>
    <w:tmpl w:val="60E0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64D8D"/>
    <w:multiLevelType w:val="hybridMultilevel"/>
    <w:tmpl w:val="DA8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1354E"/>
    <w:multiLevelType w:val="hybridMultilevel"/>
    <w:tmpl w:val="EF22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019AA"/>
    <w:multiLevelType w:val="hybridMultilevel"/>
    <w:tmpl w:val="BA2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41C59"/>
    <w:multiLevelType w:val="hybridMultilevel"/>
    <w:tmpl w:val="C5B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C370D"/>
    <w:multiLevelType w:val="hybridMultilevel"/>
    <w:tmpl w:val="615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21F85"/>
    <w:multiLevelType w:val="hybridMultilevel"/>
    <w:tmpl w:val="F36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92CBB"/>
    <w:multiLevelType w:val="hybridMultilevel"/>
    <w:tmpl w:val="54F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30775"/>
    <w:multiLevelType w:val="hybridMultilevel"/>
    <w:tmpl w:val="603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0368D"/>
    <w:multiLevelType w:val="hybridMultilevel"/>
    <w:tmpl w:val="8DB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944A6"/>
    <w:multiLevelType w:val="hybridMultilevel"/>
    <w:tmpl w:val="C34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C5237"/>
    <w:multiLevelType w:val="hybridMultilevel"/>
    <w:tmpl w:val="7AC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F76C5"/>
    <w:multiLevelType w:val="hybridMultilevel"/>
    <w:tmpl w:val="4A0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92773"/>
    <w:multiLevelType w:val="hybridMultilevel"/>
    <w:tmpl w:val="5C9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875D5"/>
    <w:multiLevelType w:val="hybridMultilevel"/>
    <w:tmpl w:val="886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1356A"/>
    <w:multiLevelType w:val="hybridMultilevel"/>
    <w:tmpl w:val="73F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8556A"/>
    <w:multiLevelType w:val="hybridMultilevel"/>
    <w:tmpl w:val="31DC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917BB"/>
    <w:multiLevelType w:val="hybridMultilevel"/>
    <w:tmpl w:val="242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1591F"/>
    <w:multiLevelType w:val="hybridMultilevel"/>
    <w:tmpl w:val="800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13F72"/>
    <w:multiLevelType w:val="hybridMultilevel"/>
    <w:tmpl w:val="7920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4"/>
  </w:num>
  <w:num w:numId="5">
    <w:abstractNumId w:val="23"/>
  </w:num>
  <w:num w:numId="6">
    <w:abstractNumId w:val="37"/>
  </w:num>
  <w:num w:numId="7">
    <w:abstractNumId w:val="24"/>
  </w:num>
  <w:num w:numId="8">
    <w:abstractNumId w:val="40"/>
  </w:num>
  <w:num w:numId="9">
    <w:abstractNumId w:val="6"/>
  </w:num>
  <w:num w:numId="10">
    <w:abstractNumId w:val="43"/>
  </w:num>
  <w:num w:numId="11">
    <w:abstractNumId w:val="21"/>
  </w:num>
  <w:num w:numId="12">
    <w:abstractNumId w:val="0"/>
  </w:num>
  <w:num w:numId="13">
    <w:abstractNumId w:val="26"/>
  </w:num>
  <w:num w:numId="14">
    <w:abstractNumId w:val="42"/>
  </w:num>
  <w:num w:numId="15">
    <w:abstractNumId w:val="25"/>
  </w:num>
  <w:num w:numId="16">
    <w:abstractNumId w:val="41"/>
  </w:num>
  <w:num w:numId="17">
    <w:abstractNumId w:val="18"/>
  </w:num>
  <w:num w:numId="18">
    <w:abstractNumId w:val="35"/>
  </w:num>
  <w:num w:numId="19">
    <w:abstractNumId w:val="7"/>
  </w:num>
  <w:num w:numId="20">
    <w:abstractNumId w:val="22"/>
  </w:num>
  <w:num w:numId="21">
    <w:abstractNumId w:val="29"/>
  </w:num>
  <w:num w:numId="22">
    <w:abstractNumId w:val="5"/>
  </w:num>
  <w:num w:numId="23">
    <w:abstractNumId w:val="38"/>
  </w:num>
  <w:num w:numId="24">
    <w:abstractNumId w:val="11"/>
  </w:num>
  <w:num w:numId="25">
    <w:abstractNumId w:val="2"/>
  </w:num>
  <w:num w:numId="26">
    <w:abstractNumId w:val="8"/>
  </w:num>
  <w:num w:numId="27">
    <w:abstractNumId w:val="34"/>
  </w:num>
  <w:num w:numId="28">
    <w:abstractNumId w:val="10"/>
  </w:num>
  <w:num w:numId="29">
    <w:abstractNumId w:val="32"/>
  </w:num>
  <w:num w:numId="30">
    <w:abstractNumId w:val="16"/>
  </w:num>
  <w:num w:numId="31">
    <w:abstractNumId w:val="31"/>
  </w:num>
  <w:num w:numId="32">
    <w:abstractNumId w:val="9"/>
  </w:num>
  <w:num w:numId="33">
    <w:abstractNumId w:val="14"/>
  </w:num>
  <w:num w:numId="34">
    <w:abstractNumId w:val="17"/>
  </w:num>
  <w:num w:numId="35">
    <w:abstractNumId w:val="30"/>
  </w:num>
  <w:num w:numId="36">
    <w:abstractNumId w:val="3"/>
  </w:num>
  <w:num w:numId="37">
    <w:abstractNumId w:val="36"/>
  </w:num>
  <w:num w:numId="38">
    <w:abstractNumId w:val="28"/>
  </w:num>
  <w:num w:numId="39">
    <w:abstractNumId w:val="15"/>
  </w:num>
  <w:num w:numId="40">
    <w:abstractNumId w:val="27"/>
  </w:num>
  <w:num w:numId="41">
    <w:abstractNumId w:val="12"/>
  </w:num>
  <w:num w:numId="42">
    <w:abstractNumId w:val="39"/>
  </w:num>
  <w:num w:numId="43">
    <w:abstractNumId w:val="33"/>
  </w:num>
  <w:num w:numId="44">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013C"/>
    <w:rsid w:val="0007184B"/>
    <w:rsid w:val="00071D77"/>
    <w:rsid w:val="00072ED5"/>
    <w:rsid w:val="00073868"/>
    <w:rsid w:val="000738F5"/>
    <w:rsid w:val="000834FA"/>
    <w:rsid w:val="000837F5"/>
    <w:rsid w:val="00083E99"/>
    <w:rsid w:val="00093189"/>
    <w:rsid w:val="000973B4"/>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053B"/>
    <w:rsid w:val="000F1CDD"/>
    <w:rsid w:val="000F3A4A"/>
    <w:rsid w:val="000F4694"/>
    <w:rsid w:val="000F56DB"/>
    <w:rsid w:val="000F7DDE"/>
    <w:rsid w:val="000F7ED3"/>
    <w:rsid w:val="00100DD5"/>
    <w:rsid w:val="00101C39"/>
    <w:rsid w:val="00102EEE"/>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452D6"/>
    <w:rsid w:val="001478B9"/>
    <w:rsid w:val="00152D28"/>
    <w:rsid w:val="00152E9A"/>
    <w:rsid w:val="00154B51"/>
    <w:rsid w:val="001559B9"/>
    <w:rsid w:val="00157446"/>
    <w:rsid w:val="001574DA"/>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55D0"/>
    <w:rsid w:val="001D6A0A"/>
    <w:rsid w:val="001D77DD"/>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1F98"/>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B4889"/>
    <w:rsid w:val="003C24AB"/>
    <w:rsid w:val="003C44B3"/>
    <w:rsid w:val="003D30F7"/>
    <w:rsid w:val="003D48D7"/>
    <w:rsid w:val="003D5FB6"/>
    <w:rsid w:val="003D67C8"/>
    <w:rsid w:val="003E3323"/>
    <w:rsid w:val="003E6232"/>
    <w:rsid w:val="003E64AF"/>
    <w:rsid w:val="003E67E9"/>
    <w:rsid w:val="003E6A65"/>
    <w:rsid w:val="003F4B71"/>
    <w:rsid w:val="003F5501"/>
    <w:rsid w:val="004064D7"/>
    <w:rsid w:val="00411D31"/>
    <w:rsid w:val="00411EA3"/>
    <w:rsid w:val="00414AF9"/>
    <w:rsid w:val="004216E2"/>
    <w:rsid w:val="004304A2"/>
    <w:rsid w:val="00431979"/>
    <w:rsid w:val="00432B30"/>
    <w:rsid w:val="00434D7C"/>
    <w:rsid w:val="00435ADD"/>
    <w:rsid w:val="00436231"/>
    <w:rsid w:val="00451456"/>
    <w:rsid w:val="00452C8C"/>
    <w:rsid w:val="00454EA3"/>
    <w:rsid w:val="0046603E"/>
    <w:rsid w:val="004663E2"/>
    <w:rsid w:val="00473EB0"/>
    <w:rsid w:val="00474AFE"/>
    <w:rsid w:val="0047659D"/>
    <w:rsid w:val="004774F9"/>
    <w:rsid w:val="0048212D"/>
    <w:rsid w:val="00482A4B"/>
    <w:rsid w:val="00483941"/>
    <w:rsid w:val="0048510D"/>
    <w:rsid w:val="004875AF"/>
    <w:rsid w:val="00490ABC"/>
    <w:rsid w:val="00491EE8"/>
    <w:rsid w:val="0049305F"/>
    <w:rsid w:val="00493D82"/>
    <w:rsid w:val="00494024"/>
    <w:rsid w:val="00497479"/>
    <w:rsid w:val="0049756B"/>
    <w:rsid w:val="004A4DB5"/>
    <w:rsid w:val="004A698F"/>
    <w:rsid w:val="004B1F5D"/>
    <w:rsid w:val="004B67DE"/>
    <w:rsid w:val="004C026E"/>
    <w:rsid w:val="004C073A"/>
    <w:rsid w:val="004C376A"/>
    <w:rsid w:val="004C4E64"/>
    <w:rsid w:val="004D0411"/>
    <w:rsid w:val="004D0666"/>
    <w:rsid w:val="004D7FE3"/>
    <w:rsid w:val="004E47E2"/>
    <w:rsid w:val="004E5E8D"/>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58E4"/>
    <w:rsid w:val="005A6CBF"/>
    <w:rsid w:val="005B40AC"/>
    <w:rsid w:val="005B4B6B"/>
    <w:rsid w:val="005C1D26"/>
    <w:rsid w:val="005C465F"/>
    <w:rsid w:val="005C4D0D"/>
    <w:rsid w:val="005C7233"/>
    <w:rsid w:val="005D0444"/>
    <w:rsid w:val="005D147C"/>
    <w:rsid w:val="005E0139"/>
    <w:rsid w:val="005E6076"/>
    <w:rsid w:val="005F006F"/>
    <w:rsid w:val="005F0207"/>
    <w:rsid w:val="005F0255"/>
    <w:rsid w:val="005F1762"/>
    <w:rsid w:val="005F4C21"/>
    <w:rsid w:val="005F5FAB"/>
    <w:rsid w:val="00600A33"/>
    <w:rsid w:val="006013F5"/>
    <w:rsid w:val="00607523"/>
    <w:rsid w:val="006076EC"/>
    <w:rsid w:val="00614B09"/>
    <w:rsid w:val="00621829"/>
    <w:rsid w:val="006240F5"/>
    <w:rsid w:val="0062524B"/>
    <w:rsid w:val="00635A59"/>
    <w:rsid w:val="00635E28"/>
    <w:rsid w:val="006373CF"/>
    <w:rsid w:val="00644272"/>
    <w:rsid w:val="006460E2"/>
    <w:rsid w:val="0064772A"/>
    <w:rsid w:val="00650E09"/>
    <w:rsid w:val="00651D85"/>
    <w:rsid w:val="00654528"/>
    <w:rsid w:val="00655558"/>
    <w:rsid w:val="006577D6"/>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0A37"/>
    <w:rsid w:val="006C16B2"/>
    <w:rsid w:val="006C1802"/>
    <w:rsid w:val="006C3015"/>
    <w:rsid w:val="006D5580"/>
    <w:rsid w:val="006D5660"/>
    <w:rsid w:val="006E12CE"/>
    <w:rsid w:val="006E174E"/>
    <w:rsid w:val="006E5A88"/>
    <w:rsid w:val="006F119D"/>
    <w:rsid w:val="006F216F"/>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0273"/>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04DC"/>
    <w:rsid w:val="0078247D"/>
    <w:rsid w:val="00785071"/>
    <w:rsid w:val="0078717E"/>
    <w:rsid w:val="007873D8"/>
    <w:rsid w:val="007902A6"/>
    <w:rsid w:val="007910C9"/>
    <w:rsid w:val="007915E7"/>
    <w:rsid w:val="007954C5"/>
    <w:rsid w:val="00795B70"/>
    <w:rsid w:val="007A0464"/>
    <w:rsid w:val="007A29DB"/>
    <w:rsid w:val="007A5C5C"/>
    <w:rsid w:val="007A5E2D"/>
    <w:rsid w:val="007B15AD"/>
    <w:rsid w:val="007B2173"/>
    <w:rsid w:val="007B2864"/>
    <w:rsid w:val="007B326F"/>
    <w:rsid w:val="007B5E33"/>
    <w:rsid w:val="007B6113"/>
    <w:rsid w:val="007C183C"/>
    <w:rsid w:val="007D0234"/>
    <w:rsid w:val="007D1642"/>
    <w:rsid w:val="007F33D2"/>
    <w:rsid w:val="007F590B"/>
    <w:rsid w:val="008046BA"/>
    <w:rsid w:val="008131FD"/>
    <w:rsid w:val="00815A2F"/>
    <w:rsid w:val="00815CB5"/>
    <w:rsid w:val="00823D06"/>
    <w:rsid w:val="00831BDB"/>
    <w:rsid w:val="00832A98"/>
    <w:rsid w:val="008331F0"/>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4E28"/>
    <w:rsid w:val="008F5218"/>
    <w:rsid w:val="009108C4"/>
    <w:rsid w:val="009108E2"/>
    <w:rsid w:val="0091273D"/>
    <w:rsid w:val="00913158"/>
    <w:rsid w:val="00917CEA"/>
    <w:rsid w:val="0092249A"/>
    <w:rsid w:val="00922E3B"/>
    <w:rsid w:val="00922EB4"/>
    <w:rsid w:val="0092746D"/>
    <w:rsid w:val="00933225"/>
    <w:rsid w:val="0093467B"/>
    <w:rsid w:val="0094155F"/>
    <w:rsid w:val="00941940"/>
    <w:rsid w:val="00941E01"/>
    <w:rsid w:val="009471F1"/>
    <w:rsid w:val="00951984"/>
    <w:rsid w:val="009533E3"/>
    <w:rsid w:val="00955B1B"/>
    <w:rsid w:val="009560AE"/>
    <w:rsid w:val="00960B81"/>
    <w:rsid w:val="009641D2"/>
    <w:rsid w:val="009675A2"/>
    <w:rsid w:val="00971DFA"/>
    <w:rsid w:val="00976C7A"/>
    <w:rsid w:val="00977BED"/>
    <w:rsid w:val="009823E8"/>
    <w:rsid w:val="009827BF"/>
    <w:rsid w:val="00997DF0"/>
    <w:rsid w:val="009A4A23"/>
    <w:rsid w:val="009A5DED"/>
    <w:rsid w:val="009B022D"/>
    <w:rsid w:val="009B0F32"/>
    <w:rsid w:val="009B121E"/>
    <w:rsid w:val="009B1AF6"/>
    <w:rsid w:val="009B1B48"/>
    <w:rsid w:val="009B243A"/>
    <w:rsid w:val="009B6EAA"/>
    <w:rsid w:val="009C3AA7"/>
    <w:rsid w:val="009D134E"/>
    <w:rsid w:val="009D179C"/>
    <w:rsid w:val="009D6FD8"/>
    <w:rsid w:val="009D7DCD"/>
    <w:rsid w:val="009E0F9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226FD"/>
    <w:rsid w:val="00A36CB4"/>
    <w:rsid w:val="00A42A28"/>
    <w:rsid w:val="00A468ED"/>
    <w:rsid w:val="00A5228E"/>
    <w:rsid w:val="00A54EA9"/>
    <w:rsid w:val="00A57C15"/>
    <w:rsid w:val="00A57D8E"/>
    <w:rsid w:val="00A61EEF"/>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0580"/>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3CA8"/>
    <w:rsid w:val="00B5656D"/>
    <w:rsid w:val="00B56BE8"/>
    <w:rsid w:val="00B63A85"/>
    <w:rsid w:val="00B66375"/>
    <w:rsid w:val="00B74663"/>
    <w:rsid w:val="00B80DBD"/>
    <w:rsid w:val="00B82A52"/>
    <w:rsid w:val="00B82FB3"/>
    <w:rsid w:val="00B906EB"/>
    <w:rsid w:val="00B935F3"/>
    <w:rsid w:val="00B964C7"/>
    <w:rsid w:val="00BA031C"/>
    <w:rsid w:val="00BA0F69"/>
    <w:rsid w:val="00BA2319"/>
    <w:rsid w:val="00BA23C1"/>
    <w:rsid w:val="00BA4931"/>
    <w:rsid w:val="00BA5A1E"/>
    <w:rsid w:val="00BA6B3C"/>
    <w:rsid w:val="00BB23E8"/>
    <w:rsid w:val="00BB3142"/>
    <w:rsid w:val="00BB603F"/>
    <w:rsid w:val="00BB676F"/>
    <w:rsid w:val="00BB7433"/>
    <w:rsid w:val="00BC137C"/>
    <w:rsid w:val="00BD21DF"/>
    <w:rsid w:val="00BD2CD1"/>
    <w:rsid w:val="00BD589F"/>
    <w:rsid w:val="00BE13B4"/>
    <w:rsid w:val="00BF5014"/>
    <w:rsid w:val="00C0081D"/>
    <w:rsid w:val="00C05383"/>
    <w:rsid w:val="00C06BD6"/>
    <w:rsid w:val="00C103E0"/>
    <w:rsid w:val="00C10EA2"/>
    <w:rsid w:val="00C12356"/>
    <w:rsid w:val="00C135BE"/>
    <w:rsid w:val="00C17486"/>
    <w:rsid w:val="00C176D9"/>
    <w:rsid w:val="00C2045E"/>
    <w:rsid w:val="00C24F32"/>
    <w:rsid w:val="00C31FED"/>
    <w:rsid w:val="00C333B4"/>
    <w:rsid w:val="00C37073"/>
    <w:rsid w:val="00C37A5B"/>
    <w:rsid w:val="00C4216D"/>
    <w:rsid w:val="00C434B2"/>
    <w:rsid w:val="00C43561"/>
    <w:rsid w:val="00C46B1F"/>
    <w:rsid w:val="00C53C08"/>
    <w:rsid w:val="00C54973"/>
    <w:rsid w:val="00C61EEA"/>
    <w:rsid w:val="00C637A4"/>
    <w:rsid w:val="00C700BC"/>
    <w:rsid w:val="00C701DF"/>
    <w:rsid w:val="00C714F2"/>
    <w:rsid w:val="00C72CA1"/>
    <w:rsid w:val="00C749C1"/>
    <w:rsid w:val="00C75FB3"/>
    <w:rsid w:val="00C81798"/>
    <w:rsid w:val="00C852E2"/>
    <w:rsid w:val="00C8585F"/>
    <w:rsid w:val="00C92506"/>
    <w:rsid w:val="00C92CF0"/>
    <w:rsid w:val="00CA27CA"/>
    <w:rsid w:val="00CB2590"/>
    <w:rsid w:val="00CB439A"/>
    <w:rsid w:val="00CB450B"/>
    <w:rsid w:val="00CB78B4"/>
    <w:rsid w:val="00CC2DCC"/>
    <w:rsid w:val="00CC488F"/>
    <w:rsid w:val="00CC4A7F"/>
    <w:rsid w:val="00CC4EEF"/>
    <w:rsid w:val="00CC53D4"/>
    <w:rsid w:val="00CC7A32"/>
    <w:rsid w:val="00CD26FC"/>
    <w:rsid w:val="00CE25A3"/>
    <w:rsid w:val="00CE29B6"/>
    <w:rsid w:val="00CE7692"/>
    <w:rsid w:val="00CF0D19"/>
    <w:rsid w:val="00CF702F"/>
    <w:rsid w:val="00D10317"/>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192B"/>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05A95"/>
    <w:rsid w:val="00E065C7"/>
    <w:rsid w:val="00E16583"/>
    <w:rsid w:val="00E25DC8"/>
    <w:rsid w:val="00E2701E"/>
    <w:rsid w:val="00E347A1"/>
    <w:rsid w:val="00E40F23"/>
    <w:rsid w:val="00E41050"/>
    <w:rsid w:val="00E435D8"/>
    <w:rsid w:val="00E440B3"/>
    <w:rsid w:val="00E44493"/>
    <w:rsid w:val="00E531E2"/>
    <w:rsid w:val="00E54BD9"/>
    <w:rsid w:val="00E57C59"/>
    <w:rsid w:val="00E62C60"/>
    <w:rsid w:val="00E6506F"/>
    <w:rsid w:val="00E65508"/>
    <w:rsid w:val="00E72F7D"/>
    <w:rsid w:val="00E75352"/>
    <w:rsid w:val="00E77AE4"/>
    <w:rsid w:val="00E80681"/>
    <w:rsid w:val="00E84839"/>
    <w:rsid w:val="00E84CEC"/>
    <w:rsid w:val="00E85371"/>
    <w:rsid w:val="00E921A4"/>
    <w:rsid w:val="00E9473F"/>
    <w:rsid w:val="00E94D64"/>
    <w:rsid w:val="00E95AE3"/>
    <w:rsid w:val="00EA0375"/>
    <w:rsid w:val="00EA058E"/>
    <w:rsid w:val="00EA1A56"/>
    <w:rsid w:val="00EA55B7"/>
    <w:rsid w:val="00EA6DA8"/>
    <w:rsid w:val="00EB7847"/>
    <w:rsid w:val="00EC1EEA"/>
    <w:rsid w:val="00ED0BC6"/>
    <w:rsid w:val="00EE20AD"/>
    <w:rsid w:val="00EE3E03"/>
    <w:rsid w:val="00EE7908"/>
    <w:rsid w:val="00EF22FA"/>
    <w:rsid w:val="00EF4178"/>
    <w:rsid w:val="00EF62E7"/>
    <w:rsid w:val="00EF6345"/>
    <w:rsid w:val="00EF6FE0"/>
    <w:rsid w:val="00F00120"/>
    <w:rsid w:val="00F01642"/>
    <w:rsid w:val="00F043D3"/>
    <w:rsid w:val="00F0710D"/>
    <w:rsid w:val="00F11655"/>
    <w:rsid w:val="00F11749"/>
    <w:rsid w:val="00F13E60"/>
    <w:rsid w:val="00F16E67"/>
    <w:rsid w:val="00F209E3"/>
    <w:rsid w:val="00F2145C"/>
    <w:rsid w:val="00F231CF"/>
    <w:rsid w:val="00F2375E"/>
    <w:rsid w:val="00F255DF"/>
    <w:rsid w:val="00F2595C"/>
    <w:rsid w:val="00F25B24"/>
    <w:rsid w:val="00F3229A"/>
    <w:rsid w:val="00F331CD"/>
    <w:rsid w:val="00F3674D"/>
    <w:rsid w:val="00F44595"/>
    <w:rsid w:val="00F623A1"/>
    <w:rsid w:val="00F6320A"/>
    <w:rsid w:val="00F80E57"/>
    <w:rsid w:val="00F81B86"/>
    <w:rsid w:val="00F875F8"/>
    <w:rsid w:val="00F90386"/>
    <w:rsid w:val="00FA1731"/>
    <w:rsid w:val="00FA4007"/>
    <w:rsid w:val="00FA5890"/>
    <w:rsid w:val="00FB1362"/>
    <w:rsid w:val="00FC18CC"/>
    <w:rsid w:val="00FC3476"/>
    <w:rsid w:val="00FD7369"/>
    <w:rsid w:val="00FD7E96"/>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dfmni.gov.uk/summer-camps-programme-2015-pil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A7CD-8EDB-49A7-9AD8-659F94DC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2015-05-05T09:40:00Z</dcterms:created>
  <dcterms:modified xsi:type="dcterms:W3CDTF">2015-05-05T11:32:00Z</dcterms:modified>
</cp:coreProperties>
</file>