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FF" w:rsidRDefault="008525FF" w:rsidP="007B59D7">
      <w:pPr>
        <w:spacing w:line="360" w:lineRule="auto"/>
        <w:jc w:val="center"/>
        <w:rPr>
          <w:rFonts w:ascii="Candara" w:hAnsi="Candara" w:cs="Arial"/>
          <w:b/>
          <w:sz w:val="28"/>
          <w:szCs w:val="28"/>
        </w:rPr>
      </w:pPr>
      <w:r w:rsidRPr="008525FF">
        <w:rPr>
          <w:rFonts w:ascii="Candara" w:hAnsi="Candara" w:cs="Arial"/>
          <w:b/>
          <w:noProof/>
          <w:sz w:val="28"/>
          <w:szCs w:val="28"/>
          <w:lang w:val="en-GB" w:eastAsia="en-GB"/>
        </w:rPr>
        <w:drawing>
          <wp:anchor distT="0" distB="0" distL="114300" distR="114300" simplePos="0" relativeHeight="251659264" behindDoc="0" locked="0" layoutInCell="1" allowOverlap="1">
            <wp:simplePos x="0" y="0"/>
            <wp:positionH relativeFrom="column">
              <wp:posOffset>3257550</wp:posOffset>
            </wp:positionH>
            <wp:positionV relativeFrom="paragraph">
              <wp:posOffset>-323850</wp:posOffset>
            </wp:positionV>
            <wp:extent cx="2286000" cy="1200150"/>
            <wp:effectExtent l="19050" t="0" r="0" b="0"/>
            <wp:wrapSquare wrapText="left"/>
            <wp:docPr id="5" name="Picture 5"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HSSPS-cmy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200150"/>
                    </a:xfrm>
                    <a:prstGeom prst="rect">
                      <a:avLst/>
                    </a:prstGeom>
                    <a:noFill/>
                  </pic:spPr>
                </pic:pic>
              </a:graphicData>
            </a:graphic>
          </wp:anchor>
        </w:drawing>
      </w:r>
    </w:p>
    <w:p w:rsidR="008525FF" w:rsidRDefault="008525FF" w:rsidP="007B59D7">
      <w:pPr>
        <w:spacing w:line="360" w:lineRule="auto"/>
        <w:jc w:val="center"/>
        <w:rPr>
          <w:rFonts w:ascii="Candara" w:hAnsi="Candara" w:cs="Arial"/>
          <w:b/>
          <w:sz w:val="28"/>
          <w:szCs w:val="28"/>
        </w:rPr>
      </w:pPr>
    </w:p>
    <w:p w:rsidR="008525FF" w:rsidRDefault="008525FF" w:rsidP="007B59D7">
      <w:pPr>
        <w:spacing w:line="360" w:lineRule="auto"/>
        <w:jc w:val="center"/>
        <w:rPr>
          <w:rFonts w:ascii="Candara" w:hAnsi="Candara" w:cs="Arial"/>
          <w:b/>
          <w:sz w:val="28"/>
          <w:szCs w:val="28"/>
        </w:rPr>
      </w:pPr>
    </w:p>
    <w:p w:rsidR="007B59D7" w:rsidRPr="007B59D7" w:rsidRDefault="007B59D7" w:rsidP="007B59D7">
      <w:pPr>
        <w:spacing w:line="360" w:lineRule="auto"/>
        <w:jc w:val="center"/>
        <w:rPr>
          <w:rFonts w:ascii="Candara" w:hAnsi="Candara" w:cs="Arial"/>
          <w:b/>
          <w:sz w:val="28"/>
          <w:szCs w:val="28"/>
        </w:rPr>
      </w:pPr>
      <w:r w:rsidRPr="007B59D7">
        <w:rPr>
          <w:rFonts w:ascii="Candara" w:hAnsi="Candara" w:cs="Arial"/>
          <w:b/>
          <w:sz w:val="28"/>
          <w:szCs w:val="28"/>
        </w:rPr>
        <w:t>NICCY Event</w:t>
      </w:r>
    </w:p>
    <w:p w:rsidR="007B59D7" w:rsidRPr="007B59D7" w:rsidRDefault="007B59D7" w:rsidP="007B59D7">
      <w:pPr>
        <w:spacing w:line="360" w:lineRule="auto"/>
        <w:jc w:val="center"/>
        <w:rPr>
          <w:rFonts w:ascii="Candara" w:hAnsi="Candara" w:cs="Arial"/>
          <w:b/>
          <w:sz w:val="28"/>
          <w:szCs w:val="28"/>
        </w:rPr>
      </w:pPr>
      <w:r w:rsidRPr="007B59D7">
        <w:rPr>
          <w:rFonts w:ascii="Candara" w:hAnsi="Candara" w:cs="Arial"/>
          <w:b/>
          <w:sz w:val="28"/>
          <w:szCs w:val="28"/>
        </w:rPr>
        <w:t>17 September 2015</w:t>
      </w:r>
    </w:p>
    <w:p w:rsidR="007B59D7" w:rsidRPr="007B59D7" w:rsidRDefault="007B59D7" w:rsidP="007B59D7">
      <w:pPr>
        <w:spacing w:line="360" w:lineRule="auto"/>
        <w:jc w:val="center"/>
        <w:rPr>
          <w:rFonts w:ascii="Candara" w:hAnsi="Candara" w:cs="Arial"/>
          <w:b/>
          <w:sz w:val="28"/>
          <w:szCs w:val="28"/>
        </w:rPr>
      </w:pPr>
      <w:r w:rsidRPr="007B59D7">
        <w:rPr>
          <w:rFonts w:ascii="Candara" w:hAnsi="Candara" w:cs="Arial"/>
          <w:b/>
          <w:sz w:val="28"/>
          <w:szCs w:val="28"/>
        </w:rPr>
        <w:t>Child Sexual Exploitation</w:t>
      </w:r>
    </w:p>
    <w:p w:rsidR="007B59D7" w:rsidRDefault="007B59D7" w:rsidP="00BC43BF">
      <w:pPr>
        <w:spacing w:line="360" w:lineRule="auto"/>
        <w:rPr>
          <w:rFonts w:ascii="Candara" w:hAnsi="Candara" w:cs="Arial"/>
          <w:sz w:val="28"/>
          <w:szCs w:val="28"/>
        </w:rPr>
      </w:pPr>
    </w:p>
    <w:p w:rsidR="00990F56" w:rsidRPr="00F83543" w:rsidRDefault="00BC43BF" w:rsidP="00BC43BF">
      <w:pPr>
        <w:pStyle w:val="ListParagraph"/>
        <w:numPr>
          <w:ilvl w:val="0"/>
          <w:numId w:val="1"/>
        </w:numPr>
        <w:tabs>
          <w:tab w:val="clear" w:pos="360"/>
          <w:tab w:val="num" w:pos="283"/>
        </w:tabs>
        <w:spacing w:line="360" w:lineRule="auto"/>
        <w:ind w:left="283" w:hanging="283"/>
        <w:rPr>
          <w:rFonts w:ascii="Candara" w:eastAsia="Arial" w:hAnsi="Candara" w:cs="Arial"/>
          <w:sz w:val="28"/>
          <w:szCs w:val="28"/>
        </w:rPr>
      </w:pPr>
      <w:r w:rsidRPr="00F83543">
        <w:rPr>
          <w:rFonts w:ascii="Candara" w:hAnsi="Candara" w:cs="Arial"/>
          <w:sz w:val="28"/>
          <w:szCs w:val="28"/>
        </w:rPr>
        <w:t xml:space="preserve">My thanks to the Commissioner for the opportunity to provide an update on the progress being made in response to Professor Marshall’s Inquiry report.  9 key recommendations and 26 supporting recommendations are for the health and social care family – made up of the Department (DHSSPS), the HSCB and the five HSCTS. </w:t>
      </w:r>
    </w:p>
    <w:p w:rsidR="00990F56" w:rsidRPr="00F83543" w:rsidRDefault="00990F56">
      <w:pPr>
        <w:pStyle w:val="Body"/>
        <w:spacing w:after="0" w:line="360" w:lineRule="auto"/>
        <w:rPr>
          <w:rFonts w:ascii="Candara" w:eastAsia="Arial" w:hAnsi="Candara" w:cs="Arial"/>
          <w:sz w:val="28"/>
          <w:szCs w:val="28"/>
        </w:rPr>
      </w:pPr>
    </w:p>
    <w:p w:rsidR="00990F56" w:rsidRPr="00F83543" w:rsidRDefault="00BC43BF" w:rsidP="00BC43BF">
      <w:pPr>
        <w:pStyle w:val="ListParagraph"/>
        <w:numPr>
          <w:ilvl w:val="0"/>
          <w:numId w:val="2"/>
        </w:numPr>
        <w:tabs>
          <w:tab w:val="clear" w:pos="360"/>
          <w:tab w:val="num" w:pos="283"/>
        </w:tabs>
        <w:spacing w:line="360" w:lineRule="auto"/>
        <w:ind w:left="283" w:hanging="283"/>
        <w:rPr>
          <w:rFonts w:ascii="Candara" w:eastAsia="Arial" w:hAnsi="Candara" w:cs="Arial"/>
          <w:sz w:val="28"/>
          <w:szCs w:val="28"/>
        </w:rPr>
      </w:pPr>
      <w:r w:rsidRPr="00F83543">
        <w:rPr>
          <w:rFonts w:ascii="Candara" w:hAnsi="Candara" w:cs="Arial"/>
          <w:sz w:val="28"/>
          <w:szCs w:val="28"/>
        </w:rPr>
        <w:t xml:space="preserve">The background to the Inquiry has been </w:t>
      </w:r>
      <w:r w:rsidR="00915139">
        <w:rPr>
          <w:rFonts w:ascii="Candara" w:hAnsi="Candara" w:cs="Arial"/>
          <w:sz w:val="28"/>
          <w:szCs w:val="28"/>
        </w:rPr>
        <w:t>alluded to</w:t>
      </w:r>
      <w:r w:rsidRPr="00F83543">
        <w:rPr>
          <w:rFonts w:ascii="Candara" w:hAnsi="Candara" w:cs="Arial"/>
          <w:sz w:val="28"/>
          <w:szCs w:val="28"/>
        </w:rPr>
        <w:t xml:space="preserve"> by Professor Marshall and </w:t>
      </w:r>
      <w:r w:rsidR="003E22A8" w:rsidRPr="00F83543">
        <w:rPr>
          <w:rFonts w:ascii="Candara" w:hAnsi="Candara" w:cs="Arial"/>
          <w:sz w:val="28"/>
          <w:szCs w:val="28"/>
        </w:rPr>
        <w:t xml:space="preserve">Detective Chief Superintendent </w:t>
      </w:r>
      <w:r w:rsidRPr="00F83543">
        <w:rPr>
          <w:rFonts w:ascii="Candara" w:hAnsi="Candara" w:cs="Arial"/>
          <w:sz w:val="28"/>
          <w:szCs w:val="28"/>
        </w:rPr>
        <w:t xml:space="preserve">George Clarke, PSNI. I do not intend to elaborate any further on the background other than to say that it was initiated by the then Minister </w:t>
      </w:r>
      <w:r w:rsidR="00A17E52">
        <w:rPr>
          <w:rFonts w:ascii="Candara" w:hAnsi="Candara" w:cs="Arial"/>
          <w:sz w:val="28"/>
          <w:szCs w:val="28"/>
        </w:rPr>
        <w:t>for</w:t>
      </w:r>
      <w:r w:rsidRPr="00F83543">
        <w:rPr>
          <w:rFonts w:ascii="Candara" w:hAnsi="Candara" w:cs="Arial"/>
          <w:sz w:val="28"/>
          <w:szCs w:val="28"/>
        </w:rPr>
        <w:t xml:space="preserve"> Health, Social Services and Public Safety, Edwin </w:t>
      </w:r>
      <w:proofErr w:type="spellStart"/>
      <w:r w:rsidRPr="00F83543">
        <w:rPr>
          <w:rFonts w:ascii="Candara" w:hAnsi="Candara" w:cs="Arial"/>
          <w:sz w:val="28"/>
          <w:szCs w:val="28"/>
        </w:rPr>
        <w:t>Poots</w:t>
      </w:r>
      <w:proofErr w:type="spellEnd"/>
      <w:r w:rsidRPr="00F83543">
        <w:rPr>
          <w:rFonts w:ascii="Candara" w:hAnsi="Candara" w:cs="Arial"/>
          <w:sz w:val="28"/>
          <w:szCs w:val="28"/>
        </w:rPr>
        <w:t xml:space="preserve">, with the full support of the Education and Justice Ministers. I think it is fair to say that all three departments have worked very closely from the outset on child sexual exploitation and I hope that we will be able to demonstrate today that we are continuing to work together on the issue. </w:t>
      </w:r>
    </w:p>
    <w:p w:rsidR="00990F56" w:rsidRPr="00F83543" w:rsidRDefault="00990F56">
      <w:pPr>
        <w:pStyle w:val="Body"/>
        <w:spacing w:after="0" w:line="360" w:lineRule="auto"/>
        <w:rPr>
          <w:rFonts w:ascii="Candara" w:eastAsia="Arial" w:hAnsi="Candara" w:cs="Arial"/>
          <w:sz w:val="28"/>
          <w:szCs w:val="28"/>
        </w:rPr>
      </w:pPr>
    </w:p>
    <w:p w:rsidR="00990F56" w:rsidRPr="00F83543" w:rsidRDefault="00BC43BF">
      <w:pPr>
        <w:pStyle w:val="Body"/>
        <w:spacing w:after="0" w:line="360" w:lineRule="auto"/>
        <w:rPr>
          <w:rFonts w:ascii="Candara" w:eastAsia="Arial" w:hAnsi="Candara" w:cs="Arial"/>
          <w:b/>
          <w:bCs/>
          <w:i/>
          <w:iCs/>
          <w:sz w:val="28"/>
          <w:szCs w:val="28"/>
        </w:rPr>
      </w:pPr>
      <w:r w:rsidRPr="00F83543">
        <w:rPr>
          <w:rFonts w:ascii="Candara" w:hAnsi="Candara" w:cs="Arial"/>
          <w:b/>
          <w:bCs/>
          <w:i/>
          <w:iCs/>
          <w:sz w:val="28"/>
          <w:szCs w:val="28"/>
        </w:rPr>
        <w:t>Hierarchy</w:t>
      </w:r>
      <w:r w:rsidRPr="00F83543">
        <w:rPr>
          <w:rFonts w:ascii="Candara" w:hAnsi="Candara" w:cs="Arial"/>
          <w:b/>
          <w:bCs/>
          <w:i/>
          <w:iCs/>
          <w:sz w:val="28"/>
          <w:szCs w:val="28"/>
          <w:lang w:val="en-US"/>
        </w:rPr>
        <w:t xml:space="preserve"> of child abuse</w:t>
      </w:r>
    </w:p>
    <w:p w:rsidR="00990F56" w:rsidRPr="00F83543" w:rsidRDefault="00BC43BF" w:rsidP="00BC43BF">
      <w:pPr>
        <w:pStyle w:val="ListParagraph"/>
        <w:numPr>
          <w:ilvl w:val="0"/>
          <w:numId w:val="3"/>
        </w:numPr>
        <w:tabs>
          <w:tab w:val="clear" w:pos="360"/>
          <w:tab w:val="num" w:pos="283"/>
        </w:tabs>
        <w:spacing w:line="360" w:lineRule="auto"/>
        <w:ind w:left="283" w:hanging="283"/>
        <w:jc w:val="both"/>
        <w:rPr>
          <w:rFonts w:ascii="Candara" w:eastAsia="Arial" w:hAnsi="Candara" w:cs="Arial"/>
          <w:sz w:val="28"/>
          <w:szCs w:val="28"/>
        </w:rPr>
      </w:pPr>
      <w:r w:rsidRPr="00F83543">
        <w:rPr>
          <w:rFonts w:ascii="Candara" w:hAnsi="Candara" w:cs="Arial"/>
          <w:sz w:val="28"/>
          <w:szCs w:val="28"/>
        </w:rPr>
        <w:t xml:space="preserve">Before I deal with how the HSC has responded to date to Professor Marshall’s recommendations, I want to say something briefly about child sexual exploitation in general terms. </w:t>
      </w:r>
    </w:p>
    <w:p w:rsidR="00990F56" w:rsidRPr="00F83543" w:rsidRDefault="00990F56">
      <w:pPr>
        <w:pStyle w:val="Body"/>
        <w:spacing w:after="0" w:line="360" w:lineRule="auto"/>
        <w:jc w:val="both"/>
        <w:rPr>
          <w:rFonts w:ascii="Candara" w:eastAsia="Arial" w:hAnsi="Candara" w:cs="Arial"/>
          <w:sz w:val="28"/>
          <w:szCs w:val="28"/>
        </w:rPr>
      </w:pPr>
    </w:p>
    <w:p w:rsidR="00990F56" w:rsidRPr="00F83543" w:rsidRDefault="00BC43BF" w:rsidP="00BC43BF">
      <w:pPr>
        <w:pStyle w:val="ListParagraph"/>
        <w:numPr>
          <w:ilvl w:val="0"/>
          <w:numId w:val="4"/>
        </w:numPr>
        <w:tabs>
          <w:tab w:val="clear" w:pos="360"/>
          <w:tab w:val="num" w:pos="283"/>
        </w:tabs>
        <w:spacing w:line="360" w:lineRule="auto"/>
        <w:ind w:left="283" w:hanging="283"/>
        <w:jc w:val="both"/>
        <w:rPr>
          <w:rFonts w:ascii="Candara" w:eastAsia="Arial" w:hAnsi="Candara" w:cs="Arial"/>
          <w:sz w:val="28"/>
          <w:szCs w:val="28"/>
        </w:rPr>
      </w:pPr>
      <w:r w:rsidRPr="00F83543">
        <w:rPr>
          <w:rFonts w:ascii="Candara" w:hAnsi="Candara" w:cs="Arial"/>
          <w:sz w:val="28"/>
          <w:szCs w:val="28"/>
        </w:rPr>
        <w:t xml:space="preserve">The first point that I think that it is important to convey is that there is no hierarchy of child abuse.  Child sexual exploitation is one form of child abuse.  It is a particularly insidious form of child sexual abuse where the perpetrator grooms, manipulates and controls the victim for his (or indeed her) own gratification and that of others. Unfortunately, the HSC system grapples everyday with child abuse and, based on child protection registration figures for 2014/15, physical abuse was the highest category for children on the register at 30%, followed by neglect at 28%. </w:t>
      </w:r>
    </w:p>
    <w:p w:rsidR="00990F56" w:rsidRPr="00F83543" w:rsidRDefault="00990F56">
      <w:pPr>
        <w:pStyle w:val="ListParagraph"/>
        <w:spacing w:line="360" w:lineRule="auto"/>
        <w:ind w:left="1440" w:firstLine="0"/>
        <w:jc w:val="both"/>
        <w:rPr>
          <w:rFonts w:ascii="Candara" w:eastAsia="Arial" w:hAnsi="Candara" w:cs="Arial"/>
          <w:sz w:val="28"/>
          <w:szCs w:val="28"/>
        </w:rPr>
      </w:pPr>
    </w:p>
    <w:p w:rsidR="00990F56" w:rsidRPr="00F83543" w:rsidRDefault="00BC43BF" w:rsidP="00BC43BF">
      <w:pPr>
        <w:pStyle w:val="ListParagraph"/>
        <w:numPr>
          <w:ilvl w:val="0"/>
          <w:numId w:val="5"/>
        </w:numPr>
        <w:tabs>
          <w:tab w:val="clear" w:pos="360"/>
          <w:tab w:val="num" w:pos="283"/>
        </w:tabs>
        <w:spacing w:line="360" w:lineRule="auto"/>
        <w:ind w:left="283" w:hanging="283"/>
        <w:jc w:val="both"/>
        <w:rPr>
          <w:rFonts w:ascii="Candara" w:eastAsia="Arial" w:hAnsi="Candara" w:cs="Arial"/>
          <w:sz w:val="28"/>
          <w:szCs w:val="28"/>
        </w:rPr>
      </w:pPr>
      <w:r w:rsidRPr="00F83543">
        <w:rPr>
          <w:rFonts w:ascii="Candara" w:hAnsi="Candara" w:cs="Arial"/>
          <w:sz w:val="28"/>
          <w:szCs w:val="28"/>
        </w:rPr>
        <w:t xml:space="preserve">Of course we need to ensure </w:t>
      </w:r>
      <w:r w:rsidR="00A17E52">
        <w:rPr>
          <w:rFonts w:ascii="Candara" w:hAnsi="Candara" w:cs="Arial"/>
          <w:sz w:val="28"/>
          <w:szCs w:val="28"/>
        </w:rPr>
        <w:t xml:space="preserve">that we have </w:t>
      </w:r>
      <w:r w:rsidRPr="00F83543">
        <w:rPr>
          <w:rFonts w:ascii="Candara" w:hAnsi="Candara" w:cs="Arial"/>
          <w:sz w:val="28"/>
          <w:szCs w:val="28"/>
        </w:rPr>
        <w:t>a thorough and robust approach to tackling child sexual exploitation coupled with purposeful and sensitive responses to those at risk, to victims and their families – that is beyond dispute.</w:t>
      </w:r>
    </w:p>
    <w:p w:rsidR="00990F56" w:rsidRPr="00F83543" w:rsidRDefault="00990F56">
      <w:pPr>
        <w:pStyle w:val="ListParagraph"/>
        <w:spacing w:line="360" w:lineRule="auto"/>
        <w:ind w:left="1440" w:firstLine="0"/>
        <w:rPr>
          <w:rFonts w:ascii="Candara" w:eastAsia="Arial" w:hAnsi="Candara" w:cs="Arial"/>
          <w:sz w:val="28"/>
          <w:szCs w:val="28"/>
        </w:rPr>
      </w:pPr>
    </w:p>
    <w:p w:rsidR="00990F56" w:rsidRPr="00F83543" w:rsidRDefault="00BC43BF" w:rsidP="00BC43BF">
      <w:pPr>
        <w:pStyle w:val="ListParagraph"/>
        <w:numPr>
          <w:ilvl w:val="0"/>
          <w:numId w:val="6"/>
        </w:numPr>
        <w:tabs>
          <w:tab w:val="clear" w:pos="360"/>
          <w:tab w:val="num" w:pos="283"/>
        </w:tabs>
        <w:spacing w:line="360" w:lineRule="auto"/>
        <w:ind w:left="283" w:hanging="283"/>
        <w:jc w:val="both"/>
        <w:rPr>
          <w:rFonts w:ascii="Candara" w:eastAsia="Arial" w:hAnsi="Candara" w:cs="Arial"/>
          <w:sz w:val="28"/>
          <w:szCs w:val="28"/>
        </w:rPr>
      </w:pPr>
      <w:r w:rsidRPr="00F83543">
        <w:rPr>
          <w:rFonts w:ascii="Candara" w:hAnsi="Candara" w:cs="Arial"/>
          <w:sz w:val="28"/>
          <w:szCs w:val="28"/>
        </w:rPr>
        <w:t xml:space="preserve">However, it is also important that our response is considered, measured, balanced and proportionate – </w:t>
      </w:r>
      <w:r w:rsidR="00F83543">
        <w:rPr>
          <w:rFonts w:ascii="Candara" w:hAnsi="Candara" w:cs="Arial"/>
          <w:sz w:val="28"/>
          <w:szCs w:val="28"/>
        </w:rPr>
        <w:t>in Professor Marshall’s own words -</w:t>
      </w:r>
      <w:r w:rsidRPr="00F83543">
        <w:rPr>
          <w:rFonts w:ascii="Candara" w:hAnsi="Candara" w:cs="Arial"/>
          <w:sz w:val="28"/>
          <w:szCs w:val="28"/>
        </w:rPr>
        <w:t xml:space="preserve"> no sole focus on looked-after children, no panicked response, no lurching towards CSE as a stand-alone priority. </w:t>
      </w:r>
    </w:p>
    <w:p w:rsidR="00990F56" w:rsidRPr="00F83543" w:rsidRDefault="00990F56">
      <w:pPr>
        <w:pStyle w:val="ListParagraph"/>
        <w:rPr>
          <w:rFonts w:ascii="Candara" w:eastAsia="Arial" w:hAnsi="Candara" w:cs="Arial"/>
          <w:sz w:val="28"/>
          <w:szCs w:val="28"/>
        </w:rPr>
      </w:pPr>
    </w:p>
    <w:p w:rsidR="00990F56" w:rsidRPr="00F83543" w:rsidRDefault="00BC43BF" w:rsidP="00BC43BF">
      <w:pPr>
        <w:pStyle w:val="ListParagraph"/>
        <w:numPr>
          <w:ilvl w:val="0"/>
          <w:numId w:val="7"/>
        </w:numPr>
        <w:tabs>
          <w:tab w:val="clear" w:pos="360"/>
          <w:tab w:val="num" w:pos="283"/>
        </w:tabs>
        <w:spacing w:line="360" w:lineRule="auto"/>
        <w:ind w:left="283" w:hanging="283"/>
        <w:jc w:val="both"/>
        <w:rPr>
          <w:rFonts w:ascii="Candara" w:eastAsia="Arial" w:hAnsi="Candara" w:cs="Arial"/>
          <w:sz w:val="28"/>
          <w:szCs w:val="28"/>
        </w:rPr>
      </w:pPr>
      <w:r w:rsidRPr="00F83543">
        <w:rPr>
          <w:rFonts w:ascii="Candara" w:hAnsi="Candara" w:cs="Arial"/>
          <w:sz w:val="28"/>
          <w:szCs w:val="28"/>
        </w:rPr>
        <w:t xml:space="preserve">An agreed definition of CSE is important. It unites us, gives us common purpose and a common understanding of exactly what we are dealing with. A working definition was previously agreed by the SBNI. A draft definition was included in the Department’s child safeguarding policy document, issued recently for consultation. In response to consultation, it has been suggested that we should adopt a definition of CSE agreed across the UK. As a result, it is our intention to further revise the </w:t>
      </w:r>
      <w:r w:rsidRPr="00F83543">
        <w:rPr>
          <w:rFonts w:ascii="Candara" w:hAnsi="Candara" w:cs="Arial"/>
          <w:sz w:val="28"/>
          <w:szCs w:val="28"/>
        </w:rPr>
        <w:lastRenderedPageBreak/>
        <w:t>definition to do just that. The new definition, which will be included in the published revision of Co-operating to</w:t>
      </w:r>
      <w:r w:rsidR="00F83543">
        <w:rPr>
          <w:rFonts w:ascii="Candara" w:hAnsi="Candara" w:cs="Arial"/>
          <w:sz w:val="28"/>
          <w:szCs w:val="28"/>
        </w:rPr>
        <w:t xml:space="preserve"> Safeguard Children will make it</w:t>
      </w:r>
      <w:r w:rsidRPr="00F83543">
        <w:rPr>
          <w:rFonts w:ascii="Candara" w:hAnsi="Candara" w:cs="Arial"/>
          <w:sz w:val="28"/>
          <w:szCs w:val="28"/>
        </w:rPr>
        <w:t xml:space="preserve"> clear:</w:t>
      </w:r>
    </w:p>
    <w:p w:rsidR="00990F56" w:rsidRPr="00F83543" w:rsidRDefault="00990F56">
      <w:pPr>
        <w:pStyle w:val="ListParagraph"/>
        <w:rPr>
          <w:rFonts w:ascii="Candara" w:eastAsia="Arial" w:hAnsi="Candara" w:cs="Arial"/>
          <w:sz w:val="28"/>
          <w:szCs w:val="28"/>
        </w:rPr>
      </w:pPr>
    </w:p>
    <w:p w:rsidR="00990F56" w:rsidRPr="00F83543" w:rsidRDefault="00BC43BF" w:rsidP="003E22A8">
      <w:pPr>
        <w:pStyle w:val="ListParagraph"/>
        <w:numPr>
          <w:ilvl w:val="0"/>
          <w:numId w:val="44"/>
        </w:numPr>
        <w:spacing w:line="360" w:lineRule="auto"/>
        <w:ind w:left="1080"/>
        <w:jc w:val="both"/>
        <w:rPr>
          <w:rFonts w:ascii="Candara" w:eastAsia="Arial" w:hAnsi="Candara" w:cs="Arial"/>
          <w:sz w:val="28"/>
          <w:szCs w:val="28"/>
        </w:rPr>
      </w:pPr>
      <w:r w:rsidRPr="00F83543">
        <w:rPr>
          <w:rFonts w:ascii="Candara" w:hAnsi="Candara" w:cs="Arial"/>
          <w:sz w:val="28"/>
          <w:szCs w:val="28"/>
        </w:rPr>
        <w:t>that child sexual exploitation</w:t>
      </w:r>
      <w:r w:rsidRPr="00F83543">
        <w:rPr>
          <w:rFonts w:ascii="Candara" w:hAnsi="Candara" w:cs="Arial"/>
          <w:b/>
          <w:bCs/>
          <w:sz w:val="28"/>
          <w:szCs w:val="28"/>
        </w:rPr>
        <w:t xml:space="preserve"> </w:t>
      </w:r>
      <w:r w:rsidRPr="00F83543">
        <w:rPr>
          <w:rFonts w:ascii="Candara" w:hAnsi="Candara" w:cs="Arial"/>
          <w:sz w:val="28"/>
          <w:szCs w:val="28"/>
        </w:rPr>
        <w:t>is a form of sexual abuse where children are sexually exploited for money, power or status</w:t>
      </w:r>
      <w:r w:rsidR="003E22A8" w:rsidRPr="00F83543">
        <w:rPr>
          <w:rFonts w:ascii="Candara" w:hAnsi="Candara" w:cs="Arial"/>
          <w:sz w:val="28"/>
          <w:szCs w:val="28"/>
        </w:rPr>
        <w:t>;</w:t>
      </w:r>
    </w:p>
    <w:p w:rsidR="00990F56" w:rsidRPr="00F83543" w:rsidRDefault="00BC43BF" w:rsidP="003E22A8">
      <w:pPr>
        <w:pStyle w:val="ListParagraph"/>
        <w:numPr>
          <w:ilvl w:val="0"/>
          <w:numId w:val="44"/>
        </w:numPr>
        <w:spacing w:line="360" w:lineRule="auto"/>
        <w:ind w:left="1080"/>
        <w:jc w:val="both"/>
        <w:rPr>
          <w:rFonts w:ascii="Candara" w:eastAsia="Arial" w:hAnsi="Candara" w:cs="Arial"/>
          <w:sz w:val="28"/>
          <w:szCs w:val="28"/>
        </w:rPr>
      </w:pPr>
      <w:r w:rsidRPr="00F83543">
        <w:rPr>
          <w:rFonts w:ascii="Candara" w:hAnsi="Candara" w:cs="Arial"/>
          <w:sz w:val="28"/>
          <w:szCs w:val="28"/>
        </w:rPr>
        <w:t>that it can involve violent, humiliating and degrading sexual assaults and, in some cases, young people are persuaded or forced into exchanging sexual activity for money, dr</w:t>
      </w:r>
      <w:r w:rsidR="003E22A8" w:rsidRPr="00F83543">
        <w:rPr>
          <w:rFonts w:ascii="Candara" w:hAnsi="Candara" w:cs="Arial"/>
          <w:sz w:val="28"/>
          <w:szCs w:val="28"/>
        </w:rPr>
        <w:t>ugs, gifts, affection or status;</w:t>
      </w:r>
    </w:p>
    <w:p w:rsidR="00990F56" w:rsidRPr="00F83543" w:rsidRDefault="00BC43BF" w:rsidP="003E22A8">
      <w:pPr>
        <w:pStyle w:val="ListParagraph"/>
        <w:numPr>
          <w:ilvl w:val="0"/>
          <w:numId w:val="44"/>
        </w:numPr>
        <w:spacing w:line="360" w:lineRule="auto"/>
        <w:ind w:left="1080"/>
        <w:jc w:val="both"/>
        <w:rPr>
          <w:rFonts w:ascii="Candara" w:eastAsia="Arial" w:hAnsi="Candara" w:cs="Arial"/>
          <w:sz w:val="28"/>
          <w:szCs w:val="28"/>
        </w:rPr>
      </w:pPr>
      <w:r w:rsidRPr="00F83543">
        <w:rPr>
          <w:rFonts w:ascii="Candara" w:hAnsi="Candara" w:cs="Arial"/>
          <w:sz w:val="28"/>
          <w:szCs w:val="28"/>
        </w:rPr>
        <w:t xml:space="preserve">that consent </w:t>
      </w:r>
      <w:r w:rsidRPr="00F83543">
        <w:rPr>
          <w:rFonts w:ascii="Candara" w:hAnsi="Candara" w:cs="Arial"/>
          <w:sz w:val="28"/>
          <w:szCs w:val="28"/>
          <w:u w:val="single"/>
        </w:rPr>
        <w:t>cannot</w:t>
      </w:r>
      <w:r w:rsidRPr="00F83543">
        <w:rPr>
          <w:rFonts w:ascii="Candara" w:hAnsi="Candara" w:cs="Arial"/>
          <w:sz w:val="28"/>
          <w:szCs w:val="28"/>
        </w:rPr>
        <w:t xml:space="preserve"> be given, even where a child may believe they he or she is voluntarily engaging in sexual activity with the p</w:t>
      </w:r>
      <w:r w:rsidR="003E22A8" w:rsidRPr="00F83543">
        <w:rPr>
          <w:rFonts w:ascii="Candara" w:hAnsi="Candara" w:cs="Arial"/>
          <w:sz w:val="28"/>
          <w:szCs w:val="28"/>
        </w:rPr>
        <w:t>erson who is exploiting them;</w:t>
      </w:r>
    </w:p>
    <w:p w:rsidR="00990F56" w:rsidRPr="00F83543" w:rsidRDefault="00BC43BF" w:rsidP="003E22A8">
      <w:pPr>
        <w:pStyle w:val="ListParagraph"/>
        <w:numPr>
          <w:ilvl w:val="0"/>
          <w:numId w:val="44"/>
        </w:numPr>
        <w:spacing w:line="360" w:lineRule="auto"/>
        <w:ind w:left="1080"/>
        <w:jc w:val="both"/>
        <w:rPr>
          <w:rFonts w:ascii="Candara" w:eastAsia="Arial" w:hAnsi="Candara" w:cs="Arial"/>
          <w:sz w:val="28"/>
          <w:szCs w:val="28"/>
        </w:rPr>
      </w:pPr>
      <w:r w:rsidRPr="00F83543">
        <w:rPr>
          <w:rFonts w:ascii="Candara" w:hAnsi="Candara" w:cs="Arial"/>
          <w:sz w:val="28"/>
          <w:szCs w:val="28"/>
        </w:rPr>
        <w:t>that it doesn't always involve physical contact and can happen online; and finally</w:t>
      </w:r>
    </w:p>
    <w:p w:rsidR="00990F56" w:rsidRPr="00F83543" w:rsidRDefault="00BC43BF" w:rsidP="003E22A8">
      <w:pPr>
        <w:pStyle w:val="ListParagraph"/>
        <w:numPr>
          <w:ilvl w:val="0"/>
          <w:numId w:val="44"/>
        </w:numPr>
        <w:spacing w:line="360" w:lineRule="auto"/>
        <w:ind w:left="1080"/>
        <w:jc w:val="both"/>
        <w:rPr>
          <w:rFonts w:ascii="Candara" w:eastAsia="Arial" w:hAnsi="Candara" w:cs="Arial"/>
          <w:sz w:val="28"/>
          <w:szCs w:val="28"/>
        </w:rPr>
      </w:pPr>
      <w:proofErr w:type="gramStart"/>
      <w:r w:rsidRPr="00F83543">
        <w:rPr>
          <w:rFonts w:ascii="Candara" w:hAnsi="Candara" w:cs="Arial"/>
          <w:sz w:val="28"/>
          <w:szCs w:val="28"/>
        </w:rPr>
        <w:t>that</w:t>
      </w:r>
      <w:proofErr w:type="gramEnd"/>
      <w:r w:rsidRPr="00F83543">
        <w:rPr>
          <w:rFonts w:ascii="Candara" w:hAnsi="Candara" w:cs="Arial"/>
          <w:sz w:val="28"/>
          <w:szCs w:val="28"/>
        </w:rPr>
        <w:t xml:space="preserve"> a significant number of children who are victims of sexual exploitation go missing from home, care and education at some point. </w:t>
      </w:r>
    </w:p>
    <w:p w:rsidR="00990F56" w:rsidRPr="00F83543" w:rsidRDefault="00990F56" w:rsidP="003E22A8">
      <w:pPr>
        <w:pStyle w:val="ListParagraph"/>
        <w:spacing w:line="360" w:lineRule="auto"/>
        <w:ind w:left="360" w:firstLine="0"/>
        <w:jc w:val="both"/>
        <w:rPr>
          <w:rFonts w:ascii="Candara" w:eastAsia="Arial" w:hAnsi="Candara" w:cs="Arial"/>
          <w:sz w:val="28"/>
          <w:szCs w:val="28"/>
        </w:rPr>
      </w:pPr>
    </w:p>
    <w:p w:rsidR="00990F56" w:rsidRPr="00F83543" w:rsidRDefault="00BC43BF" w:rsidP="00BC43BF">
      <w:pPr>
        <w:pStyle w:val="ListParagraph"/>
        <w:numPr>
          <w:ilvl w:val="0"/>
          <w:numId w:val="13"/>
        </w:numPr>
        <w:tabs>
          <w:tab w:val="clear" w:pos="720"/>
          <w:tab w:val="num" w:pos="643"/>
        </w:tabs>
        <w:spacing w:line="360" w:lineRule="auto"/>
        <w:ind w:left="643" w:hanging="283"/>
        <w:jc w:val="both"/>
        <w:rPr>
          <w:rFonts w:ascii="Candara" w:eastAsia="Arial" w:hAnsi="Candara" w:cs="Arial"/>
          <w:sz w:val="28"/>
          <w:szCs w:val="28"/>
        </w:rPr>
      </w:pPr>
      <w:r w:rsidRPr="00F83543">
        <w:rPr>
          <w:rFonts w:ascii="Candara" w:hAnsi="Candara" w:cs="Arial"/>
          <w:sz w:val="28"/>
          <w:szCs w:val="28"/>
        </w:rPr>
        <w:t xml:space="preserve">It is clear that CSE includes a wide range of activities, some are criminal, </w:t>
      </w:r>
      <w:proofErr w:type="gramStart"/>
      <w:r w:rsidRPr="00F83543">
        <w:rPr>
          <w:rFonts w:ascii="Candara" w:hAnsi="Candara" w:cs="Arial"/>
          <w:sz w:val="28"/>
          <w:szCs w:val="28"/>
        </w:rPr>
        <w:t>some</w:t>
      </w:r>
      <w:proofErr w:type="gramEnd"/>
      <w:r w:rsidR="003E22A8" w:rsidRPr="00F83543">
        <w:rPr>
          <w:rFonts w:ascii="Candara" w:hAnsi="Candara" w:cs="Arial"/>
          <w:sz w:val="28"/>
          <w:szCs w:val="28"/>
        </w:rPr>
        <w:t xml:space="preserve"> </w:t>
      </w:r>
      <w:r w:rsidRPr="00F83543">
        <w:rPr>
          <w:rFonts w:ascii="Candara" w:hAnsi="Candara" w:cs="Arial"/>
          <w:sz w:val="28"/>
          <w:szCs w:val="28"/>
        </w:rPr>
        <w:t xml:space="preserve">are not. Understanding the abusiveness of these activities and how perpetrators manipulate and exploit children and young people for their own gratification is central to an effective response to CSE. </w:t>
      </w:r>
    </w:p>
    <w:p w:rsidR="00990F56" w:rsidRPr="00F83543" w:rsidRDefault="00990F56">
      <w:pPr>
        <w:pStyle w:val="Body"/>
        <w:spacing w:after="0" w:line="360" w:lineRule="auto"/>
        <w:jc w:val="both"/>
        <w:rPr>
          <w:rFonts w:ascii="Candara" w:eastAsia="Arial" w:hAnsi="Candara" w:cs="Arial"/>
          <w:sz w:val="28"/>
          <w:szCs w:val="28"/>
        </w:rPr>
      </w:pPr>
    </w:p>
    <w:p w:rsidR="00990F56" w:rsidRPr="00F83543" w:rsidRDefault="00BC43BF" w:rsidP="00BC43BF">
      <w:pPr>
        <w:pStyle w:val="ListParagraph"/>
        <w:numPr>
          <w:ilvl w:val="0"/>
          <w:numId w:val="14"/>
        </w:numPr>
        <w:tabs>
          <w:tab w:val="clear" w:pos="720"/>
          <w:tab w:val="num" w:pos="643"/>
        </w:tabs>
        <w:spacing w:line="360" w:lineRule="auto"/>
        <w:ind w:left="643" w:hanging="283"/>
        <w:jc w:val="both"/>
        <w:rPr>
          <w:rFonts w:ascii="Candara" w:eastAsia="Arial" w:hAnsi="Candara" w:cs="Arial"/>
          <w:sz w:val="28"/>
          <w:szCs w:val="28"/>
        </w:rPr>
      </w:pPr>
      <w:r w:rsidRPr="00F83543">
        <w:rPr>
          <w:rFonts w:ascii="Candara" w:hAnsi="Candara" w:cs="Arial"/>
          <w:sz w:val="28"/>
          <w:szCs w:val="28"/>
        </w:rPr>
        <w:t xml:space="preserve">I particularly welcome Professor Marshall’s emphasis on dealing with those who exploit – the perpetrators. It is of central importance that a </w:t>
      </w:r>
      <w:r w:rsidRPr="00F83543">
        <w:rPr>
          <w:rFonts w:ascii="Candara" w:hAnsi="Candara" w:cs="Arial"/>
          <w:sz w:val="28"/>
          <w:szCs w:val="28"/>
        </w:rPr>
        <w:lastRenderedPageBreak/>
        <w:t xml:space="preserve">clear, unequivocal and consistent message is given that the responsibility for the sexual exploitation of a child or young person lies solely and squarely with the perpetrator. No inference should </w:t>
      </w:r>
      <w:r w:rsidRPr="00F83543">
        <w:rPr>
          <w:rFonts w:ascii="Candara" w:hAnsi="Candara" w:cs="Arial"/>
          <w:i/>
          <w:iCs/>
          <w:sz w:val="28"/>
          <w:szCs w:val="28"/>
          <w:u w:val="single"/>
        </w:rPr>
        <w:t>ever</w:t>
      </w:r>
      <w:r w:rsidRPr="00F83543">
        <w:rPr>
          <w:rFonts w:ascii="Candara" w:hAnsi="Candara" w:cs="Arial"/>
          <w:i/>
          <w:iCs/>
          <w:sz w:val="28"/>
          <w:szCs w:val="28"/>
        </w:rPr>
        <w:t xml:space="preserve"> </w:t>
      </w:r>
      <w:r w:rsidRPr="00F83543">
        <w:rPr>
          <w:rFonts w:ascii="Candara" w:hAnsi="Candara" w:cs="Arial"/>
          <w:sz w:val="28"/>
          <w:szCs w:val="28"/>
        </w:rPr>
        <w:t xml:space="preserve">be made that a vulnerable child or young person has actively contributed to or is in any way responsible for her or his own abuse. This lesson has emerged forcibly from the harrowing accounts of the victims of the large-scale Child Sexual Exploitation scandals of </w:t>
      </w:r>
      <w:proofErr w:type="spellStart"/>
      <w:r w:rsidRPr="00F83543">
        <w:rPr>
          <w:rFonts w:ascii="Candara" w:hAnsi="Candara" w:cs="Arial"/>
          <w:sz w:val="28"/>
          <w:szCs w:val="28"/>
        </w:rPr>
        <w:t>Rotherham</w:t>
      </w:r>
      <w:proofErr w:type="spellEnd"/>
      <w:r w:rsidRPr="00F83543">
        <w:rPr>
          <w:rFonts w:ascii="Candara" w:hAnsi="Candara" w:cs="Arial"/>
          <w:sz w:val="28"/>
          <w:szCs w:val="28"/>
        </w:rPr>
        <w:t xml:space="preserve"> and </w:t>
      </w:r>
      <w:proofErr w:type="spellStart"/>
      <w:r w:rsidRPr="00F83543">
        <w:rPr>
          <w:rFonts w:ascii="Candara" w:hAnsi="Candara" w:cs="Arial"/>
          <w:sz w:val="28"/>
          <w:szCs w:val="28"/>
        </w:rPr>
        <w:t>Oxfordshire</w:t>
      </w:r>
      <w:proofErr w:type="spellEnd"/>
      <w:r w:rsidRPr="00F83543">
        <w:rPr>
          <w:rFonts w:ascii="Candara" w:hAnsi="Candara" w:cs="Arial"/>
          <w:sz w:val="28"/>
          <w:szCs w:val="28"/>
        </w:rPr>
        <w:t>.</w:t>
      </w:r>
    </w:p>
    <w:p w:rsidR="00990F56" w:rsidRPr="00F83543" w:rsidRDefault="00990F56" w:rsidP="00F83543">
      <w:pPr>
        <w:spacing w:line="360" w:lineRule="auto"/>
        <w:jc w:val="both"/>
        <w:rPr>
          <w:rFonts w:ascii="Candara" w:eastAsia="Arial" w:hAnsi="Candara" w:cs="Arial"/>
          <w:sz w:val="28"/>
          <w:szCs w:val="28"/>
        </w:rPr>
      </w:pPr>
    </w:p>
    <w:p w:rsidR="00990F56" w:rsidRPr="00F83543" w:rsidRDefault="00BC43BF" w:rsidP="00BC43BF">
      <w:pPr>
        <w:pStyle w:val="ListParagraph"/>
        <w:numPr>
          <w:ilvl w:val="0"/>
          <w:numId w:val="15"/>
        </w:numPr>
        <w:tabs>
          <w:tab w:val="clear" w:pos="720"/>
          <w:tab w:val="num" w:pos="643"/>
        </w:tabs>
        <w:spacing w:line="360" w:lineRule="auto"/>
        <w:ind w:left="643" w:hanging="283"/>
        <w:jc w:val="both"/>
        <w:rPr>
          <w:rFonts w:ascii="Candara" w:eastAsia="Arial" w:hAnsi="Candara" w:cs="Arial"/>
          <w:sz w:val="28"/>
          <w:szCs w:val="28"/>
        </w:rPr>
      </w:pPr>
      <w:r w:rsidRPr="00F83543">
        <w:rPr>
          <w:rFonts w:ascii="Candara" w:hAnsi="Candara" w:cs="Arial"/>
          <w:sz w:val="28"/>
          <w:szCs w:val="28"/>
        </w:rPr>
        <w:t xml:space="preserve">This focus on the abuse and the abuser is how we think about other types of abuse in child protection terms. Take physical abuse, for example. Current definitions are unequivocal about who is responsible for that abuse, who is perpetrator and who is victim – they make no mention of the </w:t>
      </w:r>
      <w:proofErr w:type="spellStart"/>
      <w:r w:rsidRPr="00F83543">
        <w:rPr>
          <w:rFonts w:ascii="Candara" w:hAnsi="Candara" w:cs="Arial"/>
          <w:sz w:val="28"/>
          <w:szCs w:val="28"/>
        </w:rPr>
        <w:t>behaviour</w:t>
      </w:r>
      <w:proofErr w:type="spellEnd"/>
      <w:r w:rsidRPr="00F83543">
        <w:rPr>
          <w:rFonts w:ascii="Candara" w:hAnsi="Candara" w:cs="Arial"/>
          <w:sz w:val="28"/>
          <w:szCs w:val="28"/>
        </w:rPr>
        <w:t xml:space="preserve"> of the child or young person in relation to their abuse. That’s because it is totally irrelevant. </w:t>
      </w:r>
    </w:p>
    <w:p w:rsidR="00990F56" w:rsidRPr="00F83543" w:rsidRDefault="00990F56">
      <w:pPr>
        <w:pStyle w:val="ListParagraph"/>
        <w:spacing w:line="360" w:lineRule="auto"/>
        <w:ind w:left="1440" w:firstLine="0"/>
        <w:jc w:val="both"/>
        <w:rPr>
          <w:rFonts w:ascii="Candara" w:eastAsia="Arial" w:hAnsi="Candara" w:cs="Arial"/>
          <w:sz w:val="28"/>
          <w:szCs w:val="28"/>
        </w:rPr>
      </w:pPr>
    </w:p>
    <w:p w:rsidR="00990F56" w:rsidRPr="00F83543" w:rsidRDefault="00BC43BF" w:rsidP="00BC43BF">
      <w:pPr>
        <w:pStyle w:val="ListParagraph"/>
        <w:numPr>
          <w:ilvl w:val="0"/>
          <w:numId w:val="16"/>
        </w:numPr>
        <w:tabs>
          <w:tab w:val="clear" w:pos="720"/>
          <w:tab w:val="num" w:pos="643"/>
        </w:tabs>
        <w:spacing w:line="360" w:lineRule="auto"/>
        <w:ind w:left="643" w:hanging="283"/>
        <w:jc w:val="both"/>
        <w:rPr>
          <w:rFonts w:ascii="Candara" w:eastAsia="Arial" w:hAnsi="Candara" w:cs="Arial"/>
          <w:sz w:val="28"/>
          <w:szCs w:val="28"/>
        </w:rPr>
      </w:pPr>
      <w:r w:rsidRPr="00F83543">
        <w:rPr>
          <w:rFonts w:ascii="Candara" w:hAnsi="Candara" w:cs="Arial"/>
          <w:sz w:val="28"/>
          <w:szCs w:val="28"/>
        </w:rPr>
        <w:t xml:space="preserve">Like any other victim, a child or young person who is the victim of CSE needs targeted help and support to deal with the aftermath of their sexual exploitation - that includes help and support to achieve justice for their ordeal. That support may also need to extend to </w:t>
      </w:r>
      <w:proofErr w:type="spellStart"/>
      <w:r w:rsidRPr="00F83543">
        <w:rPr>
          <w:rFonts w:ascii="Candara" w:hAnsi="Candara" w:cs="Arial"/>
          <w:sz w:val="28"/>
          <w:szCs w:val="28"/>
        </w:rPr>
        <w:t>traumatised</w:t>
      </w:r>
      <w:proofErr w:type="spellEnd"/>
      <w:r w:rsidRPr="00F83543">
        <w:rPr>
          <w:rFonts w:ascii="Candara" w:hAnsi="Candara" w:cs="Arial"/>
          <w:sz w:val="28"/>
          <w:szCs w:val="28"/>
        </w:rPr>
        <w:t xml:space="preserve"> parents, </w:t>
      </w:r>
      <w:proofErr w:type="spellStart"/>
      <w:r w:rsidRPr="00F83543">
        <w:rPr>
          <w:rFonts w:ascii="Candara" w:hAnsi="Candara" w:cs="Arial"/>
          <w:sz w:val="28"/>
          <w:szCs w:val="28"/>
        </w:rPr>
        <w:t>carers</w:t>
      </w:r>
      <w:proofErr w:type="spellEnd"/>
      <w:r w:rsidRPr="00F83543">
        <w:rPr>
          <w:rFonts w:ascii="Candara" w:hAnsi="Candara" w:cs="Arial"/>
          <w:sz w:val="28"/>
          <w:szCs w:val="28"/>
        </w:rPr>
        <w:t xml:space="preserve">, and wider family. Other inquiries have taught us that many parents and </w:t>
      </w:r>
      <w:proofErr w:type="spellStart"/>
      <w:r w:rsidRPr="00F83543">
        <w:rPr>
          <w:rFonts w:ascii="Candara" w:hAnsi="Candara" w:cs="Arial"/>
          <w:sz w:val="28"/>
          <w:szCs w:val="28"/>
        </w:rPr>
        <w:t>carers</w:t>
      </w:r>
      <w:proofErr w:type="spellEnd"/>
      <w:r w:rsidRPr="00F83543">
        <w:rPr>
          <w:rFonts w:ascii="Candara" w:hAnsi="Candara" w:cs="Arial"/>
          <w:sz w:val="28"/>
          <w:szCs w:val="28"/>
        </w:rPr>
        <w:t xml:space="preserve"> have lived in fear, been threatened and intimidated and </w:t>
      </w:r>
      <w:r w:rsidR="003E22A8" w:rsidRPr="00F83543">
        <w:rPr>
          <w:rFonts w:ascii="Candara" w:hAnsi="Candara" w:cs="Arial"/>
          <w:sz w:val="28"/>
          <w:szCs w:val="28"/>
        </w:rPr>
        <w:t xml:space="preserve">are </w:t>
      </w:r>
      <w:r w:rsidRPr="00F83543">
        <w:rPr>
          <w:rFonts w:ascii="Candara" w:hAnsi="Candara" w:cs="Arial"/>
          <w:sz w:val="28"/>
          <w:szCs w:val="28"/>
        </w:rPr>
        <w:t xml:space="preserve">victims of violence from perpetrators -  some have had to move home and employment as a result of intimidation and publicity that has resulted from prosecutions and court action.  </w:t>
      </w:r>
    </w:p>
    <w:p w:rsidR="00990F56" w:rsidRPr="00F83543" w:rsidRDefault="00990F56">
      <w:pPr>
        <w:pStyle w:val="ListParagraph"/>
        <w:spacing w:line="360" w:lineRule="auto"/>
        <w:rPr>
          <w:rFonts w:ascii="Candara" w:eastAsia="Arial" w:hAnsi="Candara" w:cs="Arial"/>
          <w:sz w:val="28"/>
          <w:szCs w:val="28"/>
        </w:rPr>
      </w:pPr>
    </w:p>
    <w:p w:rsidR="00990F56" w:rsidRPr="00F83543" w:rsidRDefault="00BC43BF">
      <w:pPr>
        <w:pStyle w:val="Body"/>
        <w:spacing w:after="0" w:line="360" w:lineRule="auto"/>
        <w:jc w:val="both"/>
        <w:rPr>
          <w:rFonts w:ascii="Candara" w:eastAsia="Arial" w:hAnsi="Candara" w:cs="Arial"/>
          <w:b/>
          <w:bCs/>
          <w:i/>
          <w:iCs/>
          <w:sz w:val="28"/>
          <w:szCs w:val="28"/>
        </w:rPr>
      </w:pPr>
      <w:proofErr w:type="spellStart"/>
      <w:r w:rsidRPr="00F83543">
        <w:rPr>
          <w:rFonts w:ascii="Candara" w:hAnsi="Candara" w:cs="Arial"/>
          <w:b/>
          <w:bCs/>
          <w:i/>
          <w:iCs/>
          <w:sz w:val="28"/>
          <w:szCs w:val="28"/>
          <w:lang w:val="fr-FR"/>
        </w:rPr>
        <w:t>Recommendations</w:t>
      </w:r>
      <w:proofErr w:type="spellEnd"/>
    </w:p>
    <w:p w:rsidR="00990F56" w:rsidRPr="00F83543" w:rsidRDefault="00BC43BF" w:rsidP="00BC43BF">
      <w:pPr>
        <w:pStyle w:val="ListParagraph"/>
        <w:numPr>
          <w:ilvl w:val="0"/>
          <w:numId w:val="17"/>
        </w:numPr>
        <w:tabs>
          <w:tab w:val="clear" w:pos="720"/>
          <w:tab w:val="num" w:pos="643"/>
        </w:tabs>
        <w:spacing w:line="360" w:lineRule="auto"/>
        <w:ind w:left="643" w:hanging="283"/>
        <w:jc w:val="both"/>
        <w:rPr>
          <w:rFonts w:ascii="Candara" w:eastAsia="Arial" w:hAnsi="Candara" w:cs="Arial"/>
          <w:sz w:val="28"/>
          <w:szCs w:val="28"/>
        </w:rPr>
      </w:pPr>
      <w:r w:rsidRPr="00F83543">
        <w:rPr>
          <w:rFonts w:ascii="Candara" w:hAnsi="Candara" w:cs="Arial"/>
          <w:sz w:val="28"/>
          <w:szCs w:val="28"/>
        </w:rPr>
        <w:lastRenderedPageBreak/>
        <w:t xml:space="preserve">It is a serious </w:t>
      </w:r>
      <w:r w:rsidR="007B59D7">
        <w:rPr>
          <w:rFonts w:ascii="Candara" w:hAnsi="Candara" w:cs="Arial"/>
          <w:sz w:val="28"/>
          <w:szCs w:val="28"/>
        </w:rPr>
        <w:t>issue</w:t>
      </w:r>
      <w:r w:rsidRPr="00F83543">
        <w:rPr>
          <w:rFonts w:ascii="Candara" w:hAnsi="Candara" w:cs="Arial"/>
          <w:sz w:val="28"/>
          <w:szCs w:val="28"/>
        </w:rPr>
        <w:t>. It requires a serious response. I hope that by way of today’s event we will be able to demonstrate just how seriously the HSC family has taken Professor Marshall’s report and its recommendations, and the extent to which we have built on work undertaken by us to tackle CSE prior to the establishment of the Inquiry.</w:t>
      </w:r>
    </w:p>
    <w:p w:rsidR="00990F56" w:rsidRPr="00F83543" w:rsidRDefault="00990F56">
      <w:pPr>
        <w:pStyle w:val="ListParagraph"/>
        <w:spacing w:line="360" w:lineRule="auto"/>
        <w:ind w:firstLine="0"/>
        <w:jc w:val="both"/>
        <w:rPr>
          <w:rFonts w:ascii="Candara" w:eastAsia="Arial" w:hAnsi="Candara" w:cs="Arial"/>
          <w:sz w:val="28"/>
          <w:szCs w:val="28"/>
        </w:rPr>
      </w:pPr>
    </w:p>
    <w:p w:rsidR="00990F56" w:rsidRPr="00F83543" w:rsidRDefault="00BC43BF" w:rsidP="007B59D7">
      <w:pPr>
        <w:pStyle w:val="ListParagraph"/>
        <w:numPr>
          <w:ilvl w:val="0"/>
          <w:numId w:val="17"/>
        </w:numPr>
        <w:tabs>
          <w:tab w:val="clear" w:pos="720"/>
          <w:tab w:val="num" w:pos="643"/>
        </w:tabs>
        <w:spacing w:line="360" w:lineRule="auto"/>
        <w:ind w:left="643" w:hanging="283"/>
        <w:jc w:val="both"/>
        <w:rPr>
          <w:rFonts w:ascii="Candara" w:eastAsia="Arial" w:hAnsi="Candara" w:cs="Arial"/>
          <w:sz w:val="28"/>
          <w:szCs w:val="28"/>
        </w:rPr>
      </w:pPr>
      <w:r w:rsidRPr="00F83543">
        <w:rPr>
          <w:rFonts w:ascii="Candara" w:hAnsi="Candara" w:cs="Arial"/>
          <w:sz w:val="28"/>
          <w:szCs w:val="28"/>
        </w:rPr>
        <w:t>Former Minister Wells, who took receipt of the Inquiry report, accepted all of the recommendations made for the HSC. We transferred ownership of a small number of recommendations because we were of the view that’s where they belonged. For example, recommendations made for ‘all agencies’ were transferred to the SBNI as a partnership of s</w:t>
      </w:r>
      <w:r w:rsidR="00F83543">
        <w:rPr>
          <w:rFonts w:ascii="Candara" w:hAnsi="Candara" w:cs="Arial"/>
          <w:sz w:val="28"/>
          <w:szCs w:val="28"/>
        </w:rPr>
        <w:t xml:space="preserve">afeguarding agencies </w:t>
      </w:r>
      <w:r w:rsidRPr="00F83543">
        <w:rPr>
          <w:rFonts w:ascii="Candara" w:hAnsi="Candara" w:cs="Arial"/>
          <w:sz w:val="28"/>
          <w:szCs w:val="28"/>
        </w:rPr>
        <w:t>- this was done with the agreement of the Interim Chair</w:t>
      </w:r>
      <w:r w:rsidR="007B59D7">
        <w:rPr>
          <w:rFonts w:ascii="Candara" w:hAnsi="Candara" w:cs="Arial"/>
          <w:sz w:val="28"/>
          <w:szCs w:val="28"/>
        </w:rPr>
        <w:t xml:space="preserve"> of the SBNI</w:t>
      </w:r>
      <w:r w:rsidRPr="00F83543">
        <w:rPr>
          <w:rFonts w:ascii="Candara" w:hAnsi="Candara" w:cs="Arial"/>
          <w:sz w:val="28"/>
          <w:szCs w:val="28"/>
        </w:rPr>
        <w:t>. 8</w:t>
      </w:r>
      <w:r w:rsidR="003E22A8" w:rsidRPr="00F83543">
        <w:rPr>
          <w:rFonts w:ascii="Candara" w:hAnsi="Candara" w:cs="Arial"/>
          <w:sz w:val="28"/>
          <w:szCs w:val="28"/>
        </w:rPr>
        <w:t xml:space="preserve"> </w:t>
      </w:r>
      <w:r w:rsidRPr="00F83543">
        <w:rPr>
          <w:rFonts w:ascii="Candara" w:hAnsi="Candara" w:cs="Arial"/>
          <w:sz w:val="28"/>
          <w:szCs w:val="28"/>
        </w:rPr>
        <w:t>key recommendations and 24 supporting recommendations remain the responsibility of the HSC.</w:t>
      </w:r>
    </w:p>
    <w:p w:rsidR="00990F56" w:rsidRPr="00F83543" w:rsidRDefault="00BC43BF">
      <w:pPr>
        <w:pStyle w:val="Body"/>
        <w:spacing w:line="360" w:lineRule="auto"/>
        <w:jc w:val="both"/>
        <w:rPr>
          <w:rFonts w:ascii="Candara" w:eastAsia="Arial" w:hAnsi="Candara" w:cs="Arial"/>
          <w:sz w:val="28"/>
          <w:szCs w:val="28"/>
        </w:rPr>
      </w:pPr>
      <w:r w:rsidRPr="00F83543">
        <w:rPr>
          <w:rFonts w:ascii="Candara" w:hAnsi="Candara" w:cs="Arial"/>
          <w:sz w:val="28"/>
          <w:szCs w:val="28"/>
        </w:rPr>
        <w:t xml:space="preserve"> </w:t>
      </w:r>
    </w:p>
    <w:p w:rsidR="00990F56" w:rsidRPr="00F83543" w:rsidRDefault="00BC43BF">
      <w:pPr>
        <w:pStyle w:val="Body"/>
        <w:spacing w:after="0" w:line="360" w:lineRule="auto"/>
        <w:rPr>
          <w:rFonts w:ascii="Candara" w:eastAsia="Arial" w:hAnsi="Candara" w:cs="Arial"/>
          <w:b/>
          <w:bCs/>
          <w:i/>
          <w:iCs/>
          <w:sz w:val="28"/>
          <w:szCs w:val="28"/>
        </w:rPr>
      </w:pPr>
      <w:r w:rsidRPr="00F83543">
        <w:rPr>
          <w:rFonts w:ascii="Candara" w:hAnsi="Candara" w:cs="Arial"/>
          <w:b/>
          <w:bCs/>
          <w:i/>
          <w:iCs/>
          <w:sz w:val="28"/>
          <w:szCs w:val="28"/>
          <w:lang w:val="en-US"/>
        </w:rPr>
        <w:t>Analysis of HSC Recommendations</w:t>
      </w:r>
    </w:p>
    <w:p w:rsidR="00990F56" w:rsidRPr="00F83543" w:rsidRDefault="00990F56">
      <w:pPr>
        <w:pStyle w:val="Body"/>
        <w:spacing w:after="0" w:line="360" w:lineRule="auto"/>
        <w:rPr>
          <w:rFonts w:ascii="Candara" w:eastAsia="Arial" w:hAnsi="Candara" w:cs="Arial"/>
          <w:sz w:val="28"/>
          <w:szCs w:val="28"/>
        </w:rPr>
      </w:pPr>
    </w:p>
    <w:p w:rsidR="00990F56" w:rsidRPr="00F83543" w:rsidRDefault="00BC43BF" w:rsidP="00BC43BF">
      <w:pPr>
        <w:pStyle w:val="ListParagraph"/>
        <w:numPr>
          <w:ilvl w:val="0"/>
          <w:numId w:val="19"/>
        </w:numPr>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t>In thematic terms, the recommendations for the HSC relate to legislation, strategy, policy, standards, guidance, training, awareness-raising and service provision.  In many of the recommendations, Professor Marshall challenged us to assure ourselves that our existing systems and arrangements are sufficiently robust</w:t>
      </w:r>
      <w:r w:rsidR="00F83543">
        <w:rPr>
          <w:rFonts w:ascii="Candara" w:hAnsi="Candara" w:cs="Arial"/>
          <w:sz w:val="28"/>
          <w:szCs w:val="28"/>
        </w:rPr>
        <w:t xml:space="preserve"> to deal with CSE</w:t>
      </w:r>
      <w:r w:rsidRPr="00F83543">
        <w:rPr>
          <w:rFonts w:ascii="Candara" w:hAnsi="Candara" w:cs="Arial"/>
          <w:sz w:val="28"/>
          <w:szCs w:val="28"/>
        </w:rPr>
        <w:t xml:space="preserve">. That has required us to examine our existing systems and arrangements and to strengthen them if necessary. </w:t>
      </w:r>
    </w:p>
    <w:p w:rsidR="00990F56" w:rsidRPr="00F83543" w:rsidRDefault="00990F56">
      <w:pPr>
        <w:pStyle w:val="Body"/>
        <w:spacing w:after="0" w:line="360" w:lineRule="auto"/>
        <w:rPr>
          <w:rFonts w:ascii="Candara" w:eastAsia="Arial" w:hAnsi="Candara" w:cs="Arial"/>
          <w:sz w:val="28"/>
          <w:szCs w:val="28"/>
        </w:rPr>
      </w:pPr>
    </w:p>
    <w:p w:rsidR="00990F56" w:rsidRPr="00F83543" w:rsidRDefault="00BC43BF">
      <w:pPr>
        <w:pStyle w:val="Body"/>
        <w:spacing w:after="0" w:line="360" w:lineRule="auto"/>
        <w:rPr>
          <w:rFonts w:ascii="Candara" w:eastAsia="Arial" w:hAnsi="Candara" w:cs="Arial"/>
          <w:b/>
          <w:bCs/>
          <w:i/>
          <w:iCs/>
          <w:sz w:val="28"/>
          <w:szCs w:val="28"/>
        </w:rPr>
      </w:pPr>
      <w:r w:rsidRPr="00F83543">
        <w:rPr>
          <w:rFonts w:ascii="Candara" w:hAnsi="Candara" w:cs="Arial"/>
          <w:b/>
          <w:bCs/>
          <w:i/>
          <w:iCs/>
          <w:sz w:val="28"/>
          <w:szCs w:val="28"/>
          <w:lang w:val="en-US"/>
        </w:rPr>
        <w:lastRenderedPageBreak/>
        <w:t>Oversight Structures</w:t>
      </w:r>
    </w:p>
    <w:p w:rsidR="00990F56" w:rsidRPr="00F83543" w:rsidRDefault="00990F56">
      <w:pPr>
        <w:pStyle w:val="Body"/>
        <w:spacing w:after="0" w:line="360" w:lineRule="auto"/>
        <w:rPr>
          <w:rFonts w:ascii="Candara" w:eastAsia="Arial" w:hAnsi="Candara" w:cs="Arial"/>
          <w:b/>
          <w:bCs/>
          <w:sz w:val="28"/>
          <w:szCs w:val="28"/>
        </w:rPr>
      </w:pPr>
    </w:p>
    <w:p w:rsidR="00990F56" w:rsidRPr="00F83543" w:rsidRDefault="00BC43BF" w:rsidP="00BC43BF">
      <w:pPr>
        <w:pStyle w:val="ListParagraph"/>
        <w:numPr>
          <w:ilvl w:val="0"/>
          <w:numId w:val="20"/>
        </w:numPr>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t xml:space="preserve">From the outset we were determined to get the momentum going and to keep it going. For that reason, Bernie McNally was appointed to steer implementation of the HSC recommendations. Bernie is here today. She was appointed to add an element of independence to implementation. I’m sure Bernie won’t mind me referring to her as being ‘of’ the HSC system – she is a former Director of Children’s Services in the Belfast HSC Trust but, at the same time, she is sufficiently removed from the system to be able to provide a challenge function.  Bernie is a member of the Marshall HSC Response Team, which is led by the Department’s Chief Social Worker and Deputy Secretary, </w:t>
      </w:r>
      <w:proofErr w:type="spellStart"/>
      <w:r w:rsidRPr="00F83543">
        <w:rPr>
          <w:rFonts w:ascii="Candara" w:hAnsi="Candara" w:cs="Arial"/>
          <w:sz w:val="28"/>
          <w:szCs w:val="28"/>
        </w:rPr>
        <w:t>Seán</w:t>
      </w:r>
      <w:proofErr w:type="spellEnd"/>
      <w:r w:rsidRPr="00F83543">
        <w:rPr>
          <w:rFonts w:ascii="Candara" w:hAnsi="Candara" w:cs="Arial"/>
          <w:sz w:val="28"/>
          <w:szCs w:val="28"/>
        </w:rPr>
        <w:t xml:space="preserve"> Holland. The Response Team is also </w:t>
      </w:r>
      <w:r w:rsidR="00F83543">
        <w:rPr>
          <w:rFonts w:ascii="Candara" w:hAnsi="Candara" w:cs="Arial"/>
          <w:sz w:val="28"/>
          <w:szCs w:val="28"/>
        </w:rPr>
        <w:t xml:space="preserve">made up of senior officers, at </w:t>
      </w:r>
      <w:r w:rsidRPr="00F83543">
        <w:rPr>
          <w:rFonts w:ascii="Candara" w:hAnsi="Candara" w:cs="Arial"/>
          <w:sz w:val="28"/>
          <w:szCs w:val="28"/>
        </w:rPr>
        <w:t xml:space="preserve">Director </w:t>
      </w:r>
      <w:proofErr w:type="gramStart"/>
      <w:r w:rsidRPr="00F83543">
        <w:rPr>
          <w:rFonts w:ascii="Candara" w:hAnsi="Candara" w:cs="Arial"/>
          <w:sz w:val="28"/>
          <w:szCs w:val="28"/>
        </w:rPr>
        <w:t>level</w:t>
      </w:r>
      <w:proofErr w:type="gramEnd"/>
      <w:r w:rsidR="00F83543">
        <w:rPr>
          <w:rFonts w:ascii="Candara" w:hAnsi="Candara" w:cs="Arial"/>
          <w:sz w:val="28"/>
          <w:szCs w:val="28"/>
        </w:rPr>
        <w:t>,</w:t>
      </w:r>
      <w:r w:rsidRPr="00F83543">
        <w:rPr>
          <w:rFonts w:ascii="Candara" w:hAnsi="Candara" w:cs="Arial"/>
          <w:sz w:val="28"/>
          <w:szCs w:val="28"/>
        </w:rPr>
        <w:t xml:space="preserve"> in the HSCB, PHA and all five HSCTs. Bernie also leads a Marshall Implementation Group, the body responsible for taking forward individual recommendations, which accounts for its activities to the Response Team. </w:t>
      </w:r>
    </w:p>
    <w:p w:rsidR="00990F56" w:rsidRPr="00F83543" w:rsidRDefault="00990F56">
      <w:pPr>
        <w:pStyle w:val="ListParagraph"/>
        <w:tabs>
          <w:tab w:val="left" w:pos="851"/>
        </w:tabs>
        <w:suppressAutoHyphens/>
        <w:spacing w:line="360" w:lineRule="auto"/>
        <w:ind w:right="72" w:firstLine="0"/>
        <w:jc w:val="both"/>
        <w:outlineLvl w:val="0"/>
        <w:rPr>
          <w:rFonts w:ascii="Candara" w:eastAsia="Arial" w:hAnsi="Candara" w:cs="Arial"/>
          <w:sz w:val="28"/>
          <w:szCs w:val="28"/>
        </w:rPr>
      </w:pPr>
    </w:p>
    <w:p w:rsidR="00990F56" w:rsidRPr="00F83543" w:rsidRDefault="00BC43BF" w:rsidP="00BC43BF">
      <w:pPr>
        <w:pStyle w:val="ListParagraph"/>
        <w:numPr>
          <w:ilvl w:val="0"/>
          <w:numId w:val="21"/>
        </w:numPr>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t xml:space="preserve">A number of the recommendations are cross-departmental. For that reason, a cross-departmental Senior Officials Group, made up of Deputy Secretaries in the Departments of Health, Education and Justice, has been set up and is led by DHSSPS.  It, too, is supported by an Implementation Group, which reports progress to it. I should note that DEL and DARD have recently joined the cross-departmental Implementation Group, specifically because of their responsibilities in the areas of further education, careers service </w:t>
      </w:r>
      <w:r w:rsidR="00FA4C0A" w:rsidRPr="00F83543">
        <w:rPr>
          <w:rFonts w:ascii="Candara" w:hAnsi="Candara" w:cs="Arial"/>
          <w:sz w:val="28"/>
          <w:szCs w:val="28"/>
        </w:rPr>
        <w:t>a</w:t>
      </w:r>
      <w:r w:rsidRPr="00F83543">
        <w:rPr>
          <w:rFonts w:ascii="Candara" w:hAnsi="Candara" w:cs="Arial"/>
          <w:sz w:val="28"/>
          <w:szCs w:val="28"/>
        </w:rPr>
        <w:t xml:space="preserve">nd </w:t>
      </w:r>
      <w:r w:rsidR="003E22A8" w:rsidRPr="00F83543">
        <w:rPr>
          <w:rFonts w:ascii="Candara" w:hAnsi="Candara" w:cs="Arial"/>
          <w:sz w:val="28"/>
          <w:szCs w:val="28"/>
        </w:rPr>
        <w:t>training.</w:t>
      </w:r>
    </w:p>
    <w:p w:rsidR="00990F56" w:rsidRPr="00F83543" w:rsidRDefault="00990F56">
      <w:pPr>
        <w:pStyle w:val="ListParagraph"/>
        <w:rPr>
          <w:rFonts w:ascii="Candara" w:eastAsia="Arial" w:hAnsi="Candara" w:cs="Arial"/>
          <w:sz w:val="28"/>
          <w:szCs w:val="28"/>
        </w:rPr>
      </w:pPr>
    </w:p>
    <w:p w:rsidR="00990F56" w:rsidRPr="00F83543" w:rsidRDefault="00BC43BF" w:rsidP="00BC43BF">
      <w:pPr>
        <w:pStyle w:val="ListParagraph"/>
        <w:numPr>
          <w:ilvl w:val="0"/>
          <w:numId w:val="22"/>
        </w:numPr>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lastRenderedPageBreak/>
        <w:t>We are quickly moving towards the end of the first year of implementation and I can report that all groups have met quite a number of times in that period and that progress is being charted</w:t>
      </w:r>
      <w:r w:rsidR="007B59D7">
        <w:rPr>
          <w:rFonts w:ascii="Candara" w:hAnsi="Candara" w:cs="Arial"/>
          <w:sz w:val="28"/>
          <w:szCs w:val="28"/>
        </w:rPr>
        <w:t xml:space="preserve"> and monitored very closely. A HSC </w:t>
      </w:r>
      <w:r w:rsidRPr="00F83543">
        <w:rPr>
          <w:rFonts w:ascii="Candara" w:hAnsi="Candara" w:cs="Arial"/>
          <w:sz w:val="28"/>
          <w:szCs w:val="28"/>
        </w:rPr>
        <w:t xml:space="preserve">implementation plan was published in May of this year. Implementation of each recommendation is assigned to one of three phases with each phase running from November to October, starting in November 2014 (when the Inquiry report was published) through to November 2017. It is important to note that the published plan reflected the position at a snapshot in time. It will be supplemented by six monthly </w:t>
      </w:r>
      <w:r w:rsidR="00FA4C0A" w:rsidRPr="00F83543">
        <w:rPr>
          <w:rFonts w:ascii="Candara" w:hAnsi="Candara" w:cs="Arial"/>
          <w:sz w:val="28"/>
          <w:szCs w:val="28"/>
        </w:rPr>
        <w:t xml:space="preserve">progress </w:t>
      </w:r>
      <w:r w:rsidRPr="00F83543">
        <w:rPr>
          <w:rFonts w:ascii="Candara" w:hAnsi="Candara" w:cs="Arial"/>
          <w:sz w:val="28"/>
          <w:szCs w:val="28"/>
        </w:rPr>
        <w:t xml:space="preserve">reports. The first HSC </w:t>
      </w:r>
      <w:r w:rsidR="00FA4C0A" w:rsidRPr="00F83543">
        <w:rPr>
          <w:rFonts w:ascii="Candara" w:hAnsi="Candara" w:cs="Arial"/>
          <w:sz w:val="28"/>
          <w:szCs w:val="28"/>
        </w:rPr>
        <w:t xml:space="preserve">progress </w:t>
      </w:r>
      <w:r w:rsidRPr="00F83543">
        <w:rPr>
          <w:rFonts w:ascii="Candara" w:hAnsi="Candara" w:cs="Arial"/>
          <w:sz w:val="28"/>
          <w:szCs w:val="28"/>
        </w:rPr>
        <w:t xml:space="preserve">report is due in the coming weeks. </w:t>
      </w:r>
    </w:p>
    <w:p w:rsidR="00990F56" w:rsidRPr="00F83543" w:rsidRDefault="00990F56">
      <w:pPr>
        <w:pStyle w:val="ListParagraph"/>
        <w:rPr>
          <w:rFonts w:ascii="Candara" w:eastAsia="Arial" w:hAnsi="Candara" w:cs="Arial"/>
          <w:sz w:val="28"/>
          <w:szCs w:val="28"/>
        </w:rPr>
      </w:pPr>
    </w:p>
    <w:p w:rsidR="00990F56" w:rsidRPr="00F83543" w:rsidRDefault="00BC43BF" w:rsidP="00BC43BF">
      <w:pPr>
        <w:pStyle w:val="ListParagraph"/>
        <w:numPr>
          <w:ilvl w:val="0"/>
          <w:numId w:val="23"/>
        </w:numPr>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t xml:space="preserve">We separately published a cross-departmental plan and the Departments of Education and Justice published their own plans. In response to a suggestion from the Children’s Commissioner, we are in the process of merging all four plans into a single composite plan. It is also intended to produce a single </w:t>
      </w:r>
      <w:r w:rsidR="00BE5401">
        <w:rPr>
          <w:rFonts w:ascii="Candara" w:hAnsi="Candara" w:cs="Arial"/>
          <w:sz w:val="28"/>
          <w:szCs w:val="28"/>
        </w:rPr>
        <w:t xml:space="preserve">composite </w:t>
      </w:r>
      <w:r w:rsidR="00FA4C0A" w:rsidRPr="00F83543">
        <w:rPr>
          <w:rFonts w:ascii="Candara" w:hAnsi="Candara" w:cs="Arial"/>
          <w:sz w:val="28"/>
          <w:szCs w:val="28"/>
        </w:rPr>
        <w:t xml:space="preserve">progress </w:t>
      </w:r>
      <w:r w:rsidRPr="00F83543">
        <w:rPr>
          <w:rFonts w:ascii="Candara" w:hAnsi="Candara" w:cs="Arial"/>
          <w:sz w:val="28"/>
          <w:szCs w:val="28"/>
        </w:rPr>
        <w:t xml:space="preserve">report. All plans and reports will be published on the DHSSPS website – a dedicated area on the website has been set up for the purpose. </w:t>
      </w:r>
    </w:p>
    <w:p w:rsidR="00990F56" w:rsidRPr="00F83543" w:rsidRDefault="00990F56">
      <w:pPr>
        <w:pStyle w:val="ListParagraph"/>
        <w:spacing w:line="360" w:lineRule="auto"/>
        <w:ind w:left="0" w:firstLine="0"/>
        <w:rPr>
          <w:rFonts w:ascii="Candara" w:eastAsia="Arial" w:hAnsi="Candara" w:cs="Arial"/>
          <w:sz w:val="28"/>
          <w:szCs w:val="28"/>
        </w:rPr>
      </w:pPr>
    </w:p>
    <w:p w:rsidR="00990F56" w:rsidRPr="00F83543" w:rsidRDefault="00BC43BF" w:rsidP="00BC43BF">
      <w:pPr>
        <w:pStyle w:val="ListParagraph"/>
        <w:numPr>
          <w:ilvl w:val="0"/>
          <w:numId w:val="24"/>
        </w:numPr>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t>Implementation in the current circumstances, both political and financial, is not without challenge. Ongoing financial difficulties may require us to extend timescales or to moderate our original plans. Where this occurs, it will be reflected transparently in future</w:t>
      </w:r>
      <w:r w:rsidR="00FA4C0A" w:rsidRPr="00F83543">
        <w:rPr>
          <w:rFonts w:ascii="Candara" w:hAnsi="Candara" w:cs="Arial"/>
          <w:sz w:val="28"/>
          <w:szCs w:val="28"/>
        </w:rPr>
        <w:t xml:space="preserve"> progress </w:t>
      </w:r>
      <w:r w:rsidRPr="00F83543">
        <w:rPr>
          <w:rFonts w:ascii="Candara" w:hAnsi="Candara" w:cs="Arial"/>
          <w:sz w:val="28"/>
          <w:szCs w:val="28"/>
        </w:rPr>
        <w:t xml:space="preserve">reports.  </w:t>
      </w:r>
    </w:p>
    <w:p w:rsidR="00990F56" w:rsidRPr="00F83543" w:rsidRDefault="00990F56">
      <w:pPr>
        <w:pStyle w:val="ListParagraph"/>
        <w:spacing w:line="360" w:lineRule="auto"/>
        <w:ind w:left="0" w:firstLine="0"/>
        <w:rPr>
          <w:rFonts w:ascii="Candara" w:eastAsia="Arial" w:hAnsi="Candara" w:cs="Arial"/>
          <w:sz w:val="28"/>
          <w:szCs w:val="28"/>
        </w:rPr>
      </w:pPr>
    </w:p>
    <w:p w:rsidR="00990F56" w:rsidRPr="00F83543" w:rsidRDefault="00BC43BF" w:rsidP="00BC43BF">
      <w:pPr>
        <w:pStyle w:val="ListParagraph"/>
        <w:numPr>
          <w:ilvl w:val="0"/>
          <w:numId w:val="25"/>
        </w:numPr>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lastRenderedPageBreak/>
        <w:t>I am not proposing to take you through all of the HSC recommendations in detail. Time wouldn't allow me. I can report that work has started on all of them. Of the ten Phase 1 recommendations, nine are either complete or partially complete. Within Phase 2 (which is due to start in November 2015), one supporting recommendation is already complete, that is ahead of time, and one key recommendation and a further two supporting recommendations are partially complete. Also, two Phase 3 supporting recommendations are partially complete.</w:t>
      </w:r>
    </w:p>
    <w:p w:rsidR="00990F56" w:rsidRPr="00F83543" w:rsidRDefault="00990F56">
      <w:pPr>
        <w:pStyle w:val="ListParagraph"/>
        <w:spacing w:line="360" w:lineRule="auto"/>
        <w:ind w:left="0" w:firstLine="0"/>
        <w:rPr>
          <w:rFonts w:ascii="Candara" w:eastAsia="Arial" w:hAnsi="Candara" w:cs="Arial"/>
          <w:sz w:val="28"/>
          <w:szCs w:val="28"/>
        </w:rPr>
      </w:pPr>
    </w:p>
    <w:p w:rsidR="00990F56" w:rsidRPr="00F83543" w:rsidRDefault="00BC43BF" w:rsidP="00BC43BF">
      <w:pPr>
        <w:pStyle w:val="ListParagraph"/>
        <w:numPr>
          <w:ilvl w:val="0"/>
          <w:numId w:val="26"/>
        </w:numPr>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t>We do not consider that all of</w:t>
      </w:r>
      <w:r w:rsidR="00CD3CED">
        <w:rPr>
          <w:rFonts w:ascii="Candara" w:hAnsi="Candara" w:cs="Arial"/>
          <w:sz w:val="28"/>
          <w:szCs w:val="28"/>
        </w:rPr>
        <w:t xml:space="preserve"> the recommendations are equal </w:t>
      </w:r>
      <w:r w:rsidRPr="00F83543">
        <w:rPr>
          <w:rFonts w:ascii="Candara" w:hAnsi="Candara" w:cs="Arial"/>
          <w:sz w:val="28"/>
          <w:szCs w:val="28"/>
        </w:rPr>
        <w:t xml:space="preserve">either in terms of effort to deliver and/or potential impact - Professor Marshall's distinction between key and supporting recommendations reinforces the point. The higher-impact recommendations are of course the more challenging to deliver and will, consequently, take longer to deliver. They are also likely to be the more costly to deliver.  Professor Marshall has given us the scope to create Northern Ireland solutions for Northern Ireland problems and to take account of Northern Ireland structures and existing best practice. For example, Supporting Recommendation 60 is written in exploratory terms - we have been tasked with considering the establishment of a model of Multi-agency Safeguarding Hub (a MASH), which takes into account the learning from Operation Owl, the co-located project at </w:t>
      </w:r>
      <w:proofErr w:type="spellStart"/>
      <w:r w:rsidRPr="00F83543">
        <w:rPr>
          <w:rFonts w:ascii="Candara" w:hAnsi="Candara" w:cs="Arial"/>
          <w:sz w:val="28"/>
          <w:szCs w:val="28"/>
        </w:rPr>
        <w:t>Willowfield</w:t>
      </w:r>
      <w:proofErr w:type="spellEnd"/>
      <w:r w:rsidRPr="00F83543">
        <w:rPr>
          <w:rFonts w:ascii="Candara" w:hAnsi="Candara" w:cs="Arial"/>
          <w:sz w:val="28"/>
          <w:szCs w:val="28"/>
        </w:rPr>
        <w:t xml:space="preserve">, and the Regional CSE Group.  The MASH is a GB creation designed to facilitate information sharing between key agencies and to improve access to early help.  In responding to supporting recommendation 60, there were a number of factors which had to be considered - our integrated health and social care system; our established Gateway arrangements; </w:t>
      </w:r>
      <w:r w:rsidRPr="00F83543">
        <w:rPr>
          <w:rFonts w:ascii="Candara" w:hAnsi="Candara" w:cs="Arial"/>
          <w:sz w:val="28"/>
          <w:szCs w:val="28"/>
        </w:rPr>
        <w:lastRenderedPageBreak/>
        <w:t xml:space="preserve">the Regional </w:t>
      </w:r>
      <w:r w:rsidR="009B2725">
        <w:rPr>
          <w:rFonts w:ascii="Candara" w:hAnsi="Candara" w:cs="Arial"/>
          <w:sz w:val="28"/>
          <w:szCs w:val="28"/>
        </w:rPr>
        <w:t>Emergency</w:t>
      </w:r>
      <w:r w:rsidRPr="00F83543">
        <w:rPr>
          <w:rFonts w:ascii="Candara" w:hAnsi="Candara" w:cs="Arial"/>
          <w:sz w:val="28"/>
          <w:szCs w:val="28"/>
        </w:rPr>
        <w:t xml:space="preserve"> </w:t>
      </w:r>
      <w:r w:rsidR="009B2725">
        <w:rPr>
          <w:rFonts w:ascii="Candara" w:hAnsi="Candara" w:cs="Arial"/>
          <w:sz w:val="28"/>
          <w:szCs w:val="28"/>
        </w:rPr>
        <w:t>S</w:t>
      </w:r>
      <w:r w:rsidRPr="00F83543">
        <w:rPr>
          <w:rFonts w:ascii="Candara" w:hAnsi="Candara" w:cs="Arial"/>
          <w:sz w:val="28"/>
          <w:szCs w:val="28"/>
        </w:rPr>
        <w:t xml:space="preserve">ocial </w:t>
      </w:r>
      <w:r w:rsidR="009B2725">
        <w:rPr>
          <w:rFonts w:ascii="Candara" w:hAnsi="Candara" w:cs="Arial"/>
          <w:sz w:val="28"/>
          <w:szCs w:val="28"/>
        </w:rPr>
        <w:t>W</w:t>
      </w:r>
      <w:r w:rsidRPr="00F83543">
        <w:rPr>
          <w:rFonts w:ascii="Candara" w:hAnsi="Candara" w:cs="Arial"/>
          <w:sz w:val="28"/>
          <w:szCs w:val="28"/>
        </w:rPr>
        <w:t xml:space="preserve">ork </w:t>
      </w:r>
      <w:r w:rsidR="009B2725">
        <w:rPr>
          <w:rFonts w:ascii="Candara" w:hAnsi="Candara" w:cs="Arial"/>
          <w:sz w:val="28"/>
          <w:szCs w:val="28"/>
        </w:rPr>
        <w:t>S</w:t>
      </w:r>
      <w:r w:rsidRPr="00F83543">
        <w:rPr>
          <w:rFonts w:ascii="Candara" w:hAnsi="Candara" w:cs="Arial"/>
          <w:sz w:val="28"/>
          <w:szCs w:val="28"/>
        </w:rPr>
        <w:t>ervice; Family Support Hub developments; the decision by the Chief Constable to make PSNI Public Protection Units co-</w:t>
      </w:r>
      <w:proofErr w:type="spellStart"/>
      <w:r w:rsidRPr="00F83543">
        <w:rPr>
          <w:rFonts w:ascii="Candara" w:hAnsi="Candara" w:cs="Arial"/>
          <w:sz w:val="28"/>
          <w:szCs w:val="28"/>
        </w:rPr>
        <w:t>terminous</w:t>
      </w:r>
      <w:proofErr w:type="spellEnd"/>
      <w:r w:rsidRPr="00F83543">
        <w:rPr>
          <w:rFonts w:ascii="Candara" w:hAnsi="Candara" w:cs="Arial"/>
          <w:sz w:val="28"/>
          <w:szCs w:val="28"/>
        </w:rPr>
        <w:t xml:space="preserve"> with HSC Trusts and to establish a Central Referral Unit. We consider that, combined, those factors enable us to </w:t>
      </w:r>
      <w:r w:rsidR="007B59D7">
        <w:rPr>
          <w:rFonts w:ascii="Candara" w:hAnsi="Candara" w:cs="Arial"/>
          <w:sz w:val="28"/>
          <w:szCs w:val="28"/>
        </w:rPr>
        <w:t xml:space="preserve">successfully deliver a MASH-type </w:t>
      </w:r>
      <w:r w:rsidRPr="00F83543">
        <w:rPr>
          <w:rFonts w:ascii="Candara" w:hAnsi="Candara" w:cs="Arial"/>
          <w:sz w:val="28"/>
          <w:szCs w:val="28"/>
        </w:rPr>
        <w:t>model for Northern Ireland.</w:t>
      </w:r>
    </w:p>
    <w:p w:rsidR="00990F56" w:rsidRPr="00F83543" w:rsidRDefault="00990F56">
      <w:pPr>
        <w:pStyle w:val="ListParagraph"/>
        <w:spacing w:line="360" w:lineRule="auto"/>
        <w:ind w:left="0" w:firstLine="0"/>
        <w:rPr>
          <w:rFonts w:ascii="Candara" w:eastAsia="Arial" w:hAnsi="Candara" w:cs="Arial"/>
          <w:sz w:val="28"/>
          <w:szCs w:val="28"/>
        </w:rPr>
      </w:pPr>
    </w:p>
    <w:p w:rsidR="00FA5381" w:rsidRDefault="002A070E">
      <w:pPr>
        <w:pStyle w:val="ListParagraph"/>
        <w:numPr>
          <w:ilvl w:val="0"/>
          <w:numId w:val="26"/>
        </w:numPr>
        <w:tabs>
          <w:tab w:val="clear" w:pos="720"/>
          <w:tab w:val="num" w:pos="643"/>
        </w:tabs>
        <w:spacing w:line="360" w:lineRule="auto"/>
        <w:ind w:left="643" w:hanging="283"/>
        <w:rPr>
          <w:rFonts w:ascii="Candara" w:eastAsia="Arial" w:hAnsi="Candara" w:cs="Arial"/>
          <w:sz w:val="28"/>
          <w:szCs w:val="28"/>
        </w:rPr>
      </w:pPr>
      <w:r>
        <w:rPr>
          <w:rFonts w:ascii="Candara" w:hAnsi="Candara" w:cs="Arial"/>
          <w:sz w:val="28"/>
          <w:szCs w:val="28"/>
        </w:rPr>
        <w:t xml:space="preserve">Implementation of supporting recommendation 60 and a number of related recommendations is being progressed through a series of joint workshops involving PSNI and social services. CSE leads have been established in each HSC Trust and their co-location on a part-time basis  </w:t>
      </w:r>
      <w:r w:rsidRPr="002A070E">
        <w:rPr>
          <w:rFonts w:ascii="Candara" w:hAnsi="Candara" w:cs="Arial"/>
          <w:sz w:val="28"/>
          <w:szCs w:val="28"/>
        </w:rPr>
        <w:t xml:space="preserve"> in each of the 5 PPUs is actively being pursued. Consideration is also being given to the potential to co-locate social work staff in the PSNI CRU</w:t>
      </w:r>
      <w:r>
        <w:rPr>
          <w:rFonts w:ascii="Candara" w:eastAsia="Arial" w:hAnsi="Candara" w:cs="Arial"/>
          <w:sz w:val="28"/>
          <w:szCs w:val="28"/>
        </w:rPr>
        <w:t xml:space="preserve">, which as </w:t>
      </w:r>
      <w:r>
        <w:rPr>
          <w:rFonts w:ascii="Candara" w:hAnsi="Candara" w:cs="Arial"/>
          <w:sz w:val="28"/>
          <w:szCs w:val="28"/>
        </w:rPr>
        <w:t xml:space="preserve">Detective Chief Superintendent Clarke has indicated has been operational since April of this year. </w:t>
      </w:r>
    </w:p>
    <w:p w:rsidR="00FA5381" w:rsidRDefault="00FA5381">
      <w:pPr>
        <w:pStyle w:val="ListParagraph"/>
        <w:rPr>
          <w:rFonts w:ascii="Candara" w:eastAsia="Arial" w:hAnsi="Candara" w:cs="Arial"/>
          <w:sz w:val="28"/>
          <w:szCs w:val="28"/>
        </w:rPr>
      </w:pPr>
    </w:p>
    <w:p w:rsidR="00FA5381" w:rsidRDefault="00157AD2">
      <w:pPr>
        <w:pStyle w:val="ListParagraph"/>
        <w:numPr>
          <w:ilvl w:val="0"/>
          <w:numId w:val="26"/>
        </w:numPr>
        <w:tabs>
          <w:tab w:val="clear" w:pos="720"/>
          <w:tab w:val="num" w:pos="643"/>
        </w:tabs>
        <w:spacing w:line="360" w:lineRule="auto"/>
        <w:ind w:left="643" w:hanging="283"/>
        <w:rPr>
          <w:rFonts w:ascii="Candara" w:eastAsia="Arial" w:hAnsi="Candara" w:cs="Arial"/>
          <w:sz w:val="28"/>
          <w:szCs w:val="28"/>
        </w:rPr>
      </w:pPr>
      <w:r>
        <w:rPr>
          <w:rFonts w:ascii="Candara" w:hAnsi="Candara" w:cs="Arial"/>
          <w:sz w:val="28"/>
          <w:szCs w:val="28"/>
        </w:rPr>
        <w:t xml:space="preserve">In regular regional meetings which take place involving police and social services, </w:t>
      </w:r>
      <w:r w:rsidRPr="00F83543">
        <w:rPr>
          <w:rFonts w:ascii="Candara" w:hAnsi="Candara" w:cs="Arial"/>
          <w:sz w:val="28"/>
          <w:szCs w:val="28"/>
        </w:rPr>
        <w:t xml:space="preserve">data collected </w:t>
      </w:r>
      <w:r>
        <w:rPr>
          <w:rFonts w:ascii="Candara" w:hAnsi="Candara" w:cs="Arial"/>
          <w:sz w:val="28"/>
          <w:szCs w:val="28"/>
        </w:rPr>
        <w:t xml:space="preserve">by the CRU </w:t>
      </w:r>
      <w:r w:rsidRPr="00F83543">
        <w:rPr>
          <w:rFonts w:ascii="Candara" w:hAnsi="Candara" w:cs="Arial"/>
          <w:sz w:val="28"/>
          <w:szCs w:val="28"/>
        </w:rPr>
        <w:t xml:space="preserve">is considered </w:t>
      </w:r>
      <w:r>
        <w:rPr>
          <w:rFonts w:ascii="Candara" w:hAnsi="Candara" w:cs="Arial"/>
          <w:sz w:val="28"/>
          <w:szCs w:val="28"/>
        </w:rPr>
        <w:t xml:space="preserve">to identify trends in referrals. The </w:t>
      </w:r>
      <w:r w:rsidRPr="00F83543">
        <w:rPr>
          <w:rFonts w:ascii="Candara" w:hAnsi="Candara" w:cs="Arial"/>
          <w:sz w:val="28"/>
          <w:szCs w:val="28"/>
        </w:rPr>
        <w:t xml:space="preserve">data will </w:t>
      </w:r>
      <w:r>
        <w:rPr>
          <w:rFonts w:ascii="Candara" w:hAnsi="Candara" w:cs="Arial"/>
          <w:sz w:val="28"/>
          <w:szCs w:val="28"/>
        </w:rPr>
        <w:t xml:space="preserve">also be used to </w:t>
      </w:r>
      <w:r w:rsidRPr="00F83543">
        <w:rPr>
          <w:rFonts w:ascii="Candara" w:hAnsi="Candara" w:cs="Arial"/>
          <w:sz w:val="28"/>
          <w:szCs w:val="28"/>
        </w:rPr>
        <w:t xml:space="preserve">assist in determining how best to </w:t>
      </w:r>
      <w:proofErr w:type="spellStart"/>
      <w:r w:rsidRPr="00F83543">
        <w:rPr>
          <w:rFonts w:ascii="Candara" w:hAnsi="Candara" w:cs="Arial"/>
          <w:sz w:val="28"/>
          <w:szCs w:val="28"/>
        </w:rPr>
        <w:t>maximise</w:t>
      </w:r>
      <w:proofErr w:type="spellEnd"/>
      <w:r w:rsidRPr="00F83543">
        <w:rPr>
          <w:rFonts w:ascii="Candara" w:hAnsi="Candara" w:cs="Arial"/>
          <w:sz w:val="28"/>
          <w:szCs w:val="28"/>
        </w:rPr>
        <w:t xml:space="preserve"> the co-location of social work staff within the CRU</w:t>
      </w:r>
      <w:r>
        <w:rPr>
          <w:rFonts w:ascii="Candara" w:hAnsi="Candara" w:cs="Arial"/>
          <w:sz w:val="28"/>
          <w:szCs w:val="28"/>
        </w:rPr>
        <w:t>.</w:t>
      </w:r>
    </w:p>
    <w:p w:rsidR="00FA5381" w:rsidRDefault="00FA5381">
      <w:pPr>
        <w:pStyle w:val="ListParagraph"/>
        <w:spacing w:line="360" w:lineRule="auto"/>
        <w:ind w:left="0" w:firstLine="0"/>
        <w:rPr>
          <w:rFonts w:ascii="Candara" w:eastAsia="Arial" w:hAnsi="Candara" w:cs="Arial"/>
          <w:sz w:val="28"/>
          <w:szCs w:val="28"/>
        </w:rPr>
      </w:pPr>
    </w:p>
    <w:p w:rsidR="00990F56" w:rsidRPr="00157AD2" w:rsidRDefault="002A070E" w:rsidP="00BC43BF">
      <w:pPr>
        <w:pStyle w:val="ListParagraph"/>
        <w:numPr>
          <w:ilvl w:val="0"/>
          <w:numId w:val="29"/>
        </w:numPr>
        <w:tabs>
          <w:tab w:val="clear" w:pos="720"/>
          <w:tab w:val="num" w:pos="643"/>
        </w:tabs>
        <w:spacing w:line="360" w:lineRule="auto"/>
        <w:ind w:left="643" w:hanging="283"/>
        <w:rPr>
          <w:rFonts w:ascii="Candara" w:eastAsia="Arial" w:hAnsi="Candara" w:cs="Arial"/>
          <w:sz w:val="28"/>
          <w:szCs w:val="28"/>
        </w:rPr>
      </w:pPr>
      <w:r>
        <w:rPr>
          <w:rFonts w:ascii="Candara" w:hAnsi="Candara" w:cs="Arial"/>
          <w:sz w:val="28"/>
          <w:szCs w:val="28"/>
        </w:rPr>
        <w:t xml:space="preserve">Another recommendation, which I would like to mention is key recommendation 6, which relates to the creation of safe spaces for children and young people at risk of, subject to, or recovering from CSE, again taking account of models of best practice, international </w:t>
      </w:r>
      <w:r>
        <w:rPr>
          <w:rFonts w:ascii="Candara" w:hAnsi="Candara" w:cs="Arial"/>
          <w:sz w:val="28"/>
          <w:szCs w:val="28"/>
        </w:rPr>
        <w:lastRenderedPageBreak/>
        <w:t xml:space="preserve">human rights standards and, importantly, the views of young people. In response, we have engaged in a range of activities as follows: </w:t>
      </w:r>
    </w:p>
    <w:p w:rsidR="00990F56" w:rsidRPr="00F83543" w:rsidRDefault="002A070E">
      <w:pPr>
        <w:pStyle w:val="Body"/>
        <w:tabs>
          <w:tab w:val="left" w:pos="851"/>
        </w:tabs>
        <w:spacing w:after="0" w:line="360" w:lineRule="auto"/>
        <w:ind w:right="72"/>
        <w:jc w:val="both"/>
        <w:outlineLvl w:val="0"/>
        <w:rPr>
          <w:rFonts w:ascii="Candara" w:eastAsia="Arial" w:hAnsi="Candara" w:cs="Arial"/>
          <w:sz w:val="28"/>
          <w:szCs w:val="28"/>
          <w:lang w:val="en-US"/>
        </w:rPr>
      </w:pPr>
      <w:r>
        <w:rPr>
          <w:rFonts w:ascii="Candara" w:hAnsi="Candara" w:cs="Arial"/>
          <w:sz w:val="28"/>
          <w:szCs w:val="28"/>
          <w:lang w:val="en-US"/>
        </w:rPr>
        <w:t xml:space="preserve">  </w:t>
      </w:r>
      <w:r w:rsidRPr="002A070E">
        <w:rPr>
          <w:rFonts w:ascii="Candara" w:eastAsia="Arial" w:hAnsi="Candara" w:cs="Arial"/>
          <w:sz w:val="28"/>
          <w:szCs w:val="28"/>
          <w:lang w:val="en-US"/>
        </w:rPr>
        <w:t xml:space="preserve"> </w:t>
      </w:r>
    </w:p>
    <w:p w:rsidR="00C3218A" w:rsidRPr="00C3218A" w:rsidRDefault="00BC43BF" w:rsidP="00C3218A">
      <w:pPr>
        <w:pStyle w:val="ListParagraph"/>
        <w:numPr>
          <w:ilvl w:val="0"/>
          <w:numId w:val="30"/>
        </w:numPr>
        <w:tabs>
          <w:tab w:val="clear" w:pos="720"/>
          <w:tab w:val="num" w:pos="1418"/>
        </w:tabs>
        <w:spacing w:line="360" w:lineRule="auto"/>
        <w:ind w:left="1418" w:hanging="709"/>
        <w:rPr>
          <w:rFonts w:ascii="Candara" w:eastAsia="Arial" w:hAnsi="Candara" w:cs="Arial"/>
          <w:sz w:val="28"/>
          <w:szCs w:val="28"/>
        </w:rPr>
      </w:pPr>
      <w:r w:rsidRPr="00F83543">
        <w:rPr>
          <w:rFonts w:ascii="Candara" w:hAnsi="Candara" w:cs="Arial"/>
          <w:sz w:val="28"/>
          <w:szCs w:val="28"/>
        </w:rPr>
        <w:t>A</w:t>
      </w:r>
      <w:r w:rsidRPr="00F83543">
        <w:rPr>
          <w:rFonts w:ascii="Candara" w:hAnsi="Candara" w:cs="Arial"/>
          <w:bCs/>
          <w:sz w:val="28"/>
          <w:szCs w:val="28"/>
        </w:rPr>
        <w:t xml:space="preserve"> literature review of national and international research into the concept of “Safe Spaces”</w:t>
      </w:r>
      <w:r w:rsidRPr="00F83543">
        <w:rPr>
          <w:rFonts w:ascii="Candara" w:hAnsi="Candara" w:cs="Arial"/>
          <w:sz w:val="28"/>
          <w:szCs w:val="28"/>
        </w:rPr>
        <w:t xml:space="preserve"> has been undertaken to establish best practice in this area; </w:t>
      </w:r>
    </w:p>
    <w:p w:rsidR="00C3218A" w:rsidRPr="00C3218A" w:rsidRDefault="00C3218A" w:rsidP="00C3218A">
      <w:pPr>
        <w:pStyle w:val="ListParagraph"/>
        <w:spacing w:line="360" w:lineRule="auto"/>
        <w:ind w:left="1418" w:firstLine="0"/>
        <w:rPr>
          <w:rFonts w:ascii="Candara" w:eastAsia="Arial" w:hAnsi="Candara" w:cs="Arial"/>
          <w:sz w:val="28"/>
          <w:szCs w:val="28"/>
        </w:rPr>
      </w:pPr>
    </w:p>
    <w:p w:rsidR="00C3218A" w:rsidRPr="00C3218A" w:rsidRDefault="00BC43BF" w:rsidP="00C3218A">
      <w:pPr>
        <w:pStyle w:val="ListParagraph"/>
        <w:numPr>
          <w:ilvl w:val="0"/>
          <w:numId w:val="30"/>
        </w:numPr>
        <w:tabs>
          <w:tab w:val="clear" w:pos="720"/>
          <w:tab w:val="num" w:pos="1418"/>
        </w:tabs>
        <w:spacing w:line="360" w:lineRule="auto"/>
        <w:ind w:left="1418" w:hanging="709"/>
        <w:rPr>
          <w:rFonts w:ascii="Candara" w:eastAsia="Arial" w:hAnsi="Candara" w:cs="Arial"/>
          <w:sz w:val="28"/>
          <w:szCs w:val="28"/>
        </w:rPr>
      </w:pPr>
      <w:r w:rsidRPr="00C3218A">
        <w:rPr>
          <w:rFonts w:ascii="Candara" w:hAnsi="Candara" w:cs="Arial"/>
          <w:sz w:val="28"/>
          <w:szCs w:val="28"/>
        </w:rPr>
        <w:t xml:space="preserve">A series of consultations and engagements with children and young people within the looked after system and with those who have subsequently left the system is being commissioned to help </w:t>
      </w:r>
      <w:r w:rsidR="00CD3CED" w:rsidRPr="00C3218A">
        <w:rPr>
          <w:rFonts w:ascii="Candara" w:hAnsi="Candara" w:cs="Arial"/>
          <w:sz w:val="28"/>
          <w:szCs w:val="28"/>
        </w:rPr>
        <w:t xml:space="preserve">us </w:t>
      </w:r>
      <w:r w:rsidRPr="00C3218A">
        <w:rPr>
          <w:rFonts w:ascii="Candara" w:hAnsi="Candara" w:cs="Arial"/>
          <w:sz w:val="28"/>
          <w:szCs w:val="28"/>
        </w:rPr>
        <w:t>understand, from young people’s perspective</w:t>
      </w:r>
      <w:r w:rsidR="00CD3CED" w:rsidRPr="00C3218A">
        <w:rPr>
          <w:rFonts w:ascii="Candara" w:hAnsi="Candara" w:cs="Arial"/>
          <w:sz w:val="28"/>
          <w:szCs w:val="28"/>
        </w:rPr>
        <w:t>s</w:t>
      </w:r>
      <w:r w:rsidRPr="00C3218A">
        <w:rPr>
          <w:rFonts w:ascii="Candara" w:hAnsi="Candara" w:cs="Arial"/>
          <w:sz w:val="28"/>
          <w:szCs w:val="28"/>
        </w:rPr>
        <w:t>, what actions could be undertaken to make them feel safer both within the care system and in the wider community;</w:t>
      </w:r>
    </w:p>
    <w:p w:rsidR="00C3218A" w:rsidRPr="00C3218A" w:rsidRDefault="00C3218A" w:rsidP="00C3218A">
      <w:pPr>
        <w:pStyle w:val="ListParagraph"/>
        <w:spacing w:line="360" w:lineRule="auto"/>
        <w:ind w:left="1418" w:firstLine="0"/>
        <w:rPr>
          <w:rFonts w:ascii="Candara" w:eastAsia="Arial" w:hAnsi="Candara" w:cs="Arial"/>
          <w:sz w:val="28"/>
          <w:szCs w:val="28"/>
        </w:rPr>
      </w:pPr>
    </w:p>
    <w:p w:rsidR="00C3218A" w:rsidRPr="00C3218A" w:rsidRDefault="00BC43BF" w:rsidP="00C3218A">
      <w:pPr>
        <w:pStyle w:val="ListParagraph"/>
        <w:numPr>
          <w:ilvl w:val="0"/>
          <w:numId w:val="30"/>
        </w:numPr>
        <w:tabs>
          <w:tab w:val="clear" w:pos="720"/>
          <w:tab w:val="num" w:pos="1418"/>
        </w:tabs>
        <w:spacing w:line="360" w:lineRule="auto"/>
        <w:ind w:left="1418" w:hanging="709"/>
        <w:rPr>
          <w:rFonts w:ascii="Candara" w:eastAsia="Arial" w:hAnsi="Candara" w:cs="Arial"/>
          <w:sz w:val="28"/>
          <w:szCs w:val="28"/>
        </w:rPr>
      </w:pPr>
      <w:r w:rsidRPr="00C3218A">
        <w:rPr>
          <w:rFonts w:ascii="Candara" w:hAnsi="Candara" w:cs="Arial"/>
          <w:sz w:val="28"/>
          <w:szCs w:val="28"/>
        </w:rPr>
        <w:t xml:space="preserve">Local </w:t>
      </w:r>
      <w:proofErr w:type="spellStart"/>
      <w:r w:rsidRPr="00C3218A">
        <w:rPr>
          <w:rFonts w:ascii="Candara" w:hAnsi="Candara" w:cs="Arial"/>
          <w:sz w:val="28"/>
          <w:szCs w:val="28"/>
        </w:rPr>
        <w:t>organisations</w:t>
      </w:r>
      <w:proofErr w:type="spellEnd"/>
      <w:r w:rsidRPr="00C3218A">
        <w:rPr>
          <w:rFonts w:ascii="Candara" w:hAnsi="Candara" w:cs="Arial"/>
          <w:sz w:val="28"/>
          <w:szCs w:val="28"/>
        </w:rPr>
        <w:t xml:space="preserve">, including VOYPIC, the Northern Ireland Commissioner for Children and Young People, </w:t>
      </w:r>
      <w:proofErr w:type="spellStart"/>
      <w:r w:rsidRPr="00C3218A">
        <w:rPr>
          <w:rFonts w:ascii="Candara" w:hAnsi="Candara" w:cs="Arial"/>
          <w:sz w:val="28"/>
          <w:szCs w:val="28"/>
        </w:rPr>
        <w:t>Barnardo’s</w:t>
      </w:r>
      <w:proofErr w:type="spellEnd"/>
      <w:r w:rsidRPr="00C3218A">
        <w:rPr>
          <w:rFonts w:ascii="Candara" w:hAnsi="Candara" w:cs="Arial"/>
          <w:sz w:val="28"/>
          <w:szCs w:val="28"/>
        </w:rPr>
        <w:t xml:space="preserve"> and NSPCC have all been consulted on how Safe Spaces could be </w:t>
      </w:r>
      <w:proofErr w:type="spellStart"/>
      <w:r w:rsidRPr="00C3218A">
        <w:rPr>
          <w:rFonts w:ascii="Candara" w:hAnsi="Candara" w:cs="Arial"/>
          <w:sz w:val="28"/>
          <w:szCs w:val="28"/>
        </w:rPr>
        <w:t>operationalised</w:t>
      </w:r>
      <w:proofErr w:type="spellEnd"/>
      <w:r w:rsidRPr="00C3218A">
        <w:rPr>
          <w:rFonts w:ascii="Candara" w:hAnsi="Candara" w:cs="Arial"/>
          <w:sz w:val="28"/>
          <w:szCs w:val="28"/>
        </w:rPr>
        <w:t xml:space="preserve"> in Northern Ireland; </w:t>
      </w:r>
    </w:p>
    <w:p w:rsidR="00C3218A" w:rsidRPr="00C3218A" w:rsidRDefault="00C3218A" w:rsidP="00C3218A">
      <w:pPr>
        <w:pStyle w:val="ListParagraph"/>
        <w:spacing w:line="360" w:lineRule="auto"/>
        <w:ind w:left="1418" w:firstLine="0"/>
        <w:rPr>
          <w:rFonts w:ascii="Candara" w:eastAsia="Arial" w:hAnsi="Candara" w:cs="Arial"/>
          <w:sz w:val="28"/>
          <w:szCs w:val="28"/>
        </w:rPr>
      </w:pPr>
    </w:p>
    <w:p w:rsidR="00C3218A" w:rsidRPr="00C3218A" w:rsidRDefault="00BC43BF" w:rsidP="00C3218A">
      <w:pPr>
        <w:pStyle w:val="ListParagraph"/>
        <w:numPr>
          <w:ilvl w:val="0"/>
          <w:numId w:val="30"/>
        </w:numPr>
        <w:tabs>
          <w:tab w:val="clear" w:pos="720"/>
          <w:tab w:val="num" w:pos="1418"/>
        </w:tabs>
        <w:spacing w:line="360" w:lineRule="auto"/>
        <w:ind w:left="1418" w:hanging="709"/>
        <w:rPr>
          <w:rFonts w:ascii="Candara" w:eastAsia="Arial" w:hAnsi="Candara" w:cs="Arial"/>
          <w:sz w:val="28"/>
          <w:szCs w:val="28"/>
        </w:rPr>
      </w:pPr>
      <w:r w:rsidRPr="00C3218A">
        <w:rPr>
          <w:rFonts w:ascii="Candara" w:hAnsi="Candara" w:cs="Arial"/>
          <w:sz w:val="28"/>
          <w:szCs w:val="28"/>
        </w:rPr>
        <w:t xml:space="preserve">We have engaged with the Safeguarding Officers of the 11 new super councils to explore how community facilities, including parks and leisure services, can become safer places for young people; </w:t>
      </w:r>
    </w:p>
    <w:p w:rsidR="00C3218A" w:rsidRPr="00C3218A" w:rsidRDefault="00C3218A" w:rsidP="00C3218A">
      <w:pPr>
        <w:pStyle w:val="ListParagraph"/>
        <w:spacing w:line="360" w:lineRule="auto"/>
        <w:ind w:left="1418" w:firstLine="0"/>
        <w:rPr>
          <w:rFonts w:ascii="Candara" w:eastAsia="Arial" w:hAnsi="Candara" w:cs="Arial"/>
          <w:sz w:val="28"/>
          <w:szCs w:val="28"/>
        </w:rPr>
      </w:pPr>
    </w:p>
    <w:p w:rsidR="00990F56" w:rsidRPr="00C3218A" w:rsidRDefault="00BC43BF" w:rsidP="00C3218A">
      <w:pPr>
        <w:pStyle w:val="ListParagraph"/>
        <w:numPr>
          <w:ilvl w:val="0"/>
          <w:numId w:val="30"/>
        </w:numPr>
        <w:tabs>
          <w:tab w:val="clear" w:pos="720"/>
          <w:tab w:val="num" w:pos="1418"/>
        </w:tabs>
        <w:spacing w:line="360" w:lineRule="auto"/>
        <w:ind w:left="1418" w:hanging="709"/>
        <w:rPr>
          <w:rFonts w:ascii="Candara" w:eastAsia="Arial" w:hAnsi="Candara" w:cs="Arial"/>
          <w:sz w:val="28"/>
          <w:szCs w:val="28"/>
        </w:rPr>
      </w:pPr>
      <w:r w:rsidRPr="00C3218A">
        <w:rPr>
          <w:rFonts w:ascii="Candara" w:hAnsi="Candara" w:cs="Arial"/>
          <w:sz w:val="28"/>
          <w:szCs w:val="28"/>
        </w:rPr>
        <w:t xml:space="preserve">A number of </w:t>
      </w:r>
      <w:r w:rsidR="00CD3CED" w:rsidRPr="00C3218A">
        <w:rPr>
          <w:rFonts w:ascii="Candara" w:hAnsi="Candara" w:cs="Arial"/>
          <w:sz w:val="28"/>
          <w:szCs w:val="28"/>
        </w:rPr>
        <w:t xml:space="preserve">recent </w:t>
      </w:r>
      <w:r w:rsidRPr="00C3218A">
        <w:rPr>
          <w:rFonts w:ascii="Candara" w:hAnsi="Candara" w:cs="Arial"/>
          <w:sz w:val="28"/>
          <w:szCs w:val="28"/>
        </w:rPr>
        <w:t xml:space="preserve">developments are also relevant to implementation of key recommendation 6, including the Strategic Review of children’s residential care carried out by the </w:t>
      </w:r>
      <w:r w:rsidRPr="00C3218A">
        <w:rPr>
          <w:rFonts w:ascii="Candara" w:hAnsi="Candara" w:cs="Arial"/>
          <w:sz w:val="28"/>
          <w:szCs w:val="28"/>
        </w:rPr>
        <w:lastRenderedPageBreak/>
        <w:t>HSCB. As a result of that review, children’s homes across Northern Ireland will accommodate smaller numbers of children; and specialist fostering services will provide a safe place where an assessment of need can be carried out when a child is at risk of or suspected to be subject to CSE. In addition, a specialist home for unaccompanied and trafficked young people has been established and is working well.</w:t>
      </w:r>
    </w:p>
    <w:p w:rsidR="0035221F" w:rsidRPr="00F83543" w:rsidRDefault="0035221F" w:rsidP="0035221F">
      <w:pPr>
        <w:spacing w:line="360" w:lineRule="auto"/>
        <w:rPr>
          <w:rFonts w:ascii="Candara" w:eastAsia="Arial" w:hAnsi="Candara" w:cs="Arial"/>
          <w:color w:val="000000"/>
          <w:sz w:val="28"/>
          <w:szCs w:val="28"/>
          <w:u w:color="000000"/>
          <w:lang w:eastAsia="en-GB"/>
        </w:rPr>
      </w:pPr>
    </w:p>
    <w:p w:rsidR="00990F56" w:rsidRPr="00F83543" w:rsidRDefault="00BC43BF" w:rsidP="00CD3CED">
      <w:pPr>
        <w:pStyle w:val="ListParagraph"/>
        <w:numPr>
          <w:ilvl w:val="0"/>
          <w:numId w:val="34"/>
        </w:numPr>
        <w:tabs>
          <w:tab w:val="clear" w:pos="720"/>
          <w:tab w:val="num" w:pos="643"/>
        </w:tabs>
        <w:spacing w:line="360" w:lineRule="auto"/>
        <w:ind w:left="643" w:hanging="283"/>
        <w:rPr>
          <w:rFonts w:ascii="Candara" w:eastAsia="Arial" w:hAnsi="Candara" w:cs="Arial"/>
          <w:b/>
          <w:bCs/>
          <w:sz w:val="28"/>
          <w:szCs w:val="28"/>
        </w:rPr>
      </w:pPr>
      <w:r w:rsidRPr="00F83543">
        <w:rPr>
          <w:rFonts w:ascii="Candara" w:hAnsi="Candara" w:cs="Arial"/>
          <w:b/>
          <w:bCs/>
          <w:sz w:val="28"/>
          <w:szCs w:val="28"/>
        </w:rPr>
        <w:t>Other recommendations to note are:</w:t>
      </w:r>
    </w:p>
    <w:p w:rsidR="00990F56" w:rsidRPr="00F83543" w:rsidRDefault="00990F56">
      <w:pPr>
        <w:pStyle w:val="ListParagraph"/>
        <w:spacing w:line="360" w:lineRule="auto"/>
        <w:ind w:left="0" w:firstLine="0"/>
        <w:rPr>
          <w:rFonts w:ascii="Candara" w:eastAsia="Arial" w:hAnsi="Candara" w:cs="Arial"/>
          <w:sz w:val="28"/>
          <w:szCs w:val="28"/>
        </w:rPr>
      </w:pPr>
    </w:p>
    <w:p w:rsidR="00990F56" w:rsidRPr="00F83543" w:rsidRDefault="00BC43BF" w:rsidP="00CD3CED">
      <w:pPr>
        <w:pStyle w:val="ListParagraph"/>
        <w:numPr>
          <w:ilvl w:val="0"/>
          <w:numId w:val="36"/>
        </w:numPr>
        <w:shd w:val="clear" w:color="auto" w:fill="FFFFFF"/>
        <w:tabs>
          <w:tab w:val="clear" w:pos="720"/>
          <w:tab w:val="num" w:pos="926"/>
        </w:tabs>
        <w:spacing w:line="360" w:lineRule="auto"/>
        <w:ind w:left="926" w:hanging="283"/>
        <w:rPr>
          <w:rFonts w:ascii="Candara" w:eastAsia="Arial" w:hAnsi="Candara" w:cs="Arial"/>
          <w:sz w:val="28"/>
          <w:szCs w:val="28"/>
        </w:rPr>
      </w:pPr>
      <w:r w:rsidRPr="00F83543">
        <w:rPr>
          <w:rFonts w:ascii="Candara" w:hAnsi="Candara" w:cs="Arial"/>
          <w:sz w:val="28"/>
          <w:szCs w:val="28"/>
        </w:rPr>
        <w:t>Supporting</w:t>
      </w:r>
      <w:r w:rsidRPr="00F83543">
        <w:rPr>
          <w:rFonts w:ascii="Candara" w:hAnsi="Candara" w:cs="Arial"/>
          <w:b/>
          <w:bCs/>
          <w:sz w:val="28"/>
          <w:szCs w:val="28"/>
        </w:rPr>
        <w:t xml:space="preserve"> recommendation 15</w:t>
      </w:r>
      <w:r w:rsidRPr="00F83543">
        <w:rPr>
          <w:rFonts w:ascii="Candara" w:hAnsi="Candara" w:cs="Arial"/>
          <w:sz w:val="28"/>
          <w:szCs w:val="28"/>
        </w:rPr>
        <w:t xml:space="preserve"> which is being led by the HSCB - Regional guidance has been agreed and re-issued to both police and social workers on how to respond to children who go missing, both in terms of prevention and how to effectively capture information and evidence that might be used to disrupt or prosecute perpetrators. The guidance will be underpinned by joint training. </w:t>
      </w:r>
    </w:p>
    <w:p w:rsidR="00990F56" w:rsidRPr="00F83543" w:rsidRDefault="00990F56" w:rsidP="00CD3CED">
      <w:pPr>
        <w:pStyle w:val="ListParagraph"/>
        <w:shd w:val="clear" w:color="auto" w:fill="FFFFFF"/>
        <w:spacing w:line="360" w:lineRule="auto"/>
        <w:ind w:left="1003" w:firstLine="0"/>
        <w:rPr>
          <w:rFonts w:ascii="Candara" w:eastAsia="Arial" w:hAnsi="Candara" w:cs="Arial"/>
          <w:sz w:val="28"/>
          <w:szCs w:val="28"/>
        </w:rPr>
      </w:pPr>
    </w:p>
    <w:p w:rsidR="005C3D6B" w:rsidRPr="005C3D6B" w:rsidRDefault="00BC43BF" w:rsidP="005C3D6B">
      <w:pPr>
        <w:pStyle w:val="ListParagraph"/>
        <w:numPr>
          <w:ilvl w:val="0"/>
          <w:numId w:val="37"/>
        </w:numPr>
        <w:shd w:val="clear" w:color="auto" w:fill="FFFFFF"/>
        <w:tabs>
          <w:tab w:val="clear" w:pos="720"/>
          <w:tab w:val="num" w:pos="926"/>
        </w:tabs>
        <w:spacing w:line="360" w:lineRule="auto"/>
        <w:ind w:left="926" w:hanging="283"/>
        <w:rPr>
          <w:rFonts w:ascii="Candara" w:eastAsia="Arial" w:hAnsi="Candara" w:cs="Arial"/>
          <w:sz w:val="28"/>
          <w:szCs w:val="28"/>
        </w:rPr>
      </w:pPr>
      <w:r w:rsidRPr="00F83543">
        <w:rPr>
          <w:rFonts w:ascii="Candara" w:hAnsi="Candara" w:cs="Arial"/>
          <w:sz w:val="28"/>
          <w:szCs w:val="28"/>
        </w:rPr>
        <w:t xml:space="preserve">In line with </w:t>
      </w:r>
      <w:r w:rsidRPr="00F83543">
        <w:rPr>
          <w:rFonts w:ascii="Candara" w:hAnsi="Candara" w:cs="Arial"/>
          <w:b/>
          <w:bCs/>
          <w:sz w:val="28"/>
          <w:szCs w:val="28"/>
        </w:rPr>
        <w:t xml:space="preserve">supporting recommendation 18, </w:t>
      </w:r>
      <w:r w:rsidRPr="00F83543">
        <w:rPr>
          <w:rFonts w:ascii="Candara" w:hAnsi="Candara" w:cs="Arial"/>
          <w:sz w:val="28"/>
          <w:szCs w:val="28"/>
        </w:rPr>
        <w:t>independent interviews for children, who return from a period of missing, are now standard practice and will be</w:t>
      </w:r>
      <w:r w:rsidRPr="00F83543">
        <w:rPr>
          <w:rFonts w:ascii="Arial" w:hAnsi="Arial" w:cs="Arial"/>
          <w:sz w:val="28"/>
          <w:szCs w:val="28"/>
        </w:rPr>
        <w:t>‎</w:t>
      </w:r>
      <w:r w:rsidRPr="00F83543">
        <w:rPr>
          <w:rFonts w:ascii="Candara" w:hAnsi="Candara" w:cs="Arial"/>
          <w:sz w:val="28"/>
          <w:szCs w:val="28"/>
        </w:rPr>
        <w:t xml:space="preserve"> monitored through the monthly reports in children's homes and the LAC review process.</w:t>
      </w:r>
    </w:p>
    <w:p w:rsidR="005C3D6B" w:rsidRPr="005C3D6B" w:rsidRDefault="005C3D6B" w:rsidP="005C3D6B">
      <w:pPr>
        <w:pStyle w:val="ListParagraph"/>
        <w:shd w:val="clear" w:color="auto" w:fill="FFFFFF"/>
        <w:spacing w:line="360" w:lineRule="auto"/>
        <w:ind w:left="926" w:firstLine="0"/>
        <w:rPr>
          <w:rFonts w:ascii="Candara" w:eastAsia="Arial" w:hAnsi="Candara" w:cs="Arial"/>
          <w:sz w:val="28"/>
          <w:szCs w:val="28"/>
        </w:rPr>
      </w:pPr>
    </w:p>
    <w:p w:rsidR="005C3D6B" w:rsidRPr="005C3D6B" w:rsidRDefault="00BC43BF" w:rsidP="005C3D6B">
      <w:pPr>
        <w:pStyle w:val="ListParagraph"/>
        <w:numPr>
          <w:ilvl w:val="0"/>
          <w:numId w:val="37"/>
        </w:numPr>
        <w:shd w:val="clear" w:color="auto" w:fill="FFFFFF"/>
        <w:tabs>
          <w:tab w:val="clear" w:pos="720"/>
          <w:tab w:val="num" w:pos="926"/>
        </w:tabs>
        <w:spacing w:line="360" w:lineRule="auto"/>
        <w:ind w:left="926" w:hanging="283"/>
        <w:rPr>
          <w:rFonts w:ascii="Candara" w:eastAsia="Arial" w:hAnsi="Candara" w:cs="Arial"/>
          <w:sz w:val="28"/>
          <w:szCs w:val="28"/>
        </w:rPr>
      </w:pPr>
      <w:r w:rsidRPr="005C3D6B">
        <w:rPr>
          <w:rFonts w:ascii="Candara" w:hAnsi="Candara" w:cs="Arial"/>
          <w:sz w:val="28"/>
          <w:szCs w:val="28"/>
        </w:rPr>
        <w:t xml:space="preserve">In response to </w:t>
      </w:r>
      <w:r w:rsidRPr="005C3D6B">
        <w:rPr>
          <w:rFonts w:ascii="Candara" w:hAnsi="Candara" w:cs="Arial"/>
          <w:b/>
          <w:bCs/>
          <w:sz w:val="28"/>
          <w:szCs w:val="28"/>
        </w:rPr>
        <w:t>Supporting recommendation 21</w:t>
      </w:r>
      <w:r w:rsidRPr="005C3D6B">
        <w:rPr>
          <w:rFonts w:ascii="Candara" w:hAnsi="Candara" w:cs="Arial"/>
          <w:sz w:val="28"/>
          <w:szCs w:val="28"/>
        </w:rPr>
        <w:t xml:space="preserve"> (ensuring adequate support for foster </w:t>
      </w:r>
      <w:proofErr w:type="spellStart"/>
      <w:r w:rsidRPr="005C3D6B">
        <w:rPr>
          <w:rFonts w:ascii="Candara" w:hAnsi="Candara" w:cs="Arial"/>
          <w:sz w:val="28"/>
          <w:szCs w:val="28"/>
        </w:rPr>
        <w:t>carers</w:t>
      </w:r>
      <w:proofErr w:type="spellEnd"/>
      <w:r w:rsidRPr="005C3D6B">
        <w:rPr>
          <w:rFonts w:ascii="Candara" w:hAnsi="Candara" w:cs="Arial"/>
          <w:sz w:val="28"/>
          <w:szCs w:val="28"/>
        </w:rPr>
        <w:t xml:space="preserve"> and foster children), a review of existing service provision is currently being undertaken by the HSCB and it will report in December 2015.</w:t>
      </w:r>
    </w:p>
    <w:p w:rsidR="005C3D6B" w:rsidRPr="005C3D6B" w:rsidRDefault="005C3D6B" w:rsidP="005C3D6B">
      <w:pPr>
        <w:pStyle w:val="ListParagraph"/>
        <w:shd w:val="clear" w:color="auto" w:fill="FFFFFF"/>
        <w:spacing w:line="360" w:lineRule="auto"/>
        <w:ind w:left="926" w:firstLine="0"/>
        <w:rPr>
          <w:rFonts w:ascii="Candara" w:eastAsia="Arial" w:hAnsi="Candara" w:cs="Arial"/>
          <w:sz w:val="28"/>
          <w:szCs w:val="28"/>
        </w:rPr>
      </w:pPr>
    </w:p>
    <w:p w:rsidR="005C3D6B" w:rsidRDefault="00C3218A" w:rsidP="005C3D6B">
      <w:pPr>
        <w:pStyle w:val="ListParagraph"/>
        <w:numPr>
          <w:ilvl w:val="0"/>
          <w:numId w:val="37"/>
        </w:numPr>
        <w:shd w:val="clear" w:color="auto" w:fill="FFFFFF"/>
        <w:tabs>
          <w:tab w:val="clear" w:pos="720"/>
          <w:tab w:val="num" w:pos="926"/>
        </w:tabs>
        <w:spacing w:line="360" w:lineRule="auto"/>
        <w:ind w:left="926" w:hanging="283"/>
        <w:rPr>
          <w:rFonts w:ascii="Candara" w:eastAsia="Arial" w:hAnsi="Candara" w:cs="Arial"/>
          <w:sz w:val="28"/>
          <w:szCs w:val="28"/>
        </w:rPr>
      </w:pPr>
      <w:r w:rsidRPr="005C3D6B">
        <w:rPr>
          <w:rFonts w:ascii="Candara" w:hAnsi="Candara" w:cs="Arial"/>
          <w:sz w:val="28"/>
          <w:szCs w:val="28"/>
        </w:rPr>
        <w:lastRenderedPageBreak/>
        <w:t xml:space="preserve"> </w:t>
      </w:r>
      <w:r w:rsidR="002A070E" w:rsidRPr="005C3D6B">
        <w:rPr>
          <w:rFonts w:ascii="Candara" w:eastAsia="Arial" w:hAnsi="Candara" w:cs="Arial"/>
          <w:b/>
          <w:sz w:val="28"/>
          <w:szCs w:val="28"/>
        </w:rPr>
        <w:t>Key recommendation 11</w:t>
      </w:r>
      <w:r w:rsidR="00006D23" w:rsidRPr="005C3D6B">
        <w:rPr>
          <w:rFonts w:ascii="Candara" w:eastAsia="Arial" w:hAnsi="Candara" w:cs="Arial"/>
          <w:sz w:val="28"/>
          <w:szCs w:val="28"/>
        </w:rPr>
        <w:t xml:space="preserve"> </w:t>
      </w:r>
      <w:r w:rsidR="00A104B3" w:rsidRPr="005C3D6B">
        <w:rPr>
          <w:rFonts w:ascii="Candara" w:eastAsia="Arial" w:hAnsi="Candara" w:cs="Arial"/>
          <w:sz w:val="28"/>
          <w:szCs w:val="28"/>
        </w:rPr>
        <w:t xml:space="preserve">recommends that we </w:t>
      </w:r>
      <w:r w:rsidR="00390775" w:rsidRPr="005C3D6B">
        <w:rPr>
          <w:rFonts w:ascii="Candara" w:eastAsia="Arial" w:hAnsi="Candara" w:cs="Arial"/>
          <w:sz w:val="28"/>
          <w:szCs w:val="28"/>
        </w:rPr>
        <w:t xml:space="preserve">ensure that there are clear reporting pathways, 24 hours a day, seven days a week, for reporting concerns about children and young people, including CSE, with appropriate feedback provided to the individual or agency making the report.  </w:t>
      </w:r>
      <w:r w:rsidR="00157AD2" w:rsidRPr="005C3D6B">
        <w:rPr>
          <w:rFonts w:ascii="Candara" w:eastAsia="Arial" w:hAnsi="Candara" w:cs="Arial"/>
          <w:sz w:val="28"/>
          <w:szCs w:val="28"/>
        </w:rPr>
        <w:t xml:space="preserve">I can confirm </w:t>
      </w:r>
      <w:r w:rsidRPr="005C3D6B">
        <w:rPr>
          <w:rFonts w:ascii="Candara" w:eastAsia="Arial" w:hAnsi="Candara" w:cs="Arial"/>
          <w:sz w:val="28"/>
          <w:szCs w:val="28"/>
        </w:rPr>
        <w:t xml:space="preserve">that </w:t>
      </w:r>
      <w:r w:rsidR="00157AD2" w:rsidRPr="005C3D6B">
        <w:rPr>
          <w:rFonts w:ascii="Candara" w:eastAsia="Arial" w:hAnsi="Candara" w:cs="Arial"/>
          <w:sz w:val="28"/>
          <w:szCs w:val="28"/>
        </w:rPr>
        <w:t>a</w:t>
      </w:r>
      <w:r w:rsidR="00390775" w:rsidRPr="005C3D6B">
        <w:rPr>
          <w:rFonts w:ascii="Candara" w:eastAsia="Arial" w:hAnsi="Candara" w:cs="Arial"/>
          <w:sz w:val="28"/>
          <w:szCs w:val="28"/>
        </w:rPr>
        <w:t xml:space="preserve">ll 5 Trusts have a daytime single point of entry for all new referrals and arrangements for processing referrals; </w:t>
      </w:r>
      <w:r w:rsidR="0013323F" w:rsidRPr="005C3D6B">
        <w:rPr>
          <w:rFonts w:ascii="Candara" w:eastAsia="Arial" w:hAnsi="Candara" w:cs="Arial"/>
          <w:sz w:val="28"/>
          <w:szCs w:val="28"/>
        </w:rPr>
        <w:t xml:space="preserve">they </w:t>
      </w:r>
      <w:r w:rsidR="00390775" w:rsidRPr="005C3D6B">
        <w:rPr>
          <w:rFonts w:ascii="Candara" w:eastAsia="Arial" w:hAnsi="Candara" w:cs="Arial"/>
          <w:sz w:val="28"/>
          <w:szCs w:val="28"/>
        </w:rPr>
        <w:t xml:space="preserve">acknowledge referrals through common template letters; </w:t>
      </w:r>
      <w:r w:rsidR="0013323F" w:rsidRPr="005C3D6B">
        <w:rPr>
          <w:rFonts w:ascii="Candara" w:eastAsia="Arial" w:hAnsi="Candara" w:cs="Arial"/>
          <w:sz w:val="28"/>
          <w:szCs w:val="28"/>
        </w:rPr>
        <w:t xml:space="preserve">and they </w:t>
      </w:r>
      <w:r w:rsidR="00390775" w:rsidRPr="005C3D6B">
        <w:rPr>
          <w:rFonts w:ascii="Candara" w:eastAsia="Arial" w:hAnsi="Candara" w:cs="Arial"/>
          <w:sz w:val="28"/>
          <w:szCs w:val="28"/>
        </w:rPr>
        <w:t xml:space="preserve">have feedback mechanisms to those making </w:t>
      </w:r>
      <w:r w:rsidR="0013323F" w:rsidRPr="005C3D6B">
        <w:rPr>
          <w:rFonts w:ascii="Candara" w:eastAsia="Arial" w:hAnsi="Candara" w:cs="Arial"/>
          <w:sz w:val="28"/>
          <w:szCs w:val="28"/>
        </w:rPr>
        <w:t>referrals to HSC Trust gateway t</w:t>
      </w:r>
      <w:r w:rsidR="00390775" w:rsidRPr="005C3D6B">
        <w:rPr>
          <w:rFonts w:ascii="Candara" w:eastAsia="Arial" w:hAnsi="Candara" w:cs="Arial"/>
          <w:sz w:val="28"/>
          <w:szCs w:val="28"/>
        </w:rPr>
        <w:t>eams about children and young people</w:t>
      </w:r>
      <w:r w:rsidR="00157AD2" w:rsidRPr="005C3D6B">
        <w:rPr>
          <w:rFonts w:ascii="Candara" w:eastAsia="Arial" w:hAnsi="Candara" w:cs="Arial"/>
          <w:sz w:val="28"/>
          <w:szCs w:val="28"/>
        </w:rPr>
        <w:t>,</w:t>
      </w:r>
      <w:r w:rsidR="00390775" w:rsidRPr="005C3D6B">
        <w:rPr>
          <w:rFonts w:ascii="Candara" w:eastAsia="Arial" w:hAnsi="Candara" w:cs="Arial"/>
          <w:sz w:val="28"/>
          <w:szCs w:val="28"/>
        </w:rPr>
        <w:t xml:space="preserve"> including those expressing concerns about CSE. </w:t>
      </w:r>
    </w:p>
    <w:p w:rsidR="005C3D6B" w:rsidRDefault="00157AD2" w:rsidP="005C3D6B">
      <w:pPr>
        <w:pStyle w:val="ListParagraph"/>
        <w:shd w:val="clear" w:color="auto" w:fill="FFFFFF"/>
        <w:spacing w:line="360" w:lineRule="auto"/>
        <w:ind w:left="926" w:firstLine="0"/>
        <w:rPr>
          <w:rFonts w:ascii="Candara" w:eastAsia="Arial" w:hAnsi="Candara" w:cs="Arial"/>
          <w:sz w:val="28"/>
          <w:szCs w:val="28"/>
        </w:rPr>
      </w:pPr>
      <w:r w:rsidRPr="005C3D6B">
        <w:rPr>
          <w:rFonts w:ascii="Candara" w:eastAsia="Arial" w:hAnsi="Candara" w:cs="Arial"/>
          <w:sz w:val="28"/>
          <w:szCs w:val="28"/>
        </w:rPr>
        <w:t xml:space="preserve"> </w:t>
      </w:r>
    </w:p>
    <w:p w:rsidR="005C3D6B" w:rsidRDefault="00157AD2" w:rsidP="005C3D6B">
      <w:pPr>
        <w:pStyle w:val="ListParagraph"/>
        <w:numPr>
          <w:ilvl w:val="0"/>
          <w:numId w:val="37"/>
        </w:numPr>
        <w:shd w:val="clear" w:color="auto" w:fill="FFFFFF"/>
        <w:tabs>
          <w:tab w:val="clear" w:pos="720"/>
          <w:tab w:val="num" w:pos="926"/>
        </w:tabs>
        <w:spacing w:line="360" w:lineRule="auto"/>
        <w:ind w:left="926" w:hanging="283"/>
        <w:rPr>
          <w:rFonts w:ascii="Candara" w:eastAsia="Arial" w:hAnsi="Candara" w:cs="Arial"/>
          <w:sz w:val="28"/>
          <w:szCs w:val="28"/>
        </w:rPr>
      </w:pPr>
      <w:r w:rsidRPr="005C3D6B">
        <w:rPr>
          <w:rFonts w:ascii="Candara" w:eastAsia="Arial" w:hAnsi="Candara" w:cs="Arial"/>
          <w:sz w:val="28"/>
          <w:szCs w:val="28"/>
        </w:rPr>
        <w:t>Also, t</w:t>
      </w:r>
      <w:r w:rsidR="007B59D7">
        <w:rPr>
          <w:rFonts w:ascii="Candara" w:eastAsia="Arial" w:hAnsi="Candara" w:cs="Arial"/>
          <w:sz w:val="28"/>
          <w:szCs w:val="28"/>
        </w:rPr>
        <w:t>he Regional Emergency Social W</w:t>
      </w:r>
      <w:r w:rsidR="002A070E" w:rsidRPr="005C3D6B">
        <w:rPr>
          <w:rFonts w:ascii="Candara" w:eastAsia="Arial" w:hAnsi="Candara" w:cs="Arial"/>
          <w:sz w:val="28"/>
          <w:szCs w:val="28"/>
        </w:rPr>
        <w:t xml:space="preserve">ork </w:t>
      </w:r>
      <w:r w:rsidR="007B59D7">
        <w:rPr>
          <w:rFonts w:ascii="Candara" w:eastAsia="Arial" w:hAnsi="Candara" w:cs="Arial"/>
          <w:sz w:val="28"/>
          <w:szCs w:val="28"/>
        </w:rPr>
        <w:t xml:space="preserve">Service </w:t>
      </w:r>
      <w:r w:rsidR="002A070E" w:rsidRPr="005C3D6B">
        <w:rPr>
          <w:rFonts w:ascii="Candara" w:eastAsia="Arial" w:hAnsi="Candara" w:cs="Arial"/>
          <w:sz w:val="28"/>
          <w:szCs w:val="28"/>
        </w:rPr>
        <w:t>ha</w:t>
      </w:r>
      <w:r w:rsidRPr="005C3D6B">
        <w:rPr>
          <w:rFonts w:ascii="Candara" w:eastAsia="Arial" w:hAnsi="Candara" w:cs="Arial"/>
          <w:sz w:val="28"/>
          <w:szCs w:val="28"/>
        </w:rPr>
        <w:t xml:space="preserve">s </w:t>
      </w:r>
      <w:r w:rsidR="005C3D6B" w:rsidRPr="005C3D6B">
        <w:rPr>
          <w:rFonts w:ascii="Candara" w:eastAsia="Arial" w:hAnsi="Candara" w:cs="Arial"/>
          <w:sz w:val="28"/>
          <w:szCs w:val="28"/>
        </w:rPr>
        <w:t xml:space="preserve">an </w:t>
      </w:r>
      <w:r w:rsidR="002A070E" w:rsidRPr="005C3D6B">
        <w:rPr>
          <w:rFonts w:ascii="Candara" w:eastAsia="Arial" w:hAnsi="Candara" w:cs="Arial"/>
          <w:sz w:val="28"/>
          <w:szCs w:val="28"/>
        </w:rPr>
        <w:t>after-hours single point of entry for all referrals and ha</w:t>
      </w:r>
      <w:r w:rsidR="00C3218A" w:rsidRPr="005C3D6B">
        <w:rPr>
          <w:rFonts w:ascii="Candara" w:eastAsia="Arial" w:hAnsi="Candara" w:cs="Arial"/>
          <w:sz w:val="28"/>
          <w:szCs w:val="28"/>
        </w:rPr>
        <w:t>s</w:t>
      </w:r>
      <w:r w:rsidR="002A070E" w:rsidRPr="005C3D6B">
        <w:rPr>
          <w:rFonts w:ascii="Candara" w:eastAsia="Arial" w:hAnsi="Candara" w:cs="Arial"/>
          <w:sz w:val="28"/>
          <w:szCs w:val="28"/>
        </w:rPr>
        <w:t xml:space="preserve"> established clear feedback mechanisms to the relevant Trust on the next working day. The </w:t>
      </w:r>
      <w:r w:rsidR="007B59D7">
        <w:rPr>
          <w:rFonts w:ascii="Candara" w:eastAsia="Arial" w:hAnsi="Candara" w:cs="Arial"/>
          <w:sz w:val="28"/>
          <w:szCs w:val="28"/>
        </w:rPr>
        <w:t xml:space="preserve">service </w:t>
      </w:r>
      <w:r w:rsidR="00497EA0" w:rsidRPr="005C3D6B">
        <w:rPr>
          <w:rFonts w:ascii="Candara" w:eastAsia="Arial" w:hAnsi="Candara" w:cs="Arial"/>
          <w:sz w:val="28"/>
          <w:szCs w:val="28"/>
        </w:rPr>
        <w:t xml:space="preserve">is </w:t>
      </w:r>
      <w:r w:rsidR="002A070E" w:rsidRPr="005C3D6B">
        <w:rPr>
          <w:rFonts w:ascii="Candara" w:eastAsia="Arial" w:hAnsi="Candara" w:cs="Arial"/>
          <w:sz w:val="28"/>
          <w:szCs w:val="28"/>
        </w:rPr>
        <w:t xml:space="preserve">currently reviewing how they provide feedback to </w:t>
      </w:r>
      <w:r w:rsidR="00497EA0" w:rsidRPr="005C3D6B">
        <w:rPr>
          <w:rFonts w:ascii="Candara" w:eastAsia="Arial" w:hAnsi="Candara" w:cs="Arial"/>
          <w:sz w:val="28"/>
          <w:szCs w:val="28"/>
        </w:rPr>
        <w:t xml:space="preserve">any individual who </w:t>
      </w:r>
      <w:r w:rsidR="002A070E" w:rsidRPr="005C3D6B">
        <w:rPr>
          <w:rFonts w:ascii="Candara" w:eastAsia="Arial" w:hAnsi="Candara" w:cs="Arial"/>
          <w:sz w:val="28"/>
          <w:szCs w:val="28"/>
        </w:rPr>
        <w:t>mak</w:t>
      </w:r>
      <w:r w:rsidR="00497EA0" w:rsidRPr="005C3D6B">
        <w:rPr>
          <w:rFonts w:ascii="Candara" w:eastAsia="Arial" w:hAnsi="Candara" w:cs="Arial"/>
          <w:sz w:val="28"/>
          <w:szCs w:val="28"/>
        </w:rPr>
        <w:t>es a referral out-of-hours</w:t>
      </w:r>
      <w:r w:rsidR="002A070E" w:rsidRPr="005C3D6B">
        <w:rPr>
          <w:rFonts w:ascii="Candara" w:eastAsia="Arial" w:hAnsi="Candara" w:cs="Arial"/>
          <w:sz w:val="28"/>
          <w:szCs w:val="28"/>
        </w:rPr>
        <w:t>.</w:t>
      </w:r>
      <w:r w:rsidR="00497EA0" w:rsidRPr="005C3D6B">
        <w:rPr>
          <w:rFonts w:ascii="Candara" w:eastAsia="Arial" w:hAnsi="Candara" w:cs="Arial"/>
          <w:sz w:val="28"/>
          <w:szCs w:val="28"/>
        </w:rPr>
        <w:t xml:space="preserve"> This will be subject to examination by the RQIA in the course of a planned child protection review.</w:t>
      </w:r>
    </w:p>
    <w:p w:rsidR="005C3D6B" w:rsidRDefault="005C3D6B" w:rsidP="005C3D6B">
      <w:pPr>
        <w:pStyle w:val="ListParagraph"/>
        <w:shd w:val="clear" w:color="auto" w:fill="FFFFFF"/>
        <w:spacing w:line="360" w:lineRule="auto"/>
        <w:ind w:left="926" w:firstLine="0"/>
        <w:rPr>
          <w:rFonts w:ascii="Candara" w:eastAsia="Arial" w:hAnsi="Candara" w:cs="Arial"/>
          <w:sz w:val="28"/>
          <w:szCs w:val="28"/>
        </w:rPr>
      </w:pPr>
    </w:p>
    <w:p w:rsidR="005C3D6B" w:rsidRDefault="002A070E" w:rsidP="005C3D6B">
      <w:pPr>
        <w:pStyle w:val="ListParagraph"/>
        <w:numPr>
          <w:ilvl w:val="0"/>
          <w:numId w:val="37"/>
        </w:numPr>
        <w:shd w:val="clear" w:color="auto" w:fill="FFFFFF"/>
        <w:tabs>
          <w:tab w:val="clear" w:pos="720"/>
          <w:tab w:val="num" w:pos="926"/>
        </w:tabs>
        <w:spacing w:line="360" w:lineRule="auto"/>
        <w:ind w:left="926" w:hanging="283"/>
        <w:rPr>
          <w:rFonts w:ascii="Candara" w:eastAsia="Arial" w:hAnsi="Candara" w:cs="Arial"/>
          <w:sz w:val="28"/>
          <w:szCs w:val="28"/>
        </w:rPr>
      </w:pPr>
      <w:r w:rsidRPr="005C3D6B">
        <w:rPr>
          <w:rFonts w:ascii="Candara" w:eastAsia="Arial" w:hAnsi="Candara" w:cs="Arial"/>
          <w:b/>
          <w:sz w:val="28"/>
          <w:szCs w:val="28"/>
        </w:rPr>
        <w:t>Supporting recommendation 51</w:t>
      </w:r>
      <w:r w:rsidR="00C92A13" w:rsidRPr="005C3D6B">
        <w:rPr>
          <w:rFonts w:ascii="Candara" w:eastAsia="Arial" w:hAnsi="Candara" w:cs="Arial"/>
          <w:sz w:val="28"/>
          <w:szCs w:val="28"/>
        </w:rPr>
        <w:t xml:space="preserve"> refers to ensuring that the availability of Recovery Orders under Article 69 of the Children Order is highlighted in guidance and training. Information </w:t>
      </w:r>
      <w:r w:rsidR="00497EA0" w:rsidRPr="005C3D6B">
        <w:rPr>
          <w:rFonts w:ascii="Candara" w:eastAsia="Arial" w:hAnsi="Candara" w:cs="Arial"/>
          <w:sz w:val="28"/>
          <w:szCs w:val="28"/>
        </w:rPr>
        <w:t xml:space="preserve">on Recovery Orders </w:t>
      </w:r>
      <w:r w:rsidR="000C3C9C" w:rsidRPr="005C3D6B">
        <w:rPr>
          <w:rFonts w:ascii="Candara" w:eastAsia="Arial" w:hAnsi="Candara" w:cs="Arial"/>
          <w:sz w:val="28"/>
          <w:szCs w:val="28"/>
        </w:rPr>
        <w:t xml:space="preserve">and other legal remedies available to </w:t>
      </w:r>
      <w:r w:rsidR="00497EA0" w:rsidRPr="005C3D6B">
        <w:rPr>
          <w:rFonts w:ascii="Candara" w:eastAsia="Arial" w:hAnsi="Candara" w:cs="Arial"/>
          <w:sz w:val="28"/>
          <w:szCs w:val="28"/>
        </w:rPr>
        <w:t xml:space="preserve">front-line practitioners has </w:t>
      </w:r>
      <w:r w:rsidR="00C92A13" w:rsidRPr="005C3D6B">
        <w:rPr>
          <w:rFonts w:ascii="Candara" w:eastAsia="Arial" w:hAnsi="Candara" w:cs="Arial"/>
          <w:sz w:val="28"/>
          <w:szCs w:val="28"/>
        </w:rPr>
        <w:t>be</w:t>
      </w:r>
      <w:r w:rsidR="00497EA0" w:rsidRPr="005C3D6B">
        <w:rPr>
          <w:rFonts w:ascii="Candara" w:eastAsia="Arial" w:hAnsi="Candara" w:cs="Arial"/>
          <w:sz w:val="28"/>
          <w:szCs w:val="28"/>
        </w:rPr>
        <w:t xml:space="preserve">en </w:t>
      </w:r>
      <w:r w:rsidR="00C92A13" w:rsidRPr="005C3D6B">
        <w:rPr>
          <w:rFonts w:ascii="Candara" w:eastAsia="Arial" w:hAnsi="Candara" w:cs="Arial"/>
          <w:sz w:val="28"/>
          <w:szCs w:val="28"/>
        </w:rPr>
        <w:t>developed by the HSCB and HSCTs</w:t>
      </w:r>
      <w:r w:rsidR="000C3C9C" w:rsidRPr="005C3D6B">
        <w:rPr>
          <w:rFonts w:ascii="Candara" w:eastAsia="Arial" w:hAnsi="Candara" w:cs="Arial"/>
          <w:sz w:val="28"/>
          <w:szCs w:val="28"/>
        </w:rPr>
        <w:t xml:space="preserve"> and Trust CSE </w:t>
      </w:r>
      <w:r w:rsidR="00497EA0" w:rsidRPr="005C3D6B">
        <w:rPr>
          <w:rFonts w:ascii="Candara" w:eastAsia="Arial" w:hAnsi="Candara" w:cs="Arial"/>
          <w:sz w:val="28"/>
          <w:szCs w:val="28"/>
        </w:rPr>
        <w:t xml:space="preserve">leads </w:t>
      </w:r>
      <w:r w:rsidR="000C3C9C" w:rsidRPr="005C3D6B">
        <w:rPr>
          <w:rFonts w:ascii="Candara" w:eastAsia="Arial" w:hAnsi="Candara" w:cs="Arial"/>
          <w:sz w:val="28"/>
          <w:szCs w:val="28"/>
        </w:rPr>
        <w:t xml:space="preserve">are </w:t>
      </w:r>
      <w:r w:rsidR="00C92A13" w:rsidRPr="005C3D6B">
        <w:rPr>
          <w:rFonts w:ascii="Candara" w:eastAsia="Arial" w:hAnsi="Candara" w:cs="Arial"/>
          <w:sz w:val="28"/>
          <w:szCs w:val="28"/>
        </w:rPr>
        <w:t>involved i</w:t>
      </w:r>
      <w:r w:rsidR="00497EA0" w:rsidRPr="005C3D6B">
        <w:rPr>
          <w:rFonts w:ascii="Candara" w:eastAsia="Arial" w:hAnsi="Candara" w:cs="Arial"/>
          <w:sz w:val="28"/>
          <w:szCs w:val="28"/>
        </w:rPr>
        <w:t xml:space="preserve">n </w:t>
      </w:r>
      <w:r w:rsidR="00C92A13" w:rsidRPr="005C3D6B">
        <w:rPr>
          <w:rFonts w:ascii="Candara" w:eastAsia="Arial" w:hAnsi="Candara" w:cs="Arial"/>
          <w:sz w:val="28"/>
          <w:szCs w:val="28"/>
        </w:rPr>
        <w:t xml:space="preserve">raising </w:t>
      </w:r>
      <w:r w:rsidR="00497EA0" w:rsidRPr="005C3D6B">
        <w:rPr>
          <w:rFonts w:ascii="Candara" w:eastAsia="Arial" w:hAnsi="Candara" w:cs="Arial"/>
          <w:sz w:val="28"/>
          <w:szCs w:val="28"/>
        </w:rPr>
        <w:t xml:space="preserve">awareness </w:t>
      </w:r>
      <w:r w:rsidR="00C92A13" w:rsidRPr="005C3D6B">
        <w:rPr>
          <w:rFonts w:ascii="Candara" w:eastAsia="Arial" w:hAnsi="Candara" w:cs="Arial"/>
          <w:sz w:val="28"/>
          <w:szCs w:val="28"/>
        </w:rPr>
        <w:t xml:space="preserve">of </w:t>
      </w:r>
      <w:r w:rsidR="007B59D7">
        <w:rPr>
          <w:rFonts w:ascii="Candara" w:eastAsia="Arial" w:hAnsi="Candara" w:cs="Arial"/>
          <w:sz w:val="28"/>
          <w:szCs w:val="28"/>
        </w:rPr>
        <w:t>those remedies</w:t>
      </w:r>
      <w:r w:rsidR="000C3C9C" w:rsidRPr="005C3D6B">
        <w:rPr>
          <w:rFonts w:ascii="Candara" w:eastAsia="Arial" w:hAnsi="Candara" w:cs="Arial"/>
          <w:sz w:val="28"/>
          <w:szCs w:val="28"/>
        </w:rPr>
        <w:t>. In addition, the Department’s child safeguarding policy, recently consulted on, makes specific reference to recovery orders</w:t>
      </w:r>
      <w:r w:rsidR="002A6976" w:rsidRPr="005C3D6B">
        <w:rPr>
          <w:rFonts w:ascii="Candara" w:eastAsia="Arial" w:hAnsi="Candara" w:cs="Arial"/>
          <w:sz w:val="28"/>
          <w:szCs w:val="28"/>
        </w:rPr>
        <w:t>.</w:t>
      </w:r>
      <w:r w:rsidR="00C92A13" w:rsidRPr="005C3D6B">
        <w:rPr>
          <w:rFonts w:ascii="Candara" w:eastAsia="Arial" w:hAnsi="Candara" w:cs="Arial"/>
          <w:sz w:val="28"/>
          <w:szCs w:val="28"/>
        </w:rPr>
        <w:t xml:space="preserve">  </w:t>
      </w:r>
    </w:p>
    <w:p w:rsidR="005C3D6B" w:rsidRDefault="005C3D6B" w:rsidP="005C3D6B">
      <w:pPr>
        <w:pStyle w:val="ListParagraph"/>
        <w:shd w:val="clear" w:color="auto" w:fill="FFFFFF"/>
        <w:spacing w:line="360" w:lineRule="auto"/>
        <w:ind w:left="926" w:firstLine="0"/>
        <w:rPr>
          <w:rFonts w:ascii="Candara" w:eastAsia="Arial" w:hAnsi="Candara" w:cs="Arial"/>
          <w:sz w:val="28"/>
          <w:szCs w:val="28"/>
        </w:rPr>
      </w:pPr>
    </w:p>
    <w:p w:rsidR="0035221F" w:rsidRPr="005C3D6B" w:rsidRDefault="00BC43BF" w:rsidP="005C3D6B">
      <w:pPr>
        <w:pStyle w:val="ListParagraph"/>
        <w:numPr>
          <w:ilvl w:val="0"/>
          <w:numId w:val="37"/>
        </w:numPr>
        <w:shd w:val="clear" w:color="auto" w:fill="FFFFFF"/>
        <w:tabs>
          <w:tab w:val="clear" w:pos="720"/>
          <w:tab w:val="num" w:pos="926"/>
        </w:tabs>
        <w:spacing w:line="360" w:lineRule="auto"/>
        <w:ind w:left="926" w:hanging="283"/>
        <w:rPr>
          <w:rFonts w:ascii="Candara" w:eastAsia="Arial" w:hAnsi="Candara" w:cs="Arial"/>
          <w:sz w:val="28"/>
          <w:szCs w:val="28"/>
        </w:rPr>
      </w:pPr>
      <w:r w:rsidRPr="005C3D6B">
        <w:rPr>
          <w:rFonts w:ascii="Candara" w:hAnsi="Candara" w:cs="Arial"/>
          <w:sz w:val="28"/>
          <w:szCs w:val="28"/>
        </w:rPr>
        <w:t>The chal</w:t>
      </w:r>
      <w:r w:rsidR="00CD3CED" w:rsidRPr="005C3D6B">
        <w:rPr>
          <w:rFonts w:ascii="Candara" w:hAnsi="Candara" w:cs="Arial"/>
          <w:sz w:val="28"/>
          <w:szCs w:val="28"/>
        </w:rPr>
        <w:t xml:space="preserve">lenges generated by technology </w:t>
      </w:r>
      <w:r w:rsidRPr="005C3D6B">
        <w:rPr>
          <w:rFonts w:ascii="Candara" w:hAnsi="Candara" w:cs="Arial"/>
          <w:sz w:val="28"/>
          <w:szCs w:val="28"/>
        </w:rPr>
        <w:t xml:space="preserve">are explored in the Marshall report and relatively recent events in Northern Ireland have demonstrated the devastating consequences of sexual exploitation facilitated by technology. We know that it can weaken parental control in the sense that it is more difficult for parents and </w:t>
      </w:r>
      <w:proofErr w:type="spellStart"/>
      <w:r w:rsidRPr="005C3D6B">
        <w:rPr>
          <w:rFonts w:ascii="Candara" w:hAnsi="Candara" w:cs="Arial"/>
          <w:sz w:val="28"/>
          <w:szCs w:val="28"/>
        </w:rPr>
        <w:t>carers</w:t>
      </w:r>
      <w:proofErr w:type="spellEnd"/>
      <w:r w:rsidRPr="005C3D6B">
        <w:rPr>
          <w:rFonts w:ascii="Candara" w:hAnsi="Candara" w:cs="Arial"/>
          <w:sz w:val="28"/>
          <w:szCs w:val="28"/>
        </w:rPr>
        <w:t xml:space="preserve"> to keep on top of the activities of their children. In response to the challenge, the Northern Ireland Executive has commissioned the SBNI to develop an e-safety strategy and action plan on its behalf. Work on development of the strategy is underway. It is intended to launch the strategy to coincide with Internet Safety Day in 2017. </w:t>
      </w:r>
      <w:r w:rsidR="007B59D7">
        <w:rPr>
          <w:rFonts w:ascii="Candara" w:hAnsi="Candara" w:cs="Arial"/>
          <w:sz w:val="28"/>
          <w:szCs w:val="28"/>
        </w:rPr>
        <w:t>The development of the strategy has the full support, including financial support, of seven government departments.</w:t>
      </w:r>
    </w:p>
    <w:p w:rsidR="00CD3CED" w:rsidRPr="00CD3CED" w:rsidRDefault="00CD3CED" w:rsidP="00CD3CED">
      <w:pPr>
        <w:pStyle w:val="ListParagraph"/>
        <w:shd w:val="clear" w:color="auto" w:fill="FFFFFF"/>
        <w:spacing w:line="360" w:lineRule="auto"/>
        <w:ind w:left="643" w:firstLine="0"/>
        <w:rPr>
          <w:rFonts w:ascii="Candara" w:eastAsia="Arial" w:hAnsi="Candara" w:cs="Arial"/>
          <w:sz w:val="28"/>
          <w:szCs w:val="28"/>
        </w:rPr>
      </w:pPr>
    </w:p>
    <w:p w:rsidR="00990F56" w:rsidRPr="00F83543" w:rsidRDefault="00BC43BF">
      <w:pPr>
        <w:pStyle w:val="Body"/>
        <w:tabs>
          <w:tab w:val="left" w:pos="851"/>
        </w:tabs>
        <w:spacing w:after="0" w:line="360" w:lineRule="auto"/>
        <w:ind w:right="72"/>
        <w:jc w:val="both"/>
        <w:outlineLvl w:val="0"/>
        <w:rPr>
          <w:rFonts w:ascii="Candara" w:eastAsia="Arial" w:hAnsi="Candara" w:cs="Arial"/>
          <w:b/>
          <w:bCs/>
          <w:i/>
          <w:iCs/>
          <w:sz w:val="28"/>
          <w:szCs w:val="28"/>
          <w:lang w:val="en-US"/>
        </w:rPr>
      </w:pPr>
      <w:r w:rsidRPr="00F83543">
        <w:rPr>
          <w:rFonts w:ascii="Candara" w:hAnsi="Candara" w:cs="Arial"/>
          <w:b/>
          <w:bCs/>
          <w:i/>
          <w:iCs/>
          <w:sz w:val="28"/>
          <w:szCs w:val="28"/>
          <w:lang w:val="en-US"/>
        </w:rPr>
        <w:t>Thematic review</w:t>
      </w:r>
    </w:p>
    <w:p w:rsidR="00990F56" w:rsidRPr="00F83543" w:rsidRDefault="00990F56">
      <w:pPr>
        <w:pStyle w:val="Body"/>
        <w:tabs>
          <w:tab w:val="left" w:pos="851"/>
        </w:tabs>
        <w:spacing w:after="0" w:line="360" w:lineRule="auto"/>
        <w:ind w:right="72"/>
        <w:jc w:val="both"/>
        <w:outlineLvl w:val="0"/>
        <w:rPr>
          <w:rFonts w:ascii="Candara" w:eastAsia="Arial" w:hAnsi="Candara" w:cs="Arial"/>
          <w:i/>
          <w:iCs/>
          <w:sz w:val="28"/>
          <w:szCs w:val="28"/>
          <w:lang w:val="en-US"/>
        </w:rPr>
      </w:pPr>
    </w:p>
    <w:p w:rsidR="00990F56" w:rsidRPr="00F83543" w:rsidRDefault="00BC43BF" w:rsidP="00BC43BF">
      <w:pPr>
        <w:pStyle w:val="ListParagraph"/>
        <w:numPr>
          <w:ilvl w:val="0"/>
          <w:numId w:val="40"/>
        </w:numPr>
        <w:shd w:val="clear" w:color="auto" w:fill="FFFFFF"/>
        <w:tabs>
          <w:tab w:val="clear" w:pos="720"/>
          <w:tab w:val="num" w:pos="643"/>
        </w:tabs>
        <w:spacing w:line="360" w:lineRule="auto"/>
        <w:ind w:left="643" w:hanging="283"/>
        <w:rPr>
          <w:rFonts w:ascii="Candara" w:eastAsia="Arial" w:hAnsi="Candara" w:cs="Arial"/>
          <w:sz w:val="28"/>
          <w:szCs w:val="28"/>
        </w:rPr>
      </w:pPr>
      <w:r w:rsidRPr="00F83543">
        <w:rPr>
          <w:rFonts w:ascii="Candara" w:hAnsi="Candara" w:cs="Arial"/>
          <w:sz w:val="28"/>
          <w:szCs w:val="28"/>
        </w:rPr>
        <w:t>I want to say something briefly about the Thematic Review, which was undertaken by the SBNI in response to a direction from the DHSSPS Minister. Like the Marshall Inquiry, the Thematic Review was prompted by Operation Owl. However, unlike Marshall, it related to the cases of specific children in the care system, believed to have been the victims of sexual exploitation. The Department has received the final report from the Interim Chair of the SBNI and a process of engaging with the young people whose cases were reviewed is underway, managed by HSC Trusts as corporate parents. We want to ensure that all of the young people are made aware of the report, of what it contains, what it concludes and</w:t>
      </w:r>
      <w:r w:rsidR="004C425C">
        <w:rPr>
          <w:rFonts w:ascii="Candara" w:hAnsi="Candara" w:cs="Arial"/>
          <w:sz w:val="28"/>
          <w:szCs w:val="28"/>
        </w:rPr>
        <w:t xml:space="preserve"> </w:t>
      </w:r>
      <w:r w:rsidRPr="00F83543">
        <w:rPr>
          <w:rFonts w:ascii="Candara" w:hAnsi="Candara" w:cs="Arial"/>
          <w:sz w:val="28"/>
          <w:szCs w:val="28"/>
        </w:rPr>
        <w:t xml:space="preserve">that they understand that it </w:t>
      </w:r>
      <w:r w:rsidRPr="00F83543">
        <w:rPr>
          <w:rFonts w:ascii="Candara" w:hAnsi="Candara" w:cs="Arial"/>
          <w:sz w:val="28"/>
          <w:szCs w:val="28"/>
        </w:rPr>
        <w:lastRenderedPageBreak/>
        <w:t xml:space="preserve">will be published. By way of engagement, and in line with an agreement put in place with them, we also want to provide assurances to the young people that the report does not include information that would enable them to be identified.    </w:t>
      </w:r>
    </w:p>
    <w:p w:rsidR="00990F56" w:rsidRPr="00F83543" w:rsidRDefault="00990F56">
      <w:pPr>
        <w:pStyle w:val="ListParagraph"/>
        <w:shd w:val="clear" w:color="auto" w:fill="FFFFFF"/>
        <w:spacing w:line="360" w:lineRule="auto"/>
        <w:ind w:left="0" w:firstLine="0"/>
        <w:rPr>
          <w:rFonts w:ascii="Candara" w:eastAsia="Arial" w:hAnsi="Candara" w:cs="Arial"/>
          <w:sz w:val="28"/>
          <w:szCs w:val="28"/>
        </w:rPr>
      </w:pPr>
    </w:p>
    <w:p w:rsidR="00990F56" w:rsidRPr="00157AD2" w:rsidRDefault="004C425C" w:rsidP="00BC43BF">
      <w:pPr>
        <w:pStyle w:val="ListParagraph"/>
        <w:numPr>
          <w:ilvl w:val="0"/>
          <w:numId w:val="41"/>
        </w:numPr>
        <w:shd w:val="clear" w:color="auto" w:fill="FFFFFF"/>
        <w:tabs>
          <w:tab w:val="clear" w:pos="720"/>
          <w:tab w:val="num" w:pos="643"/>
        </w:tabs>
        <w:spacing w:line="360" w:lineRule="auto"/>
        <w:ind w:left="643" w:hanging="283"/>
        <w:rPr>
          <w:rFonts w:ascii="Candara" w:eastAsia="Arial" w:hAnsi="Candara" w:cs="Arial"/>
          <w:sz w:val="28"/>
          <w:szCs w:val="28"/>
        </w:rPr>
      </w:pPr>
      <w:r>
        <w:rPr>
          <w:rFonts w:ascii="Candara" w:hAnsi="Candara" w:cs="Arial"/>
          <w:sz w:val="28"/>
          <w:szCs w:val="28"/>
        </w:rPr>
        <w:t>Subject to Ministerial approval,</w:t>
      </w:r>
      <w:r w:rsidRPr="00F83543">
        <w:rPr>
          <w:rFonts w:ascii="Candara" w:hAnsi="Candara" w:cs="Arial"/>
          <w:sz w:val="28"/>
          <w:szCs w:val="28"/>
        </w:rPr>
        <w:t xml:space="preserve"> </w:t>
      </w:r>
      <w:r>
        <w:rPr>
          <w:rFonts w:ascii="Candara" w:hAnsi="Candara" w:cs="Arial"/>
          <w:sz w:val="28"/>
          <w:szCs w:val="28"/>
        </w:rPr>
        <w:t>i</w:t>
      </w:r>
      <w:r w:rsidR="00BC43BF" w:rsidRPr="00F83543">
        <w:rPr>
          <w:rFonts w:ascii="Candara" w:hAnsi="Candara" w:cs="Arial"/>
          <w:sz w:val="28"/>
          <w:szCs w:val="28"/>
        </w:rPr>
        <w:t xml:space="preserve">t is intended to publish the report when the process of engagement concludes. </w:t>
      </w:r>
    </w:p>
    <w:p w:rsidR="00FA5381" w:rsidRDefault="00FA5381">
      <w:pPr>
        <w:pStyle w:val="ListParagraph"/>
        <w:shd w:val="clear" w:color="auto" w:fill="FFFFFF"/>
        <w:spacing w:line="360" w:lineRule="auto"/>
        <w:ind w:left="643" w:firstLine="0"/>
        <w:rPr>
          <w:rFonts w:ascii="Candara" w:eastAsia="Arial" w:hAnsi="Candara" w:cs="Arial"/>
          <w:sz w:val="28"/>
          <w:szCs w:val="28"/>
        </w:rPr>
      </w:pPr>
    </w:p>
    <w:p w:rsidR="003078DB" w:rsidRPr="003078DB" w:rsidRDefault="00157AD2" w:rsidP="008525FF">
      <w:pPr>
        <w:pStyle w:val="Body"/>
        <w:numPr>
          <w:ilvl w:val="0"/>
          <w:numId w:val="41"/>
        </w:numPr>
        <w:tabs>
          <w:tab w:val="left" w:pos="851"/>
        </w:tabs>
        <w:spacing w:after="0" w:line="360" w:lineRule="auto"/>
        <w:ind w:right="72"/>
        <w:jc w:val="both"/>
        <w:outlineLvl w:val="0"/>
        <w:rPr>
          <w:rFonts w:ascii="Candara" w:eastAsia="Arial" w:hAnsi="Candara" w:cs="Arial"/>
          <w:color w:val="8064A2"/>
          <w:sz w:val="28"/>
          <w:szCs w:val="28"/>
          <w:u w:color="8064A2"/>
        </w:rPr>
      </w:pPr>
      <w:r w:rsidRPr="003078DB">
        <w:rPr>
          <w:rFonts w:ascii="Candara" w:eastAsia="Arial" w:hAnsi="Candara" w:cs="Arial"/>
          <w:iCs/>
          <w:sz w:val="28"/>
          <w:szCs w:val="28"/>
          <w:lang w:val="en-US"/>
        </w:rPr>
        <w:t xml:space="preserve">Finally, I want to pick up on </w:t>
      </w:r>
      <w:r w:rsidR="00915139">
        <w:rPr>
          <w:rFonts w:ascii="Candara" w:eastAsia="Arial" w:hAnsi="Candara" w:cs="Arial"/>
          <w:iCs/>
          <w:sz w:val="28"/>
          <w:szCs w:val="28"/>
          <w:lang w:val="en-US"/>
        </w:rPr>
        <w:t xml:space="preserve">a </w:t>
      </w:r>
      <w:r w:rsidRPr="003078DB">
        <w:rPr>
          <w:rFonts w:ascii="Candara" w:eastAsia="Arial" w:hAnsi="Candara" w:cs="Arial"/>
          <w:iCs/>
          <w:sz w:val="28"/>
          <w:szCs w:val="28"/>
          <w:lang w:val="en-US"/>
        </w:rPr>
        <w:t xml:space="preserve">point </w:t>
      </w:r>
      <w:r w:rsidR="00915139">
        <w:rPr>
          <w:rFonts w:ascii="Candara" w:eastAsia="Arial" w:hAnsi="Candara" w:cs="Arial"/>
          <w:iCs/>
          <w:sz w:val="28"/>
          <w:szCs w:val="28"/>
          <w:lang w:val="en-US"/>
        </w:rPr>
        <w:t xml:space="preserve">raised with me by the Commissioner relating to some form of </w:t>
      </w:r>
      <w:r w:rsidRPr="003078DB">
        <w:rPr>
          <w:rFonts w:ascii="Candara" w:eastAsia="Arial" w:hAnsi="Candara" w:cs="Arial"/>
          <w:iCs/>
          <w:sz w:val="28"/>
          <w:szCs w:val="28"/>
          <w:lang w:val="en-US"/>
        </w:rPr>
        <w:t xml:space="preserve">independent evaluation of how we are doing in terms of implementation of the Marshall recommendations. Clearly 3 inspectorates supported Professor Marshall in the conduct of her Inquiry. It is entirely within their gift, individually or jointly, to review how the ‘system’ it its widest sense has responded to the Inquiry recommendations. However, I think account needs to be taken of the Thematic Review and what it will potentially recommend, of review plans by the Policing Board relating to child sexual exploitation and the RQIA’s intention to review implementation of the recommendations made in its 2011 child protection review. The HSC </w:t>
      </w:r>
      <w:r w:rsidR="00FB4CD5" w:rsidRPr="003078DB">
        <w:rPr>
          <w:rFonts w:ascii="Candara" w:eastAsia="Arial" w:hAnsi="Candara" w:cs="Arial"/>
          <w:iCs/>
          <w:sz w:val="28"/>
          <w:szCs w:val="28"/>
          <w:lang w:val="en-US"/>
        </w:rPr>
        <w:t xml:space="preserve">child protection and looked after </w:t>
      </w:r>
      <w:r w:rsidRPr="003078DB">
        <w:rPr>
          <w:rFonts w:ascii="Candara" w:eastAsia="Arial" w:hAnsi="Candara" w:cs="Arial"/>
          <w:iCs/>
          <w:sz w:val="28"/>
          <w:szCs w:val="28"/>
          <w:lang w:val="en-US"/>
        </w:rPr>
        <w:t>system</w:t>
      </w:r>
      <w:r w:rsidR="00FB4CD5" w:rsidRPr="003078DB">
        <w:rPr>
          <w:rFonts w:ascii="Candara" w:eastAsia="Arial" w:hAnsi="Candara" w:cs="Arial"/>
          <w:iCs/>
          <w:sz w:val="28"/>
          <w:szCs w:val="28"/>
          <w:lang w:val="en-US"/>
        </w:rPr>
        <w:t>s</w:t>
      </w:r>
      <w:r w:rsidRPr="003078DB">
        <w:rPr>
          <w:rFonts w:ascii="Candara" w:eastAsia="Arial" w:hAnsi="Candara" w:cs="Arial"/>
          <w:iCs/>
          <w:sz w:val="28"/>
          <w:szCs w:val="28"/>
          <w:lang w:val="en-US"/>
        </w:rPr>
        <w:t xml:space="preserve"> in particular has been subject to a rolling </w:t>
      </w:r>
      <w:proofErr w:type="spellStart"/>
      <w:r w:rsidRPr="003078DB">
        <w:rPr>
          <w:rFonts w:ascii="Candara" w:eastAsia="Arial" w:hAnsi="Candara" w:cs="Arial"/>
          <w:iCs/>
          <w:sz w:val="28"/>
          <w:szCs w:val="28"/>
          <w:lang w:val="en-US"/>
        </w:rPr>
        <w:t>programme</w:t>
      </w:r>
      <w:proofErr w:type="spellEnd"/>
      <w:r w:rsidRPr="003078DB">
        <w:rPr>
          <w:rFonts w:ascii="Candara" w:eastAsia="Arial" w:hAnsi="Candara" w:cs="Arial"/>
          <w:iCs/>
          <w:sz w:val="28"/>
          <w:szCs w:val="28"/>
          <w:lang w:val="en-US"/>
        </w:rPr>
        <w:t xml:space="preserve"> of review over a number of years. It is important that we </w:t>
      </w:r>
      <w:r w:rsidR="003078DB" w:rsidRPr="003078DB">
        <w:rPr>
          <w:rFonts w:ascii="Candara" w:eastAsia="Arial" w:hAnsi="Candara" w:cs="Arial"/>
          <w:iCs/>
          <w:sz w:val="28"/>
          <w:szCs w:val="28"/>
          <w:lang w:val="en-US"/>
        </w:rPr>
        <w:t xml:space="preserve">provide sufficient time to allow </w:t>
      </w:r>
      <w:r w:rsidRPr="003078DB">
        <w:rPr>
          <w:rFonts w:ascii="Candara" w:eastAsia="Arial" w:hAnsi="Candara" w:cs="Arial"/>
          <w:iCs/>
          <w:sz w:val="28"/>
          <w:szCs w:val="28"/>
          <w:lang w:val="en-US"/>
        </w:rPr>
        <w:t xml:space="preserve">system </w:t>
      </w:r>
      <w:r w:rsidR="003078DB" w:rsidRPr="003078DB">
        <w:rPr>
          <w:rFonts w:ascii="Candara" w:eastAsia="Arial" w:hAnsi="Candara" w:cs="Arial"/>
          <w:iCs/>
          <w:sz w:val="28"/>
          <w:szCs w:val="28"/>
          <w:lang w:val="en-US"/>
        </w:rPr>
        <w:t>improvements to become embedded before we subject the system to further review.</w:t>
      </w:r>
      <w:r w:rsidRPr="003078DB">
        <w:rPr>
          <w:rFonts w:ascii="Candara" w:eastAsia="Arial" w:hAnsi="Candara" w:cs="Arial"/>
          <w:iCs/>
          <w:sz w:val="28"/>
          <w:szCs w:val="28"/>
          <w:lang w:val="en-US"/>
        </w:rPr>
        <w:t xml:space="preserve"> In the interest of affording children and young people maximum protections, it is essential that we get the balance right</w:t>
      </w:r>
      <w:r w:rsidR="005C3D6B" w:rsidRPr="003078DB">
        <w:rPr>
          <w:rFonts w:ascii="Candara" w:eastAsia="Arial" w:hAnsi="Candara" w:cs="Arial"/>
          <w:iCs/>
          <w:sz w:val="28"/>
          <w:szCs w:val="28"/>
          <w:lang w:val="en-US"/>
        </w:rPr>
        <w:t>.</w:t>
      </w:r>
    </w:p>
    <w:p w:rsidR="00990F56" w:rsidRPr="003078DB" w:rsidRDefault="00BC43BF" w:rsidP="008525FF">
      <w:pPr>
        <w:pStyle w:val="Body"/>
        <w:numPr>
          <w:ilvl w:val="0"/>
          <w:numId w:val="41"/>
        </w:numPr>
        <w:tabs>
          <w:tab w:val="left" w:pos="851"/>
        </w:tabs>
        <w:spacing w:after="0" w:line="360" w:lineRule="auto"/>
        <w:ind w:right="72"/>
        <w:jc w:val="both"/>
        <w:outlineLvl w:val="0"/>
        <w:rPr>
          <w:rFonts w:ascii="Candara" w:eastAsia="Arial" w:hAnsi="Candara" w:cs="Arial"/>
          <w:color w:val="8064A2"/>
          <w:sz w:val="28"/>
          <w:szCs w:val="28"/>
          <w:u w:color="8064A2"/>
        </w:rPr>
      </w:pPr>
      <w:r w:rsidRPr="003078DB">
        <w:rPr>
          <w:rFonts w:ascii="Candara" w:hAnsi="Candara" w:cs="Arial"/>
          <w:sz w:val="28"/>
          <w:szCs w:val="28"/>
          <w:lang w:val="en-US"/>
        </w:rPr>
        <w:t>Thank you.</w:t>
      </w:r>
    </w:p>
    <w:sectPr w:rsidR="00990F56" w:rsidRPr="003078DB" w:rsidSect="00990F56">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56" w:rsidRDefault="00990F56" w:rsidP="00990F56">
      <w:r>
        <w:separator/>
      </w:r>
    </w:p>
  </w:endnote>
  <w:endnote w:type="continuationSeparator" w:id="0">
    <w:p w:rsidR="00990F56" w:rsidRDefault="00990F56" w:rsidP="00990F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56" w:rsidRDefault="00F26E36">
    <w:pPr>
      <w:pStyle w:val="Footer"/>
      <w:tabs>
        <w:tab w:val="clear" w:pos="9026"/>
        <w:tab w:val="right" w:pos="9000"/>
      </w:tabs>
    </w:pPr>
    <w:r>
      <w:fldChar w:fldCharType="begin"/>
    </w:r>
    <w:r w:rsidR="00BC43BF">
      <w:instrText xml:space="preserve"> PAGE </w:instrText>
    </w:r>
    <w:r>
      <w:fldChar w:fldCharType="separate"/>
    </w:r>
    <w:r w:rsidR="00915139">
      <w:rPr>
        <w:noProof/>
      </w:rPr>
      <w:t>14</w:t>
    </w:r>
    <w:r>
      <w:fldChar w:fldCharType="end"/>
    </w:r>
    <w:r w:rsidR="00BC43BF">
      <w:rPr>
        <w:b/>
        <w:bCs/>
      </w:rPr>
      <w:t xml:space="preserve"> | </w:t>
    </w:r>
    <w:r w:rsidR="00BC43BF">
      <w:rPr>
        <w:rFonts w:ascii="Trebuchet MS"/>
        <w:color w:val="7F7F7F"/>
        <w:spacing w:val="-1"/>
        <w:u w:color="7F7F7F"/>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56" w:rsidRDefault="00990F56" w:rsidP="00990F56">
      <w:r>
        <w:separator/>
      </w:r>
    </w:p>
  </w:footnote>
  <w:footnote w:type="continuationSeparator" w:id="0">
    <w:p w:rsidR="00990F56" w:rsidRDefault="00990F56" w:rsidP="00990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58"/>
    <w:multiLevelType w:val="multilevel"/>
    <w:tmpl w:val="A36A86E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1">
    <w:nsid w:val="029D6DF4"/>
    <w:multiLevelType w:val="multilevel"/>
    <w:tmpl w:val="13980E9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2">
    <w:nsid w:val="035D2D43"/>
    <w:multiLevelType w:val="hybridMultilevel"/>
    <w:tmpl w:val="5038D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FB1A3C"/>
    <w:multiLevelType w:val="multilevel"/>
    <w:tmpl w:val="C52A569E"/>
    <w:lvl w:ilvl="0">
      <w:start w:val="1"/>
      <w:numFmt w:val="bullet"/>
      <w:lvlText w:val=""/>
      <w:lvlJc w:val="left"/>
      <w:pPr>
        <w:tabs>
          <w:tab w:val="num" w:pos="720"/>
        </w:tabs>
        <w:ind w:left="720" w:hanging="360"/>
      </w:pPr>
      <w:rPr>
        <w:rFonts w:ascii="Wingdings" w:hAnsi="Wingdings" w:hint="default"/>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4">
    <w:nsid w:val="105B148F"/>
    <w:multiLevelType w:val="multilevel"/>
    <w:tmpl w:val="D486B2BC"/>
    <w:lvl w:ilvl="0">
      <w:start w:val="1"/>
      <w:numFmt w:val="bullet"/>
      <w:lvlText w:val="•"/>
      <w:lvlJc w:val="left"/>
      <w:pPr>
        <w:tabs>
          <w:tab w:val="num" w:pos="420"/>
        </w:tabs>
        <w:ind w:left="420" w:hanging="420"/>
      </w:pPr>
      <w:rPr>
        <w:rFonts w:ascii="Arial" w:eastAsia="Arial" w:hAnsi="Arial" w:cs="Arial"/>
        <w:position w:val="0"/>
        <w:sz w:val="28"/>
        <w:szCs w:val="28"/>
      </w:rPr>
    </w:lvl>
    <w:lvl w:ilvl="1">
      <w:numFmt w:val="bullet"/>
      <w:lvlText w:val="o"/>
      <w:lvlJc w:val="left"/>
      <w:pPr>
        <w:tabs>
          <w:tab w:val="num" w:pos="1080"/>
        </w:tabs>
        <w:ind w:left="1080" w:hanging="360"/>
      </w:pPr>
      <w:rPr>
        <w:rFonts w:ascii="Arial" w:eastAsia="Arial" w:hAnsi="Arial" w:cs="Arial"/>
        <w:position w:val="0"/>
        <w:sz w:val="22"/>
        <w:szCs w:val="22"/>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5">
    <w:nsid w:val="11F16E55"/>
    <w:multiLevelType w:val="multilevel"/>
    <w:tmpl w:val="0754A216"/>
    <w:lvl w:ilvl="0">
      <w:start w:val="1"/>
      <w:numFmt w:val="bullet"/>
      <w:lvlText w:val="•"/>
      <w:lvlJc w:val="left"/>
      <w:pPr>
        <w:tabs>
          <w:tab w:val="num" w:pos="420"/>
        </w:tabs>
        <w:ind w:left="420" w:hanging="420"/>
      </w:pPr>
      <w:rPr>
        <w:rFonts w:ascii="Arial" w:eastAsia="Arial" w:hAnsi="Arial" w:cs="Arial"/>
        <w:position w:val="0"/>
        <w:sz w:val="28"/>
        <w:szCs w:val="28"/>
      </w:rPr>
    </w:lvl>
    <w:lvl w:ilvl="1">
      <w:numFmt w:val="bullet"/>
      <w:lvlText w:val="o"/>
      <w:lvlJc w:val="left"/>
      <w:pPr>
        <w:tabs>
          <w:tab w:val="num" w:pos="1080"/>
        </w:tabs>
        <w:ind w:left="1080" w:hanging="360"/>
      </w:pPr>
      <w:rPr>
        <w:rFonts w:ascii="Arial" w:eastAsia="Arial" w:hAnsi="Arial" w:cs="Arial"/>
        <w:position w:val="0"/>
        <w:sz w:val="22"/>
        <w:szCs w:val="22"/>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6">
    <w:nsid w:val="14E95F4E"/>
    <w:multiLevelType w:val="multilevel"/>
    <w:tmpl w:val="F2AC57B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7">
    <w:nsid w:val="14F10F0C"/>
    <w:multiLevelType w:val="multilevel"/>
    <w:tmpl w:val="EDCE755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8">
    <w:nsid w:val="154B1037"/>
    <w:multiLevelType w:val="multilevel"/>
    <w:tmpl w:val="8AEC22B6"/>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9">
    <w:nsid w:val="19447D28"/>
    <w:multiLevelType w:val="multilevel"/>
    <w:tmpl w:val="59F8E49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140"/>
        </w:tabs>
        <w:ind w:left="1140" w:hanging="420"/>
      </w:pPr>
      <w:rPr>
        <w:rFonts w:ascii="Arial" w:eastAsia="Arial" w:hAnsi="Arial" w:cs="Arial"/>
        <w:position w:val="0"/>
        <w:sz w:val="28"/>
        <w:szCs w:val="28"/>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10">
    <w:nsid w:val="1D284DAE"/>
    <w:multiLevelType w:val="multilevel"/>
    <w:tmpl w:val="91A4BF4C"/>
    <w:lvl w:ilvl="0">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500"/>
        </w:tabs>
        <w:ind w:left="1500" w:hanging="420"/>
      </w:pPr>
      <w:rPr>
        <w:rFonts w:ascii="Arial" w:eastAsia="Arial" w:hAnsi="Arial" w:cs="Arial"/>
        <w:color w:val="000000"/>
        <w:position w:val="0"/>
        <w:sz w:val="28"/>
        <w:szCs w:val="28"/>
        <w:u w:color="000000"/>
        <w:lang w:val="en-US"/>
      </w:rPr>
    </w:lvl>
    <w:lvl w:ilvl="2">
      <w:start w:val="1"/>
      <w:numFmt w:val="bullet"/>
      <w:lvlText w:val="▪"/>
      <w:lvlJc w:val="left"/>
      <w:pPr>
        <w:tabs>
          <w:tab w:val="num" w:pos="2220"/>
        </w:tabs>
        <w:ind w:left="2220" w:hanging="420"/>
      </w:pPr>
      <w:rPr>
        <w:rFonts w:ascii="Arial" w:eastAsia="Arial" w:hAnsi="Arial" w:cs="Arial"/>
        <w:color w:val="000000"/>
        <w:position w:val="0"/>
        <w:sz w:val="28"/>
        <w:szCs w:val="28"/>
        <w:u w:color="000000"/>
        <w:lang w:val="en-US"/>
      </w:rPr>
    </w:lvl>
    <w:lvl w:ilvl="3">
      <w:start w:val="1"/>
      <w:numFmt w:val="bullet"/>
      <w:lvlText w:val="•"/>
      <w:lvlJc w:val="left"/>
      <w:pPr>
        <w:tabs>
          <w:tab w:val="num" w:pos="2940"/>
        </w:tabs>
        <w:ind w:left="2940" w:hanging="420"/>
      </w:pPr>
      <w:rPr>
        <w:rFonts w:ascii="Arial" w:eastAsia="Arial" w:hAnsi="Arial" w:cs="Arial"/>
        <w:color w:val="000000"/>
        <w:position w:val="0"/>
        <w:sz w:val="28"/>
        <w:szCs w:val="28"/>
        <w:u w:color="000000"/>
        <w:lang w:val="en-US"/>
      </w:rPr>
    </w:lvl>
    <w:lvl w:ilvl="4">
      <w:start w:val="1"/>
      <w:numFmt w:val="bullet"/>
      <w:lvlText w:val="o"/>
      <w:lvlJc w:val="left"/>
      <w:pPr>
        <w:tabs>
          <w:tab w:val="num" w:pos="3660"/>
        </w:tabs>
        <w:ind w:left="3660" w:hanging="420"/>
      </w:pPr>
      <w:rPr>
        <w:rFonts w:ascii="Arial" w:eastAsia="Arial" w:hAnsi="Arial" w:cs="Arial"/>
        <w:color w:val="000000"/>
        <w:position w:val="0"/>
        <w:sz w:val="28"/>
        <w:szCs w:val="28"/>
        <w:u w:color="000000"/>
        <w:lang w:val="en-US"/>
      </w:rPr>
    </w:lvl>
    <w:lvl w:ilvl="5">
      <w:start w:val="1"/>
      <w:numFmt w:val="bullet"/>
      <w:lvlText w:val="▪"/>
      <w:lvlJc w:val="left"/>
      <w:pPr>
        <w:tabs>
          <w:tab w:val="num" w:pos="4380"/>
        </w:tabs>
        <w:ind w:left="4380" w:hanging="420"/>
      </w:pPr>
      <w:rPr>
        <w:rFonts w:ascii="Arial" w:eastAsia="Arial" w:hAnsi="Arial" w:cs="Arial"/>
        <w:color w:val="000000"/>
        <w:position w:val="0"/>
        <w:sz w:val="28"/>
        <w:szCs w:val="28"/>
        <w:u w:color="000000"/>
        <w:lang w:val="en-US"/>
      </w:rPr>
    </w:lvl>
    <w:lvl w:ilvl="6">
      <w:start w:val="1"/>
      <w:numFmt w:val="bullet"/>
      <w:lvlText w:val="•"/>
      <w:lvlJc w:val="left"/>
      <w:pPr>
        <w:tabs>
          <w:tab w:val="num" w:pos="5100"/>
        </w:tabs>
        <w:ind w:left="5100" w:hanging="420"/>
      </w:pPr>
      <w:rPr>
        <w:rFonts w:ascii="Arial" w:eastAsia="Arial" w:hAnsi="Arial" w:cs="Arial"/>
        <w:color w:val="000000"/>
        <w:position w:val="0"/>
        <w:sz w:val="28"/>
        <w:szCs w:val="28"/>
        <w:u w:color="000000"/>
        <w:lang w:val="en-US"/>
      </w:rPr>
    </w:lvl>
    <w:lvl w:ilvl="7">
      <w:start w:val="1"/>
      <w:numFmt w:val="bullet"/>
      <w:lvlText w:val="o"/>
      <w:lvlJc w:val="left"/>
      <w:pPr>
        <w:tabs>
          <w:tab w:val="num" w:pos="5820"/>
        </w:tabs>
        <w:ind w:left="5820" w:hanging="420"/>
      </w:pPr>
      <w:rPr>
        <w:rFonts w:ascii="Arial" w:eastAsia="Arial" w:hAnsi="Arial" w:cs="Arial"/>
        <w:color w:val="000000"/>
        <w:position w:val="0"/>
        <w:sz w:val="28"/>
        <w:szCs w:val="28"/>
        <w:u w:color="000000"/>
        <w:lang w:val="en-US"/>
      </w:rPr>
    </w:lvl>
    <w:lvl w:ilvl="8">
      <w:start w:val="1"/>
      <w:numFmt w:val="bullet"/>
      <w:lvlText w:val="▪"/>
      <w:lvlJc w:val="left"/>
      <w:pPr>
        <w:tabs>
          <w:tab w:val="num" w:pos="6540"/>
        </w:tabs>
        <w:ind w:left="6540" w:hanging="420"/>
      </w:pPr>
      <w:rPr>
        <w:rFonts w:ascii="Arial" w:eastAsia="Arial" w:hAnsi="Arial" w:cs="Arial"/>
        <w:color w:val="000000"/>
        <w:position w:val="0"/>
        <w:sz w:val="28"/>
        <w:szCs w:val="28"/>
        <w:u w:color="000000"/>
        <w:lang w:val="en-US"/>
      </w:rPr>
    </w:lvl>
  </w:abstractNum>
  <w:abstractNum w:abstractNumId="11">
    <w:nsid w:val="207F6B6E"/>
    <w:multiLevelType w:val="multilevel"/>
    <w:tmpl w:val="55E6D3E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12">
    <w:nsid w:val="24F925D0"/>
    <w:multiLevelType w:val="multilevel"/>
    <w:tmpl w:val="FFCA6C14"/>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13">
    <w:nsid w:val="273D0876"/>
    <w:multiLevelType w:val="multilevel"/>
    <w:tmpl w:val="9AA8B6B4"/>
    <w:styleLink w:val="List5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14">
    <w:nsid w:val="27632C50"/>
    <w:multiLevelType w:val="hybridMultilevel"/>
    <w:tmpl w:val="8C6C8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507FB8"/>
    <w:multiLevelType w:val="multilevel"/>
    <w:tmpl w:val="35FEC2D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16">
    <w:nsid w:val="38A30172"/>
    <w:multiLevelType w:val="multilevel"/>
    <w:tmpl w:val="28D6DED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17">
    <w:nsid w:val="39290C88"/>
    <w:multiLevelType w:val="multilevel"/>
    <w:tmpl w:val="FAF07358"/>
    <w:styleLink w:val="List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140"/>
        </w:tabs>
        <w:ind w:left="1140" w:hanging="420"/>
      </w:pPr>
      <w:rPr>
        <w:rFonts w:ascii="Arial" w:eastAsia="Arial" w:hAnsi="Arial" w:cs="Arial"/>
        <w:position w:val="0"/>
        <w:sz w:val="28"/>
        <w:szCs w:val="28"/>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18">
    <w:nsid w:val="396354C5"/>
    <w:multiLevelType w:val="multilevel"/>
    <w:tmpl w:val="7C4031BE"/>
    <w:styleLink w:val="List41"/>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1500"/>
        </w:tabs>
        <w:ind w:left="1500" w:hanging="420"/>
      </w:pPr>
      <w:rPr>
        <w:rFonts w:ascii="Arial" w:eastAsia="Arial" w:hAnsi="Arial" w:cs="Arial"/>
        <w:position w:val="0"/>
        <w:sz w:val="28"/>
        <w:szCs w:val="28"/>
        <w:rtl w:val="0"/>
      </w:rPr>
    </w:lvl>
    <w:lvl w:ilvl="2">
      <w:start w:val="1"/>
      <w:numFmt w:val="bullet"/>
      <w:lvlText w:val="▪"/>
      <w:lvlJc w:val="left"/>
      <w:pPr>
        <w:tabs>
          <w:tab w:val="num" w:pos="2220"/>
        </w:tabs>
        <w:ind w:left="2220" w:hanging="420"/>
      </w:pPr>
      <w:rPr>
        <w:rFonts w:ascii="Arial" w:eastAsia="Arial" w:hAnsi="Arial" w:cs="Arial"/>
        <w:position w:val="0"/>
        <w:sz w:val="28"/>
        <w:szCs w:val="28"/>
        <w:rtl w:val="0"/>
      </w:rPr>
    </w:lvl>
    <w:lvl w:ilvl="3">
      <w:start w:val="1"/>
      <w:numFmt w:val="bullet"/>
      <w:lvlText w:val="•"/>
      <w:lvlJc w:val="left"/>
      <w:pPr>
        <w:tabs>
          <w:tab w:val="num" w:pos="2940"/>
        </w:tabs>
        <w:ind w:left="2940" w:hanging="420"/>
      </w:pPr>
      <w:rPr>
        <w:rFonts w:ascii="Arial" w:eastAsia="Arial" w:hAnsi="Arial" w:cs="Arial"/>
        <w:position w:val="0"/>
        <w:sz w:val="28"/>
        <w:szCs w:val="28"/>
        <w:rtl w:val="0"/>
      </w:rPr>
    </w:lvl>
    <w:lvl w:ilvl="4">
      <w:start w:val="1"/>
      <w:numFmt w:val="bullet"/>
      <w:lvlText w:val="o"/>
      <w:lvlJc w:val="left"/>
      <w:pPr>
        <w:tabs>
          <w:tab w:val="num" w:pos="3660"/>
        </w:tabs>
        <w:ind w:left="3660" w:hanging="420"/>
      </w:pPr>
      <w:rPr>
        <w:rFonts w:ascii="Arial" w:eastAsia="Arial" w:hAnsi="Arial" w:cs="Arial"/>
        <w:position w:val="0"/>
        <w:sz w:val="28"/>
        <w:szCs w:val="28"/>
        <w:rtl w:val="0"/>
      </w:rPr>
    </w:lvl>
    <w:lvl w:ilvl="5">
      <w:start w:val="1"/>
      <w:numFmt w:val="bullet"/>
      <w:lvlText w:val="▪"/>
      <w:lvlJc w:val="left"/>
      <w:pPr>
        <w:tabs>
          <w:tab w:val="num" w:pos="4380"/>
        </w:tabs>
        <w:ind w:left="4380" w:hanging="420"/>
      </w:pPr>
      <w:rPr>
        <w:rFonts w:ascii="Arial" w:eastAsia="Arial" w:hAnsi="Arial" w:cs="Arial"/>
        <w:position w:val="0"/>
        <w:sz w:val="28"/>
        <w:szCs w:val="28"/>
        <w:rtl w:val="0"/>
      </w:rPr>
    </w:lvl>
    <w:lvl w:ilvl="6">
      <w:start w:val="1"/>
      <w:numFmt w:val="bullet"/>
      <w:lvlText w:val="•"/>
      <w:lvlJc w:val="left"/>
      <w:pPr>
        <w:tabs>
          <w:tab w:val="num" w:pos="5100"/>
        </w:tabs>
        <w:ind w:left="5100" w:hanging="420"/>
      </w:pPr>
      <w:rPr>
        <w:rFonts w:ascii="Arial" w:eastAsia="Arial" w:hAnsi="Arial" w:cs="Arial"/>
        <w:position w:val="0"/>
        <w:sz w:val="28"/>
        <w:szCs w:val="28"/>
        <w:rtl w:val="0"/>
      </w:rPr>
    </w:lvl>
    <w:lvl w:ilvl="7">
      <w:start w:val="1"/>
      <w:numFmt w:val="bullet"/>
      <w:lvlText w:val="o"/>
      <w:lvlJc w:val="left"/>
      <w:pPr>
        <w:tabs>
          <w:tab w:val="num" w:pos="5820"/>
        </w:tabs>
        <w:ind w:left="5820" w:hanging="420"/>
      </w:pPr>
      <w:rPr>
        <w:rFonts w:ascii="Arial" w:eastAsia="Arial" w:hAnsi="Arial" w:cs="Arial"/>
        <w:position w:val="0"/>
        <w:sz w:val="28"/>
        <w:szCs w:val="28"/>
        <w:rtl w:val="0"/>
      </w:rPr>
    </w:lvl>
    <w:lvl w:ilvl="8">
      <w:start w:val="1"/>
      <w:numFmt w:val="bullet"/>
      <w:lvlText w:val="▪"/>
      <w:lvlJc w:val="left"/>
      <w:pPr>
        <w:tabs>
          <w:tab w:val="num" w:pos="6540"/>
        </w:tabs>
        <w:ind w:left="6540" w:hanging="420"/>
      </w:pPr>
      <w:rPr>
        <w:rFonts w:ascii="Arial" w:eastAsia="Arial" w:hAnsi="Arial" w:cs="Arial"/>
        <w:position w:val="0"/>
        <w:sz w:val="28"/>
        <w:szCs w:val="28"/>
        <w:rtl w:val="0"/>
      </w:rPr>
    </w:lvl>
  </w:abstractNum>
  <w:abstractNum w:abstractNumId="19">
    <w:nsid w:val="3B1A08AA"/>
    <w:multiLevelType w:val="multilevel"/>
    <w:tmpl w:val="30383DFA"/>
    <w:styleLink w:val="List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0">
    <w:nsid w:val="3F640ED4"/>
    <w:multiLevelType w:val="multilevel"/>
    <w:tmpl w:val="32927FE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21">
    <w:nsid w:val="44E11D56"/>
    <w:multiLevelType w:val="multilevel"/>
    <w:tmpl w:val="659C916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2">
    <w:nsid w:val="45384024"/>
    <w:multiLevelType w:val="multilevel"/>
    <w:tmpl w:val="B8565BA2"/>
    <w:lvl w:ilvl="0">
      <w:numFmt w:val="bullet"/>
      <w:lvlText w:val="•"/>
      <w:lvlJc w:val="left"/>
      <w:pPr>
        <w:tabs>
          <w:tab w:val="num" w:pos="720"/>
        </w:tabs>
        <w:ind w:left="720" w:hanging="360"/>
      </w:pPr>
      <w:rPr>
        <w:rFonts w:ascii="Arial" w:eastAsia="Arial" w:hAnsi="Arial" w:cs="Arial"/>
        <w:position w:val="0"/>
        <w:sz w:val="22"/>
        <w:szCs w:val="22"/>
        <w:rtl w:val="0"/>
        <w:lang w:val="en-US"/>
      </w:rPr>
    </w:lvl>
    <w:lvl w:ilvl="1">
      <w:start w:val="1"/>
      <w:numFmt w:val="bullet"/>
      <w:lvlText w:val="o"/>
      <w:lvlJc w:val="left"/>
      <w:pPr>
        <w:tabs>
          <w:tab w:val="num" w:pos="1500"/>
        </w:tabs>
        <w:ind w:left="1500" w:hanging="420"/>
      </w:pPr>
      <w:rPr>
        <w:rFonts w:ascii="Arial" w:eastAsia="Arial" w:hAnsi="Arial" w:cs="Arial"/>
        <w:position w:val="0"/>
        <w:sz w:val="28"/>
        <w:szCs w:val="28"/>
        <w:rtl w:val="0"/>
        <w:lang w:val="en-US"/>
      </w:rPr>
    </w:lvl>
    <w:lvl w:ilvl="2">
      <w:start w:val="1"/>
      <w:numFmt w:val="bullet"/>
      <w:lvlText w:val="▪"/>
      <w:lvlJc w:val="left"/>
      <w:pPr>
        <w:tabs>
          <w:tab w:val="num" w:pos="2220"/>
        </w:tabs>
        <w:ind w:left="2220" w:hanging="420"/>
      </w:pPr>
      <w:rPr>
        <w:rFonts w:ascii="Arial" w:eastAsia="Arial" w:hAnsi="Arial" w:cs="Arial"/>
        <w:position w:val="0"/>
        <w:sz w:val="28"/>
        <w:szCs w:val="28"/>
        <w:rtl w:val="0"/>
        <w:lang w:val="en-US"/>
      </w:rPr>
    </w:lvl>
    <w:lvl w:ilvl="3">
      <w:start w:val="1"/>
      <w:numFmt w:val="bullet"/>
      <w:lvlText w:val="•"/>
      <w:lvlJc w:val="left"/>
      <w:pPr>
        <w:tabs>
          <w:tab w:val="num" w:pos="2940"/>
        </w:tabs>
        <w:ind w:left="2940" w:hanging="420"/>
      </w:pPr>
      <w:rPr>
        <w:rFonts w:ascii="Arial" w:eastAsia="Arial" w:hAnsi="Arial" w:cs="Arial"/>
        <w:position w:val="0"/>
        <w:sz w:val="28"/>
        <w:szCs w:val="28"/>
        <w:rtl w:val="0"/>
        <w:lang w:val="en-US"/>
      </w:rPr>
    </w:lvl>
    <w:lvl w:ilvl="4">
      <w:start w:val="1"/>
      <w:numFmt w:val="bullet"/>
      <w:lvlText w:val="o"/>
      <w:lvlJc w:val="left"/>
      <w:pPr>
        <w:tabs>
          <w:tab w:val="num" w:pos="3660"/>
        </w:tabs>
        <w:ind w:left="3660" w:hanging="420"/>
      </w:pPr>
      <w:rPr>
        <w:rFonts w:ascii="Arial" w:eastAsia="Arial" w:hAnsi="Arial" w:cs="Arial"/>
        <w:position w:val="0"/>
        <w:sz w:val="28"/>
        <w:szCs w:val="28"/>
        <w:rtl w:val="0"/>
        <w:lang w:val="en-US"/>
      </w:rPr>
    </w:lvl>
    <w:lvl w:ilvl="5">
      <w:start w:val="1"/>
      <w:numFmt w:val="bullet"/>
      <w:lvlText w:val="▪"/>
      <w:lvlJc w:val="left"/>
      <w:pPr>
        <w:tabs>
          <w:tab w:val="num" w:pos="4380"/>
        </w:tabs>
        <w:ind w:left="4380" w:hanging="420"/>
      </w:pPr>
      <w:rPr>
        <w:rFonts w:ascii="Arial" w:eastAsia="Arial" w:hAnsi="Arial" w:cs="Arial"/>
        <w:position w:val="0"/>
        <w:sz w:val="28"/>
        <w:szCs w:val="28"/>
        <w:rtl w:val="0"/>
        <w:lang w:val="en-US"/>
      </w:rPr>
    </w:lvl>
    <w:lvl w:ilvl="6">
      <w:start w:val="1"/>
      <w:numFmt w:val="bullet"/>
      <w:lvlText w:val="•"/>
      <w:lvlJc w:val="left"/>
      <w:pPr>
        <w:tabs>
          <w:tab w:val="num" w:pos="5100"/>
        </w:tabs>
        <w:ind w:left="5100" w:hanging="420"/>
      </w:pPr>
      <w:rPr>
        <w:rFonts w:ascii="Arial" w:eastAsia="Arial" w:hAnsi="Arial" w:cs="Arial"/>
        <w:position w:val="0"/>
        <w:sz w:val="28"/>
        <w:szCs w:val="28"/>
        <w:rtl w:val="0"/>
        <w:lang w:val="en-US"/>
      </w:rPr>
    </w:lvl>
    <w:lvl w:ilvl="7">
      <w:start w:val="1"/>
      <w:numFmt w:val="bullet"/>
      <w:lvlText w:val="o"/>
      <w:lvlJc w:val="left"/>
      <w:pPr>
        <w:tabs>
          <w:tab w:val="num" w:pos="5820"/>
        </w:tabs>
        <w:ind w:left="5820" w:hanging="420"/>
      </w:pPr>
      <w:rPr>
        <w:rFonts w:ascii="Arial" w:eastAsia="Arial" w:hAnsi="Arial" w:cs="Arial"/>
        <w:position w:val="0"/>
        <w:sz w:val="28"/>
        <w:szCs w:val="28"/>
        <w:rtl w:val="0"/>
        <w:lang w:val="en-US"/>
      </w:rPr>
    </w:lvl>
    <w:lvl w:ilvl="8">
      <w:start w:val="1"/>
      <w:numFmt w:val="bullet"/>
      <w:lvlText w:val="▪"/>
      <w:lvlJc w:val="left"/>
      <w:pPr>
        <w:tabs>
          <w:tab w:val="num" w:pos="6540"/>
        </w:tabs>
        <w:ind w:left="6540" w:hanging="420"/>
      </w:pPr>
      <w:rPr>
        <w:rFonts w:ascii="Arial" w:eastAsia="Arial" w:hAnsi="Arial" w:cs="Arial"/>
        <w:position w:val="0"/>
        <w:sz w:val="28"/>
        <w:szCs w:val="28"/>
        <w:rtl w:val="0"/>
        <w:lang w:val="en-US"/>
      </w:rPr>
    </w:lvl>
  </w:abstractNum>
  <w:abstractNum w:abstractNumId="23">
    <w:nsid w:val="46C5296A"/>
    <w:multiLevelType w:val="multilevel"/>
    <w:tmpl w:val="2188ADE6"/>
    <w:styleLink w:val="List21"/>
    <w:lvl w:ilvl="0">
      <w:start w:val="1"/>
      <w:numFmt w:val="bullet"/>
      <w:lvlText w:val="•"/>
      <w:lvlJc w:val="left"/>
      <w:pPr>
        <w:tabs>
          <w:tab w:val="num" w:pos="420"/>
        </w:tabs>
        <w:ind w:left="420" w:hanging="420"/>
      </w:pPr>
      <w:rPr>
        <w:rFonts w:ascii="Arial" w:eastAsia="Arial" w:hAnsi="Arial" w:cs="Arial"/>
        <w:position w:val="0"/>
        <w:sz w:val="28"/>
        <w:szCs w:val="28"/>
      </w:rPr>
    </w:lvl>
    <w:lvl w:ilvl="1">
      <w:numFmt w:val="bullet"/>
      <w:lvlText w:val="o"/>
      <w:lvlJc w:val="left"/>
      <w:pPr>
        <w:tabs>
          <w:tab w:val="num" w:pos="1080"/>
        </w:tabs>
        <w:ind w:left="1080" w:hanging="360"/>
      </w:pPr>
      <w:rPr>
        <w:rFonts w:ascii="Arial" w:eastAsia="Arial" w:hAnsi="Arial" w:cs="Arial"/>
        <w:position w:val="0"/>
        <w:sz w:val="22"/>
        <w:szCs w:val="22"/>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24">
    <w:nsid w:val="46D64D0C"/>
    <w:multiLevelType w:val="multilevel"/>
    <w:tmpl w:val="FF002872"/>
    <w:lvl w:ilvl="0">
      <w:start w:val="1"/>
      <w:numFmt w:val="bullet"/>
      <w:lvlText w:val="•"/>
      <w:lvlJc w:val="left"/>
      <w:pPr>
        <w:tabs>
          <w:tab w:val="num" w:pos="420"/>
        </w:tabs>
        <w:ind w:left="420" w:hanging="420"/>
      </w:pPr>
      <w:rPr>
        <w:rFonts w:ascii="Arial" w:eastAsia="Arial" w:hAnsi="Arial" w:cs="Arial"/>
        <w:position w:val="0"/>
        <w:sz w:val="28"/>
        <w:szCs w:val="28"/>
      </w:rPr>
    </w:lvl>
    <w:lvl w:ilvl="1">
      <w:numFmt w:val="bullet"/>
      <w:lvlText w:val="o"/>
      <w:lvlJc w:val="left"/>
      <w:pPr>
        <w:tabs>
          <w:tab w:val="num" w:pos="1080"/>
        </w:tabs>
        <w:ind w:left="1080" w:hanging="360"/>
      </w:pPr>
      <w:rPr>
        <w:rFonts w:ascii="Arial" w:eastAsia="Arial" w:hAnsi="Arial" w:cs="Arial"/>
        <w:position w:val="0"/>
        <w:sz w:val="22"/>
        <w:szCs w:val="22"/>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25">
    <w:nsid w:val="49BF6EE1"/>
    <w:multiLevelType w:val="multilevel"/>
    <w:tmpl w:val="1DC8F0F6"/>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140"/>
        </w:tabs>
        <w:ind w:left="1140" w:hanging="420"/>
      </w:pPr>
      <w:rPr>
        <w:rFonts w:ascii="Arial" w:eastAsia="Arial" w:hAnsi="Arial" w:cs="Arial"/>
        <w:position w:val="0"/>
        <w:sz w:val="28"/>
        <w:szCs w:val="28"/>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26">
    <w:nsid w:val="4A166C26"/>
    <w:multiLevelType w:val="multilevel"/>
    <w:tmpl w:val="7F4276E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27">
    <w:nsid w:val="4B8D3364"/>
    <w:multiLevelType w:val="multilevel"/>
    <w:tmpl w:val="81227C14"/>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140"/>
        </w:tabs>
        <w:ind w:left="1140" w:hanging="420"/>
      </w:pPr>
      <w:rPr>
        <w:rFonts w:ascii="Arial" w:eastAsia="Arial" w:hAnsi="Arial" w:cs="Arial"/>
        <w:position w:val="0"/>
        <w:sz w:val="28"/>
        <w:szCs w:val="28"/>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28">
    <w:nsid w:val="4C5472D3"/>
    <w:multiLevelType w:val="multilevel"/>
    <w:tmpl w:val="C1F4694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29">
    <w:nsid w:val="4D433B63"/>
    <w:multiLevelType w:val="multilevel"/>
    <w:tmpl w:val="C9FC4A26"/>
    <w:lvl w:ilvl="0">
      <w:start w:val="1"/>
      <w:numFmt w:val="bullet"/>
      <w:lvlText w:val=""/>
      <w:lvlJc w:val="left"/>
      <w:pPr>
        <w:tabs>
          <w:tab w:val="num" w:pos="720"/>
        </w:tabs>
        <w:ind w:left="720" w:hanging="360"/>
      </w:pPr>
      <w:rPr>
        <w:rFonts w:ascii="Symbol" w:hAnsi="Symbol" w:hint="default"/>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30">
    <w:nsid w:val="4EE86093"/>
    <w:multiLevelType w:val="hybridMultilevel"/>
    <w:tmpl w:val="418286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2B07C1A"/>
    <w:multiLevelType w:val="hybridMultilevel"/>
    <w:tmpl w:val="76423B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3EB37EE"/>
    <w:multiLevelType w:val="multilevel"/>
    <w:tmpl w:val="C8B2E0F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33">
    <w:nsid w:val="57634B85"/>
    <w:multiLevelType w:val="multilevel"/>
    <w:tmpl w:val="D3C60D4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34">
    <w:nsid w:val="5C7009C9"/>
    <w:multiLevelType w:val="multilevel"/>
    <w:tmpl w:val="39361F0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35">
    <w:nsid w:val="614E46DC"/>
    <w:multiLevelType w:val="multilevel"/>
    <w:tmpl w:val="3E387024"/>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1500"/>
        </w:tabs>
        <w:ind w:left="1500" w:hanging="420"/>
      </w:pPr>
      <w:rPr>
        <w:rFonts w:ascii="Arial" w:eastAsia="Arial" w:hAnsi="Arial" w:cs="Arial"/>
        <w:position w:val="0"/>
        <w:sz w:val="28"/>
        <w:szCs w:val="28"/>
        <w:rtl w:val="0"/>
      </w:rPr>
    </w:lvl>
    <w:lvl w:ilvl="2">
      <w:start w:val="1"/>
      <w:numFmt w:val="bullet"/>
      <w:lvlText w:val="▪"/>
      <w:lvlJc w:val="left"/>
      <w:pPr>
        <w:tabs>
          <w:tab w:val="num" w:pos="2220"/>
        </w:tabs>
        <w:ind w:left="2220" w:hanging="420"/>
      </w:pPr>
      <w:rPr>
        <w:rFonts w:ascii="Arial" w:eastAsia="Arial" w:hAnsi="Arial" w:cs="Arial"/>
        <w:position w:val="0"/>
        <w:sz w:val="28"/>
        <w:szCs w:val="28"/>
        <w:rtl w:val="0"/>
      </w:rPr>
    </w:lvl>
    <w:lvl w:ilvl="3">
      <w:start w:val="1"/>
      <w:numFmt w:val="bullet"/>
      <w:lvlText w:val="•"/>
      <w:lvlJc w:val="left"/>
      <w:pPr>
        <w:tabs>
          <w:tab w:val="num" w:pos="2940"/>
        </w:tabs>
        <w:ind w:left="2940" w:hanging="420"/>
      </w:pPr>
      <w:rPr>
        <w:rFonts w:ascii="Arial" w:eastAsia="Arial" w:hAnsi="Arial" w:cs="Arial"/>
        <w:position w:val="0"/>
        <w:sz w:val="28"/>
        <w:szCs w:val="28"/>
        <w:rtl w:val="0"/>
      </w:rPr>
    </w:lvl>
    <w:lvl w:ilvl="4">
      <w:start w:val="1"/>
      <w:numFmt w:val="bullet"/>
      <w:lvlText w:val="o"/>
      <w:lvlJc w:val="left"/>
      <w:pPr>
        <w:tabs>
          <w:tab w:val="num" w:pos="3660"/>
        </w:tabs>
        <w:ind w:left="3660" w:hanging="420"/>
      </w:pPr>
      <w:rPr>
        <w:rFonts w:ascii="Arial" w:eastAsia="Arial" w:hAnsi="Arial" w:cs="Arial"/>
        <w:position w:val="0"/>
        <w:sz w:val="28"/>
        <w:szCs w:val="28"/>
        <w:rtl w:val="0"/>
      </w:rPr>
    </w:lvl>
    <w:lvl w:ilvl="5">
      <w:start w:val="1"/>
      <w:numFmt w:val="bullet"/>
      <w:lvlText w:val="▪"/>
      <w:lvlJc w:val="left"/>
      <w:pPr>
        <w:tabs>
          <w:tab w:val="num" w:pos="4380"/>
        </w:tabs>
        <w:ind w:left="4380" w:hanging="420"/>
      </w:pPr>
      <w:rPr>
        <w:rFonts w:ascii="Arial" w:eastAsia="Arial" w:hAnsi="Arial" w:cs="Arial"/>
        <w:position w:val="0"/>
        <w:sz w:val="28"/>
        <w:szCs w:val="28"/>
        <w:rtl w:val="0"/>
      </w:rPr>
    </w:lvl>
    <w:lvl w:ilvl="6">
      <w:start w:val="1"/>
      <w:numFmt w:val="bullet"/>
      <w:lvlText w:val="•"/>
      <w:lvlJc w:val="left"/>
      <w:pPr>
        <w:tabs>
          <w:tab w:val="num" w:pos="5100"/>
        </w:tabs>
        <w:ind w:left="5100" w:hanging="420"/>
      </w:pPr>
      <w:rPr>
        <w:rFonts w:ascii="Arial" w:eastAsia="Arial" w:hAnsi="Arial" w:cs="Arial"/>
        <w:position w:val="0"/>
        <w:sz w:val="28"/>
        <w:szCs w:val="28"/>
        <w:rtl w:val="0"/>
      </w:rPr>
    </w:lvl>
    <w:lvl w:ilvl="7">
      <w:start w:val="1"/>
      <w:numFmt w:val="bullet"/>
      <w:lvlText w:val="o"/>
      <w:lvlJc w:val="left"/>
      <w:pPr>
        <w:tabs>
          <w:tab w:val="num" w:pos="5820"/>
        </w:tabs>
        <w:ind w:left="5820" w:hanging="420"/>
      </w:pPr>
      <w:rPr>
        <w:rFonts w:ascii="Arial" w:eastAsia="Arial" w:hAnsi="Arial" w:cs="Arial"/>
        <w:position w:val="0"/>
        <w:sz w:val="28"/>
        <w:szCs w:val="28"/>
        <w:rtl w:val="0"/>
      </w:rPr>
    </w:lvl>
    <w:lvl w:ilvl="8">
      <w:start w:val="1"/>
      <w:numFmt w:val="bullet"/>
      <w:lvlText w:val="▪"/>
      <w:lvlJc w:val="left"/>
      <w:pPr>
        <w:tabs>
          <w:tab w:val="num" w:pos="6540"/>
        </w:tabs>
        <w:ind w:left="6540" w:hanging="420"/>
      </w:pPr>
      <w:rPr>
        <w:rFonts w:ascii="Arial" w:eastAsia="Arial" w:hAnsi="Arial" w:cs="Arial"/>
        <w:position w:val="0"/>
        <w:sz w:val="28"/>
        <w:szCs w:val="28"/>
        <w:rtl w:val="0"/>
      </w:rPr>
    </w:lvl>
  </w:abstractNum>
  <w:abstractNum w:abstractNumId="36">
    <w:nsid w:val="64763F67"/>
    <w:multiLevelType w:val="multilevel"/>
    <w:tmpl w:val="3D205E4A"/>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140"/>
        </w:tabs>
        <w:ind w:left="1140" w:hanging="420"/>
      </w:pPr>
      <w:rPr>
        <w:rFonts w:ascii="Arial" w:eastAsia="Arial" w:hAnsi="Arial" w:cs="Arial"/>
        <w:position w:val="0"/>
        <w:sz w:val="28"/>
        <w:szCs w:val="28"/>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37">
    <w:nsid w:val="6584493C"/>
    <w:multiLevelType w:val="multilevel"/>
    <w:tmpl w:val="A7247A8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38">
    <w:nsid w:val="67E16012"/>
    <w:multiLevelType w:val="multilevel"/>
    <w:tmpl w:val="DE96CF2C"/>
    <w:styleLink w:val="List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9">
    <w:nsid w:val="68347071"/>
    <w:multiLevelType w:val="multilevel"/>
    <w:tmpl w:val="E216E2C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40">
    <w:nsid w:val="6A2845F0"/>
    <w:multiLevelType w:val="multilevel"/>
    <w:tmpl w:val="9D5C3D8C"/>
    <w:styleLink w:val="List1"/>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140"/>
        </w:tabs>
        <w:ind w:left="1140" w:hanging="420"/>
      </w:pPr>
      <w:rPr>
        <w:rFonts w:ascii="Arial" w:eastAsia="Arial" w:hAnsi="Arial" w:cs="Arial"/>
        <w:position w:val="0"/>
        <w:sz w:val="28"/>
        <w:szCs w:val="28"/>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41">
    <w:nsid w:val="6BB01104"/>
    <w:multiLevelType w:val="multilevel"/>
    <w:tmpl w:val="DBC81A9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42">
    <w:nsid w:val="6C990973"/>
    <w:multiLevelType w:val="multilevel"/>
    <w:tmpl w:val="3DAA204A"/>
    <w:lvl w:ilvl="0">
      <w:start w:val="1"/>
      <w:numFmt w:val="bullet"/>
      <w:lvlText w:val="•"/>
      <w:lvlJc w:val="left"/>
      <w:pPr>
        <w:tabs>
          <w:tab w:val="num" w:pos="420"/>
        </w:tabs>
        <w:ind w:left="420" w:hanging="420"/>
      </w:pPr>
      <w:rPr>
        <w:rFonts w:ascii="Arial" w:eastAsia="Arial" w:hAnsi="Arial" w:cs="Arial"/>
        <w:position w:val="0"/>
        <w:sz w:val="28"/>
        <w:szCs w:val="28"/>
      </w:rPr>
    </w:lvl>
    <w:lvl w:ilvl="1">
      <w:numFmt w:val="bullet"/>
      <w:lvlText w:val="o"/>
      <w:lvlJc w:val="left"/>
      <w:pPr>
        <w:tabs>
          <w:tab w:val="num" w:pos="1080"/>
        </w:tabs>
        <w:ind w:left="1080" w:hanging="360"/>
      </w:pPr>
      <w:rPr>
        <w:rFonts w:ascii="Arial" w:eastAsia="Arial" w:hAnsi="Arial" w:cs="Arial"/>
        <w:position w:val="0"/>
        <w:sz w:val="22"/>
        <w:szCs w:val="22"/>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abstractNum w:abstractNumId="43">
    <w:nsid w:val="6D621577"/>
    <w:multiLevelType w:val="multilevel"/>
    <w:tmpl w:val="381E3BD8"/>
    <w:styleLink w:val="List8"/>
    <w:lvl w:ilvl="0">
      <w:numFmt w:val="bullet"/>
      <w:lvlText w:val="•"/>
      <w:lvlJc w:val="left"/>
      <w:pPr>
        <w:tabs>
          <w:tab w:val="num" w:pos="720"/>
        </w:tabs>
        <w:ind w:left="720" w:hanging="360"/>
      </w:pPr>
      <w:rPr>
        <w:rFonts w:ascii="Arial" w:eastAsia="Arial" w:hAnsi="Arial" w:cs="Arial"/>
        <w:position w:val="0"/>
        <w:sz w:val="22"/>
        <w:szCs w:val="22"/>
        <w:rtl w:val="0"/>
        <w:lang w:val="en-US"/>
      </w:rPr>
    </w:lvl>
    <w:lvl w:ilvl="1">
      <w:start w:val="1"/>
      <w:numFmt w:val="bullet"/>
      <w:lvlText w:val="o"/>
      <w:lvlJc w:val="left"/>
      <w:pPr>
        <w:tabs>
          <w:tab w:val="num" w:pos="1500"/>
        </w:tabs>
        <w:ind w:left="1500" w:hanging="420"/>
      </w:pPr>
      <w:rPr>
        <w:rFonts w:ascii="Arial" w:eastAsia="Arial" w:hAnsi="Arial" w:cs="Arial"/>
        <w:position w:val="0"/>
        <w:sz w:val="28"/>
        <w:szCs w:val="28"/>
        <w:rtl w:val="0"/>
        <w:lang w:val="en-US"/>
      </w:rPr>
    </w:lvl>
    <w:lvl w:ilvl="2">
      <w:start w:val="1"/>
      <w:numFmt w:val="bullet"/>
      <w:lvlText w:val="▪"/>
      <w:lvlJc w:val="left"/>
      <w:pPr>
        <w:tabs>
          <w:tab w:val="num" w:pos="2220"/>
        </w:tabs>
        <w:ind w:left="2220" w:hanging="420"/>
      </w:pPr>
      <w:rPr>
        <w:rFonts w:ascii="Arial" w:eastAsia="Arial" w:hAnsi="Arial" w:cs="Arial"/>
        <w:position w:val="0"/>
        <w:sz w:val="28"/>
        <w:szCs w:val="28"/>
        <w:rtl w:val="0"/>
        <w:lang w:val="en-US"/>
      </w:rPr>
    </w:lvl>
    <w:lvl w:ilvl="3">
      <w:start w:val="1"/>
      <w:numFmt w:val="bullet"/>
      <w:lvlText w:val="•"/>
      <w:lvlJc w:val="left"/>
      <w:pPr>
        <w:tabs>
          <w:tab w:val="num" w:pos="2940"/>
        </w:tabs>
        <w:ind w:left="2940" w:hanging="420"/>
      </w:pPr>
      <w:rPr>
        <w:rFonts w:ascii="Arial" w:eastAsia="Arial" w:hAnsi="Arial" w:cs="Arial"/>
        <w:position w:val="0"/>
        <w:sz w:val="28"/>
        <w:szCs w:val="28"/>
        <w:rtl w:val="0"/>
        <w:lang w:val="en-US"/>
      </w:rPr>
    </w:lvl>
    <w:lvl w:ilvl="4">
      <w:start w:val="1"/>
      <w:numFmt w:val="bullet"/>
      <w:lvlText w:val="o"/>
      <w:lvlJc w:val="left"/>
      <w:pPr>
        <w:tabs>
          <w:tab w:val="num" w:pos="3660"/>
        </w:tabs>
        <w:ind w:left="3660" w:hanging="420"/>
      </w:pPr>
      <w:rPr>
        <w:rFonts w:ascii="Arial" w:eastAsia="Arial" w:hAnsi="Arial" w:cs="Arial"/>
        <w:position w:val="0"/>
        <w:sz w:val="28"/>
        <w:szCs w:val="28"/>
        <w:rtl w:val="0"/>
        <w:lang w:val="en-US"/>
      </w:rPr>
    </w:lvl>
    <w:lvl w:ilvl="5">
      <w:start w:val="1"/>
      <w:numFmt w:val="bullet"/>
      <w:lvlText w:val="▪"/>
      <w:lvlJc w:val="left"/>
      <w:pPr>
        <w:tabs>
          <w:tab w:val="num" w:pos="4380"/>
        </w:tabs>
        <w:ind w:left="4380" w:hanging="420"/>
      </w:pPr>
      <w:rPr>
        <w:rFonts w:ascii="Arial" w:eastAsia="Arial" w:hAnsi="Arial" w:cs="Arial"/>
        <w:position w:val="0"/>
        <w:sz w:val="28"/>
        <w:szCs w:val="28"/>
        <w:rtl w:val="0"/>
        <w:lang w:val="en-US"/>
      </w:rPr>
    </w:lvl>
    <w:lvl w:ilvl="6">
      <w:start w:val="1"/>
      <w:numFmt w:val="bullet"/>
      <w:lvlText w:val="•"/>
      <w:lvlJc w:val="left"/>
      <w:pPr>
        <w:tabs>
          <w:tab w:val="num" w:pos="5100"/>
        </w:tabs>
        <w:ind w:left="5100" w:hanging="420"/>
      </w:pPr>
      <w:rPr>
        <w:rFonts w:ascii="Arial" w:eastAsia="Arial" w:hAnsi="Arial" w:cs="Arial"/>
        <w:position w:val="0"/>
        <w:sz w:val="28"/>
        <w:szCs w:val="28"/>
        <w:rtl w:val="0"/>
        <w:lang w:val="en-US"/>
      </w:rPr>
    </w:lvl>
    <w:lvl w:ilvl="7">
      <w:start w:val="1"/>
      <w:numFmt w:val="bullet"/>
      <w:lvlText w:val="o"/>
      <w:lvlJc w:val="left"/>
      <w:pPr>
        <w:tabs>
          <w:tab w:val="num" w:pos="5820"/>
        </w:tabs>
        <w:ind w:left="5820" w:hanging="420"/>
      </w:pPr>
      <w:rPr>
        <w:rFonts w:ascii="Arial" w:eastAsia="Arial" w:hAnsi="Arial" w:cs="Arial"/>
        <w:position w:val="0"/>
        <w:sz w:val="28"/>
        <w:szCs w:val="28"/>
        <w:rtl w:val="0"/>
        <w:lang w:val="en-US"/>
      </w:rPr>
    </w:lvl>
    <w:lvl w:ilvl="8">
      <w:start w:val="1"/>
      <w:numFmt w:val="bullet"/>
      <w:lvlText w:val="▪"/>
      <w:lvlJc w:val="left"/>
      <w:pPr>
        <w:tabs>
          <w:tab w:val="num" w:pos="6540"/>
        </w:tabs>
        <w:ind w:left="6540" w:hanging="420"/>
      </w:pPr>
      <w:rPr>
        <w:rFonts w:ascii="Arial" w:eastAsia="Arial" w:hAnsi="Arial" w:cs="Arial"/>
        <w:position w:val="0"/>
        <w:sz w:val="28"/>
        <w:szCs w:val="28"/>
        <w:rtl w:val="0"/>
        <w:lang w:val="en-US"/>
      </w:rPr>
    </w:lvl>
  </w:abstractNum>
  <w:abstractNum w:abstractNumId="44">
    <w:nsid w:val="723E1710"/>
    <w:multiLevelType w:val="multilevel"/>
    <w:tmpl w:val="D31683D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45">
    <w:nsid w:val="736C37E1"/>
    <w:multiLevelType w:val="multilevel"/>
    <w:tmpl w:val="F926DD5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140"/>
        </w:tabs>
        <w:ind w:left="1140" w:hanging="420"/>
      </w:pPr>
      <w:rPr>
        <w:rFonts w:ascii="Arial" w:eastAsia="Arial" w:hAnsi="Arial" w:cs="Arial"/>
        <w:position w:val="0"/>
        <w:sz w:val="28"/>
        <w:szCs w:val="28"/>
      </w:rPr>
    </w:lvl>
    <w:lvl w:ilvl="2">
      <w:start w:val="1"/>
      <w:numFmt w:val="bullet"/>
      <w:lvlText w:val="▪"/>
      <w:lvlJc w:val="left"/>
      <w:pPr>
        <w:tabs>
          <w:tab w:val="num" w:pos="1860"/>
        </w:tabs>
        <w:ind w:left="1860" w:hanging="420"/>
      </w:pPr>
      <w:rPr>
        <w:rFonts w:ascii="Arial" w:eastAsia="Arial" w:hAnsi="Arial" w:cs="Arial"/>
        <w:position w:val="0"/>
        <w:sz w:val="28"/>
        <w:szCs w:val="28"/>
      </w:rPr>
    </w:lvl>
    <w:lvl w:ilvl="3">
      <w:start w:val="1"/>
      <w:numFmt w:val="bullet"/>
      <w:lvlText w:val="•"/>
      <w:lvlJc w:val="left"/>
      <w:pPr>
        <w:tabs>
          <w:tab w:val="num" w:pos="2580"/>
        </w:tabs>
        <w:ind w:left="2580" w:hanging="420"/>
      </w:pPr>
      <w:rPr>
        <w:rFonts w:ascii="Arial" w:eastAsia="Arial" w:hAnsi="Arial" w:cs="Arial"/>
        <w:position w:val="0"/>
        <w:sz w:val="28"/>
        <w:szCs w:val="28"/>
      </w:rPr>
    </w:lvl>
    <w:lvl w:ilvl="4">
      <w:start w:val="1"/>
      <w:numFmt w:val="bullet"/>
      <w:lvlText w:val="o"/>
      <w:lvlJc w:val="left"/>
      <w:pPr>
        <w:tabs>
          <w:tab w:val="num" w:pos="3300"/>
        </w:tabs>
        <w:ind w:left="3300" w:hanging="420"/>
      </w:pPr>
      <w:rPr>
        <w:rFonts w:ascii="Arial" w:eastAsia="Arial" w:hAnsi="Arial" w:cs="Arial"/>
        <w:position w:val="0"/>
        <w:sz w:val="28"/>
        <w:szCs w:val="28"/>
      </w:rPr>
    </w:lvl>
    <w:lvl w:ilvl="5">
      <w:start w:val="1"/>
      <w:numFmt w:val="bullet"/>
      <w:lvlText w:val="▪"/>
      <w:lvlJc w:val="left"/>
      <w:pPr>
        <w:tabs>
          <w:tab w:val="num" w:pos="4020"/>
        </w:tabs>
        <w:ind w:left="4020" w:hanging="420"/>
      </w:pPr>
      <w:rPr>
        <w:rFonts w:ascii="Arial" w:eastAsia="Arial" w:hAnsi="Arial" w:cs="Arial"/>
        <w:position w:val="0"/>
        <w:sz w:val="28"/>
        <w:szCs w:val="28"/>
      </w:rPr>
    </w:lvl>
    <w:lvl w:ilvl="6">
      <w:start w:val="1"/>
      <w:numFmt w:val="bullet"/>
      <w:lvlText w:val="•"/>
      <w:lvlJc w:val="left"/>
      <w:pPr>
        <w:tabs>
          <w:tab w:val="num" w:pos="4740"/>
        </w:tabs>
        <w:ind w:left="4740" w:hanging="420"/>
      </w:pPr>
      <w:rPr>
        <w:rFonts w:ascii="Arial" w:eastAsia="Arial" w:hAnsi="Arial" w:cs="Arial"/>
        <w:position w:val="0"/>
        <w:sz w:val="28"/>
        <w:szCs w:val="28"/>
      </w:rPr>
    </w:lvl>
    <w:lvl w:ilvl="7">
      <w:start w:val="1"/>
      <w:numFmt w:val="bullet"/>
      <w:lvlText w:val="o"/>
      <w:lvlJc w:val="left"/>
      <w:pPr>
        <w:tabs>
          <w:tab w:val="num" w:pos="5460"/>
        </w:tabs>
        <w:ind w:left="5460" w:hanging="420"/>
      </w:pPr>
      <w:rPr>
        <w:rFonts w:ascii="Arial" w:eastAsia="Arial" w:hAnsi="Arial" w:cs="Arial"/>
        <w:position w:val="0"/>
        <w:sz w:val="28"/>
        <w:szCs w:val="28"/>
      </w:rPr>
    </w:lvl>
    <w:lvl w:ilvl="8">
      <w:start w:val="1"/>
      <w:numFmt w:val="bullet"/>
      <w:lvlText w:val="▪"/>
      <w:lvlJc w:val="left"/>
      <w:pPr>
        <w:tabs>
          <w:tab w:val="num" w:pos="6180"/>
        </w:tabs>
        <w:ind w:left="6180" w:hanging="420"/>
      </w:pPr>
      <w:rPr>
        <w:rFonts w:ascii="Arial" w:eastAsia="Arial" w:hAnsi="Arial" w:cs="Arial"/>
        <w:position w:val="0"/>
        <w:sz w:val="28"/>
        <w:szCs w:val="28"/>
      </w:rPr>
    </w:lvl>
  </w:abstractNum>
  <w:num w:numId="1">
    <w:abstractNumId w:val="27"/>
  </w:num>
  <w:num w:numId="2">
    <w:abstractNumId w:val="17"/>
  </w:num>
  <w:num w:numId="3">
    <w:abstractNumId w:val="9"/>
  </w:num>
  <w:num w:numId="4">
    <w:abstractNumId w:val="45"/>
  </w:num>
  <w:num w:numId="5">
    <w:abstractNumId w:val="25"/>
  </w:num>
  <w:num w:numId="6">
    <w:abstractNumId w:val="36"/>
  </w:num>
  <w:num w:numId="7">
    <w:abstractNumId w:val="40"/>
  </w:num>
  <w:num w:numId="8">
    <w:abstractNumId w:val="42"/>
  </w:num>
  <w:num w:numId="9">
    <w:abstractNumId w:val="5"/>
  </w:num>
  <w:num w:numId="10">
    <w:abstractNumId w:val="24"/>
  </w:num>
  <w:num w:numId="11">
    <w:abstractNumId w:val="4"/>
  </w:num>
  <w:num w:numId="12">
    <w:abstractNumId w:val="23"/>
  </w:num>
  <w:num w:numId="13">
    <w:abstractNumId w:val="20"/>
  </w:num>
  <w:num w:numId="14">
    <w:abstractNumId w:val="11"/>
  </w:num>
  <w:num w:numId="15">
    <w:abstractNumId w:val="41"/>
  </w:num>
  <w:num w:numId="16">
    <w:abstractNumId w:val="26"/>
  </w:num>
  <w:num w:numId="17">
    <w:abstractNumId w:val="16"/>
  </w:num>
  <w:num w:numId="18">
    <w:abstractNumId w:val="8"/>
  </w:num>
  <w:num w:numId="19">
    <w:abstractNumId w:val="0"/>
  </w:num>
  <w:num w:numId="20">
    <w:abstractNumId w:val="39"/>
  </w:num>
  <w:num w:numId="21">
    <w:abstractNumId w:val="10"/>
  </w:num>
  <w:num w:numId="22">
    <w:abstractNumId w:val="15"/>
  </w:num>
  <w:num w:numId="23">
    <w:abstractNumId w:val="7"/>
  </w:num>
  <w:num w:numId="24">
    <w:abstractNumId w:val="37"/>
  </w:num>
  <w:num w:numId="25">
    <w:abstractNumId w:val="33"/>
  </w:num>
  <w:num w:numId="26">
    <w:abstractNumId w:val="35"/>
  </w:num>
  <w:num w:numId="27">
    <w:abstractNumId w:val="18"/>
  </w:num>
  <w:num w:numId="28">
    <w:abstractNumId w:val="32"/>
  </w:num>
  <w:num w:numId="29">
    <w:abstractNumId w:val="13"/>
  </w:num>
  <w:num w:numId="30">
    <w:abstractNumId w:val="3"/>
  </w:num>
  <w:num w:numId="31">
    <w:abstractNumId w:val="1"/>
  </w:num>
  <w:num w:numId="32">
    <w:abstractNumId w:val="21"/>
  </w:num>
  <w:num w:numId="33">
    <w:abstractNumId w:val="38"/>
  </w:num>
  <w:num w:numId="34">
    <w:abstractNumId w:val="44"/>
  </w:num>
  <w:num w:numId="35">
    <w:abstractNumId w:val="19"/>
  </w:num>
  <w:num w:numId="36">
    <w:abstractNumId w:val="28"/>
  </w:num>
  <w:num w:numId="37">
    <w:abstractNumId w:val="6"/>
  </w:num>
  <w:num w:numId="38">
    <w:abstractNumId w:val="29"/>
  </w:num>
  <w:num w:numId="39">
    <w:abstractNumId w:val="34"/>
  </w:num>
  <w:num w:numId="40">
    <w:abstractNumId w:val="22"/>
  </w:num>
  <w:num w:numId="41">
    <w:abstractNumId w:val="43"/>
  </w:num>
  <w:num w:numId="42">
    <w:abstractNumId w:val="2"/>
  </w:num>
  <w:num w:numId="43">
    <w:abstractNumId w:val="30"/>
  </w:num>
  <w:num w:numId="44">
    <w:abstractNumId w:val="31"/>
  </w:num>
  <w:num w:numId="45">
    <w:abstractNumId w:val="14"/>
  </w:num>
  <w:num w:numId="46">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0F56"/>
    <w:rsid w:val="00006D23"/>
    <w:rsid w:val="00086ED5"/>
    <w:rsid w:val="000C1124"/>
    <w:rsid w:val="000C3C9C"/>
    <w:rsid w:val="000F4489"/>
    <w:rsid w:val="0013323F"/>
    <w:rsid w:val="00157AD2"/>
    <w:rsid w:val="0018486A"/>
    <w:rsid w:val="002A070E"/>
    <w:rsid w:val="002A6976"/>
    <w:rsid w:val="003078DB"/>
    <w:rsid w:val="0035221F"/>
    <w:rsid w:val="00390775"/>
    <w:rsid w:val="003E22A8"/>
    <w:rsid w:val="00486673"/>
    <w:rsid w:val="00497EA0"/>
    <w:rsid w:val="004C425C"/>
    <w:rsid w:val="005C3D6B"/>
    <w:rsid w:val="006B7725"/>
    <w:rsid w:val="00721476"/>
    <w:rsid w:val="007B59D7"/>
    <w:rsid w:val="008525FF"/>
    <w:rsid w:val="00915139"/>
    <w:rsid w:val="00990F56"/>
    <w:rsid w:val="009B2725"/>
    <w:rsid w:val="00A104B3"/>
    <w:rsid w:val="00A17E52"/>
    <w:rsid w:val="00A2129E"/>
    <w:rsid w:val="00A676C0"/>
    <w:rsid w:val="00B4669B"/>
    <w:rsid w:val="00BC43BF"/>
    <w:rsid w:val="00BE5401"/>
    <w:rsid w:val="00C3218A"/>
    <w:rsid w:val="00C92A13"/>
    <w:rsid w:val="00CD3CED"/>
    <w:rsid w:val="00D04DB6"/>
    <w:rsid w:val="00D059BF"/>
    <w:rsid w:val="00F26E36"/>
    <w:rsid w:val="00F45156"/>
    <w:rsid w:val="00F83543"/>
    <w:rsid w:val="00FA4C0A"/>
    <w:rsid w:val="00FA5381"/>
    <w:rsid w:val="00FB4CD5"/>
    <w:rsid w:val="00FC36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0F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F56"/>
    <w:rPr>
      <w:u w:val="single"/>
    </w:rPr>
  </w:style>
  <w:style w:type="paragraph" w:customStyle="1" w:styleId="HeaderFooter">
    <w:name w:val="Header &amp; Footer"/>
    <w:rsid w:val="00990F56"/>
    <w:pPr>
      <w:tabs>
        <w:tab w:val="right" w:pos="9020"/>
      </w:tabs>
    </w:pPr>
    <w:rPr>
      <w:rFonts w:ascii="Helvetica" w:hAnsi="Arial Unicode MS" w:cs="Arial Unicode MS"/>
      <w:color w:val="000000"/>
      <w:sz w:val="24"/>
      <w:szCs w:val="24"/>
    </w:rPr>
  </w:style>
  <w:style w:type="paragraph" w:styleId="Footer">
    <w:name w:val="footer"/>
    <w:rsid w:val="00990F56"/>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rsid w:val="00990F56"/>
    <w:pPr>
      <w:ind w:left="720" w:firstLine="720"/>
    </w:pPr>
    <w:rPr>
      <w:rFonts w:hAnsi="Arial Unicode MS" w:cs="Arial Unicode MS"/>
      <w:color w:val="000000"/>
      <w:sz w:val="22"/>
      <w:szCs w:val="22"/>
      <w:u w:color="000000"/>
      <w:lang w:val="en-US"/>
    </w:rPr>
  </w:style>
  <w:style w:type="numbering" w:customStyle="1" w:styleId="List0">
    <w:name w:val="List 0"/>
    <w:basedOn w:val="ImportedStyle1"/>
    <w:rsid w:val="00990F56"/>
    <w:pPr>
      <w:numPr>
        <w:numId w:val="2"/>
      </w:numPr>
    </w:pPr>
  </w:style>
  <w:style w:type="numbering" w:customStyle="1" w:styleId="ImportedStyle1">
    <w:name w:val="Imported Style 1"/>
    <w:rsid w:val="00990F56"/>
  </w:style>
  <w:style w:type="paragraph" w:customStyle="1" w:styleId="Body">
    <w:name w:val="Body"/>
    <w:rsid w:val="00990F56"/>
    <w:pPr>
      <w:spacing w:after="200" w:line="276" w:lineRule="auto"/>
    </w:pPr>
    <w:rPr>
      <w:rFonts w:ascii="Calibri" w:eastAsia="Calibri" w:hAnsi="Calibri" w:cs="Calibri"/>
      <w:color w:val="000000"/>
      <w:sz w:val="22"/>
      <w:szCs w:val="22"/>
      <w:u w:color="000000"/>
    </w:rPr>
  </w:style>
  <w:style w:type="numbering" w:customStyle="1" w:styleId="List1">
    <w:name w:val="List 1"/>
    <w:basedOn w:val="ImportedStyle2"/>
    <w:rsid w:val="00990F56"/>
    <w:pPr>
      <w:numPr>
        <w:numId w:val="7"/>
      </w:numPr>
    </w:pPr>
  </w:style>
  <w:style w:type="numbering" w:customStyle="1" w:styleId="ImportedStyle2">
    <w:name w:val="Imported Style 2"/>
    <w:rsid w:val="00990F56"/>
  </w:style>
  <w:style w:type="numbering" w:customStyle="1" w:styleId="List21">
    <w:name w:val="List 21"/>
    <w:basedOn w:val="ImportedStyle2"/>
    <w:rsid w:val="00990F56"/>
    <w:pPr>
      <w:numPr>
        <w:numId w:val="12"/>
      </w:numPr>
    </w:pPr>
  </w:style>
  <w:style w:type="numbering" w:customStyle="1" w:styleId="List31">
    <w:name w:val="List 31"/>
    <w:basedOn w:val="ImportedStyle3"/>
    <w:rsid w:val="00990F56"/>
    <w:pPr>
      <w:numPr>
        <w:numId w:val="18"/>
      </w:numPr>
    </w:pPr>
  </w:style>
  <w:style w:type="numbering" w:customStyle="1" w:styleId="ImportedStyle3">
    <w:name w:val="Imported Style 3"/>
    <w:rsid w:val="00990F56"/>
  </w:style>
  <w:style w:type="numbering" w:customStyle="1" w:styleId="List41">
    <w:name w:val="List 41"/>
    <w:basedOn w:val="ImportedStyle4"/>
    <w:rsid w:val="00990F56"/>
    <w:pPr>
      <w:numPr>
        <w:numId w:val="27"/>
      </w:numPr>
    </w:pPr>
  </w:style>
  <w:style w:type="numbering" w:customStyle="1" w:styleId="ImportedStyle4">
    <w:name w:val="Imported Style 4"/>
    <w:rsid w:val="00990F56"/>
  </w:style>
  <w:style w:type="paragraph" w:customStyle="1" w:styleId="Default">
    <w:name w:val="Default"/>
    <w:rsid w:val="00990F56"/>
    <w:rPr>
      <w:rFonts w:ascii="Helvetica" w:eastAsia="Helvetica" w:hAnsi="Helvetica" w:cs="Helvetica"/>
      <w:color w:val="000000"/>
      <w:sz w:val="22"/>
      <w:szCs w:val="22"/>
    </w:rPr>
  </w:style>
  <w:style w:type="numbering" w:customStyle="1" w:styleId="List51">
    <w:name w:val="List 51"/>
    <w:basedOn w:val="ImportedStyle5"/>
    <w:rsid w:val="00990F56"/>
    <w:pPr>
      <w:numPr>
        <w:numId w:val="29"/>
      </w:numPr>
    </w:pPr>
  </w:style>
  <w:style w:type="numbering" w:customStyle="1" w:styleId="ImportedStyle5">
    <w:name w:val="Imported Style 5"/>
    <w:rsid w:val="00990F56"/>
  </w:style>
  <w:style w:type="numbering" w:customStyle="1" w:styleId="List6">
    <w:name w:val="List 6"/>
    <w:basedOn w:val="ImportedStyle6"/>
    <w:rsid w:val="00990F56"/>
    <w:pPr>
      <w:numPr>
        <w:numId w:val="33"/>
      </w:numPr>
    </w:pPr>
  </w:style>
  <w:style w:type="numbering" w:customStyle="1" w:styleId="ImportedStyle6">
    <w:name w:val="Imported Style 6"/>
    <w:rsid w:val="00990F56"/>
  </w:style>
  <w:style w:type="numbering" w:customStyle="1" w:styleId="List7">
    <w:name w:val="List 7"/>
    <w:basedOn w:val="ImportedStyle6"/>
    <w:rsid w:val="00990F56"/>
    <w:pPr>
      <w:numPr>
        <w:numId w:val="35"/>
      </w:numPr>
    </w:pPr>
  </w:style>
  <w:style w:type="numbering" w:customStyle="1" w:styleId="List8">
    <w:name w:val="List 8"/>
    <w:basedOn w:val="ImportedStyle7"/>
    <w:rsid w:val="00990F56"/>
    <w:pPr>
      <w:numPr>
        <w:numId w:val="41"/>
      </w:numPr>
    </w:pPr>
  </w:style>
  <w:style w:type="numbering" w:customStyle="1" w:styleId="ImportedStyle7">
    <w:name w:val="Imported Style 7"/>
    <w:rsid w:val="00990F56"/>
  </w:style>
  <w:style w:type="paragraph" w:styleId="CommentText">
    <w:name w:val="annotation text"/>
    <w:basedOn w:val="Normal"/>
    <w:link w:val="CommentTextChar"/>
    <w:uiPriority w:val="99"/>
    <w:semiHidden/>
    <w:unhideWhenUsed/>
    <w:rsid w:val="00990F56"/>
    <w:rPr>
      <w:sz w:val="20"/>
      <w:szCs w:val="20"/>
    </w:rPr>
  </w:style>
  <w:style w:type="character" w:customStyle="1" w:styleId="CommentTextChar">
    <w:name w:val="Comment Text Char"/>
    <w:basedOn w:val="DefaultParagraphFont"/>
    <w:link w:val="CommentText"/>
    <w:uiPriority w:val="99"/>
    <w:semiHidden/>
    <w:rsid w:val="00990F56"/>
    <w:rPr>
      <w:lang w:val="en-US" w:eastAsia="en-US"/>
    </w:rPr>
  </w:style>
  <w:style w:type="character" w:styleId="CommentReference">
    <w:name w:val="annotation reference"/>
    <w:basedOn w:val="DefaultParagraphFont"/>
    <w:uiPriority w:val="99"/>
    <w:semiHidden/>
    <w:unhideWhenUsed/>
    <w:rsid w:val="00990F56"/>
    <w:rPr>
      <w:sz w:val="16"/>
      <w:szCs w:val="16"/>
    </w:rPr>
  </w:style>
  <w:style w:type="paragraph" w:styleId="BalloonText">
    <w:name w:val="Balloon Text"/>
    <w:basedOn w:val="Normal"/>
    <w:link w:val="BalloonTextChar"/>
    <w:uiPriority w:val="99"/>
    <w:semiHidden/>
    <w:unhideWhenUsed/>
    <w:rsid w:val="00BC43BF"/>
    <w:rPr>
      <w:rFonts w:ascii="Tahoma" w:hAnsi="Tahoma" w:cs="Tahoma"/>
      <w:sz w:val="16"/>
      <w:szCs w:val="16"/>
    </w:rPr>
  </w:style>
  <w:style w:type="character" w:customStyle="1" w:styleId="BalloonTextChar">
    <w:name w:val="Balloon Text Char"/>
    <w:basedOn w:val="DefaultParagraphFont"/>
    <w:link w:val="BalloonText"/>
    <w:uiPriority w:val="99"/>
    <w:semiHidden/>
    <w:rsid w:val="00BC43BF"/>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FA4C0A"/>
    <w:rPr>
      <w:b/>
      <w:bCs/>
    </w:rPr>
  </w:style>
  <w:style w:type="character" w:customStyle="1" w:styleId="CommentSubjectChar">
    <w:name w:val="Comment Subject Char"/>
    <w:basedOn w:val="CommentTextChar"/>
    <w:link w:val="CommentSubject"/>
    <w:uiPriority w:val="99"/>
    <w:semiHidden/>
    <w:rsid w:val="00FA4C0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14</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Eilis McDaniel</cp:lastModifiedBy>
  <cp:revision>14</cp:revision>
  <cp:lastPrinted>2015-09-16T17:43:00Z</cp:lastPrinted>
  <dcterms:created xsi:type="dcterms:W3CDTF">2015-09-15T08:55:00Z</dcterms:created>
  <dcterms:modified xsi:type="dcterms:W3CDTF">2015-09-18T11:58:00Z</dcterms:modified>
</cp:coreProperties>
</file>