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51323" w14:textId="77777777" w:rsidR="003D5402" w:rsidRPr="00DB6AA8" w:rsidRDefault="003D5402" w:rsidP="0027665D">
      <w:pPr>
        <w:pStyle w:val="NICCYHeading"/>
        <w:spacing w:line="360" w:lineRule="auto"/>
        <w:ind w:right="-7"/>
      </w:pPr>
    </w:p>
    <w:p w14:paraId="601BE7E0" w14:textId="77777777" w:rsidR="0024285A" w:rsidRPr="00DB6AA8" w:rsidRDefault="0024285A" w:rsidP="0027665D">
      <w:pPr>
        <w:pStyle w:val="BasicParagraph"/>
        <w:spacing w:line="360" w:lineRule="auto"/>
        <w:rPr>
          <w:rFonts w:ascii="Arial" w:hAnsi="Arial" w:cs="Arial"/>
          <w:color w:val="CD0920"/>
        </w:rPr>
      </w:pPr>
    </w:p>
    <w:p w14:paraId="299B6520" w14:textId="77777777" w:rsidR="00863023" w:rsidRPr="00DB6AA8" w:rsidRDefault="00220FA8" w:rsidP="0027665D">
      <w:pPr>
        <w:pStyle w:val="NICCYHeading"/>
        <w:spacing w:line="360" w:lineRule="auto"/>
      </w:pPr>
      <w:r w:rsidRPr="00DB6AA8">
        <w:t>British Psychological Society: Division of Clinical Psychology NI</w:t>
      </w:r>
    </w:p>
    <w:p w14:paraId="498353EB" w14:textId="77777777" w:rsidR="00863023" w:rsidRPr="00DB6AA8" w:rsidRDefault="00220FA8" w:rsidP="0027665D">
      <w:pPr>
        <w:pStyle w:val="NICCYSubline"/>
        <w:spacing w:line="360" w:lineRule="auto"/>
      </w:pPr>
      <w:r w:rsidRPr="00DB6AA8">
        <w:t>07.11.2017</w:t>
      </w:r>
    </w:p>
    <w:p w14:paraId="4E37294D" w14:textId="77777777" w:rsidR="00863023" w:rsidRPr="00DB6AA8" w:rsidRDefault="00863023" w:rsidP="0027665D">
      <w:pPr>
        <w:pStyle w:val="BasicParagraph"/>
        <w:spacing w:line="360" w:lineRule="auto"/>
        <w:rPr>
          <w:rFonts w:ascii="Arial" w:hAnsi="Arial" w:cs="Arial"/>
          <w:color w:val="CD0920"/>
        </w:rPr>
      </w:pPr>
    </w:p>
    <w:p w14:paraId="35383B07" w14:textId="2B90DE60" w:rsidR="00863023" w:rsidRPr="00DB6AA8" w:rsidRDefault="00DB6AA8" w:rsidP="0027665D">
      <w:pPr>
        <w:pStyle w:val="NICCYSubtitle"/>
        <w:spacing w:line="360" w:lineRule="auto"/>
      </w:pPr>
      <w:r w:rsidRPr="00DB6AA8">
        <w:t>Opening address at</w:t>
      </w:r>
      <w:r w:rsidR="00220FA8" w:rsidRPr="00DB6AA8">
        <w:t xml:space="preserve"> Annual Conference 2017 DCP Northern Ireland </w:t>
      </w:r>
    </w:p>
    <w:p w14:paraId="493D3D08" w14:textId="77777777" w:rsidR="00220FA8" w:rsidRPr="00DB6AA8" w:rsidRDefault="00220FA8" w:rsidP="0027665D">
      <w:pPr>
        <w:pStyle w:val="NICCYSubtitle"/>
        <w:spacing w:line="360" w:lineRule="auto"/>
      </w:pPr>
      <w:r w:rsidRPr="00DB6AA8">
        <w:t xml:space="preserve">Changing Times: Changing Perspectives- </w:t>
      </w:r>
      <w:r w:rsidR="00DC5D9C" w:rsidRPr="00DB6AA8">
        <w:t xml:space="preserve">Psychological Well-Being for All. </w:t>
      </w:r>
    </w:p>
    <w:p w14:paraId="4D5B2C4E" w14:textId="77777777" w:rsidR="0081134D" w:rsidRPr="00DB6AA8" w:rsidRDefault="0081134D" w:rsidP="0027665D">
      <w:pPr>
        <w:pStyle w:val="NICCYBodyText"/>
        <w:spacing w:line="360" w:lineRule="auto"/>
      </w:pPr>
      <w:bookmarkStart w:id="0" w:name="_GoBack"/>
      <w:bookmarkEnd w:id="0"/>
    </w:p>
    <w:p w14:paraId="3DBF825B" w14:textId="77777777" w:rsidR="0081134D" w:rsidRPr="00DB6AA8" w:rsidRDefault="00942D34" w:rsidP="0027665D">
      <w:pPr>
        <w:pStyle w:val="NICCYBodyText"/>
        <w:spacing w:line="360" w:lineRule="auto"/>
        <w:rPr>
          <w:rFonts w:eastAsia="Times New Roman"/>
          <w:b/>
          <w:color w:val="auto"/>
          <w:lang w:val="en"/>
        </w:rPr>
      </w:pPr>
      <w:r w:rsidRPr="00DB6AA8">
        <w:rPr>
          <w:rFonts w:eastAsia="Times New Roman"/>
          <w:b/>
          <w:color w:val="auto"/>
          <w:lang w:val="en"/>
        </w:rPr>
        <w:t xml:space="preserve">Introduction </w:t>
      </w:r>
    </w:p>
    <w:p w14:paraId="76F8A49D" w14:textId="278116BC" w:rsidR="0081134D" w:rsidRPr="00DB6AA8" w:rsidRDefault="0081134D" w:rsidP="0027665D">
      <w:pPr>
        <w:pStyle w:val="NICCYBodyText"/>
        <w:spacing w:line="360" w:lineRule="auto"/>
      </w:pPr>
      <w:r w:rsidRPr="00DB6AA8">
        <w:t xml:space="preserve">Thank you for inviting me open this conference today. </w:t>
      </w:r>
      <w:r w:rsidR="00942D34" w:rsidRPr="00DB6AA8">
        <w:t xml:space="preserve">My name is Mairead McCafferty and I am the CEO of </w:t>
      </w:r>
      <w:r w:rsidR="00531395" w:rsidRPr="00DB6AA8">
        <w:t xml:space="preserve">the Office of the </w:t>
      </w:r>
      <w:r w:rsidR="00531395" w:rsidRPr="00DB6AA8">
        <w:rPr>
          <w:color w:val="404040" w:themeColor="text1" w:themeTint="BF"/>
        </w:rPr>
        <w:t>Commissioner for Children and Young People</w:t>
      </w:r>
      <w:r w:rsidR="00531395" w:rsidRPr="00DB6AA8">
        <w:t xml:space="preserve">. Also known as </w:t>
      </w:r>
      <w:r w:rsidR="00942D34" w:rsidRPr="00DB6AA8">
        <w:t>NICCY</w:t>
      </w:r>
      <w:r w:rsidR="00531395" w:rsidRPr="00DB6AA8">
        <w:t xml:space="preserve"> for short</w:t>
      </w:r>
      <w:r w:rsidR="00942D34" w:rsidRPr="00DB6AA8">
        <w:t xml:space="preserve">. </w:t>
      </w:r>
      <w:r w:rsidR="00DB6AA8">
        <w:t xml:space="preserve"> C</w:t>
      </w:r>
      <w:r w:rsidR="00531395" w:rsidRPr="00DB6AA8">
        <w:t>ommissioner</w:t>
      </w:r>
      <w:r w:rsidR="00942D34" w:rsidRPr="00DB6AA8">
        <w:t xml:space="preserve">, Koulla Yiasouma sends her best wishes. </w:t>
      </w:r>
    </w:p>
    <w:p w14:paraId="3BD006C8" w14:textId="77777777" w:rsidR="00DC5D9C" w:rsidRPr="00DB6AA8" w:rsidRDefault="00DC5D9C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</w:p>
    <w:p w14:paraId="36A1084A" w14:textId="710D4E7B" w:rsidR="00942D34" w:rsidRPr="00DB6AA8" w:rsidRDefault="005134F9" w:rsidP="0027665D">
      <w:pPr>
        <w:pStyle w:val="NormalWeb"/>
        <w:spacing w:line="360" w:lineRule="auto"/>
        <w:rPr>
          <w:rFonts w:ascii="Arial" w:hAnsi="Arial" w:cs="Arial"/>
          <w:b/>
          <w:lang w:val="en"/>
        </w:rPr>
      </w:pPr>
      <w:r w:rsidRPr="00DB6AA8">
        <w:rPr>
          <w:rFonts w:ascii="Arial" w:hAnsi="Arial" w:cs="Arial"/>
          <w:b/>
          <w:lang w:val="en"/>
        </w:rPr>
        <w:t xml:space="preserve">Role of </w:t>
      </w:r>
      <w:r w:rsidR="00DB6AA8">
        <w:rPr>
          <w:rFonts w:ascii="Arial" w:hAnsi="Arial" w:cs="Arial"/>
          <w:b/>
          <w:lang w:val="en"/>
        </w:rPr>
        <w:t>NICCY</w:t>
      </w:r>
      <w:r w:rsidR="00942D34" w:rsidRPr="00DB6AA8">
        <w:rPr>
          <w:rFonts w:ascii="Arial" w:hAnsi="Arial" w:cs="Arial"/>
          <w:b/>
          <w:lang w:val="en"/>
        </w:rPr>
        <w:t xml:space="preserve"> </w:t>
      </w:r>
    </w:p>
    <w:p w14:paraId="5AC7CC5B" w14:textId="1E51ED6F" w:rsidR="00942D34" w:rsidRPr="00DB6AA8" w:rsidRDefault="00776847" w:rsidP="0027665D">
      <w:pPr>
        <w:pStyle w:val="BasicParagraph"/>
        <w:spacing w:line="360" w:lineRule="auto"/>
        <w:rPr>
          <w:rFonts w:ascii="Arial" w:hAnsi="Arial" w:cs="Arial"/>
          <w:color w:val="404040" w:themeColor="text1" w:themeTint="BF"/>
        </w:rPr>
      </w:pPr>
      <w:r w:rsidRPr="00DB6AA8">
        <w:rPr>
          <w:rFonts w:ascii="Arial" w:hAnsi="Arial" w:cs="Arial"/>
          <w:color w:val="404040" w:themeColor="text1" w:themeTint="BF"/>
        </w:rPr>
        <w:t xml:space="preserve">Before I make some reflection on </w:t>
      </w:r>
      <w:r w:rsidR="00A40BA0" w:rsidRPr="00DB6AA8">
        <w:rPr>
          <w:rFonts w:ascii="Arial" w:hAnsi="Arial" w:cs="Arial"/>
          <w:color w:val="404040" w:themeColor="text1" w:themeTint="BF"/>
        </w:rPr>
        <w:t xml:space="preserve">the topic area of </w:t>
      </w:r>
      <w:r w:rsidRPr="00DB6AA8">
        <w:rPr>
          <w:rFonts w:ascii="Arial" w:hAnsi="Arial" w:cs="Arial"/>
          <w:color w:val="404040" w:themeColor="text1" w:themeTint="BF"/>
        </w:rPr>
        <w:t>today’s conference</w:t>
      </w:r>
      <w:r w:rsidR="00DB6AA8">
        <w:rPr>
          <w:rFonts w:ascii="Arial" w:hAnsi="Arial" w:cs="Arial"/>
          <w:color w:val="404040" w:themeColor="text1" w:themeTint="BF"/>
        </w:rPr>
        <w:t xml:space="preserve"> </w:t>
      </w:r>
      <w:r w:rsidR="001A4ADA" w:rsidRPr="00DB6AA8">
        <w:rPr>
          <w:rFonts w:ascii="Arial" w:hAnsi="Arial" w:cs="Arial"/>
          <w:color w:val="404040" w:themeColor="text1" w:themeTint="BF"/>
        </w:rPr>
        <w:t xml:space="preserve">- </w:t>
      </w:r>
      <w:r w:rsidR="001A4ADA" w:rsidRPr="00DB6AA8">
        <w:rPr>
          <w:rFonts w:ascii="Arial" w:hAnsi="Arial" w:cs="Arial"/>
          <w:b/>
          <w:color w:val="404040" w:themeColor="text1" w:themeTint="BF"/>
        </w:rPr>
        <w:t>‘Changing Times, Changing Perspectives, Psychological Wellbeing for all’</w:t>
      </w:r>
      <w:r w:rsidRPr="00DB6AA8">
        <w:rPr>
          <w:rFonts w:ascii="Arial" w:hAnsi="Arial" w:cs="Arial"/>
          <w:b/>
          <w:color w:val="404040" w:themeColor="text1" w:themeTint="BF"/>
        </w:rPr>
        <w:t>,</w:t>
      </w:r>
      <w:r w:rsidRPr="00DB6AA8">
        <w:rPr>
          <w:rFonts w:ascii="Arial" w:hAnsi="Arial" w:cs="Arial"/>
          <w:color w:val="404040" w:themeColor="text1" w:themeTint="BF"/>
        </w:rPr>
        <w:t xml:space="preserve"> </w:t>
      </w:r>
      <w:r w:rsidR="00942D34" w:rsidRPr="00DB6AA8">
        <w:rPr>
          <w:rFonts w:ascii="Arial" w:hAnsi="Arial" w:cs="Arial"/>
          <w:color w:val="404040" w:themeColor="text1" w:themeTint="BF"/>
        </w:rPr>
        <w:t xml:space="preserve">I would like to </w:t>
      </w:r>
      <w:r w:rsidR="005B3DDF" w:rsidRPr="00DB6AA8">
        <w:rPr>
          <w:rFonts w:ascii="Arial" w:hAnsi="Arial" w:cs="Arial"/>
          <w:color w:val="404040" w:themeColor="text1" w:themeTint="BF"/>
        </w:rPr>
        <w:t xml:space="preserve">begin by </w:t>
      </w:r>
      <w:r w:rsidR="00531395" w:rsidRPr="00DB6AA8">
        <w:rPr>
          <w:rFonts w:ascii="Arial" w:hAnsi="Arial" w:cs="Arial"/>
          <w:color w:val="404040" w:themeColor="text1" w:themeTint="BF"/>
        </w:rPr>
        <w:t xml:space="preserve">explaining the </w:t>
      </w:r>
      <w:r w:rsidR="00531395" w:rsidRPr="00DB6AA8">
        <w:rPr>
          <w:rFonts w:ascii="Arial" w:hAnsi="Arial" w:cs="Arial"/>
          <w:color w:val="404040" w:themeColor="text1" w:themeTint="BF"/>
          <w:u w:val="single"/>
        </w:rPr>
        <w:t>role and function</w:t>
      </w:r>
      <w:r w:rsidR="00531395" w:rsidRPr="00DB6AA8">
        <w:rPr>
          <w:rFonts w:ascii="Arial" w:hAnsi="Arial" w:cs="Arial"/>
          <w:color w:val="404040" w:themeColor="text1" w:themeTint="BF"/>
        </w:rPr>
        <w:t xml:space="preserve"> of</w:t>
      </w:r>
      <w:r w:rsidR="00942D34" w:rsidRPr="00DB6AA8">
        <w:rPr>
          <w:rFonts w:ascii="Arial" w:hAnsi="Arial" w:cs="Arial"/>
          <w:color w:val="404040" w:themeColor="text1" w:themeTint="BF"/>
        </w:rPr>
        <w:t xml:space="preserve"> </w:t>
      </w:r>
      <w:r w:rsidR="00D43107" w:rsidRPr="00DB6AA8">
        <w:rPr>
          <w:rFonts w:ascii="Arial" w:hAnsi="Arial" w:cs="Arial"/>
          <w:color w:val="404040" w:themeColor="text1" w:themeTint="BF"/>
        </w:rPr>
        <w:t>NICCY</w:t>
      </w:r>
      <w:r w:rsidR="00942D34" w:rsidRPr="00DB6AA8">
        <w:rPr>
          <w:rFonts w:ascii="Arial" w:hAnsi="Arial" w:cs="Arial"/>
          <w:color w:val="404040" w:themeColor="text1" w:themeTint="BF"/>
        </w:rPr>
        <w:t xml:space="preserve">.  </w:t>
      </w:r>
    </w:p>
    <w:p w14:paraId="3DF7B838" w14:textId="77777777" w:rsidR="00942D34" w:rsidRPr="00DB6AA8" w:rsidRDefault="00942D34" w:rsidP="0027665D">
      <w:pPr>
        <w:pStyle w:val="ListParagraph"/>
        <w:spacing w:line="360" w:lineRule="auto"/>
        <w:ind w:left="0"/>
        <w:rPr>
          <w:rFonts w:ascii="Arial" w:eastAsia="Arial" w:hAnsi="Arial" w:cs="Arial"/>
          <w:color w:val="404040" w:themeColor="text1" w:themeTint="BF"/>
          <w:sz w:val="24"/>
          <w:szCs w:val="24"/>
        </w:rPr>
      </w:pPr>
    </w:p>
    <w:p w14:paraId="63630B2B" w14:textId="78CEED16" w:rsidR="00942D34" w:rsidRPr="00DB6AA8" w:rsidRDefault="00D43107" w:rsidP="0027665D">
      <w:pPr>
        <w:spacing w:after="367" w:line="360" w:lineRule="auto"/>
        <w:ind w:left="43" w:right="547"/>
        <w:rPr>
          <w:rFonts w:ascii="Arial" w:hAnsi="Arial" w:cs="Arial"/>
          <w:color w:val="404040" w:themeColor="text1" w:themeTint="BF"/>
          <w:sz w:val="24"/>
          <w:szCs w:val="24"/>
        </w:rPr>
      </w:pP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>The Office</w:t>
      </w:r>
      <w:r w:rsidR="00942D34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was established in 2003 and the founding legislation sets 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out </w:t>
      </w:r>
      <w:r w:rsidR="00942D34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our primary aim to </w:t>
      </w:r>
      <w:r w:rsidR="00DB6AA8">
        <w:rPr>
          <w:rFonts w:ascii="Arial" w:hAnsi="Arial" w:cs="Arial"/>
          <w:color w:val="404040" w:themeColor="text1" w:themeTint="BF"/>
          <w:sz w:val="24"/>
          <w:szCs w:val="24"/>
        </w:rPr>
        <w:t>‘</w:t>
      </w:r>
      <w:r w:rsidR="00942D34" w:rsidRPr="00DB6AA8">
        <w:rPr>
          <w:rFonts w:ascii="Arial" w:hAnsi="Arial" w:cs="Arial"/>
          <w:color w:val="404040" w:themeColor="text1" w:themeTint="BF"/>
          <w:sz w:val="24"/>
          <w:szCs w:val="24"/>
        </w:rPr>
        <w:t>safeguard and promote the rights and best interests of children and young people</w:t>
      </w:r>
      <w:r w:rsidR="00DB6AA8"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="00942D34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.  </w:t>
      </w:r>
      <w:r w:rsidR="00DB6AA8">
        <w:rPr>
          <w:rFonts w:ascii="Arial" w:hAnsi="Arial" w:cs="Arial"/>
          <w:color w:val="404040" w:themeColor="text1" w:themeTint="BF"/>
          <w:sz w:val="24"/>
          <w:szCs w:val="24"/>
        </w:rPr>
        <w:t>T</w:t>
      </w:r>
      <w:r w:rsidR="00942D34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o achieve this 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overarching aim </w:t>
      </w:r>
      <w:r w:rsidR="00942D34" w:rsidRPr="00DB6AA8">
        <w:rPr>
          <w:rFonts w:ascii="Arial" w:hAnsi="Arial" w:cs="Arial"/>
          <w:color w:val="404040" w:themeColor="text1" w:themeTint="BF"/>
          <w:sz w:val="24"/>
          <w:szCs w:val="24"/>
        </w:rPr>
        <w:t>we have a range of duties and</w:t>
      </w:r>
      <w:r w:rsidR="00C92D62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powers, these </w:t>
      </w:r>
      <w:r w:rsidR="00942D34" w:rsidRPr="00DB6AA8">
        <w:rPr>
          <w:rFonts w:ascii="Arial" w:hAnsi="Arial" w:cs="Arial"/>
          <w:color w:val="404040" w:themeColor="text1" w:themeTint="BF"/>
          <w:sz w:val="24"/>
          <w:szCs w:val="24"/>
        </w:rPr>
        <w:t>include:</w:t>
      </w:r>
    </w:p>
    <w:p w14:paraId="0749090D" w14:textId="77777777" w:rsidR="00DB6AA8" w:rsidRDefault="00DB6AA8" w:rsidP="0027665D">
      <w:pPr>
        <w:pStyle w:val="ListParagraph"/>
        <w:numPr>
          <w:ilvl w:val="0"/>
          <w:numId w:val="46"/>
        </w:numPr>
        <w:spacing w:line="360" w:lineRule="auto"/>
        <w:ind w:right="106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Monitoring and advising Govt in relation to CYP’s rights;</w:t>
      </w:r>
    </w:p>
    <w:p w14:paraId="7F1C4385" w14:textId="5285744F" w:rsidR="00DB6AA8" w:rsidRDefault="00DB6AA8" w:rsidP="0027665D">
      <w:pPr>
        <w:pStyle w:val="ListParagraph"/>
        <w:numPr>
          <w:ilvl w:val="0"/>
          <w:numId w:val="46"/>
        </w:numPr>
        <w:spacing w:line="360" w:lineRule="auto"/>
        <w:ind w:right="106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Holding Govt and relevant authorities to account;</w:t>
      </w:r>
    </w:p>
    <w:p w14:paraId="69B04DC1" w14:textId="47C88D81" w:rsidR="00942D34" w:rsidRPr="00DB6AA8" w:rsidRDefault="00DB6AA8" w:rsidP="0027665D">
      <w:pPr>
        <w:pStyle w:val="ListParagraph"/>
        <w:numPr>
          <w:ilvl w:val="0"/>
          <w:numId w:val="46"/>
        </w:numPr>
        <w:spacing w:line="360" w:lineRule="auto"/>
        <w:ind w:right="106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R</w:t>
      </w:r>
      <w:r w:rsidR="00942D34" w:rsidRPr="00DB6AA8">
        <w:rPr>
          <w:rFonts w:ascii="Arial" w:hAnsi="Arial" w:cs="Arial"/>
          <w:color w:val="404040" w:themeColor="text1" w:themeTint="BF"/>
          <w:sz w:val="24"/>
          <w:szCs w:val="24"/>
        </w:rPr>
        <w:t>aising awareness of children's rights</w:t>
      </w:r>
      <w:r w:rsidR="00942D34" w:rsidRPr="00DB6AA8">
        <w:rPr>
          <w:rFonts w:ascii="Arial" w:hAnsi="Arial" w:cs="Arial"/>
          <w:noProof/>
          <w:color w:val="404040" w:themeColor="text1" w:themeTint="BF"/>
          <w:sz w:val="24"/>
          <w:szCs w:val="24"/>
          <w:lang w:eastAsia="en-GB"/>
        </w:rPr>
        <w:drawing>
          <wp:inline distT="0" distB="0" distL="0" distR="0" wp14:anchorId="5726806B" wp14:editId="7B19725E">
            <wp:extent cx="21339" cy="103642"/>
            <wp:effectExtent l="0" t="0" r="0" b="0"/>
            <wp:docPr id="38246" name="Picture 38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46" name="Picture 382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10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3DCDA" w14:textId="3C390BD0" w:rsidR="00942D34" w:rsidRPr="00DB6AA8" w:rsidRDefault="00DB6AA8" w:rsidP="0027665D">
      <w:pPr>
        <w:pStyle w:val="ListParagraph"/>
        <w:numPr>
          <w:ilvl w:val="0"/>
          <w:numId w:val="46"/>
        </w:numPr>
        <w:spacing w:line="360" w:lineRule="auto"/>
        <w:ind w:right="1671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R</w:t>
      </w:r>
      <w:r w:rsidR="00942D34" w:rsidRPr="00DB6AA8">
        <w:rPr>
          <w:rFonts w:ascii="Arial" w:hAnsi="Arial" w:cs="Arial"/>
          <w:color w:val="404040" w:themeColor="text1" w:themeTint="BF"/>
          <w:sz w:val="24"/>
          <w:szCs w:val="24"/>
        </w:rPr>
        <w:t>eviewing the adequacy and effectivene</w:t>
      </w:r>
      <w:r w:rsidR="001A4ADA" w:rsidRPr="00DB6AA8">
        <w:rPr>
          <w:rFonts w:ascii="Arial" w:hAnsi="Arial" w:cs="Arial"/>
          <w:color w:val="404040" w:themeColor="text1" w:themeTint="BF"/>
          <w:sz w:val="24"/>
          <w:szCs w:val="24"/>
        </w:rPr>
        <w:t>ss of law</w:t>
      </w:r>
      <w:r>
        <w:rPr>
          <w:rFonts w:ascii="Arial" w:hAnsi="Arial" w:cs="Arial"/>
          <w:color w:val="404040" w:themeColor="text1" w:themeTint="BF"/>
          <w:sz w:val="24"/>
          <w:szCs w:val="24"/>
        </w:rPr>
        <w:t>, practice and</w:t>
      </w:r>
      <w:r w:rsidR="001A4ADA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services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for CYP</w:t>
      </w:r>
      <w:r w:rsidR="001A4ADA" w:rsidRPr="00DB6AA8">
        <w:rPr>
          <w:rFonts w:ascii="Arial" w:hAnsi="Arial" w:cs="Arial"/>
          <w:color w:val="404040" w:themeColor="text1" w:themeTint="BF"/>
          <w:sz w:val="24"/>
          <w:szCs w:val="24"/>
        </w:rPr>
        <w:t>;</w:t>
      </w:r>
    </w:p>
    <w:p w14:paraId="485C54B6" w14:textId="1D451AA7" w:rsidR="00942D34" w:rsidRPr="00DB6AA8" w:rsidRDefault="00DB6AA8" w:rsidP="0027665D">
      <w:pPr>
        <w:pStyle w:val="ListParagraph"/>
        <w:numPr>
          <w:ilvl w:val="0"/>
          <w:numId w:val="46"/>
        </w:numPr>
        <w:spacing w:line="360" w:lineRule="auto"/>
        <w:ind w:right="1671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942D34" w:rsidRPr="00DB6AA8">
        <w:rPr>
          <w:rFonts w:ascii="Arial" w:hAnsi="Arial" w:cs="Arial"/>
          <w:color w:val="404040" w:themeColor="text1" w:themeTint="BF"/>
          <w:sz w:val="24"/>
          <w:szCs w:val="24"/>
        </w:rPr>
        <w:t>ssuing guidance and advice;</w:t>
      </w:r>
    </w:p>
    <w:p w14:paraId="5099ACF0" w14:textId="77777777" w:rsidR="00DB6AA8" w:rsidRDefault="00DB6AA8" w:rsidP="0027665D">
      <w:pPr>
        <w:pStyle w:val="ListParagraph"/>
        <w:numPr>
          <w:ilvl w:val="0"/>
          <w:numId w:val="46"/>
        </w:numPr>
        <w:spacing w:line="360" w:lineRule="auto"/>
        <w:ind w:right="106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B</w:t>
      </w:r>
      <w:r w:rsidR="00942D34" w:rsidRPr="00DB6AA8">
        <w:rPr>
          <w:rFonts w:ascii="Arial" w:hAnsi="Arial" w:cs="Arial"/>
          <w:color w:val="404040" w:themeColor="text1" w:themeTint="BF"/>
          <w:sz w:val="24"/>
          <w:szCs w:val="24"/>
        </w:rPr>
        <w:t>ringing or assisting in legal proceedings</w:t>
      </w:r>
      <w:r>
        <w:rPr>
          <w:rFonts w:ascii="Arial" w:hAnsi="Arial" w:cs="Arial"/>
          <w:color w:val="404040" w:themeColor="text1" w:themeTint="BF"/>
          <w:sz w:val="24"/>
          <w:szCs w:val="24"/>
        </w:rPr>
        <w:t>;</w:t>
      </w:r>
    </w:p>
    <w:p w14:paraId="192AA8D4" w14:textId="0F5D9FC9" w:rsidR="00942D34" w:rsidRPr="00DB6AA8" w:rsidRDefault="00DB6AA8" w:rsidP="0027665D">
      <w:pPr>
        <w:pStyle w:val="ListParagraph"/>
        <w:numPr>
          <w:ilvl w:val="0"/>
          <w:numId w:val="46"/>
        </w:numPr>
        <w:spacing w:line="360" w:lineRule="auto"/>
        <w:ind w:right="106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Addressing breaches of CYP’s rights through our casework function; </w:t>
      </w:r>
      <w:r w:rsidR="00942D34" w:rsidRPr="00DB6AA8">
        <w:rPr>
          <w:rFonts w:ascii="Arial" w:hAnsi="Arial" w:cs="Arial"/>
          <w:color w:val="404040" w:themeColor="text1" w:themeTint="BF"/>
          <w:sz w:val="24"/>
          <w:szCs w:val="24"/>
        </w:rPr>
        <w:t>and</w:t>
      </w:r>
    </w:p>
    <w:p w14:paraId="149B9746" w14:textId="4B894359" w:rsidR="00942D34" w:rsidRPr="00DB6AA8" w:rsidRDefault="00DB6AA8" w:rsidP="0027665D">
      <w:pPr>
        <w:pStyle w:val="ListParagraph"/>
        <w:numPr>
          <w:ilvl w:val="0"/>
          <w:numId w:val="46"/>
        </w:numPr>
        <w:spacing w:after="283" w:line="360" w:lineRule="auto"/>
        <w:ind w:right="106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U</w:t>
      </w:r>
      <w:r w:rsidR="00C92D62" w:rsidRPr="00DB6AA8">
        <w:rPr>
          <w:rFonts w:ascii="Arial" w:hAnsi="Arial" w:cs="Arial"/>
          <w:color w:val="404040" w:themeColor="text1" w:themeTint="BF"/>
          <w:sz w:val="24"/>
          <w:szCs w:val="24"/>
        </w:rPr>
        <w:t>ndertaking Investigations.</w:t>
      </w:r>
    </w:p>
    <w:p w14:paraId="19693491" w14:textId="77777777" w:rsidR="00C92D62" w:rsidRPr="00DB6AA8" w:rsidRDefault="00C92D62" w:rsidP="0027665D">
      <w:pPr>
        <w:pStyle w:val="ListParagraph"/>
        <w:spacing w:line="360" w:lineRule="auto"/>
        <w:ind w:left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4126BB3" w14:textId="240463C1" w:rsidR="00942D34" w:rsidRPr="00DB6AA8" w:rsidRDefault="00942D34" w:rsidP="0027665D">
      <w:pPr>
        <w:pStyle w:val="ListParagraph"/>
        <w:spacing w:line="360" w:lineRule="auto"/>
        <w:ind w:left="0"/>
        <w:rPr>
          <w:rFonts w:ascii="Arial" w:hAnsi="Arial" w:cs="Arial"/>
          <w:color w:val="404040" w:themeColor="text1" w:themeTint="BF"/>
          <w:sz w:val="24"/>
          <w:szCs w:val="24"/>
          <w:u w:val="single"/>
        </w:rPr>
      </w:pP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>As well as taking account of the views of children and parent</w:t>
      </w:r>
      <w:r w:rsidR="00C92D62" w:rsidRPr="00DB6AA8">
        <w:rPr>
          <w:rFonts w:ascii="Arial" w:hAnsi="Arial" w:cs="Arial"/>
          <w:color w:val="404040" w:themeColor="text1" w:themeTint="BF"/>
          <w:sz w:val="24"/>
          <w:szCs w:val="24"/>
        </w:rPr>
        <w:t>s / carer givers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in exercising </w:t>
      </w:r>
      <w:r w:rsid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the 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>powers</w:t>
      </w:r>
      <w:r w:rsid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of the Office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, the legislation requires </w:t>
      </w:r>
      <w:r w:rsidR="001A4ADA" w:rsidRPr="00DB6AA8">
        <w:rPr>
          <w:rFonts w:ascii="Arial" w:hAnsi="Arial" w:cs="Arial"/>
          <w:color w:val="404040" w:themeColor="text1" w:themeTint="BF"/>
          <w:sz w:val="24"/>
          <w:szCs w:val="24"/>
        </w:rPr>
        <w:t>us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to have due regard to the </w:t>
      </w:r>
      <w:r w:rsidRPr="00DB6AA8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 xml:space="preserve">United Nations Convention on the Rights of the Child. </w:t>
      </w:r>
    </w:p>
    <w:p w14:paraId="01BAA7BE" w14:textId="77777777" w:rsidR="00942D34" w:rsidRPr="00DB6AA8" w:rsidRDefault="00942D34" w:rsidP="0027665D">
      <w:pPr>
        <w:pStyle w:val="ListParagraph"/>
        <w:spacing w:line="360" w:lineRule="auto"/>
        <w:ind w:left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0C1E549" w14:textId="5C66FB6B" w:rsidR="001A4ADA" w:rsidRPr="00DB6AA8" w:rsidRDefault="001A4ADA" w:rsidP="0027665D">
      <w:pPr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The Convention </w:t>
      </w:r>
      <w:r w:rsidR="00942D34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sets out </w:t>
      </w:r>
      <w:r w:rsidR="0016328E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the </w:t>
      </w:r>
      <w:r w:rsidR="00942D34" w:rsidRPr="00DB6AA8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minimum</w:t>
      </w:r>
      <w:r w:rsidR="00942D34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DB6AA8">
        <w:rPr>
          <w:rFonts w:ascii="Arial" w:hAnsi="Arial" w:cs="Arial"/>
          <w:color w:val="404040" w:themeColor="text1" w:themeTint="BF"/>
          <w:sz w:val="24"/>
          <w:szCs w:val="24"/>
        </w:rPr>
        <w:t>standard</w:t>
      </w:r>
      <w:r w:rsidR="0016328E" w:rsidRPr="00DB6AA8">
        <w:rPr>
          <w:rFonts w:ascii="Arial" w:hAnsi="Arial" w:cs="Arial"/>
          <w:color w:val="404040" w:themeColor="text1" w:themeTint="BF"/>
          <w:sz w:val="24"/>
          <w:szCs w:val="24"/>
        </w:rPr>
        <w:t>s of State Parties</w:t>
      </w:r>
      <w:r w:rsidR="00942D34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for children's rights across all areas</w:t>
      </w:r>
      <w:r w:rsidR="0016328E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of their lives. These include</w:t>
      </w:r>
      <w:r w:rsidR="00942D34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>civil</w:t>
      </w:r>
      <w:r w:rsidR="00DB6AA8">
        <w:rPr>
          <w:rFonts w:ascii="Arial" w:hAnsi="Arial" w:cs="Arial"/>
          <w:color w:val="404040" w:themeColor="text1" w:themeTint="BF"/>
          <w:sz w:val="24"/>
          <w:szCs w:val="24"/>
        </w:rPr>
        <w:t>, economic, social protections across the 42 rights set out within it including health</w:t>
      </w:r>
      <w:r w:rsidR="00942D34" w:rsidRPr="00DB6AA8">
        <w:rPr>
          <w:rFonts w:ascii="Arial" w:hAnsi="Arial" w:cs="Arial"/>
          <w:color w:val="404040" w:themeColor="text1" w:themeTint="BF"/>
          <w:sz w:val="24"/>
          <w:szCs w:val="24"/>
        </w:rPr>
        <w:t>, education and welfare</w:t>
      </w:r>
      <w:r w:rsidR="0016328E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provisions</w:t>
      </w:r>
      <w:r w:rsidR="00942D34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 w:rsidR="0016328E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59860361" w14:textId="77777777" w:rsidR="001A4ADA" w:rsidRPr="00DB6AA8" w:rsidRDefault="001A4ADA" w:rsidP="0027665D">
      <w:pPr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53C7356" w14:textId="64BAAAA7" w:rsidR="00235462" w:rsidRPr="00DB6AA8" w:rsidRDefault="00F65806" w:rsidP="0027665D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These rights are also not optional, </w:t>
      </w:r>
      <w:r w:rsid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as </w:t>
      </w:r>
      <w:r w:rsidR="00DB6AA8" w:rsidRPr="00DB6AA8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Rights Holders</w:t>
      </w:r>
      <w:r w:rsid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Children are 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afforded </w:t>
      </w:r>
      <w:r w:rsidR="00DB6AA8">
        <w:rPr>
          <w:rFonts w:ascii="Arial" w:hAnsi="Arial" w:cs="Arial"/>
          <w:color w:val="404040" w:themeColor="text1" w:themeTint="BF"/>
          <w:sz w:val="24"/>
          <w:szCs w:val="24"/>
        </w:rPr>
        <w:t>these rights irrespective of their circumstances and national identity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Pr="00DB6AA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</w:t>
      </w:r>
      <w:r w:rsidR="00235462" w:rsidRPr="00DB6AA8">
        <w:rPr>
          <w:rFonts w:ascii="Arial" w:eastAsiaTheme="minorEastAsia" w:hAnsi="Arial" w:cs="Arial"/>
          <w:color w:val="414042"/>
          <w:sz w:val="24"/>
          <w:szCs w:val="24"/>
        </w:rPr>
        <w:t>I am particularly emphasising this point to you today beca</w:t>
      </w:r>
      <w:r w:rsidR="00DB6AA8">
        <w:rPr>
          <w:rFonts w:ascii="Arial" w:eastAsiaTheme="minorEastAsia" w:hAnsi="Arial" w:cs="Arial"/>
          <w:color w:val="414042"/>
          <w:sz w:val="24"/>
          <w:szCs w:val="24"/>
        </w:rPr>
        <w:t xml:space="preserve">use I understand that a </w:t>
      </w:r>
      <w:r w:rsidR="00DB6AA8" w:rsidRPr="00DB6AA8">
        <w:rPr>
          <w:rFonts w:ascii="Arial" w:eastAsiaTheme="minorEastAsia" w:hAnsi="Arial" w:cs="Arial"/>
          <w:color w:val="414042"/>
          <w:sz w:val="24"/>
          <w:szCs w:val="24"/>
          <w:u w:val="single"/>
        </w:rPr>
        <w:t>focus of</w:t>
      </w:r>
      <w:r w:rsidR="00235462" w:rsidRPr="00DB6AA8">
        <w:rPr>
          <w:rFonts w:ascii="Arial" w:eastAsiaTheme="minorEastAsia" w:hAnsi="Arial" w:cs="Arial"/>
          <w:color w:val="414042"/>
          <w:sz w:val="24"/>
          <w:szCs w:val="24"/>
          <w:u w:val="single"/>
        </w:rPr>
        <w:t xml:space="preserve"> the conference</w:t>
      </w:r>
      <w:r w:rsidR="00235462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is on making psychological services accessible to newcomer children</w:t>
      </w:r>
      <w:r w:rsidR="001A4ADA" w:rsidRPr="00DB6AA8">
        <w:rPr>
          <w:rFonts w:ascii="Arial" w:eastAsiaTheme="minorEastAsia" w:hAnsi="Arial" w:cs="Arial"/>
          <w:color w:val="414042"/>
          <w:sz w:val="24"/>
          <w:szCs w:val="24"/>
        </w:rPr>
        <w:t>, dispersed</w:t>
      </w:r>
      <w:r w:rsidR="00A40BA0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families and</w:t>
      </w:r>
      <w:r w:rsidR="00235462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children from diverse backgrounds.</w:t>
      </w:r>
    </w:p>
    <w:p w14:paraId="7B216E93" w14:textId="77777777" w:rsidR="00F65806" w:rsidRPr="00DB6AA8" w:rsidRDefault="00F65806" w:rsidP="0027665D">
      <w:pPr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C9BF06B" w14:textId="77777777" w:rsidR="00235462" w:rsidRPr="00DB6AA8" w:rsidRDefault="0016328E" w:rsidP="0027665D">
      <w:pPr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>The UNCRC</w:t>
      </w:r>
      <w:r w:rsidR="00942D34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1A4ADA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also </w:t>
      </w:r>
      <w:r w:rsidR="00942D34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recognises that children's lives cannot be compartmentalised and must be understood as a whole, this notion of the </w:t>
      </w:r>
      <w:r w:rsidR="00490663" w:rsidRPr="00DB6AA8">
        <w:rPr>
          <w:rFonts w:ascii="Arial" w:hAnsi="Arial" w:cs="Arial"/>
          <w:color w:val="404040" w:themeColor="text1" w:themeTint="BF"/>
          <w:sz w:val="24"/>
          <w:szCs w:val="24"/>
        </w:rPr>
        <w:t>‘</w:t>
      </w:r>
      <w:r w:rsidR="00942D34" w:rsidRPr="00DB6AA8">
        <w:rPr>
          <w:rFonts w:ascii="Arial" w:hAnsi="Arial" w:cs="Arial"/>
          <w:color w:val="404040" w:themeColor="text1" w:themeTint="BF"/>
          <w:sz w:val="24"/>
          <w:szCs w:val="24"/>
        </w:rPr>
        <w:t>whole child</w:t>
      </w:r>
      <w:r w:rsidR="00490663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’ should be the building blocks of all legislation, policy and practice. </w:t>
      </w:r>
      <w:r w:rsidR="00942D34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15630BD2" w14:textId="77777777" w:rsidR="00235462" w:rsidRPr="00DB6AA8" w:rsidRDefault="00235462" w:rsidP="0027665D">
      <w:pPr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3C92DB1" w14:textId="72747A20" w:rsidR="003C7EAD" w:rsidRPr="00DB6AA8" w:rsidRDefault="00804BC5" w:rsidP="0027665D">
      <w:pPr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The process of achieving a </w:t>
      </w:r>
      <w:r w:rsidR="00DB6AA8">
        <w:rPr>
          <w:rFonts w:ascii="Arial" w:hAnsi="Arial" w:cs="Arial"/>
          <w:color w:val="404040" w:themeColor="text1" w:themeTint="BF"/>
          <w:sz w:val="24"/>
          <w:szCs w:val="24"/>
        </w:rPr>
        <w:t>holistic, ‘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>whole child</w:t>
      </w:r>
      <w:r w:rsidR="00DB6AA8"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approach is </w:t>
      </w:r>
      <w:r w:rsidR="00DB6AA8">
        <w:rPr>
          <w:rFonts w:ascii="Arial" w:hAnsi="Arial" w:cs="Arial"/>
          <w:color w:val="404040" w:themeColor="text1" w:themeTint="BF"/>
          <w:sz w:val="24"/>
          <w:szCs w:val="24"/>
        </w:rPr>
        <w:t>something</w:t>
      </w:r>
      <w:r w:rsidR="001A4ADA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I know we all understand the value of and strive to include in our day to day engagement with the young people we work with. </w:t>
      </w:r>
      <w:r w:rsidR="001A264A" w:rsidRPr="00DB6AA8">
        <w:rPr>
          <w:rFonts w:ascii="Arial" w:hAnsi="Arial" w:cs="Arial"/>
          <w:color w:val="404040" w:themeColor="text1" w:themeTint="BF"/>
          <w:sz w:val="24"/>
          <w:szCs w:val="24"/>
        </w:rPr>
        <w:t>‘Joined up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working’, </w:t>
      </w:r>
      <w:r w:rsidR="00365AA3" w:rsidRPr="00DB6AA8">
        <w:rPr>
          <w:rFonts w:ascii="Arial" w:hAnsi="Arial" w:cs="Arial"/>
          <w:color w:val="404040" w:themeColor="text1" w:themeTint="BF"/>
          <w:sz w:val="24"/>
          <w:szCs w:val="24"/>
        </w:rPr>
        <w:t>‘interagency collaboration’ or ‘multidisciplinary working’</w:t>
      </w:r>
      <w:r w:rsidR="001A4ADA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365AA3" w:rsidRPr="00DB6AA8">
        <w:rPr>
          <w:rFonts w:ascii="Arial" w:hAnsi="Arial" w:cs="Arial"/>
          <w:color w:val="404040" w:themeColor="text1" w:themeTint="BF"/>
          <w:sz w:val="24"/>
          <w:szCs w:val="24"/>
        </w:rPr>
        <w:t>are</w:t>
      </w:r>
      <w:r w:rsidR="001A264A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2D7B3F">
        <w:rPr>
          <w:rFonts w:ascii="Arial" w:hAnsi="Arial" w:cs="Arial"/>
          <w:color w:val="404040" w:themeColor="text1" w:themeTint="BF"/>
          <w:sz w:val="24"/>
          <w:szCs w:val="24"/>
        </w:rPr>
        <w:t xml:space="preserve">all </w:t>
      </w:r>
      <w:r w:rsidR="001A264A" w:rsidRPr="00DB6AA8">
        <w:rPr>
          <w:rFonts w:ascii="Arial" w:hAnsi="Arial" w:cs="Arial"/>
          <w:color w:val="404040" w:themeColor="text1" w:themeTint="BF"/>
          <w:sz w:val="24"/>
          <w:szCs w:val="24"/>
        </w:rPr>
        <w:t>term</w:t>
      </w:r>
      <w:r w:rsidR="00365AA3" w:rsidRPr="00DB6AA8"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 w:rsidR="001A264A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1A4ADA" w:rsidRPr="00DB6AA8">
        <w:rPr>
          <w:rFonts w:ascii="Arial" w:hAnsi="Arial" w:cs="Arial"/>
          <w:color w:val="404040" w:themeColor="text1" w:themeTint="BF"/>
          <w:sz w:val="24"/>
          <w:szCs w:val="24"/>
        </w:rPr>
        <w:t>‘</w:t>
      </w:r>
      <w:r w:rsidR="001A264A" w:rsidRPr="00DB6AA8">
        <w:rPr>
          <w:rFonts w:ascii="Arial" w:hAnsi="Arial" w:cs="Arial"/>
          <w:color w:val="404040" w:themeColor="text1" w:themeTint="BF"/>
          <w:sz w:val="24"/>
          <w:szCs w:val="24"/>
        </w:rPr>
        <w:t>used</w:t>
      </w:r>
      <w:r w:rsidR="001A4ADA" w:rsidRPr="00DB6AA8"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="001A264A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2D7B3F">
        <w:rPr>
          <w:rFonts w:ascii="Arial" w:hAnsi="Arial" w:cs="Arial"/>
          <w:color w:val="404040" w:themeColor="text1" w:themeTint="BF"/>
          <w:sz w:val="24"/>
          <w:szCs w:val="24"/>
        </w:rPr>
        <w:t>in</w:t>
      </w:r>
      <w:r w:rsidR="001A264A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policy</w:t>
      </w:r>
      <w:r w:rsidR="00A05E45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making.</w:t>
      </w:r>
      <w:r w:rsidR="00365AA3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2D7B3F">
        <w:rPr>
          <w:rFonts w:ascii="Arial" w:hAnsi="Arial" w:cs="Arial"/>
          <w:color w:val="404040" w:themeColor="text1" w:themeTint="BF"/>
          <w:sz w:val="24"/>
          <w:szCs w:val="24"/>
        </w:rPr>
        <w:t>Unfortunately</w:t>
      </w:r>
      <w:r w:rsidR="00365AA3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2D7B3F">
        <w:rPr>
          <w:rFonts w:ascii="Arial" w:hAnsi="Arial" w:cs="Arial"/>
          <w:color w:val="404040" w:themeColor="text1" w:themeTint="BF"/>
          <w:sz w:val="24"/>
          <w:szCs w:val="24"/>
        </w:rPr>
        <w:t xml:space="preserve">however, </w:t>
      </w:r>
      <w:r w:rsidR="001A4ADA" w:rsidRPr="00DB6AA8">
        <w:rPr>
          <w:rFonts w:ascii="Arial" w:hAnsi="Arial" w:cs="Arial"/>
          <w:color w:val="404040" w:themeColor="text1" w:themeTint="BF"/>
          <w:sz w:val="24"/>
          <w:szCs w:val="24"/>
        </w:rPr>
        <w:t>all too often</w:t>
      </w:r>
      <w:r w:rsidR="00365AA3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young people’s needs </w:t>
      </w:r>
      <w:r w:rsidR="001A4ADA" w:rsidRPr="00DB6AA8">
        <w:rPr>
          <w:rFonts w:ascii="Arial" w:hAnsi="Arial" w:cs="Arial"/>
          <w:color w:val="404040" w:themeColor="text1" w:themeTint="BF"/>
          <w:sz w:val="24"/>
          <w:szCs w:val="24"/>
        </w:rPr>
        <w:t>continue to be</w:t>
      </w:r>
      <w:r w:rsidR="00365AA3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dealt with in a compartmentalised way</w:t>
      </w:r>
      <w:r w:rsidR="001A264A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</w:p>
    <w:p w14:paraId="27EA8DD5" w14:textId="77777777" w:rsidR="003C7EAD" w:rsidRPr="00DB6AA8" w:rsidRDefault="003C7EAD" w:rsidP="0027665D">
      <w:pPr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47FEB62" w14:textId="18B07A90" w:rsidR="008E76EF" w:rsidRPr="00DB6AA8" w:rsidRDefault="003C7EAD" w:rsidP="0027665D">
      <w:pPr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>There is a need for greater collaboration and co-operation between</w:t>
      </w:r>
      <w:r w:rsidR="00EB2436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child and adolescent mental health services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and key referral and se</w:t>
      </w:r>
      <w:r w:rsidR="002D7B3F">
        <w:rPr>
          <w:rFonts w:ascii="Arial" w:hAnsi="Arial" w:cs="Arial"/>
          <w:color w:val="404040" w:themeColor="text1" w:themeTint="BF"/>
          <w:sz w:val="24"/>
          <w:szCs w:val="24"/>
        </w:rPr>
        <w:t xml:space="preserve">rvice delivery agencies such as GPs, A&amp;E depts, Social Services, Education 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and NGOs. </w:t>
      </w:r>
    </w:p>
    <w:p w14:paraId="5D899644" w14:textId="4E27019C" w:rsidR="009C4A93" w:rsidRPr="00DB6AA8" w:rsidRDefault="009C4A93" w:rsidP="0027665D">
      <w:pPr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BC31534" w14:textId="7B0A27E1" w:rsidR="00F934B1" w:rsidRPr="00DB6AA8" w:rsidRDefault="009C4A93" w:rsidP="0027665D">
      <w:pPr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There is a growing body of research on </w:t>
      </w:r>
      <w:r w:rsidR="00283B5D">
        <w:rPr>
          <w:rFonts w:ascii="Arial" w:hAnsi="Arial" w:cs="Arial"/>
          <w:color w:val="404040" w:themeColor="text1" w:themeTint="BF"/>
          <w:sz w:val="24"/>
          <w:szCs w:val="24"/>
        </w:rPr>
        <w:t>the long-term impacts which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experiences and events during childhood have on</w:t>
      </w:r>
      <w:r w:rsidR="00283B5D">
        <w:rPr>
          <w:rFonts w:ascii="Arial" w:hAnsi="Arial" w:cs="Arial"/>
          <w:color w:val="404040" w:themeColor="text1" w:themeTint="BF"/>
          <w:sz w:val="24"/>
          <w:szCs w:val="24"/>
        </w:rPr>
        <w:t xml:space="preserve"> a person’s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life chances</w:t>
      </w:r>
      <w:r w:rsidR="00283B5D">
        <w:rPr>
          <w:rFonts w:ascii="Arial" w:hAnsi="Arial" w:cs="Arial"/>
          <w:color w:val="404040" w:themeColor="text1" w:themeTint="BF"/>
          <w:sz w:val="24"/>
          <w:szCs w:val="24"/>
        </w:rPr>
        <w:t xml:space="preserve"> and outcomes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>. Adverse Childhood Experiences (</w:t>
      </w:r>
      <w:r w:rsidR="00283B5D">
        <w:rPr>
          <w:rFonts w:ascii="Arial" w:hAnsi="Arial" w:cs="Arial"/>
          <w:color w:val="404040" w:themeColor="text1" w:themeTint="BF"/>
          <w:sz w:val="24"/>
          <w:szCs w:val="24"/>
        </w:rPr>
        <w:t>‘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>ACEs</w:t>
      </w:r>
      <w:r w:rsidR="00283B5D">
        <w:rPr>
          <w:rFonts w:ascii="Arial" w:hAnsi="Arial" w:cs="Arial"/>
          <w:color w:val="404040" w:themeColor="text1" w:themeTint="BF"/>
          <w:sz w:val="24"/>
          <w:szCs w:val="24"/>
        </w:rPr>
        <w:t>’) such as abuse, neglect or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dysfunctional home environments have been shown to be associated with the development of a wide range of harmful behaviours and are linked to higher rates of both physical and mental health problems. </w:t>
      </w:r>
      <w:r w:rsidR="00283B5D">
        <w:rPr>
          <w:rFonts w:ascii="Arial" w:hAnsi="Arial" w:cs="Arial"/>
          <w:color w:val="404040" w:themeColor="text1" w:themeTint="BF"/>
          <w:sz w:val="24"/>
          <w:szCs w:val="24"/>
        </w:rPr>
        <w:t>The identification and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recognition of the range of risk factor</w:t>
      </w:r>
      <w:r w:rsidR="00283B5D"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and adverse experiences highlight the need for joint care planning and co-ordination across a range of agencies</w:t>
      </w:r>
      <w:r w:rsidR="00283B5D">
        <w:rPr>
          <w:rFonts w:ascii="Arial" w:hAnsi="Arial" w:cs="Arial"/>
          <w:color w:val="404040" w:themeColor="text1" w:themeTint="BF"/>
          <w:sz w:val="24"/>
          <w:szCs w:val="24"/>
        </w:rPr>
        <w:t xml:space="preserve"> which</w:t>
      </w:r>
      <w:r w:rsidR="00F934B1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include social services, </w:t>
      </w:r>
      <w:r w:rsidR="00283B5D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adult and child mental health services </w:t>
      </w:r>
      <w:r w:rsidR="00283B5D">
        <w:rPr>
          <w:rFonts w:ascii="Arial" w:hAnsi="Arial" w:cs="Arial"/>
          <w:color w:val="404040" w:themeColor="text1" w:themeTint="BF"/>
          <w:sz w:val="24"/>
          <w:szCs w:val="24"/>
        </w:rPr>
        <w:t xml:space="preserve">and </w:t>
      </w:r>
      <w:r w:rsidR="00F934B1" w:rsidRPr="00DB6AA8">
        <w:rPr>
          <w:rFonts w:ascii="Arial" w:hAnsi="Arial" w:cs="Arial"/>
          <w:color w:val="404040" w:themeColor="text1" w:themeTint="BF"/>
          <w:sz w:val="24"/>
          <w:szCs w:val="24"/>
        </w:rPr>
        <w:t>education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="00F934B1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3C7EAD" w:rsidRPr="00DB6AA8">
        <w:rPr>
          <w:rFonts w:ascii="Arial" w:hAnsi="Arial" w:cs="Arial"/>
          <w:color w:val="404040" w:themeColor="text1" w:themeTint="BF"/>
          <w:sz w:val="24"/>
          <w:szCs w:val="24"/>
        </w:rPr>
        <w:t>Professionals, like you, who work with children and young people</w:t>
      </w:r>
      <w:r w:rsidR="00283B5D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3C7EAD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F934B1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often </w:t>
      </w:r>
      <w:r w:rsidR="003C7EAD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describe </w:t>
      </w:r>
      <w:r w:rsidR="00283B5D">
        <w:rPr>
          <w:rFonts w:ascii="Arial" w:hAnsi="Arial" w:cs="Arial"/>
          <w:color w:val="404040" w:themeColor="text1" w:themeTint="BF"/>
          <w:sz w:val="24"/>
          <w:szCs w:val="24"/>
        </w:rPr>
        <w:t>frustration at</w:t>
      </w:r>
      <w:r w:rsidR="003C7EAD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the lack of co-ordination, communication and integration</w:t>
      </w:r>
      <w:r w:rsidR="00F934B1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within and between</w:t>
      </w:r>
      <w:r w:rsidR="003C7EAD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F934B1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these key public </w:t>
      </w:r>
      <w:r w:rsidR="003C7EAD" w:rsidRPr="00DB6AA8">
        <w:rPr>
          <w:rFonts w:ascii="Arial" w:hAnsi="Arial" w:cs="Arial"/>
          <w:color w:val="404040" w:themeColor="text1" w:themeTint="BF"/>
          <w:sz w:val="24"/>
          <w:szCs w:val="24"/>
        </w:rPr>
        <w:t>services</w:t>
      </w:r>
      <w:r w:rsidR="00804BC5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</w:p>
    <w:p w14:paraId="61B541C5" w14:textId="77777777" w:rsidR="00283B5D" w:rsidRDefault="00283B5D" w:rsidP="00283B5D">
      <w:pPr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84F351D" w14:textId="77777777" w:rsidR="00283B5D" w:rsidRPr="00DB6AA8" w:rsidRDefault="00283B5D" w:rsidP="00283B5D">
      <w:pPr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>We all know that co-operation is the best route to sustained positive outcomes for children and young people. The Children’s Service Co-operation Act, is a new piece of legislation which we hope can support professionals to achieve this way of working and I will refer to this again before I finish.</w:t>
      </w:r>
    </w:p>
    <w:p w14:paraId="4C7409CD" w14:textId="77777777" w:rsidR="00CA2C73" w:rsidRDefault="00CA2C73" w:rsidP="0027665D">
      <w:pPr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B07E45E" w14:textId="33D8D979" w:rsidR="00CA2C73" w:rsidRPr="00DB6AA8" w:rsidRDefault="00283B5D" w:rsidP="00283B5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At an event earlier this week on ‘ACEs’  Sean Holland lead Social Worker in the Department of Health </w:t>
      </w:r>
      <w:r>
        <w:rPr>
          <w:rFonts w:ascii="Arial" w:hAnsi="Arial" w:cs="Arial"/>
          <w:sz w:val="24"/>
          <w:szCs w:val="24"/>
        </w:rPr>
        <w:t xml:space="preserve">announced </w:t>
      </w:r>
      <w:r w:rsidR="00CA2C73" w:rsidRPr="00DB6AA8">
        <w:rPr>
          <w:rFonts w:ascii="Arial" w:hAnsi="Arial" w:cs="Arial"/>
          <w:sz w:val="24"/>
          <w:szCs w:val="24"/>
        </w:rPr>
        <w:t>that his Department is working on a social work anti-poverty strategy to address one of the most significant factors impacting on children's long term life chances.</w:t>
      </w:r>
    </w:p>
    <w:p w14:paraId="52B06956" w14:textId="77777777" w:rsidR="00490663" w:rsidRPr="00DB6AA8" w:rsidRDefault="00490663" w:rsidP="0027665D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54C5E42E" w14:textId="6ED28B18" w:rsidR="00490663" w:rsidRPr="00DB6AA8" w:rsidRDefault="00283B5D" w:rsidP="00283B5D">
      <w:pPr>
        <w:spacing w:line="360" w:lineRule="auto"/>
        <w:ind w:right="533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Turning to NICCY we are</w:t>
      </w:r>
      <w:r w:rsidR="00A658A6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currently working on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a number of key priority areas </w:t>
      </w:r>
      <w:r w:rsidR="00484C01">
        <w:rPr>
          <w:rFonts w:ascii="Arial" w:hAnsi="Arial" w:cs="Arial"/>
          <w:color w:val="404040" w:themeColor="text1" w:themeTint="BF"/>
          <w:sz w:val="24"/>
          <w:szCs w:val="24"/>
        </w:rPr>
        <w:t xml:space="preserve">– some of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which</w:t>
      </w:r>
      <w:r w:rsidR="009E13DC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include</w:t>
      </w:r>
      <w:r w:rsidR="00A658A6" w:rsidRPr="00DB6AA8">
        <w:rPr>
          <w:rFonts w:ascii="Arial" w:hAnsi="Arial" w:cs="Arial"/>
          <w:color w:val="404040" w:themeColor="text1" w:themeTint="BF"/>
          <w:sz w:val="24"/>
          <w:szCs w:val="24"/>
        </w:rPr>
        <w:t>:</w:t>
      </w:r>
    </w:p>
    <w:p w14:paraId="4652D3B0" w14:textId="77777777" w:rsidR="00490663" w:rsidRPr="00DB6AA8" w:rsidRDefault="00490663" w:rsidP="0027665D">
      <w:pPr>
        <w:spacing w:after="452" w:line="360" w:lineRule="auto"/>
        <w:ind w:left="720" w:right="326"/>
        <w:contextualSpacing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28FE32C" w14:textId="4206E2B8" w:rsidR="00490663" w:rsidRPr="00DB6AA8" w:rsidRDefault="00490663" w:rsidP="0027665D">
      <w:pPr>
        <w:numPr>
          <w:ilvl w:val="0"/>
          <w:numId w:val="47"/>
        </w:numPr>
        <w:spacing w:after="518" w:line="360" w:lineRule="auto"/>
        <w:ind w:right="326"/>
        <w:contextualSpacing/>
        <w:rPr>
          <w:rFonts w:ascii="Arial" w:hAnsi="Arial" w:cs="Arial"/>
          <w:color w:val="404040" w:themeColor="text1" w:themeTint="BF"/>
          <w:sz w:val="24"/>
          <w:szCs w:val="24"/>
        </w:rPr>
      </w:pPr>
      <w:r w:rsidRPr="00DB6AA8">
        <w:rPr>
          <w:rFonts w:ascii="Arial" w:hAnsi="Arial" w:cs="Arial"/>
          <w:b/>
          <w:color w:val="404040" w:themeColor="text1" w:themeTint="BF"/>
          <w:sz w:val="24"/>
          <w:szCs w:val="24"/>
        </w:rPr>
        <w:lastRenderedPageBreak/>
        <w:t>Child poverty</w:t>
      </w:r>
      <w:r w:rsidR="00A658A6" w:rsidRPr="00DB6AA8">
        <w:rPr>
          <w:rFonts w:ascii="Arial" w:hAnsi="Arial" w:cs="Arial"/>
          <w:b/>
          <w:color w:val="404040" w:themeColor="text1" w:themeTint="BF"/>
          <w:sz w:val="24"/>
          <w:szCs w:val="24"/>
        </w:rPr>
        <w:t>: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Poverty in NI has been persistently stubborn and is predicted to rise further due to austerity and welfare changes</w:t>
      </w:r>
      <w:r w:rsidRPr="00DB6AA8">
        <w:rPr>
          <w:rFonts w:ascii="Arial" w:hAnsi="Arial" w:cs="Arial"/>
          <w:noProof/>
          <w:lang w:eastAsia="en-GB"/>
        </w:rPr>
        <w:drawing>
          <wp:inline distT="0" distB="0" distL="0" distR="0" wp14:anchorId="281CB368" wp14:editId="701B5D71">
            <wp:extent cx="21339" cy="21338"/>
            <wp:effectExtent l="0" t="0" r="0" b="0"/>
            <wp:docPr id="6990" name="Picture 6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0" name="Picture 69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8A6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CA2C73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The recent IFS report states that </w:t>
      </w:r>
      <w:r w:rsidR="004A3D49" w:rsidRPr="00DB6AA8">
        <w:rPr>
          <w:rFonts w:ascii="Arial" w:hAnsi="Arial" w:cs="Arial"/>
          <w:color w:val="404040" w:themeColor="text1" w:themeTint="BF"/>
          <w:sz w:val="24"/>
          <w:szCs w:val="24"/>
        </w:rPr>
        <w:t>relative child poverty will rise by 7 percentage points up to 2022 – 75 % of which is due to benefit changes (U</w:t>
      </w:r>
      <w:r w:rsidR="00283B5D">
        <w:rPr>
          <w:rFonts w:ascii="Arial" w:hAnsi="Arial" w:cs="Arial"/>
          <w:color w:val="404040" w:themeColor="text1" w:themeTint="BF"/>
          <w:sz w:val="24"/>
          <w:szCs w:val="24"/>
        </w:rPr>
        <w:t xml:space="preserve">niversal Credit, 2 child restrictions etc which are predicted to </w:t>
      </w:r>
      <w:r w:rsidR="004A3D49" w:rsidRPr="00DB6AA8">
        <w:rPr>
          <w:rFonts w:ascii="Arial" w:hAnsi="Arial" w:cs="Arial"/>
          <w:color w:val="404040" w:themeColor="text1" w:themeTint="BF"/>
          <w:sz w:val="24"/>
          <w:szCs w:val="24"/>
        </w:rPr>
        <w:t>affect 400,000 children across the UK</w:t>
      </w:r>
      <w:r w:rsidR="00283B5D">
        <w:rPr>
          <w:rFonts w:ascii="Arial" w:hAnsi="Arial" w:cs="Arial"/>
          <w:color w:val="404040" w:themeColor="text1" w:themeTint="BF"/>
          <w:sz w:val="24"/>
          <w:szCs w:val="24"/>
        </w:rPr>
        <w:t>)</w:t>
      </w:r>
      <w:r w:rsidR="004A3D49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.   </w:t>
      </w:r>
      <w:r w:rsidR="00A658A6" w:rsidRPr="00DB6AA8">
        <w:rPr>
          <w:rFonts w:ascii="Arial" w:hAnsi="Arial" w:cs="Arial"/>
          <w:color w:val="404040" w:themeColor="text1" w:themeTint="BF"/>
          <w:sz w:val="24"/>
          <w:szCs w:val="24"/>
        </w:rPr>
        <w:t>We know that poverty has a sever</w:t>
      </w:r>
      <w:r w:rsidR="00283B5D">
        <w:rPr>
          <w:rFonts w:ascii="Arial" w:hAnsi="Arial" w:cs="Arial"/>
          <w:color w:val="404040" w:themeColor="text1" w:themeTint="BF"/>
          <w:sz w:val="24"/>
          <w:szCs w:val="24"/>
        </w:rPr>
        <w:t>e impact on every aspect of children’s and young people’s</w:t>
      </w:r>
      <w:r w:rsidR="00A658A6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lives including their health and educational outcomes. </w:t>
      </w:r>
    </w:p>
    <w:p w14:paraId="37F0F1A0" w14:textId="77777777" w:rsidR="004A3D49" w:rsidRPr="00DB6AA8" w:rsidRDefault="004A3D49" w:rsidP="004A3D49">
      <w:pPr>
        <w:spacing w:line="360" w:lineRule="auto"/>
        <w:ind w:left="43" w:right="533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1724FA8" w14:textId="0FC349ED" w:rsidR="004A3D49" w:rsidRPr="00DB6AA8" w:rsidRDefault="004A3D49" w:rsidP="004A3D49">
      <w:pPr>
        <w:numPr>
          <w:ilvl w:val="0"/>
          <w:numId w:val="47"/>
        </w:numPr>
        <w:spacing w:after="452" w:line="360" w:lineRule="auto"/>
        <w:ind w:right="326"/>
        <w:contextualSpacing/>
        <w:rPr>
          <w:rFonts w:ascii="Arial" w:hAnsi="Arial" w:cs="Arial"/>
          <w:color w:val="404040" w:themeColor="text1" w:themeTint="BF"/>
          <w:sz w:val="24"/>
          <w:szCs w:val="24"/>
        </w:rPr>
      </w:pPr>
      <w:r w:rsidRPr="00DB6AA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Educational inequalities: </w:t>
      </w:r>
      <w:r w:rsidR="00484C01">
        <w:rPr>
          <w:rFonts w:ascii="Arial" w:hAnsi="Arial" w:cs="Arial"/>
          <w:color w:val="404040" w:themeColor="text1" w:themeTint="BF"/>
          <w:sz w:val="24"/>
          <w:szCs w:val="24"/>
        </w:rPr>
        <w:t xml:space="preserve">NICCY has done extensive work in this area (refer to website for papers on this); 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there are too many </w:t>
      </w:r>
      <w:r w:rsidR="00283B5D">
        <w:rPr>
          <w:rFonts w:ascii="Arial" w:hAnsi="Arial" w:cs="Arial"/>
          <w:color w:val="404040" w:themeColor="text1" w:themeTint="BF"/>
          <w:sz w:val="24"/>
          <w:szCs w:val="24"/>
        </w:rPr>
        <w:t xml:space="preserve">of our 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>children not fulfilling their potential in education</w:t>
      </w:r>
      <w:r w:rsidR="00484C01">
        <w:rPr>
          <w:rFonts w:ascii="Arial" w:hAnsi="Arial" w:cs="Arial"/>
          <w:color w:val="404040" w:themeColor="text1" w:themeTint="BF"/>
          <w:sz w:val="24"/>
          <w:szCs w:val="24"/>
        </w:rPr>
        <w:t xml:space="preserve"> - 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often because the additional challenges </w:t>
      </w:r>
      <w:r w:rsidR="00484C01">
        <w:rPr>
          <w:rFonts w:ascii="Arial" w:hAnsi="Arial" w:cs="Arial"/>
          <w:color w:val="404040" w:themeColor="text1" w:themeTint="BF"/>
          <w:sz w:val="24"/>
          <w:szCs w:val="24"/>
        </w:rPr>
        <w:t>they face are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not being fully addressed</w:t>
      </w:r>
      <w:r w:rsidR="00484C01" w:rsidRPr="00484C0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484C01">
        <w:rPr>
          <w:rFonts w:ascii="Arial" w:hAnsi="Arial" w:cs="Arial"/>
          <w:color w:val="404040" w:themeColor="text1" w:themeTint="BF"/>
          <w:sz w:val="24"/>
          <w:szCs w:val="24"/>
        </w:rPr>
        <w:t xml:space="preserve">nor their </w:t>
      </w:r>
      <w:r w:rsidR="00484C01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needs </w:t>
      </w:r>
      <w:r w:rsidR="00484C01">
        <w:rPr>
          <w:rFonts w:ascii="Arial" w:hAnsi="Arial" w:cs="Arial"/>
          <w:color w:val="404040" w:themeColor="text1" w:themeTint="BF"/>
          <w:sz w:val="24"/>
          <w:szCs w:val="24"/>
        </w:rPr>
        <w:t>met – such as socio economic disadvantage, mental ill health, lack of resilience and coping skills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.  </w:t>
      </w:r>
      <w:r w:rsidRPr="00484C0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All 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>children and young people have a right to be enabled to develop their personality</w:t>
      </w:r>
      <w:r w:rsidR="00484C01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talents and abilities to the full</w:t>
      </w:r>
      <w:r w:rsidR="00484C01">
        <w:rPr>
          <w:rFonts w:ascii="Arial" w:hAnsi="Arial" w:cs="Arial"/>
          <w:color w:val="404040" w:themeColor="text1" w:themeTint="BF"/>
          <w:sz w:val="24"/>
          <w:szCs w:val="24"/>
        </w:rPr>
        <w:t xml:space="preserve"> in line with Article 29 of the UNCRC</w:t>
      </w:r>
      <w:r w:rsidRPr="00DB6AA8">
        <w:rPr>
          <w:rFonts w:ascii="Arial" w:hAnsi="Arial" w:cs="Arial"/>
          <w:noProof/>
          <w:lang w:eastAsia="en-GB"/>
        </w:rPr>
        <w:drawing>
          <wp:inline distT="0" distB="0" distL="0" distR="0" wp14:anchorId="0966B348" wp14:editId="43F87D10">
            <wp:extent cx="21339" cy="21338"/>
            <wp:effectExtent l="0" t="0" r="0" b="0"/>
            <wp:docPr id="6989" name="Picture 6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9" name="Picture 69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5C60D" w14:textId="77777777" w:rsidR="0027665D" w:rsidRPr="00DB6AA8" w:rsidRDefault="0027665D" w:rsidP="0027665D">
      <w:pPr>
        <w:spacing w:line="360" w:lineRule="auto"/>
        <w:ind w:left="36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20530C5" w14:textId="79B7A680" w:rsidR="00EB2436" w:rsidRPr="00DB6AA8" w:rsidRDefault="00484C01" w:rsidP="0027665D">
      <w:pPr>
        <w:numPr>
          <w:ilvl w:val="0"/>
          <w:numId w:val="47"/>
        </w:numPr>
        <w:spacing w:after="518" w:line="360" w:lineRule="auto"/>
        <w:ind w:right="326"/>
        <w:contextualSpacing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Mental Health and Wellb</w:t>
      </w:r>
      <w:r w:rsidR="00490663" w:rsidRPr="00DB6AA8">
        <w:rPr>
          <w:rFonts w:ascii="Arial" w:hAnsi="Arial" w:cs="Arial"/>
          <w:b/>
          <w:color w:val="404040" w:themeColor="text1" w:themeTint="BF"/>
          <w:sz w:val="24"/>
          <w:szCs w:val="24"/>
        </w:rPr>
        <w:t>eing of Children and Young People</w:t>
      </w:r>
      <w:r w:rsidR="00283B5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: </w:t>
      </w:r>
      <w:r w:rsidR="006E48E0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Children’s mental health receives less than 8%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(7.8%) </w:t>
      </w:r>
      <w:r w:rsidR="006E48E0" w:rsidRPr="00DB6AA8">
        <w:rPr>
          <w:rFonts w:ascii="Arial" w:hAnsi="Arial" w:cs="Arial"/>
          <w:color w:val="404040" w:themeColor="text1" w:themeTint="BF"/>
          <w:sz w:val="24"/>
          <w:szCs w:val="24"/>
        </w:rPr>
        <w:t>of the mental health budget, this is despite the fact that t</w:t>
      </w:r>
      <w:r w:rsidR="009B7198" w:rsidRPr="00DB6AA8">
        <w:rPr>
          <w:rFonts w:ascii="Arial" w:hAnsi="Arial" w:cs="Arial"/>
          <w:color w:val="404040" w:themeColor="text1" w:themeTint="BF"/>
          <w:sz w:val="24"/>
          <w:szCs w:val="24"/>
        </w:rPr>
        <w:t>here is strong evidence that</w:t>
      </w:r>
      <w:r w:rsidR="006E48E0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adolescent years is a peak time for the onset of mental health problems.</w:t>
      </w:r>
      <w:r w:rsidR="009B7198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To fully realise a child</w:t>
      </w:r>
      <w:r>
        <w:rPr>
          <w:rFonts w:ascii="Arial" w:hAnsi="Arial" w:cs="Arial"/>
          <w:color w:val="404040" w:themeColor="text1" w:themeTint="BF"/>
          <w:sz w:val="24"/>
          <w:szCs w:val="24"/>
        </w:rPr>
        <w:t>’s</w:t>
      </w:r>
      <w:r w:rsidR="009B7198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or young person</w:t>
      </w:r>
      <w:r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="009B7198" w:rsidRPr="00DB6AA8"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 w:rsidR="006E48E0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good </w:t>
      </w:r>
      <w:r w:rsidR="006E48E0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mental health, a comprehensive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approach and suite of services is</w:t>
      </w:r>
      <w:r w:rsidR="006E48E0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required to promote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it and</w:t>
      </w:r>
      <w:r w:rsidR="006E48E0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to identify and respond t</w:t>
      </w:r>
      <w:r>
        <w:rPr>
          <w:rFonts w:ascii="Arial" w:hAnsi="Arial" w:cs="Arial"/>
          <w:color w:val="404040" w:themeColor="text1" w:themeTint="BF"/>
          <w:sz w:val="24"/>
          <w:szCs w:val="24"/>
        </w:rPr>
        <w:t>o need. It is essential that a ‘re-</w:t>
      </w:r>
      <w:r w:rsidR="006E48E0" w:rsidRPr="00DB6AA8">
        <w:rPr>
          <w:rFonts w:ascii="Arial" w:hAnsi="Arial" w:cs="Arial"/>
          <w:color w:val="404040" w:themeColor="text1" w:themeTint="BF"/>
          <w:sz w:val="24"/>
          <w:szCs w:val="24"/>
        </w:rPr>
        <w:t>formed</w:t>
      </w:r>
      <w:r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="006E48E0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NI </w:t>
      </w:r>
      <w:r w:rsidR="006E48E0" w:rsidRPr="00DB6AA8">
        <w:rPr>
          <w:rFonts w:ascii="Arial" w:hAnsi="Arial" w:cs="Arial"/>
          <w:color w:val="404040" w:themeColor="text1" w:themeTint="BF"/>
          <w:sz w:val="24"/>
          <w:szCs w:val="24"/>
        </w:rPr>
        <w:t>Executive prioritises chi</w:t>
      </w:r>
      <w:r w:rsidR="00EB2436" w:rsidRPr="00DB6AA8">
        <w:rPr>
          <w:rFonts w:ascii="Arial" w:hAnsi="Arial" w:cs="Arial"/>
          <w:color w:val="404040" w:themeColor="text1" w:themeTint="BF"/>
          <w:sz w:val="24"/>
          <w:szCs w:val="24"/>
        </w:rPr>
        <w:t>l</w:t>
      </w:r>
      <w:r w:rsidR="006E48E0" w:rsidRPr="00DB6AA8">
        <w:rPr>
          <w:rFonts w:ascii="Arial" w:hAnsi="Arial" w:cs="Arial"/>
          <w:color w:val="404040" w:themeColor="text1" w:themeTint="BF"/>
          <w:sz w:val="24"/>
          <w:szCs w:val="24"/>
        </w:rPr>
        <w:t>dren</w:t>
      </w:r>
      <w:r>
        <w:rPr>
          <w:rFonts w:ascii="Arial" w:hAnsi="Arial" w:cs="Arial"/>
          <w:color w:val="404040" w:themeColor="text1" w:themeTint="BF"/>
          <w:sz w:val="24"/>
          <w:szCs w:val="24"/>
        </w:rPr>
        <w:t>’s</w:t>
      </w:r>
      <w:r w:rsidR="006E48E0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and young people’s</w:t>
      </w:r>
      <w:r w:rsidR="00EB2436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mental health</w:t>
      </w:r>
      <w:r>
        <w:rPr>
          <w:rFonts w:ascii="Arial" w:hAnsi="Arial" w:cs="Arial"/>
          <w:color w:val="404040" w:themeColor="text1" w:themeTint="BF"/>
          <w:sz w:val="24"/>
          <w:szCs w:val="24"/>
        </w:rPr>
        <w:t>.  T</w:t>
      </w:r>
      <w:r w:rsidR="00EB2436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his includes demonstrating greater strategic planning and investment in </w:t>
      </w:r>
      <w:r w:rsidR="009B7198" w:rsidRPr="00DB6AA8">
        <w:rPr>
          <w:rFonts w:ascii="Arial" w:hAnsi="Arial" w:cs="Arial"/>
          <w:color w:val="404040" w:themeColor="text1" w:themeTint="BF"/>
          <w:sz w:val="24"/>
          <w:szCs w:val="24"/>
        </w:rPr>
        <w:t>this area</w:t>
      </w:r>
      <w:r w:rsidR="00EB2436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in order to embed consistency in the availability and quality of services from prevention and early intervention to specialist services.</w:t>
      </w:r>
    </w:p>
    <w:p w14:paraId="54D712B0" w14:textId="0AD55BC6" w:rsidR="000A59B2" w:rsidRPr="000A59B2" w:rsidRDefault="000A59B2" w:rsidP="000A59B2">
      <w:pPr>
        <w:pStyle w:val="ListParagraph"/>
        <w:numPr>
          <w:ilvl w:val="0"/>
          <w:numId w:val="47"/>
        </w:num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  <w:r w:rsidRPr="000A59B2">
        <w:rPr>
          <w:rFonts w:ascii="Arial" w:eastAsiaTheme="minorEastAsia" w:hAnsi="Arial" w:cs="Arial"/>
          <w:b/>
          <w:color w:val="414042"/>
          <w:sz w:val="24"/>
          <w:szCs w:val="24"/>
        </w:rPr>
        <w:t xml:space="preserve">The Legacy </w:t>
      </w:r>
      <w:r>
        <w:rPr>
          <w:rFonts w:ascii="Arial" w:eastAsiaTheme="minorEastAsia" w:hAnsi="Arial" w:cs="Arial"/>
          <w:b/>
          <w:color w:val="414042"/>
          <w:sz w:val="24"/>
          <w:szCs w:val="24"/>
        </w:rPr>
        <w:t xml:space="preserve">Impact </w:t>
      </w:r>
      <w:r w:rsidRPr="000A59B2">
        <w:rPr>
          <w:rFonts w:ascii="Arial" w:eastAsiaTheme="minorEastAsia" w:hAnsi="Arial" w:cs="Arial"/>
          <w:b/>
          <w:color w:val="414042"/>
          <w:sz w:val="24"/>
          <w:szCs w:val="24"/>
        </w:rPr>
        <w:t>of the Conflict:</w:t>
      </w:r>
      <w:r>
        <w:rPr>
          <w:rFonts w:ascii="Arial" w:eastAsiaTheme="minorEastAsia" w:hAnsi="Arial" w:cs="Arial"/>
          <w:color w:val="414042"/>
          <w:sz w:val="24"/>
          <w:szCs w:val="24"/>
        </w:rPr>
        <w:t xml:space="preserve">  </w:t>
      </w:r>
      <w:r w:rsidRPr="000A59B2">
        <w:rPr>
          <w:rFonts w:ascii="Arial" w:eastAsiaTheme="minorEastAsia" w:hAnsi="Arial" w:cs="Arial"/>
          <w:color w:val="414042"/>
          <w:sz w:val="24"/>
          <w:szCs w:val="24"/>
        </w:rPr>
        <w:t xml:space="preserve">There is also now a growing acknowledgment of trans-generational impact of the </w:t>
      </w:r>
      <w:r>
        <w:rPr>
          <w:rFonts w:ascii="Arial" w:eastAsiaTheme="minorEastAsia" w:hAnsi="Arial" w:cs="Arial"/>
          <w:color w:val="414042"/>
          <w:sz w:val="24"/>
          <w:szCs w:val="24"/>
        </w:rPr>
        <w:t>conflict in NI</w:t>
      </w:r>
      <w:r w:rsidRPr="000A59B2">
        <w:rPr>
          <w:rFonts w:ascii="Arial" w:eastAsiaTheme="minorEastAsia" w:hAnsi="Arial" w:cs="Arial"/>
          <w:color w:val="414042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414042"/>
          <w:sz w:val="24"/>
          <w:szCs w:val="24"/>
        </w:rPr>
        <w:t>where trauma and its impact is</w:t>
      </w:r>
      <w:r w:rsidRPr="000A59B2">
        <w:rPr>
          <w:rFonts w:ascii="Arial" w:eastAsiaTheme="minorEastAsia" w:hAnsi="Arial" w:cs="Arial"/>
          <w:color w:val="414042"/>
          <w:sz w:val="24"/>
          <w:szCs w:val="24"/>
        </w:rPr>
        <w:t xml:space="preserve"> transferred from </w:t>
      </w:r>
      <w:r>
        <w:rPr>
          <w:rFonts w:ascii="Arial" w:eastAsiaTheme="minorEastAsia" w:hAnsi="Arial" w:cs="Arial"/>
          <w:color w:val="414042"/>
          <w:sz w:val="24"/>
          <w:szCs w:val="24"/>
        </w:rPr>
        <w:t>one generation to the next.</w:t>
      </w:r>
      <w:r w:rsidRPr="000A59B2">
        <w:rPr>
          <w:rFonts w:ascii="Arial" w:eastAsiaTheme="minorEastAsia" w:hAnsi="Arial" w:cs="Arial"/>
          <w:color w:val="414042"/>
          <w:sz w:val="24"/>
          <w:szCs w:val="24"/>
        </w:rPr>
        <w:t xml:space="preserve"> It has been estimated that over 40% of </w:t>
      </w:r>
      <w:r w:rsidRPr="000A59B2">
        <w:rPr>
          <w:rFonts w:ascii="Arial" w:eastAsiaTheme="minorEastAsia" w:hAnsi="Arial" w:cs="Arial"/>
          <w:color w:val="414042"/>
          <w:sz w:val="24"/>
          <w:szCs w:val="24"/>
        </w:rPr>
        <w:lastRenderedPageBreak/>
        <w:t xml:space="preserve">children growing up in Northern Ireland are living </w:t>
      </w:r>
      <w:r>
        <w:rPr>
          <w:rFonts w:ascii="Arial" w:eastAsiaTheme="minorEastAsia" w:hAnsi="Arial" w:cs="Arial"/>
          <w:color w:val="414042"/>
          <w:sz w:val="24"/>
          <w:szCs w:val="24"/>
        </w:rPr>
        <w:t>in families</w:t>
      </w:r>
      <w:r w:rsidRPr="000A59B2">
        <w:rPr>
          <w:rFonts w:ascii="Arial" w:eastAsiaTheme="minorEastAsia" w:hAnsi="Arial" w:cs="Arial"/>
          <w:color w:val="414042"/>
          <w:sz w:val="24"/>
          <w:szCs w:val="24"/>
        </w:rPr>
        <w:t xml:space="preserve"> who have </w:t>
      </w:r>
      <w:r>
        <w:rPr>
          <w:rFonts w:ascii="Arial" w:eastAsiaTheme="minorEastAsia" w:hAnsi="Arial" w:cs="Arial"/>
          <w:color w:val="414042"/>
          <w:sz w:val="24"/>
          <w:szCs w:val="24"/>
        </w:rPr>
        <w:t xml:space="preserve">‘direct’ </w:t>
      </w:r>
      <w:r w:rsidRPr="000A59B2">
        <w:rPr>
          <w:rFonts w:ascii="Arial" w:eastAsiaTheme="minorEastAsia" w:hAnsi="Arial" w:cs="Arial"/>
          <w:color w:val="414042"/>
          <w:sz w:val="24"/>
          <w:szCs w:val="24"/>
        </w:rPr>
        <w:t xml:space="preserve">high or moderate </w:t>
      </w:r>
      <w:r>
        <w:rPr>
          <w:rFonts w:ascii="Arial" w:eastAsiaTheme="minorEastAsia" w:hAnsi="Arial" w:cs="Arial"/>
          <w:color w:val="414042"/>
          <w:sz w:val="24"/>
          <w:szCs w:val="24"/>
        </w:rPr>
        <w:t xml:space="preserve">adverse </w:t>
      </w:r>
      <w:r w:rsidRPr="000A59B2">
        <w:rPr>
          <w:rFonts w:ascii="Arial" w:eastAsiaTheme="minorEastAsia" w:hAnsi="Arial" w:cs="Arial"/>
          <w:color w:val="414042"/>
          <w:sz w:val="24"/>
          <w:szCs w:val="24"/>
        </w:rPr>
        <w:t>experience of the conflict</w:t>
      </w:r>
      <w:r w:rsidRPr="00DB6AA8">
        <w:rPr>
          <w:rStyle w:val="FootnoteReference"/>
          <w:rFonts w:ascii="Arial" w:eastAsiaTheme="minorEastAsia" w:hAnsi="Arial" w:cs="Arial"/>
          <w:color w:val="414042"/>
          <w:sz w:val="24"/>
          <w:szCs w:val="24"/>
        </w:rPr>
        <w:footnoteReference w:id="1"/>
      </w:r>
      <w:r w:rsidRPr="000A59B2">
        <w:rPr>
          <w:rFonts w:ascii="Arial" w:eastAsiaTheme="minorEastAsia" w:hAnsi="Arial" w:cs="Arial"/>
          <w:color w:val="414042"/>
          <w:sz w:val="24"/>
          <w:szCs w:val="24"/>
        </w:rPr>
        <w:t xml:space="preserve">. </w:t>
      </w:r>
      <w:r>
        <w:rPr>
          <w:rFonts w:ascii="Arial" w:eastAsiaTheme="minorEastAsia" w:hAnsi="Arial" w:cs="Arial"/>
          <w:color w:val="414042"/>
          <w:sz w:val="24"/>
          <w:szCs w:val="24"/>
        </w:rPr>
        <w:t xml:space="preserve"> </w:t>
      </w:r>
      <w:r w:rsidRPr="000A59B2">
        <w:rPr>
          <w:rFonts w:ascii="Arial" w:eastAsiaTheme="minorEastAsia" w:hAnsi="Arial" w:cs="Arial"/>
          <w:color w:val="414042"/>
          <w:sz w:val="24"/>
          <w:szCs w:val="24"/>
        </w:rPr>
        <w:t xml:space="preserve">Again, it is </w:t>
      </w:r>
      <w:r>
        <w:rPr>
          <w:rFonts w:ascii="Arial" w:eastAsiaTheme="minorEastAsia" w:hAnsi="Arial" w:cs="Arial"/>
          <w:color w:val="414042"/>
          <w:sz w:val="24"/>
          <w:szCs w:val="24"/>
        </w:rPr>
        <w:t>crucial</w:t>
      </w:r>
      <w:r w:rsidRPr="000A59B2">
        <w:rPr>
          <w:rFonts w:ascii="Arial" w:eastAsiaTheme="minorEastAsia" w:hAnsi="Arial" w:cs="Arial"/>
          <w:color w:val="414042"/>
          <w:sz w:val="24"/>
          <w:szCs w:val="24"/>
        </w:rPr>
        <w:t xml:space="preserve"> that this form of ‘trauma’ is also </w:t>
      </w:r>
      <w:r>
        <w:rPr>
          <w:rFonts w:ascii="Arial" w:eastAsiaTheme="minorEastAsia" w:hAnsi="Arial" w:cs="Arial"/>
          <w:color w:val="414042"/>
          <w:sz w:val="24"/>
          <w:szCs w:val="24"/>
        </w:rPr>
        <w:t>effectively addressed</w:t>
      </w:r>
      <w:r w:rsidRPr="000A59B2">
        <w:rPr>
          <w:rFonts w:ascii="Arial" w:eastAsiaTheme="minorEastAsia" w:hAnsi="Arial" w:cs="Arial"/>
          <w:color w:val="414042"/>
          <w:sz w:val="24"/>
          <w:szCs w:val="24"/>
        </w:rPr>
        <w:t xml:space="preserve">. In recognition of the importance of </w:t>
      </w:r>
      <w:r>
        <w:rPr>
          <w:rFonts w:ascii="Arial" w:eastAsiaTheme="minorEastAsia" w:hAnsi="Arial" w:cs="Arial"/>
          <w:color w:val="414042"/>
          <w:sz w:val="24"/>
          <w:szCs w:val="24"/>
        </w:rPr>
        <w:t xml:space="preserve">this, </w:t>
      </w:r>
      <w:r w:rsidRPr="000A59B2">
        <w:rPr>
          <w:rFonts w:ascii="Arial" w:hAnsi="Arial" w:cs="Arial"/>
          <w:color w:val="404040" w:themeColor="text1" w:themeTint="BF"/>
          <w:sz w:val="24"/>
          <w:szCs w:val="24"/>
        </w:rPr>
        <w:t xml:space="preserve">we have added the </w:t>
      </w:r>
      <w:r w:rsidRPr="000A59B2">
        <w:rPr>
          <w:rFonts w:ascii="Arial" w:hAnsi="Arial" w:cs="Arial"/>
          <w:b/>
          <w:color w:val="404040" w:themeColor="text1" w:themeTint="BF"/>
          <w:sz w:val="24"/>
          <w:szCs w:val="24"/>
        </w:rPr>
        <w:t>‘legacy of the conflict’</w:t>
      </w:r>
      <w:r w:rsidRPr="000A59B2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and its</w:t>
      </w:r>
      <w:r w:rsidRPr="000A59B2">
        <w:rPr>
          <w:rFonts w:ascii="Arial" w:hAnsi="Arial" w:cs="Arial"/>
          <w:color w:val="404040" w:themeColor="text1" w:themeTint="BF"/>
          <w:sz w:val="24"/>
          <w:szCs w:val="24"/>
        </w:rPr>
        <w:t xml:space="preserve"> specific impact on children and young people’s rights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to our key priorities and are involved with CVS in research in this </w:t>
      </w:r>
      <w:r w:rsidRPr="000A59B2">
        <w:rPr>
          <w:rFonts w:ascii="Arial" w:hAnsi="Arial" w:cs="Arial"/>
          <w:color w:val="404040" w:themeColor="text1" w:themeTint="BF"/>
          <w:sz w:val="24"/>
          <w:szCs w:val="24"/>
        </w:rPr>
        <w:t>area.</w:t>
      </w:r>
    </w:p>
    <w:p w14:paraId="334044D8" w14:textId="77777777" w:rsidR="000A59B2" w:rsidRPr="00DB6AA8" w:rsidRDefault="000A59B2" w:rsidP="0027665D">
      <w:pPr>
        <w:spacing w:after="518" w:line="360" w:lineRule="auto"/>
        <w:ind w:right="326"/>
        <w:contextualSpacing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042A1C0" w14:textId="5376720A" w:rsidR="00490663" w:rsidRPr="00DB6AA8" w:rsidRDefault="000A59B2" w:rsidP="0027665D">
      <w:pPr>
        <w:spacing w:after="518" w:line="360" w:lineRule="auto"/>
        <w:ind w:right="326"/>
        <w:contextualSpacing/>
        <w:rPr>
          <w:rFonts w:ascii="Arial" w:hAnsi="Arial" w:cs="Arial"/>
          <w:color w:val="404040" w:themeColor="text1" w:themeTint="BF"/>
          <w:sz w:val="24"/>
          <w:szCs w:val="24"/>
        </w:rPr>
      </w:pPr>
      <w:r w:rsidRPr="000A59B2">
        <w:rPr>
          <w:rFonts w:ascii="Arial" w:hAnsi="Arial" w:cs="Arial"/>
          <w:b/>
          <w:color w:val="404040" w:themeColor="text1" w:themeTint="BF"/>
          <w:sz w:val="24"/>
          <w:szCs w:val="24"/>
        </w:rPr>
        <w:t>Mental Health Review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: </w:t>
      </w:r>
      <w:r w:rsidR="00EB2436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NICCY is currently carrying out a </w:t>
      </w:r>
      <w:r w:rsidR="00EB2436" w:rsidRPr="00484C01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 xml:space="preserve">Rights Based Review of </w:t>
      </w:r>
      <w:r w:rsidR="00885E79" w:rsidRPr="00484C01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M</w:t>
      </w:r>
      <w:r w:rsidR="00EB2436" w:rsidRPr="00484C01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 xml:space="preserve">ental </w:t>
      </w:r>
      <w:r w:rsidR="00885E79" w:rsidRPr="00484C01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H</w:t>
      </w:r>
      <w:r w:rsidR="00EB2436" w:rsidRPr="00484C01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 xml:space="preserve">ealth </w:t>
      </w:r>
      <w:r w:rsidR="00885E79" w:rsidRPr="00484C01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 xml:space="preserve">Services </w:t>
      </w:r>
      <w:r w:rsidR="00EB2436" w:rsidRPr="00484C01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 xml:space="preserve">for </w:t>
      </w:r>
      <w:r w:rsidR="00885E79" w:rsidRPr="00484C01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C</w:t>
      </w:r>
      <w:r w:rsidR="00EB2436" w:rsidRPr="00484C01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 xml:space="preserve">hildren and </w:t>
      </w:r>
      <w:r w:rsidR="00885E79" w:rsidRPr="00484C01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Y</w:t>
      </w:r>
      <w:r w:rsidR="00EB2436" w:rsidRPr="00484C01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 xml:space="preserve">oung </w:t>
      </w:r>
      <w:r w:rsidR="00885E79" w:rsidRPr="00484C01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P</w:t>
      </w:r>
      <w:r w:rsidR="00EB2436" w:rsidRPr="00484C01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eople</w:t>
      </w:r>
      <w:r w:rsidR="00484C01">
        <w:rPr>
          <w:rFonts w:ascii="Arial" w:hAnsi="Arial" w:cs="Arial"/>
          <w:color w:val="404040" w:themeColor="text1" w:themeTint="BF"/>
          <w:sz w:val="24"/>
          <w:szCs w:val="24"/>
        </w:rPr>
        <w:t xml:space="preserve"> - a central focus of which </w:t>
      </w:r>
      <w:r w:rsidR="00EB2436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is capturing </w:t>
      </w:r>
      <w:r w:rsidR="00484C01">
        <w:rPr>
          <w:rFonts w:ascii="Arial" w:hAnsi="Arial" w:cs="Arial"/>
          <w:color w:val="404040" w:themeColor="text1" w:themeTint="BF"/>
          <w:sz w:val="24"/>
          <w:szCs w:val="24"/>
        </w:rPr>
        <w:t>their</w:t>
      </w:r>
      <w:r w:rsidR="009B7198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experiences of having had </w:t>
      </w:r>
      <w:r w:rsidR="00EB2436" w:rsidRPr="00DB6AA8">
        <w:rPr>
          <w:rFonts w:ascii="Arial" w:hAnsi="Arial" w:cs="Arial"/>
          <w:color w:val="404040" w:themeColor="text1" w:themeTint="BF"/>
          <w:sz w:val="24"/>
          <w:szCs w:val="24"/>
        </w:rPr>
        <w:t>o</w:t>
      </w:r>
      <w:r w:rsidR="009B7198" w:rsidRPr="00DB6AA8">
        <w:rPr>
          <w:rFonts w:ascii="Arial" w:hAnsi="Arial" w:cs="Arial"/>
          <w:color w:val="404040" w:themeColor="text1" w:themeTint="BF"/>
          <w:sz w:val="24"/>
          <w:szCs w:val="24"/>
        </w:rPr>
        <w:t>r</w:t>
      </w:r>
      <w:r w:rsidR="00EB2436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trying to get help for their mental health. You can find out more about this work by going to the ‘</w:t>
      </w:r>
      <w:r w:rsidR="00EB2436" w:rsidRPr="000A59B2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Speak Your Mind’</w:t>
      </w:r>
      <w:r w:rsidR="00EB2436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page of the NICCY website. Early next year we will be engaging with professionals on the emerging findings coming from this Review and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it is hoped</w:t>
      </w:r>
      <w:r w:rsidR="00EB2436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professional bodies like yours will take part in this. </w:t>
      </w:r>
    </w:p>
    <w:p w14:paraId="77442EB8" w14:textId="77777777" w:rsidR="00490663" w:rsidRPr="00DB6AA8" w:rsidRDefault="00490663" w:rsidP="0027665D">
      <w:pPr>
        <w:spacing w:line="360" w:lineRule="auto"/>
        <w:ind w:left="43" w:right="946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6C8A0B5" w14:textId="77777777" w:rsidR="000A59B2" w:rsidRDefault="000A59B2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</w:p>
    <w:p w14:paraId="02B69029" w14:textId="59C43240" w:rsidR="00B95917" w:rsidRPr="00DB6AA8" w:rsidRDefault="000A59B2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  <w:r>
        <w:rPr>
          <w:rFonts w:ascii="Arial" w:eastAsiaTheme="minorEastAsia" w:hAnsi="Arial" w:cs="Arial"/>
          <w:color w:val="414042"/>
          <w:sz w:val="24"/>
          <w:szCs w:val="24"/>
        </w:rPr>
        <w:t>As the title of this C</w:t>
      </w:r>
      <w:r w:rsidR="00B95917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onference suggests, we are living through </w:t>
      </w:r>
      <w:r w:rsidR="009B7198" w:rsidRPr="00DB6AA8">
        <w:rPr>
          <w:rFonts w:ascii="Arial" w:eastAsiaTheme="minorEastAsia" w:hAnsi="Arial" w:cs="Arial"/>
          <w:color w:val="414042"/>
          <w:sz w:val="24"/>
          <w:szCs w:val="24"/>
        </w:rPr>
        <w:t>‘</w:t>
      </w:r>
      <w:r w:rsidR="00B95917" w:rsidRPr="00DB6AA8">
        <w:rPr>
          <w:rFonts w:ascii="Arial" w:eastAsiaTheme="minorEastAsia" w:hAnsi="Arial" w:cs="Arial"/>
          <w:color w:val="414042"/>
          <w:sz w:val="24"/>
          <w:szCs w:val="24"/>
        </w:rPr>
        <w:t>changing times</w:t>
      </w:r>
      <w:r w:rsidR="009B7198" w:rsidRPr="00DB6AA8">
        <w:rPr>
          <w:rFonts w:ascii="Arial" w:eastAsiaTheme="minorEastAsia" w:hAnsi="Arial" w:cs="Arial"/>
          <w:color w:val="414042"/>
          <w:sz w:val="24"/>
          <w:szCs w:val="24"/>
        </w:rPr>
        <w:t>’</w:t>
      </w:r>
      <w:r w:rsidR="00B95917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- </w:t>
      </w:r>
    </w:p>
    <w:p w14:paraId="30C5285F" w14:textId="77F8864A" w:rsidR="00B95917" w:rsidRPr="00DB6AA8" w:rsidRDefault="00B95917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Many of us have very grave concerns about the potential negative consequences of </w:t>
      </w:r>
      <w:r w:rsidR="000A59B2">
        <w:rPr>
          <w:rFonts w:ascii="Arial" w:eastAsiaTheme="minorEastAsia" w:hAnsi="Arial" w:cs="Arial"/>
          <w:color w:val="414042"/>
          <w:sz w:val="24"/>
          <w:szCs w:val="24"/>
        </w:rPr>
        <w:t>‘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>Brexit</w:t>
      </w:r>
      <w:r w:rsidR="000A59B2">
        <w:rPr>
          <w:rFonts w:ascii="Arial" w:eastAsiaTheme="minorEastAsia" w:hAnsi="Arial" w:cs="Arial"/>
          <w:color w:val="414042"/>
          <w:sz w:val="24"/>
          <w:szCs w:val="24"/>
        </w:rPr>
        <w:t>’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on our society, but particularly children and young people who are inherently more vulnerable due to their age. </w:t>
      </w:r>
      <w:r w:rsidR="000A59B2">
        <w:rPr>
          <w:rFonts w:ascii="Arial" w:eastAsiaTheme="minorEastAsia" w:hAnsi="Arial" w:cs="Arial"/>
          <w:color w:val="414042"/>
          <w:sz w:val="24"/>
          <w:szCs w:val="24"/>
        </w:rPr>
        <w:t xml:space="preserve"> 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Many of us our unsure </w:t>
      </w:r>
      <w:r w:rsidR="000A59B2">
        <w:rPr>
          <w:rFonts w:ascii="Arial" w:eastAsiaTheme="minorEastAsia" w:hAnsi="Arial" w:cs="Arial"/>
          <w:color w:val="414042"/>
          <w:sz w:val="24"/>
          <w:szCs w:val="24"/>
        </w:rPr>
        <w:t>of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what the</w:t>
      </w:r>
      <w:r w:rsidR="00546871">
        <w:rPr>
          <w:rFonts w:ascii="Arial" w:eastAsiaTheme="minorEastAsia" w:hAnsi="Arial" w:cs="Arial"/>
          <w:color w:val="414042"/>
          <w:sz w:val="24"/>
          <w:szCs w:val="24"/>
        </w:rPr>
        <w:t>se ‘changing times’ mean for NI society,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economy, our cultural identity but also our public services</w:t>
      </w:r>
      <w:r w:rsidR="00546871">
        <w:rPr>
          <w:rFonts w:ascii="Arial" w:eastAsiaTheme="minorEastAsia" w:hAnsi="Arial" w:cs="Arial"/>
          <w:color w:val="414042"/>
          <w:sz w:val="24"/>
          <w:szCs w:val="24"/>
        </w:rPr>
        <w:t xml:space="preserve"> 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- and in particular our health services. This includes concerns being raised by the children and young people we talk to who do not feel they are being listened or have a say in these matters, but will have to live with the consequences of decisions being made. </w:t>
      </w:r>
      <w:r w:rsidR="00546871">
        <w:rPr>
          <w:rFonts w:ascii="Arial" w:eastAsiaTheme="minorEastAsia" w:hAnsi="Arial" w:cs="Arial"/>
          <w:color w:val="414042"/>
          <w:sz w:val="24"/>
          <w:szCs w:val="24"/>
        </w:rPr>
        <w:t xml:space="preserve"> 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Last week NICCY along with the Ombudsman’s Office in the RoI </w:t>
      </w:r>
      <w:r w:rsidR="00546871">
        <w:rPr>
          <w:rFonts w:ascii="Arial" w:eastAsiaTheme="minorEastAsia" w:hAnsi="Arial" w:cs="Arial"/>
          <w:color w:val="414042"/>
          <w:sz w:val="24"/>
          <w:szCs w:val="24"/>
        </w:rPr>
        <w:t>hosted a Young People’s ‘Brexit’ event t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o discuss their key </w:t>
      </w:r>
      <w:r w:rsidR="00546871">
        <w:rPr>
          <w:rFonts w:ascii="Arial" w:eastAsiaTheme="minorEastAsia" w:hAnsi="Arial" w:cs="Arial"/>
          <w:color w:val="414042"/>
          <w:sz w:val="24"/>
          <w:szCs w:val="24"/>
        </w:rPr>
        <w:t>concerns.  C</w:t>
      </w:r>
      <w:r w:rsidR="009B7198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ross border 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health issues were one of the main areas they wished to talk about.  </w:t>
      </w:r>
    </w:p>
    <w:p w14:paraId="26213376" w14:textId="77777777" w:rsidR="009B7198" w:rsidRPr="00DB6AA8" w:rsidRDefault="009B7198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</w:p>
    <w:p w14:paraId="16AA9630" w14:textId="2C82AD62" w:rsidR="00DC5D9C" w:rsidRPr="00DB6AA8" w:rsidRDefault="00B95917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  <w:r w:rsidRPr="00DB6AA8">
        <w:rPr>
          <w:rFonts w:ascii="Arial" w:eastAsiaTheme="minorEastAsia" w:hAnsi="Arial" w:cs="Arial"/>
          <w:color w:val="414042"/>
          <w:sz w:val="24"/>
          <w:szCs w:val="24"/>
        </w:rPr>
        <w:lastRenderedPageBreak/>
        <w:t xml:space="preserve">These concerns are compounded by the uncertainties we are facing from the </w:t>
      </w:r>
      <w:r w:rsidR="00AD6A90">
        <w:rPr>
          <w:rFonts w:ascii="Arial" w:eastAsiaTheme="minorEastAsia" w:hAnsi="Arial" w:cs="Arial"/>
          <w:color w:val="414042"/>
          <w:sz w:val="24"/>
          <w:szCs w:val="24"/>
        </w:rPr>
        <w:t xml:space="preserve">current 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political instability in NI, including the impact current welfare </w:t>
      </w:r>
      <w:r w:rsidR="00AD6A90">
        <w:rPr>
          <w:rFonts w:ascii="Arial" w:eastAsiaTheme="minorEastAsia" w:hAnsi="Arial" w:cs="Arial"/>
          <w:color w:val="414042"/>
          <w:sz w:val="24"/>
          <w:szCs w:val="24"/>
        </w:rPr>
        <w:t xml:space="preserve">reforms and 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policy changes </w:t>
      </w:r>
      <w:r w:rsidR="00AD6A90">
        <w:rPr>
          <w:rFonts w:ascii="Arial" w:eastAsiaTheme="minorEastAsia" w:hAnsi="Arial" w:cs="Arial"/>
          <w:color w:val="414042"/>
          <w:sz w:val="24"/>
          <w:szCs w:val="24"/>
        </w:rPr>
        <w:t xml:space="preserve">are having and 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will have on </w:t>
      </w:r>
      <w:r w:rsidR="00A56D03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the numbers of 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>families with children</w:t>
      </w:r>
      <w:r w:rsidR="00A56D03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pushed into poverty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>.</w:t>
      </w:r>
      <w:r w:rsidR="00A56D03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</w:t>
      </w:r>
      <w:r w:rsidR="0016328E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Poverty, particularly persistent poverty, </w:t>
      </w:r>
      <w:r w:rsidR="00490663" w:rsidRPr="00DB6AA8">
        <w:rPr>
          <w:rFonts w:ascii="Arial" w:eastAsiaTheme="minorEastAsia" w:hAnsi="Arial" w:cs="Arial"/>
          <w:color w:val="414042"/>
          <w:sz w:val="24"/>
          <w:szCs w:val="24"/>
        </w:rPr>
        <w:t>is one of the clearest root causes of poor mental health in our children and young people.</w:t>
      </w:r>
      <w:r w:rsidR="0016328E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</w:t>
      </w:r>
    </w:p>
    <w:p w14:paraId="29507978" w14:textId="77777777" w:rsidR="004D0F35" w:rsidRPr="00DB6AA8" w:rsidRDefault="004D0F35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</w:p>
    <w:p w14:paraId="2C2C7818" w14:textId="65B4D450" w:rsidR="00885E79" w:rsidRPr="00DB6AA8" w:rsidRDefault="003C7EAD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There are </w:t>
      </w:r>
      <w:r w:rsidRPr="00AD6A90">
        <w:rPr>
          <w:rFonts w:ascii="Arial" w:eastAsiaTheme="minorEastAsia" w:hAnsi="Arial" w:cs="Arial"/>
          <w:color w:val="414042"/>
          <w:sz w:val="24"/>
          <w:szCs w:val="24"/>
          <w:u w:val="single"/>
        </w:rPr>
        <w:t xml:space="preserve">specific groups of </w:t>
      </w:r>
      <w:r w:rsidR="00AD6A90" w:rsidRPr="00AD6A90">
        <w:rPr>
          <w:rFonts w:ascii="Arial" w:eastAsiaTheme="minorEastAsia" w:hAnsi="Arial" w:cs="Arial"/>
          <w:color w:val="414042"/>
          <w:sz w:val="24"/>
          <w:szCs w:val="24"/>
          <w:u w:val="single"/>
        </w:rPr>
        <w:t>children and young people</w:t>
      </w:r>
      <w:r w:rsidRPr="00AD6A90">
        <w:rPr>
          <w:rFonts w:ascii="Arial" w:eastAsiaTheme="minorEastAsia" w:hAnsi="Arial" w:cs="Arial"/>
          <w:color w:val="414042"/>
          <w:sz w:val="24"/>
          <w:szCs w:val="24"/>
          <w:u w:val="single"/>
        </w:rPr>
        <w:t xml:space="preserve"> at particular risk of having poorer outcomes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in all aspects of their lives</w:t>
      </w:r>
      <w:r w:rsidR="00AD6A90">
        <w:rPr>
          <w:rFonts w:ascii="Arial" w:eastAsiaTheme="minorEastAsia" w:hAnsi="Arial" w:cs="Arial"/>
          <w:color w:val="414042"/>
          <w:sz w:val="24"/>
          <w:szCs w:val="24"/>
        </w:rPr>
        <w:t xml:space="preserve"> including</w:t>
      </w:r>
      <w:r w:rsidR="00E338C0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poorer psyc</w:t>
      </w:r>
      <w:r w:rsidR="00AD6A90">
        <w:rPr>
          <w:rFonts w:ascii="Arial" w:eastAsiaTheme="minorEastAsia" w:hAnsi="Arial" w:cs="Arial"/>
          <w:color w:val="414042"/>
          <w:sz w:val="24"/>
          <w:szCs w:val="24"/>
        </w:rPr>
        <w:t>hological well</w:t>
      </w:r>
      <w:r w:rsidR="00E338C0" w:rsidRPr="00DB6AA8">
        <w:rPr>
          <w:rFonts w:ascii="Arial" w:eastAsiaTheme="minorEastAsia" w:hAnsi="Arial" w:cs="Arial"/>
          <w:color w:val="414042"/>
          <w:sz w:val="24"/>
          <w:szCs w:val="24"/>
        </w:rPr>
        <w:t>being. T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hese </w:t>
      </w:r>
      <w:r w:rsidR="009B7198" w:rsidRPr="00DB6AA8">
        <w:rPr>
          <w:rFonts w:ascii="Arial" w:eastAsiaTheme="minorEastAsia" w:hAnsi="Arial" w:cs="Arial"/>
          <w:color w:val="414042"/>
          <w:sz w:val="24"/>
          <w:szCs w:val="24"/>
        </w:rPr>
        <w:t>include looked after children, t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>raveller children; children from ethnic minorities</w:t>
      </w:r>
      <w:r w:rsidR="009B7198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, </w:t>
      </w:r>
      <w:r w:rsidR="00A05E45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newcomer </w:t>
      </w:r>
      <w:r w:rsidR="009B7198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/ separated or unaccompanied </w:t>
      </w:r>
      <w:r w:rsidR="00A05E45" w:rsidRPr="00DB6AA8">
        <w:rPr>
          <w:rFonts w:ascii="Arial" w:eastAsiaTheme="minorEastAsia" w:hAnsi="Arial" w:cs="Arial"/>
          <w:color w:val="414042"/>
          <w:sz w:val="24"/>
          <w:szCs w:val="24"/>
        </w:rPr>
        <w:t>children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>; children with a disability, children with additional needs and children from disadvantaged backgrounds</w:t>
      </w:r>
      <w:r w:rsidR="00AD6A90">
        <w:rPr>
          <w:rFonts w:ascii="Arial" w:eastAsiaTheme="minorEastAsia" w:hAnsi="Arial" w:cs="Arial"/>
          <w:color w:val="414042"/>
          <w:sz w:val="24"/>
          <w:szCs w:val="24"/>
        </w:rPr>
        <w:t xml:space="preserve"> - a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ll young people </w:t>
      </w:r>
      <w:r w:rsidR="00AD6A90">
        <w:rPr>
          <w:rFonts w:ascii="Arial" w:eastAsiaTheme="minorEastAsia" w:hAnsi="Arial" w:cs="Arial"/>
          <w:color w:val="414042"/>
          <w:sz w:val="24"/>
          <w:szCs w:val="24"/>
        </w:rPr>
        <w:t>who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</w:t>
      </w:r>
      <w:r w:rsidR="00AD6A90">
        <w:rPr>
          <w:rFonts w:ascii="Arial" w:eastAsiaTheme="minorEastAsia" w:hAnsi="Arial" w:cs="Arial"/>
          <w:color w:val="414042"/>
          <w:sz w:val="24"/>
          <w:szCs w:val="24"/>
        </w:rPr>
        <w:t xml:space="preserve">face 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complex and multi-faceted challenges </w:t>
      </w:r>
      <w:r w:rsidR="00AD6A90">
        <w:rPr>
          <w:rFonts w:ascii="Arial" w:eastAsiaTheme="minorEastAsia" w:hAnsi="Arial" w:cs="Arial"/>
          <w:color w:val="414042"/>
          <w:sz w:val="24"/>
          <w:szCs w:val="24"/>
        </w:rPr>
        <w:t xml:space="preserve">and needs which 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cross professional </w:t>
      </w:r>
      <w:r w:rsidR="00AD6A90">
        <w:rPr>
          <w:rFonts w:ascii="Arial" w:eastAsiaTheme="minorEastAsia" w:hAnsi="Arial" w:cs="Arial"/>
          <w:color w:val="414042"/>
          <w:sz w:val="24"/>
          <w:szCs w:val="24"/>
        </w:rPr>
        <w:t xml:space="preserve">disciplines and 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boundaries. </w:t>
      </w:r>
      <w:r w:rsidR="005134F9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It is also these children </w:t>
      </w:r>
      <w:r w:rsidR="00AD6A90">
        <w:rPr>
          <w:rFonts w:ascii="Arial" w:eastAsiaTheme="minorEastAsia" w:hAnsi="Arial" w:cs="Arial"/>
          <w:color w:val="414042"/>
          <w:sz w:val="24"/>
          <w:szCs w:val="24"/>
        </w:rPr>
        <w:t xml:space="preserve">who </w:t>
      </w:r>
      <w:r w:rsidR="009B7198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are </w:t>
      </w:r>
      <w:r w:rsidR="00AD6A90">
        <w:rPr>
          <w:rFonts w:ascii="Arial" w:eastAsiaTheme="minorEastAsia" w:hAnsi="Arial" w:cs="Arial"/>
          <w:color w:val="414042"/>
          <w:sz w:val="24"/>
          <w:szCs w:val="24"/>
        </w:rPr>
        <w:t xml:space="preserve">most </w:t>
      </w:r>
      <w:r w:rsidR="009B7198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likely to be </w:t>
      </w:r>
      <w:r w:rsidR="00AD6A90">
        <w:rPr>
          <w:rFonts w:ascii="Arial" w:eastAsiaTheme="minorEastAsia" w:hAnsi="Arial" w:cs="Arial"/>
          <w:color w:val="414042"/>
          <w:sz w:val="24"/>
          <w:szCs w:val="24"/>
        </w:rPr>
        <w:t>in</w:t>
      </w:r>
      <w:r w:rsidR="009B7198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need of support to address </w:t>
      </w:r>
      <w:r w:rsidR="00AD6A90">
        <w:rPr>
          <w:rFonts w:ascii="Arial" w:eastAsiaTheme="minorEastAsia" w:hAnsi="Arial" w:cs="Arial"/>
          <w:color w:val="414042"/>
          <w:sz w:val="24"/>
          <w:szCs w:val="24"/>
        </w:rPr>
        <w:t xml:space="preserve">social, emotional, mental, </w:t>
      </w:r>
      <w:r w:rsidR="009B7198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physical </w:t>
      </w:r>
      <w:r w:rsidR="00AD6A90">
        <w:rPr>
          <w:rFonts w:ascii="Arial" w:eastAsiaTheme="minorEastAsia" w:hAnsi="Arial" w:cs="Arial"/>
          <w:color w:val="414042"/>
          <w:sz w:val="24"/>
          <w:szCs w:val="24"/>
        </w:rPr>
        <w:t>and</w:t>
      </w:r>
      <w:r w:rsidR="009B7198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education</w:t>
      </w:r>
      <w:r w:rsidR="00AD6A90">
        <w:rPr>
          <w:rFonts w:ascii="Arial" w:eastAsiaTheme="minorEastAsia" w:hAnsi="Arial" w:cs="Arial"/>
          <w:color w:val="414042"/>
          <w:sz w:val="24"/>
          <w:szCs w:val="24"/>
        </w:rPr>
        <w:t>al</w:t>
      </w:r>
      <w:r w:rsidR="009B7198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needs. </w:t>
      </w:r>
      <w:r w:rsidR="005134F9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I am pleased that the focus of today’s conference </w:t>
      </w:r>
      <w:r w:rsidR="00D66E96" w:rsidRPr="00DB6AA8">
        <w:rPr>
          <w:rFonts w:ascii="Arial" w:eastAsiaTheme="minorEastAsia" w:hAnsi="Arial" w:cs="Arial"/>
          <w:color w:val="414042"/>
          <w:sz w:val="24"/>
          <w:szCs w:val="24"/>
        </w:rPr>
        <w:t>recognises the need to better identify and support</w:t>
      </w:r>
      <w:r w:rsidR="00AD6A90">
        <w:rPr>
          <w:rFonts w:ascii="Arial" w:eastAsiaTheme="minorEastAsia" w:hAnsi="Arial" w:cs="Arial"/>
          <w:color w:val="414042"/>
          <w:sz w:val="24"/>
          <w:szCs w:val="24"/>
        </w:rPr>
        <w:t xml:space="preserve"> diverse groups who will</w:t>
      </w:r>
      <w:r w:rsidR="005134F9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benefit from psychological services and how </w:t>
      </w:r>
      <w:r w:rsidR="00D66E96" w:rsidRPr="00DB6AA8">
        <w:rPr>
          <w:rFonts w:ascii="Arial" w:eastAsiaTheme="minorEastAsia" w:hAnsi="Arial" w:cs="Arial"/>
          <w:color w:val="414042"/>
          <w:sz w:val="24"/>
          <w:szCs w:val="24"/>
        </w:rPr>
        <w:t>these</w:t>
      </w:r>
      <w:r w:rsidR="005134F9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services </w:t>
      </w:r>
      <w:r w:rsidR="00D66E96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can become more </w:t>
      </w:r>
      <w:r w:rsidR="005134F9" w:rsidRPr="00DB6AA8">
        <w:rPr>
          <w:rFonts w:ascii="Arial" w:eastAsiaTheme="minorEastAsia" w:hAnsi="Arial" w:cs="Arial"/>
          <w:color w:val="414042"/>
          <w:sz w:val="24"/>
          <w:szCs w:val="24"/>
        </w:rPr>
        <w:t>accessible to them.</w:t>
      </w:r>
      <w:r w:rsidR="00885E79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</w:t>
      </w:r>
    </w:p>
    <w:p w14:paraId="64FF01EF" w14:textId="77777777" w:rsidR="00885E79" w:rsidRPr="00DB6AA8" w:rsidRDefault="00885E79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</w:p>
    <w:p w14:paraId="5CFC8FF8" w14:textId="4903F06B" w:rsidR="00943C08" w:rsidRPr="00DB6AA8" w:rsidRDefault="008F7587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  <w:r>
        <w:rPr>
          <w:rFonts w:ascii="Arial" w:eastAsiaTheme="minorEastAsia" w:hAnsi="Arial" w:cs="Arial"/>
          <w:color w:val="414042"/>
          <w:sz w:val="24"/>
          <w:szCs w:val="24"/>
        </w:rPr>
        <w:t xml:space="preserve">It is important we </w:t>
      </w:r>
      <w:r w:rsidR="00BD311E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acknowledge the </w:t>
      </w:r>
      <w:r w:rsidR="00885E79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significant positive changes </w:t>
      </w:r>
      <w:r w:rsidR="00BD311E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made to </w:t>
      </w:r>
      <w:r w:rsidR="00943C08" w:rsidRPr="00DB6AA8">
        <w:rPr>
          <w:rFonts w:ascii="Arial" w:eastAsiaTheme="minorEastAsia" w:hAnsi="Arial" w:cs="Arial"/>
          <w:color w:val="414042"/>
          <w:sz w:val="24"/>
          <w:szCs w:val="24"/>
        </w:rPr>
        <w:t>child and adolescent mental health services</w:t>
      </w:r>
      <w:r w:rsidR="00885E79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</w:t>
      </w:r>
      <w:r w:rsidR="00BD311E" w:rsidRPr="00DB6AA8">
        <w:rPr>
          <w:rFonts w:ascii="Arial" w:eastAsiaTheme="minorEastAsia" w:hAnsi="Arial" w:cs="Arial"/>
          <w:color w:val="414042"/>
          <w:sz w:val="24"/>
          <w:szCs w:val="24"/>
        </w:rPr>
        <w:t>i</w:t>
      </w:r>
      <w:r w:rsidR="00885E79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n the last 10 years. </w:t>
      </w:r>
      <w:r w:rsidR="00943C08" w:rsidRPr="00DB6AA8">
        <w:rPr>
          <w:rFonts w:ascii="Arial" w:eastAsiaTheme="minorEastAsia" w:hAnsi="Arial" w:cs="Arial"/>
          <w:color w:val="414042"/>
          <w:sz w:val="24"/>
          <w:szCs w:val="24"/>
        </w:rPr>
        <w:t>In</w:t>
      </w:r>
      <w:r w:rsidR="00BD311E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the current work </w:t>
      </w:r>
      <w:r w:rsidR="009B7198" w:rsidRPr="00DB6AA8">
        <w:rPr>
          <w:rFonts w:ascii="Arial" w:eastAsiaTheme="minorEastAsia" w:hAnsi="Arial" w:cs="Arial"/>
          <w:color w:val="414042"/>
          <w:sz w:val="24"/>
          <w:szCs w:val="24"/>
        </w:rPr>
        <w:t>NICCY is</w:t>
      </w:r>
      <w:r w:rsidR="00BD311E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doing on mental health</w:t>
      </w:r>
      <w:r>
        <w:rPr>
          <w:rFonts w:ascii="Arial" w:eastAsiaTheme="minorEastAsia" w:hAnsi="Arial" w:cs="Arial"/>
          <w:color w:val="414042"/>
          <w:sz w:val="24"/>
          <w:szCs w:val="24"/>
        </w:rPr>
        <w:t xml:space="preserve"> however</w:t>
      </w:r>
      <w:r w:rsidR="00F12B51" w:rsidRPr="00DB6AA8">
        <w:rPr>
          <w:rFonts w:ascii="Arial" w:eastAsiaTheme="minorEastAsia" w:hAnsi="Arial" w:cs="Arial"/>
          <w:color w:val="414042"/>
          <w:sz w:val="24"/>
          <w:szCs w:val="24"/>
        </w:rPr>
        <w:t>,</w:t>
      </w:r>
      <w:r w:rsidR="00BD311E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I have</w:t>
      </w:r>
      <w:r w:rsidR="00943C08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also</w:t>
      </w:r>
      <w:r w:rsidR="00BD311E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been struck by the limitations in services, treatment and therapies available to young people</w:t>
      </w:r>
      <w:r>
        <w:rPr>
          <w:rFonts w:ascii="Arial" w:eastAsiaTheme="minorEastAsia" w:hAnsi="Arial" w:cs="Arial"/>
          <w:color w:val="414042"/>
          <w:sz w:val="24"/>
          <w:szCs w:val="24"/>
        </w:rPr>
        <w:t xml:space="preserve"> </w:t>
      </w:r>
      <w:r w:rsidR="00943C08" w:rsidRPr="00DB6AA8">
        <w:rPr>
          <w:rFonts w:ascii="Arial" w:eastAsiaTheme="minorEastAsia" w:hAnsi="Arial" w:cs="Arial"/>
          <w:color w:val="414042"/>
          <w:sz w:val="24"/>
          <w:szCs w:val="24"/>
        </w:rPr>
        <w:t>- often availability and accessibility are</w:t>
      </w:r>
      <w:r>
        <w:rPr>
          <w:rFonts w:ascii="Arial" w:eastAsiaTheme="minorEastAsia" w:hAnsi="Arial" w:cs="Arial"/>
          <w:color w:val="414042"/>
          <w:sz w:val="24"/>
          <w:szCs w:val="24"/>
        </w:rPr>
        <w:t xml:space="preserve"> not reflective of need but rather </w:t>
      </w:r>
      <w:r w:rsidR="00943C08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based on </w:t>
      </w:r>
      <w:r w:rsidR="00BD311E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where </w:t>
      </w:r>
      <w:r w:rsidR="00943C08" w:rsidRPr="00DB6AA8">
        <w:rPr>
          <w:rFonts w:ascii="Arial" w:eastAsiaTheme="minorEastAsia" w:hAnsi="Arial" w:cs="Arial"/>
          <w:color w:val="414042"/>
          <w:sz w:val="24"/>
          <w:szCs w:val="24"/>
        </w:rPr>
        <w:t>young people</w:t>
      </w:r>
      <w:r w:rsidR="00BD311E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live</w:t>
      </w:r>
      <w:r w:rsidR="00F12B51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and what services are available there</w:t>
      </w:r>
      <w:r w:rsidR="00BD311E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, </w:t>
      </w:r>
      <w:r w:rsidR="00943C08" w:rsidRPr="00DB6AA8">
        <w:rPr>
          <w:rFonts w:ascii="Arial" w:eastAsiaTheme="minorEastAsia" w:hAnsi="Arial" w:cs="Arial"/>
          <w:color w:val="414042"/>
          <w:sz w:val="24"/>
          <w:szCs w:val="24"/>
        </w:rPr>
        <w:t>how well resourced or busy the service is, service criteria or t</w:t>
      </w:r>
      <w:r>
        <w:rPr>
          <w:rFonts w:ascii="Arial" w:eastAsiaTheme="minorEastAsia" w:hAnsi="Arial" w:cs="Arial"/>
          <w:color w:val="414042"/>
          <w:sz w:val="24"/>
          <w:szCs w:val="24"/>
        </w:rPr>
        <w:t>hresholds which</w:t>
      </w:r>
      <w:r w:rsidR="00F12B51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have been set and</w:t>
      </w:r>
      <w:r w:rsidR="00943C08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whether they are over or under 18 years old</w:t>
      </w:r>
      <w:r w:rsidR="00BD311E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. </w:t>
      </w:r>
    </w:p>
    <w:p w14:paraId="07F594E4" w14:textId="77777777" w:rsidR="00943C08" w:rsidRPr="00DB6AA8" w:rsidRDefault="00943C08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</w:p>
    <w:p w14:paraId="362031B1" w14:textId="356031EE" w:rsidR="00885E79" w:rsidRPr="00DB6AA8" w:rsidRDefault="00885E79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I have </w:t>
      </w:r>
      <w:r w:rsidR="00BD311E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also been surprised and saddened 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at the </w:t>
      </w:r>
      <w:r w:rsidR="008F7587">
        <w:rPr>
          <w:rFonts w:ascii="Arial" w:eastAsiaTheme="minorEastAsia" w:hAnsi="Arial" w:cs="Arial"/>
          <w:color w:val="414042"/>
          <w:sz w:val="24"/>
          <w:szCs w:val="24"/>
        </w:rPr>
        <w:t xml:space="preserve">differing 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>way</w:t>
      </w:r>
      <w:r w:rsidR="008F7587">
        <w:rPr>
          <w:rFonts w:ascii="Arial" w:eastAsiaTheme="minorEastAsia" w:hAnsi="Arial" w:cs="Arial"/>
          <w:color w:val="414042"/>
          <w:sz w:val="24"/>
          <w:szCs w:val="24"/>
        </w:rPr>
        <w:t>s in which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</w:t>
      </w:r>
      <w:r w:rsidR="008F7587">
        <w:rPr>
          <w:rFonts w:ascii="Arial" w:eastAsiaTheme="minorEastAsia" w:hAnsi="Arial" w:cs="Arial"/>
          <w:color w:val="414042"/>
          <w:sz w:val="24"/>
          <w:szCs w:val="24"/>
        </w:rPr>
        <w:t xml:space="preserve">children and 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>young people with disabilities are provided with mental health support</w:t>
      </w:r>
      <w:r w:rsidR="008F7587">
        <w:rPr>
          <w:rFonts w:ascii="Arial" w:eastAsiaTheme="minorEastAsia" w:hAnsi="Arial" w:cs="Arial"/>
          <w:color w:val="414042"/>
          <w:sz w:val="24"/>
          <w:szCs w:val="24"/>
        </w:rPr>
        <w:t xml:space="preserve"> as it s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eems to reflect </w:t>
      </w:r>
      <w:r w:rsidR="008F7587">
        <w:rPr>
          <w:rFonts w:ascii="Arial" w:eastAsiaTheme="minorEastAsia" w:hAnsi="Arial" w:cs="Arial"/>
          <w:color w:val="414042"/>
          <w:sz w:val="24"/>
          <w:szCs w:val="24"/>
        </w:rPr>
        <w:t>‘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>administrative silos</w:t>
      </w:r>
      <w:r w:rsidR="008F7587">
        <w:rPr>
          <w:rFonts w:ascii="Arial" w:eastAsiaTheme="minorEastAsia" w:hAnsi="Arial" w:cs="Arial"/>
          <w:color w:val="414042"/>
          <w:sz w:val="24"/>
          <w:szCs w:val="24"/>
        </w:rPr>
        <w:t>’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</w:t>
      </w:r>
      <w:r w:rsidR="00943C08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or measures such as IQ, 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rather than the needs of children. </w:t>
      </w:r>
      <w:r w:rsidR="00943C08" w:rsidRPr="00DB6AA8">
        <w:rPr>
          <w:rFonts w:ascii="Arial" w:eastAsiaTheme="minorEastAsia" w:hAnsi="Arial" w:cs="Arial"/>
          <w:color w:val="414042"/>
          <w:sz w:val="24"/>
          <w:szCs w:val="24"/>
        </w:rPr>
        <w:t>It is important to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see all children as </w:t>
      </w:r>
      <w:r w:rsidR="00943C08" w:rsidRPr="00DB6AA8">
        <w:rPr>
          <w:rFonts w:ascii="Arial" w:eastAsiaTheme="minorEastAsia" w:hAnsi="Arial" w:cs="Arial"/>
          <w:color w:val="414042"/>
          <w:sz w:val="24"/>
          <w:szCs w:val="24"/>
        </w:rPr>
        <w:t>‘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>children first</w:t>
      </w:r>
      <w:r w:rsidR="00943C08" w:rsidRPr="00DB6AA8">
        <w:rPr>
          <w:rFonts w:ascii="Arial" w:eastAsiaTheme="minorEastAsia" w:hAnsi="Arial" w:cs="Arial"/>
          <w:color w:val="414042"/>
          <w:sz w:val="24"/>
          <w:szCs w:val="24"/>
        </w:rPr>
        <w:t>’</w:t>
      </w:r>
      <w:r w:rsidR="008F7587">
        <w:rPr>
          <w:rFonts w:ascii="Arial" w:eastAsiaTheme="minorEastAsia" w:hAnsi="Arial" w:cs="Arial"/>
          <w:color w:val="414042"/>
          <w:sz w:val="24"/>
          <w:szCs w:val="24"/>
        </w:rPr>
        <w:t xml:space="preserve"> i.e. put the child at the centre of decision making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and provide services to meet their emotional and mental health needs, whatever 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lastRenderedPageBreak/>
        <w:t>their circumstances.</w:t>
      </w:r>
      <w:r w:rsidR="008F7587">
        <w:rPr>
          <w:rFonts w:ascii="Arial" w:eastAsiaTheme="minorEastAsia" w:hAnsi="Arial" w:cs="Arial"/>
          <w:color w:val="414042"/>
          <w:sz w:val="24"/>
          <w:szCs w:val="24"/>
        </w:rPr>
        <w:t xml:space="preserve"> We</w:t>
      </w:r>
      <w:r w:rsidR="00943C08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will be drawing out these f</w:t>
      </w:r>
      <w:r w:rsidR="008F7587">
        <w:rPr>
          <w:rFonts w:ascii="Arial" w:eastAsiaTheme="minorEastAsia" w:hAnsi="Arial" w:cs="Arial"/>
          <w:color w:val="414042"/>
          <w:sz w:val="24"/>
          <w:szCs w:val="24"/>
        </w:rPr>
        <w:t>indings, along with others, in our</w:t>
      </w:r>
      <w:r w:rsidR="00943C08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final report that is due </w:t>
      </w:r>
      <w:r w:rsidR="008F7587">
        <w:rPr>
          <w:rFonts w:ascii="Arial" w:eastAsiaTheme="minorEastAsia" w:hAnsi="Arial" w:cs="Arial"/>
          <w:color w:val="414042"/>
          <w:sz w:val="24"/>
          <w:szCs w:val="24"/>
        </w:rPr>
        <w:t xml:space="preserve">out </w:t>
      </w:r>
      <w:r w:rsidR="00943C08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next year. </w:t>
      </w:r>
    </w:p>
    <w:p w14:paraId="2A733555" w14:textId="375EB836" w:rsidR="00885E79" w:rsidRPr="00DB6AA8" w:rsidRDefault="00885E79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</w:p>
    <w:p w14:paraId="75246D1D" w14:textId="77777777" w:rsidR="008F7587" w:rsidRDefault="001203AD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I also note that a </w:t>
      </w:r>
      <w:r w:rsidR="00A05E45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topic area 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>f</w:t>
      </w:r>
      <w:r w:rsidR="00A05E45" w:rsidRPr="00DB6AA8">
        <w:rPr>
          <w:rFonts w:ascii="Arial" w:eastAsiaTheme="minorEastAsia" w:hAnsi="Arial" w:cs="Arial"/>
          <w:color w:val="414042"/>
          <w:sz w:val="24"/>
          <w:szCs w:val="24"/>
        </w:rPr>
        <w:t>or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today’s conferen</w:t>
      </w:r>
      <w:r w:rsidR="008F7587">
        <w:rPr>
          <w:rFonts w:ascii="Arial" w:eastAsiaTheme="minorEastAsia" w:hAnsi="Arial" w:cs="Arial"/>
          <w:color w:val="414042"/>
          <w:sz w:val="24"/>
          <w:szCs w:val="24"/>
        </w:rPr>
        <w:t xml:space="preserve">ce is on the impact of ‘trauma’ (referred to earlier in the context of the legacy of NI’s conflict). 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</w:t>
      </w:r>
      <w:r w:rsidR="00A05E45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I welcome the focus on how we identify and respond to ‘trauma’, as it is only through ongoing </w:t>
      </w:r>
      <w:r w:rsidR="008F7587">
        <w:rPr>
          <w:rFonts w:ascii="Arial" w:eastAsiaTheme="minorEastAsia" w:hAnsi="Arial" w:cs="Arial"/>
          <w:color w:val="414042"/>
          <w:sz w:val="24"/>
          <w:szCs w:val="24"/>
        </w:rPr>
        <w:t>learning</w:t>
      </w:r>
      <w:r w:rsidR="00A05E45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and </w:t>
      </w:r>
      <w:r w:rsidR="00F12B51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bringing </w:t>
      </w:r>
      <w:r w:rsidR="008F7587">
        <w:rPr>
          <w:rFonts w:ascii="Arial" w:eastAsiaTheme="minorEastAsia" w:hAnsi="Arial" w:cs="Arial"/>
          <w:color w:val="414042"/>
          <w:sz w:val="24"/>
          <w:szCs w:val="24"/>
        </w:rPr>
        <w:t xml:space="preserve">innovative and creative </w:t>
      </w:r>
      <w:r w:rsidR="00A05E45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perspectives </w:t>
      </w:r>
      <w:r w:rsidR="00F12B51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to the table </w:t>
      </w:r>
      <w:r w:rsidR="00A05E45" w:rsidRPr="00DB6AA8">
        <w:rPr>
          <w:rFonts w:ascii="Arial" w:eastAsiaTheme="minorEastAsia" w:hAnsi="Arial" w:cs="Arial"/>
          <w:color w:val="414042"/>
          <w:sz w:val="24"/>
          <w:szCs w:val="24"/>
        </w:rPr>
        <w:t>that we will advance this field of work</w:t>
      </w:r>
      <w:r w:rsidR="008F7587">
        <w:rPr>
          <w:rFonts w:ascii="Arial" w:eastAsiaTheme="minorEastAsia" w:hAnsi="Arial" w:cs="Arial"/>
          <w:color w:val="414042"/>
          <w:sz w:val="24"/>
          <w:szCs w:val="24"/>
        </w:rPr>
        <w:t xml:space="preserve">. </w:t>
      </w:r>
      <w:r w:rsidR="00A05E45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</w:t>
      </w:r>
    </w:p>
    <w:p w14:paraId="30FDFAFF" w14:textId="77777777" w:rsidR="008F7587" w:rsidRDefault="008F7587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</w:p>
    <w:p w14:paraId="56628EAE" w14:textId="23CBDF5E" w:rsidR="00F12B51" w:rsidRPr="00DB6AA8" w:rsidRDefault="008F7587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  <w:r>
        <w:rPr>
          <w:rFonts w:ascii="Arial" w:eastAsiaTheme="minorEastAsia" w:hAnsi="Arial" w:cs="Arial"/>
          <w:color w:val="414042"/>
          <w:sz w:val="24"/>
          <w:szCs w:val="24"/>
        </w:rPr>
        <w:t>We</w:t>
      </w:r>
      <w:r w:rsidR="00E338C0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agree that there is a need to look at the degree to which</w:t>
      </w:r>
      <w:r w:rsidR="00690B3E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</w:t>
      </w:r>
      <w:r w:rsidR="00E338C0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vitally important </w:t>
      </w:r>
      <w:r w:rsidR="00690B3E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psychological services are </w:t>
      </w:r>
      <w:r w:rsidR="00E338C0" w:rsidRPr="00DB6AA8">
        <w:rPr>
          <w:rFonts w:ascii="Arial" w:eastAsiaTheme="minorEastAsia" w:hAnsi="Arial" w:cs="Arial"/>
          <w:color w:val="414042"/>
          <w:sz w:val="24"/>
          <w:szCs w:val="24"/>
        </w:rPr>
        <w:t>accessible to</w:t>
      </w:r>
      <w:r w:rsidR="00690B3E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newcomer and refugee children</w:t>
      </w:r>
      <w:r w:rsidR="00E338C0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. </w:t>
      </w:r>
      <w:r w:rsidR="00F12B51" w:rsidRPr="00DB6AA8">
        <w:rPr>
          <w:rFonts w:ascii="Arial" w:eastAsiaTheme="minorEastAsia" w:hAnsi="Arial" w:cs="Arial"/>
          <w:color w:val="414042"/>
          <w:sz w:val="24"/>
          <w:szCs w:val="24"/>
        </w:rPr>
        <w:t>I would also add separated or unaccompanied children to this list</w:t>
      </w:r>
      <w:r w:rsidR="008F5848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. </w:t>
      </w:r>
      <w:r w:rsidR="00C718EB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</w:t>
      </w:r>
      <w:r w:rsidR="008F5848" w:rsidRPr="00DB6AA8">
        <w:rPr>
          <w:rFonts w:ascii="Arial" w:eastAsiaTheme="minorEastAsia" w:hAnsi="Arial" w:cs="Arial"/>
          <w:color w:val="414042"/>
          <w:sz w:val="24"/>
          <w:szCs w:val="24"/>
        </w:rPr>
        <w:t>These are an</w:t>
      </w:r>
      <w:r w:rsidR="00C718EB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extremely vulnerabl</w:t>
      </w:r>
      <w:r>
        <w:rPr>
          <w:rFonts w:ascii="Arial" w:eastAsiaTheme="minorEastAsia" w:hAnsi="Arial" w:cs="Arial"/>
          <w:color w:val="414042"/>
          <w:sz w:val="24"/>
          <w:szCs w:val="24"/>
        </w:rPr>
        <w:t>e group of migrant children we see in NI</w:t>
      </w:r>
      <w:r w:rsidR="00C718EB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who are likely to have experienced considerable trauma in their </w:t>
      </w:r>
      <w:r w:rsidR="008F5848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home country and during </w:t>
      </w:r>
      <w:r w:rsidR="00C718EB" w:rsidRPr="00DB6AA8">
        <w:rPr>
          <w:rFonts w:ascii="Arial" w:eastAsiaTheme="minorEastAsia" w:hAnsi="Arial" w:cs="Arial"/>
          <w:color w:val="414042"/>
          <w:sz w:val="24"/>
          <w:szCs w:val="24"/>
        </w:rPr>
        <w:t>their journey to NI</w:t>
      </w:r>
      <w:r w:rsidR="00F12B51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. </w:t>
      </w:r>
      <w:r w:rsidR="00E338C0" w:rsidRPr="00DB6AA8">
        <w:rPr>
          <w:rFonts w:ascii="Arial" w:eastAsiaTheme="minorEastAsia" w:hAnsi="Arial" w:cs="Arial"/>
          <w:color w:val="414042"/>
          <w:sz w:val="24"/>
          <w:szCs w:val="24"/>
        </w:rPr>
        <w:t>There are</w:t>
      </w:r>
      <w:r w:rsidR="00A40BA0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</w:t>
      </w:r>
      <w:r w:rsidR="00E338C0" w:rsidRPr="00DB6AA8">
        <w:rPr>
          <w:rFonts w:ascii="Arial" w:eastAsiaTheme="minorEastAsia" w:hAnsi="Arial" w:cs="Arial"/>
          <w:color w:val="414042"/>
          <w:sz w:val="24"/>
          <w:szCs w:val="24"/>
        </w:rPr>
        <w:t>very challenging</w:t>
      </w:r>
      <w:r w:rsidR="00A40BA0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practical and cultural factors that need to be </w:t>
      </w:r>
      <w:r>
        <w:rPr>
          <w:rFonts w:ascii="Arial" w:eastAsiaTheme="minorEastAsia" w:hAnsi="Arial" w:cs="Arial"/>
          <w:color w:val="414042"/>
          <w:sz w:val="24"/>
          <w:szCs w:val="24"/>
        </w:rPr>
        <w:t>addressed</w:t>
      </w:r>
      <w:r w:rsidR="00A40BA0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when supporting young people</w:t>
      </w:r>
      <w:r w:rsidR="00E338C0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for whom NI </w:t>
      </w:r>
      <w:r w:rsidR="008F5848" w:rsidRPr="00DB6AA8">
        <w:rPr>
          <w:rFonts w:ascii="Arial" w:eastAsiaTheme="minorEastAsia" w:hAnsi="Arial" w:cs="Arial"/>
          <w:color w:val="414042"/>
          <w:sz w:val="24"/>
          <w:szCs w:val="24"/>
        </w:rPr>
        <w:t>is an unknown and unfamiliar place.</w:t>
      </w:r>
      <w:r w:rsidR="00F12B51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</w:t>
      </w:r>
      <w:r w:rsidR="008F5848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It is also important </w:t>
      </w:r>
      <w:r>
        <w:rPr>
          <w:rFonts w:ascii="Arial" w:eastAsiaTheme="minorEastAsia" w:hAnsi="Arial" w:cs="Arial"/>
          <w:color w:val="414042"/>
          <w:sz w:val="24"/>
          <w:szCs w:val="24"/>
        </w:rPr>
        <w:t xml:space="preserve">we recognise </w:t>
      </w:r>
      <w:r w:rsidR="008F5848" w:rsidRPr="00DB6AA8">
        <w:rPr>
          <w:rFonts w:ascii="Arial" w:eastAsiaTheme="minorEastAsia" w:hAnsi="Arial" w:cs="Arial"/>
          <w:color w:val="414042"/>
          <w:sz w:val="24"/>
          <w:szCs w:val="24"/>
        </w:rPr>
        <w:t>that</w:t>
      </w:r>
      <w:r w:rsidR="00F12B51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the trauma experienced </w:t>
      </w:r>
      <w:r w:rsidR="008F5848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by this specific group of young people </w:t>
      </w:r>
      <w:r w:rsidR="00F12B51" w:rsidRPr="00DB6AA8">
        <w:rPr>
          <w:rFonts w:ascii="Arial" w:eastAsiaTheme="minorEastAsia" w:hAnsi="Arial" w:cs="Arial"/>
          <w:color w:val="414042"/>
          <w:sz w:val="24"/>
          <w:szCs w:val="24"/>
        </w:rPr>
        <w:t>will be significantly different to that experienced by other groups of young people</w:t>
      </w:r>
      <w:r w:rsidR="00A40BA0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. </w:t>
      </w:r>
    </w:p>
    <w:p w14:paraId="111D234B" w14:textId="41F34F0F" w:rsidR="00670FC3" w:rsidRPr="00DB6AA8" w:rsidRDefault="00670FC3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</w:p>
    <w:p w14:paraId="2E2CDAE7" w14:textId="5F44D564" w:rsidR="00670FC3" w:rsidRPr="00DB6AA8" w:rsidRDefault="00670FC3" w:rsidP="0027665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NICCY is very proud to have been involved </w:t>
      </w:r>
      <w:r w:rsidR="008C7172" w:rsidRPr="00DB6AA8">
        <w:rPr>
          <w:rFonts w:ascii="Arial" w:eastAsiaTheme="minorEastAsia" w:hAnsi="Arial" w:cs="Arial"/>
          <w:color w:val="414042"/>
          <w:sz w:val="24"/>
          <w:szCs w:val="24"/>
        </w:rPr>
        <w:t>in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</w:t>
      </w:r>
      <w:r w:rsidRPr="008F7587">
        <w:rPr>
          <w:rFonts w:ascii="Arial" w:eastAsiaTheme="minorEastAsia" w:hAnsi="Arial" w:cs="Arial"/>
          <w:color w:val="414042"/>
          <w:sz w:val="24"/>
          <w:szCs w:val="24"/>
          <w:u w:val="single"/>
        </w:rPr>
        <w:t>establishing a guardianship service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for separated young people</w:t>
      </w:r>
      <w:r w:rsidR="008C7172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through the Human Trafficking and Exploitation (Criminal Justice and Support for Victims Act (Northern Ireland) 2015. This includes ensuring that they have access to a Guardian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who will properly represent their</w:t>
      </w:r>
      <w:r w:rsidR="008C7172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best interests in all matters affecting them, who is informed </w:t>
      </w:r>
      <w:r w:rsidR="008C7172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and present in all planning and 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>decision making processes, including those relating to immigration and ap</w:t>
      </w:r>
      <w:r w:rsidR="008C7172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peal hearings 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>and care proceedings, and who has the necessary expe</w:t>
      </w:r>
      <w:r w:rsidR="008C7172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rtise in all areas including in 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>relation to the child’s legal, hea</w:t>
      </w:r>
      <w:r w:rsidR="008C7172" w:rsidRPr="00DB6AA8">
        <w:rPr>
          <w:rFonts w:ascii="Arial" w:eastAsiaTheme="minorEastAsia" w:hAnsi="Arial" w:cs="Arial"/>
          <w:color w:val="414042"/>
          <w:sz w:val="24"/>
          <w:szCs w:val="24"/>
        </w:rPr>
        <w:t>lth and psychological needs.</w:t>
      </w:r>
      <w:r w:rsidR="00826C1F" w:rsidRPr="00DB6AA8">
        <w:rPr>
          <w:rStyle w:val="FootnoteReference"/>
          <w:rFonts w:ascii="Arial" w:eastAsiaTheme="minorEastAsia" w:hAnsi="Arial" w:cs="Arial"/>
          <w:color w:val="414042"/>
          <w:sz w:val="24"/>
          <w:szCs w:val="24"/>
        </w:rPr>
        <w:footnoteReference w:id="2"/>
      </w:r>
      <w:r w:rsidR="008C7172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</w:t>
      </w:r>
    </w:p>
    <w:p w14:paraId="18EFDCC8" w14:textId="77777777" w:rsidR="00F12B51" w:rsidRPr="00DB6AA8" w:rsidRDefault="00F12B51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</w:p>
    <w:p w14:paraId="401E6FCE" w14:textId="77777777" w:rsidR="00DC5D9C" w:rsidRPr="00DB6AA8" w:rsidRDefault="00DC5D9C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</w:p>
    <w:p w14:paraId="1802BF97" w14:textId="37946044" w:rsidR="00CE56CD" w:rsidRPr="00DB6AA8" w:rsidRDefault="008F7587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  <w:r>
        <w:rPr>
          <w:rFonts w:ascii="Arial" w:eastAsiaTheme="minorEastAsia" w:hAnsi="Arial" w:cs="Arial"/>
          <w:color w:val="414042"/>
          <w:sz w:val="24"/>
          <w:szCs w:val="24"/>
        </w:rPr>
        <w:lastRenderedPageBreak/>
        <w:t>In</w:t>
      </w:r>
      <w:r w:rsidR="00CE56CD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response to the second half of</w:t>
      </w:r>
      <w:r>
        <w:rPr>
          <w:rFonts w:ascii="Arial" w:eastAsiaTheme="minorEastAsia" w:hAnsi="Arial" w:cs="Arial"/>
          <w:color w:val="414042"/>
          <w:sz w:val="24"/>
          <w:szCs w:val="24"/>
        </w:rPr>
        <w:t xml:space="preserve"> today’s conference title </w:t>
      </w:r>
      <w:r w:rsidR="00CE56CD" w:rsidRPr="00DB6AA8">
        <w:rPr>
          <w:rFonts w:ascii="Arial" w:eastAsiaTheme="minorEastAsia" w:hAnsi="Arial" w:cs="Arial"/>
          <w:color w:val="414042"/>
          <w:sz w:val="24"/>
          <w:szCs w:val="24"/>
        </w:rPr>
        <w:t>‘</w:t>
      </w:r>
      <w:r w:rsidR="00A05E45" w:rsidRPr="00DB6AA8">
        <w:rPr>
          <w:rFonts w:ascii="Arial" w:eastAsiaTheme="minorEastAsia" w:hAnsi="Arial" w:cs="Arial"/>
          <w:color w:val="414042"/>
          <w:sz w:val="24"/>
          <w:szCs w:val="24"/>
        </w:rPr>
        <w:t>…Changing P</w:t>
      </w:r>
      <w:r w:rsidR="00CE56CD" w:rsidRPr="00DB6AA8">
        <w:rPr>
          <w:rFonts w:ascii="Arial" w:eastAsiaTheme="minorEastAsia" w:hAnsi="Arial" w:cs="Arial"/>
          <w:color w:val="414042"/>
          <w:sz w:val="24"/>
          <w:szCs w:val="24"/>
        </w:rPr>
        <w:t>erspectives’</w:t>
      </w:r>
      <w:r w:rsidR="00A05E45" w:rsidRPr="00DB6AA8">
        <w:rPr>
          <w:rFonts w:ascii="Arial" w:eastAsiaTheme="minorEastAsia" w:hAnsi="Arial" w:cs="Arial"/>
          <w:color w:val="414042"/>
          <w:sz w:val="24"/>
          <w:szCs w:val="24"/>
        </w:rPr>
        <w:t>,</w:t>
      </w:r>
      <w:r w:rsidR="00CE56CD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I would say that one of the most </w:t>
      </w:r>
      <w:r w:rsidR="00A05E45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significant </w:t>
      </w:r>
      <w:r>
        <w:rPr>
          <w:rFonts w:ascii="Arial" w:eastAsiaTheme="minorEastAsia" w:hAnsi="Arial" w:cs="Arial"/>
          <w:color w:val="414042"/>
          <w:sz w:val="24"/>
          <w:szCs w:val="24"/>
        </w:rPr>
        <w:t>parts of key International C</w:t>
      </w:r>
      <w:r w:rsidR="00CE56CD" w:rsidRPr="00DB6AA8">
        <w:rPr>
          <w:rFonts w:ascii="Arial" w:eastAsiaTheme="minorEastAsia" w:hAnsi="Arial" w:cs="Arial"/>
          <w:color w:val="414042"/>
          <w:sz w:val="24"/>
          <w:szCs w:val="24"/>
        </w:rPr>
        <w:t>onventions like the UNCRC</w:t>
      </w:r>
      <w:r w:rsidR="00E338C0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</w:t>
      </w:r>
      <w:r w:rsidR="00CE56CD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is that they can keep us grounded in key fundamental human rights principles at times when </w:t>
      </w:r>
      <w:r w:rsidR="002431DD">
        <w:rPr>
          <w:rFonts w:ascii="Arial" w:eastAsiaTheme="minorEastAsia" w:hAnsi="Arial" w:cs="Arial"/>
          <w:color w:val="414042"/>
          <w:sz w:val="24"/>
          <w:szCs w:val="24"/>
        </w:rPr>
        <w:t xml:space="preserve">social, </w:t>
      </w:r>
      <w:r w:rsidR="00CE56CD" w:rsidRPr="00DB6AA8">
        <w:rPr>
          <w:rFonts w:ascii="Arial" w:eastAsiaTheme="minorEastAsia" w:hAnsi="Arial" w:cs="Arial"/>
          <w:color w:val="414042"/>
          <w:sz w:val="24"/>
          <w:szCs w:val="24"/>
        </w:rPr>
        <w:t>economic, political, cultura</w:t>
      </w:r>
      <w:r w:rsidR="00E338C0" w:rsidRPr="00DB6AA8">
        <w:rPr>
          <w:rFonts w:ascii="Arial" w:eastAsiaTheme="minorEastAsia" w:hAnsi="Arial" w:cs="Arial"/>
          <w:color w:val="414042"/>
          <w:sz w:val="24"/>
          <w:szCs w:val="24"/>
        </w:rPr>
        <w:t>l and civic uncertainly prevail</w:t>
      </w:r>
      <w:r w:rsidR="00CE56CD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.   </w:t>
      </w:r>
    </w:p>
    <w:p w14:paraId="3C7CD275" w14:textId="77777777" w:rsidR="00A34798" w:rsidRPr="00DB6AA8" w:rsidRDefault="00A34798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</w:p>
    <w:p w14:paraId="1BA29ABD" w14:textId="5DFE77BA" w:rsidR="00A34798" w:rsidRPr="00DB6AA8" w:rsidRDefault="002431DD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  <w:r>
        <w:rPr>
          <w:rFonts w:ascii="Arial" w:eastAsiaTheme="minorEastAsia" w:hAnsi="Arial" w:cs="Arial"/>
          <w:color w:val="414042"/>
          <w:sz w:val="24"/>
          <w:szCs w:val="24"/>
        </w:rPr>
        <w:t>This</w:t>
      </w:r>
      <w:r w:rsidR="00020F41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include</w:t>
      </w:r>
      <w:r>
        <w:rPr>
          <w:rFonts w:ascii="Arial" w:eastAsiaTheme="minorEastAsia" w:hAnsi="Arial" w:cs="Arial"/>
          <w:color w:val="414042"/>
          <w:sz w:val="24"/>
          <w:szCs w:val="24"/>
        </w:rPr>
        <w:t>s</w:t>
      </w:r>
      <w:r w:rsidR="00020F41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the </w:t>
      </w:r>
      <w:r w:rsidR="00697F66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4 </w:t>
      </w:r>
      <w:r>
        <w:rPr>
          <w:rFonts w:ascii="Arial" w:eastAsiaTheme="minorEastAsia" w:hAnsi="Arial" w:cs="Arial"/>
          <w:color w:val="414042"/>
          <w:sz w:val="24"/>
          <w:szCs w:val="24"/>
        </w:rPr>
        <w:t>‘</w:t>
      </w:r>
      <w:r w:rsidR="00020F41" w:rsidRPr="00DB6AA8">
        <w:rPr>
          <w:rFonts w:ascii="Arial" w:eastAsiaTheme="minorEastAsia" w:hAnsi="Arial" w:cs="Arial"/>
          <w:color w:val="414042"/>
          <w:sz w:val="24"/>
          <w:szCs w:val="24"/>
        </w:rPr>
        <w:t>guiding principles</w:t>
      </w:r>
      <w:r w:rsidR="00A05E45" w:rsidRPr="00DB6AA8">
        <w:rPr>
          <w:rFonts w:ascii="Arial" w:eastAsiaTheme="minorEastAsia" w:hAnsi="Arial" w:cs="Arial"/>
          <w:color w:val="414042"/>
          <w:sz w:val="24"/>
          <w:szCs w:val="24"/>
        </w:rPr>
        <w:t>’</w:t>
      </w:r>
      <w:r w:rsidR="00020F41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or </w:t>
      </w:r>
      <w:r w:rsidR="00A05E45" w:rsidRPr="00DB6AA8">
        <w:rPr>
          <w:rFonts w:ascii="Arial" w:eastAsiaTheme="minorEastAsia" w:hAnsi="Arial" w:cs="Arial"/>
          <w:color w:val="414042"/>
          <w:sz w:val="24"/>
          <w:szCs w:val="24"/>
        </w:rPr>
        <w:t>‘</w:t>
      </w:r>
      <w:r>
        <w:rPr>
          <w:rFonts w:ascii="Arial" w:eastAsiaTheme="minorEastAsia" w:hAnsi="Arial" w:cs="Arial"/>
          <w:color w:val="414042"/>
          <w:sz w:val="24"/>
          <w:szCs w:val="24"/>
        </w:rPr>
        <w:t>corner</w:t>
      </w:r>
      <w:r w:rsidR="00020F41" w:rsidRPr="00DB6AA8">
        <w:rPr>
          <w:rFonts w:ascii="Arial" w:eastAsiaTheme="minorEastAsia" w:hAnsi="Arial" w:cs="Arial"/>
          <w:color w:val="414042"/>
          <w:sz w:val="24"/>
          <w:szCs w:val="24"/>
        </w:rPr>
        <w:t>stones</w:t>
      </w:r>
      <w:r w:rsidR="00A05E45" w:rsidRPr="00DB6AA8">
        <w:rPr>
          <w:rFonts w:ascii="Arial" w:eastAsiaTheme="minorEastAsia" w:hAnsi="Arial" w:cs="Arial"/>
          <w:color w:val="414042"/>
          <w:sz w:val="24"/>
          <w:szCs w:val="24"/>
        </w:rPr>
        <w:t>’</w:t>
      </w:r>
      <w:r w:rsidR="00020F41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of the UNCRC which must be in places for </w:t>
      </w:r>
      <w:r w:rsidR="00697F66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all other </w:t>
      </w:r>
      <w:r>
        <w:rPr>
          <w:rFonts w:ascii="Arial" w:eastAsiaTheme="minorEastAsia" w:hAnsi="Arial" w:cs="Arial"/>
          <w:color w:val="414042"/>
          <w:sz w:val="24"/>
          <w:szCs w:val="24"/>
        </w:rPr>
        <w:t>rights to be realised</w:t>
      </w:r>
      <w:r w:rsidR="00020F41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such as health, educ</w:t>
      </w:r>
      <w:r>
        <w:rPr>
          <w:rFonts w:ascii="Arial" w:eastAsiaTheme="minorEastAsia" w:hAnsi="Arial" w:cs="Arial"/>
          <w:color w:val="414042"/>
          <w:sz w:val="24"/>
          <w:szCs w:val="24"/>
        </w:rPr>
        <w:t>ation, protection from violence</w:t>
      </w:r>
      <w:r w:rsidR="00020F41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</w:t>
      </w:r>
      <w:r w:rsidR="00A05E45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and </w:t>
      </w:r>
      <w:r w:rsidR="00020F41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access to adequate standard of living. </w:t>
      </w:r>
    </w:p>
    <w:p w14:paraId="4816FC08" w14:textId="77777777" w:rsidR="00020F41" w:rsidRPr="00DB6AA8" w:rsidRDefault="00020F41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</w:p>
    <w:p w14:paraId="34CFA1AA" w14:textId="77777777" w:rsidR="00020F41" w:rsidRPr="00DB6AA8" w:rsidRDefault="00020F41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  <w:r w:rsidRPr="00DB6AA8">
        <w:rPr>
          <w:rFonts w:ascii="Arial" w:eastAsiaTheme="minorEastAsia" w:hAnsi="Arial" w:cs="Arial"/>
          <w:color w:val="414042"/>
          <w:sz w:val="24"/>
          <w:szCs w:val="24"/>
        </w:rPr>
        <w:t>These guiding principles</w:t>
      </w:r>
      <w:r w:rsidR="00697F66"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are:</w:t>
      </w:r>
    </w:p>
    <w:p w14:paraId="1C79B9AC" w14:textId="77777777" w:rsidR="00697F66" w:rsidRPr="00DB6AA8" w:rsidRDefault="00697F66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</w:p>
    <w:p w14:paraId="04D4B6D5" w14:textId="7946B70C" w:rsidR="00697F66" w:rsidRPr="00DB6AA8" w:rsidRDefault="00697F66" w:rsidP="0027665D">
      <w:pPr>
        <w:spacing w:line="360" w:lineRule="auto"/>
        <w:ind w:left="43" w:right="312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B6AA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Article 2 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>protects children from all forms of discrimination</w:t>
      </w:r>
      <w:r w:rsidR="002431DD">
        <w:rPr>
          <w:rFonts w:ascii="Arial" w:hAnsi="Arial" w:cs="Arial"/>
          <w:color w:val="404040" w:themeColor="text1" w:themeTint="BF"/>
          <w:sz w:val="24"/>
          <w:szCs w:val="24"/>
        </w:rPr>
        <w:t xml:space="preserve"> t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>hereby recognising the child’s right to the best possible health and access to health services without discrimination</w:t>
      </w:r>
      <w:r w:rsidRPr="00DB6AA8">
        <w:rPr>
          <w:rFonts w:ascii="Arial" w:hAnsi="Arial" w:cs="Arial"/>
          <w:noProof/>
          <w:color w:val="404040" w:themeColor="text1" w:themeTint="BF"/>
          <w:sz w:val="24"/>
          <w:szCs w:val="24"/>
          <w:lang w:eastAsia="en-GB"/>
        </w:rPr>
        <w:drawing>
          <wp:inline distT="0" distB="0" distL="0" distR="0" wp14:anchorId="64DCAEE3" wp14:editId="012E179B">
            <wp:extent cx="21339" cy="21338"/>
            <wp:effectExtent l="0" t="0" r="0" b="0"/>
            <wp:docPr id="9490" name="Picture 9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0" name="Picture 94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6B775" w14:textId="77777777" w:rsidR="00697F66" w:rsidRPr="00DB6AA8" w:rsidRDefault="00697F66" w:rsidP="0027665D">
      <w:pPr>
        <w:spacing w:line="360" w:lineRule="auto"/>
        <w:ind w:left="43" w:right="312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868F88B" w14:textId="77777777" w:rsidR="00697F66" w:rsidRPr="00DB6AA8" w:rsidRDefault="00697F66" w:rsidP="0027665D">
      <w:pPr>
        <w:spacing w:line="360" w:lineRule="auto"/>
        <w:ind w:left="43" w:right="542"/>
        <w:rPr>
          <w:rFonts w:ascii="Arial" w:hAnsi="Arial" w:cs="Arial"/>
          <w:color w:val="404040" w:themeColor="text1" w:themeTint="BF"/>
          <w:sz w:val="24"/>
          <w:szCs w:val="24"/>
        </w:rPr>
      </w:pPr>
      <w:r w:rsidRPr="00DB6AA8">
        <w:rPr>
          <w:rFonts w:ascii="Arial" w:hAnsi="Arial" w:cs="Arial"/>
          <w:b/>
          <w:color w:val="404040" w:themeColor="text1" w:themeTint="BF"/>
          <w:sz w:val="24"/>
          <w:szCs w:val="24"/>
        </w:rPr>
        <w:t>Article 3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places an obligation on the state to ensure that the best interests of the child are assessed as a primary consideration in all actions affecting the child. This principle must be adhered to in all health related decisions concerning individual children or groups of children. </w:t>
      </w:r>
    </w:p>
    <w:p w14:paraId="2E13BBD9" w14:textId="77777777" w:rsidR="00697F66" w:rsidRPr="00DB6AA8" w:rsidRDefault="00697F66" w:rsidP="0027665D">
      <w:pPr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61A3505" w14:textId="464FF546" w:rsidR="00697F66" w:rsidRPr="00DB6AA8" w:rsidRDefault="00697F66" w:rsidP="0027665D">
      <w:pPr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DB6AA8">
        <w:rPr>
          <w:rFonts w:ascii="Arial" w:hAnsi="Arial" w:cs="Arial"/>
          <w:b/>
          <w:color w:val="404040" w:themeColor="text1" w:themeTint="BF"/>
          <w:sz w:val="24"/>
          <w:szCs w:val="24"/>
        </w:rPr>
        <w:t>Article 6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the right to survival and development</w:t>
      </w:r>
      <w:r w:rsidR="002431DD">
        <w:rPr>
          <w:rFonts w:ascii="Arial" w:hAnsi="Arial" w:cs="Arial"/>
          <w:color w:val="404040" w:themeColor="text1" w:themeTint="BF"/>
          <w:sz w:val="24"/>
          <w:szCs w:val="24"/>
        </w:rPr>
        <w:t xml:space="preserve"> is a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fundamental right </w:t>
      </w:r>
      <w:r w:rsidR="00A05E45" w:rsidRPr="00DB6AA8">
        <w:rPr>
          <w:rFonts w:ascii="Arial" w:hAnsi="Arial" w:cs="Arial"/>
          <w:color w:val="404040" w:themeColor="text1" w:themeTint="BF"/>
          <w:sz w:val="24"/>
          <w:szCs w:val="24"/>
        </w:rPr>
        <w:t>which is also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the basis for Article 24 which </w:t>
      </w:r>
      <w:r w:rsidR="002431DD">
        <w:rPr>
          <w:rFonts w:ascii="Arial" w:hAnsi="Arial" w:cs="Arial"/>
          <w:color w:val="404040" w:themeColor="text1" w:themeTint="BF"/>
          <w:sz w:val="24"/>
          <w:szCs w:val="24"/>
        </w:rPr>
        <w:t>upholds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the right to the highest attainable standard of health and to facilities for treatment and rehabilitation. </w:t>
      </w:r>
    </w:p>
    <w:p w14:paraId="7670DBB4" w14:textId="77777777" w:rsidR="00697F66" w:rsidRPr="00DB6AA8" w:rsidRDefault="00697F66" w:rsidP="0027665D">
      <w:pPr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2A96EE4" w14:textId="77777777" w:rsidR="00697F66" w:rsidRPr="00DB6AA8" w:rsidRDefault="00697F66" w:rsidP="0027665D">
      <w:pPr>
        <w:pStyle w:val="BasicParagraph"/>
        <w:spacing w:line="360" w:lineRule="auto"/>
        <w:rPr>
          <w:rFonts w:ascii="Arial" w:eastAsia="Times New Roman" w:hAnsi="Arial" w:cs="Arial"/>
          <w:color w:val="404040" w:themeColor="text1" w:themeTint="BF"/>
        </w:rPr>
      </w:pPr>
      <w:r w:rsidRPr="00DB6AA8">
        <w:rPr>
          <w:rFonts w:ascii="Arial" w:eastAsia="Times New Roman" w:hAnsi="Arial" w:cs="Arial"/>
          <w:color w:val="404040" w:themeColor="text1" w:themeTint="BF"/>
        </w:rPr>
        <w:t xml:space="preserve">Finally </w:t>
      </w:r>
      <w:r w:rsidRPr="00DB6AA8">
        <w:rPr>
          <w:rFonts w:ascii="Arial" w:eastAsia="Times New Roman" w:hAnsi="Arial" w:cs="Arial"/>
          <w:b/>
          <w:color w:val="404040" w:themeColor="text1" w:themeTint="BF"/>
        </w:rPr>
        <w:t>Article 12</w:t>
      </w:r>
      <w:r w:rsidRPr="00DB6AA8">
        <w:rPr>
          <w:rFonts w:ascii="Arial" w:eastAsia="Times New Roman" w:hAnsi="Arial" w:cs="Arial"/>
          <w:color w:val="404040" w:themeColor="text1" w:themeTint="BF"/>
        </w:rPr>
        <w:t xml:space="preserve"> focuses on the right of children to express their view in all matters concerning them and for this to be given due weight in accordance with their age and maturity. </w:t>
      </w:r>
    </w:p>
    <w:p w14:paraId="19100D41" w14:textId="77777777" w:rsidR="00CE56CD" w:rsidRPr="00DB6AA8" w:rsidRDefault="00CE56CD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</w:p>
    <w:p w14:paraId="17D923B9" w14:textId="56698B8D" w:rsidR="005B3DDF" w:rsidRPr="00DB6AA8" w:rsidRDefault="005B3DDF" w:rsidP="0027665D">
      <w:pPr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>Children’s</w:t>
      </w:r>
      <w:r w:rsidR="00690B3E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rights govern</w:t>
      </w:r>
      <w:r w:rsidR="00DD38B1">
        <w:rPr>
          <w:rFonts w:ascii="Arial" w:hAnsi="Arial" w:cs="Arial"/>
          <w:color w:val="404040" w:themeColor="text1" w:themeTint="BF"/>
          <w:sz w:val="24"/>
          <w:szCs w:val="24"/>
        </w:rPr>
        <w:t xml:space="preserve"> the work that our</w:t>
      </w:r>
      <w:r w:rsidR="002431DD">
        <w:rPr>
          <w:rFonts w:ascii="Arial" w:hAnsi="Arial" w:cs="Arial"/>
          <w:color w:val="404040" w:themeColor="text1" w:themeTint="BF"/>
          <w:sz w:val="24"/>
          <w:szCs w:val="24"/>
        </w:rPr>
        <w:t xml:space="preserve"> O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ffice does but it must also be the guiding framework which underpins the work of everyone whose role affects the lives of children and young people.  </w:t>
      </w:r>
      <w:r w:rsidR="00CB41F3" w:rsidRPr="00DB6AA8">
        <w:rPr>
          <w:rFonts w:ascii="Arial" w:hAnsi="Arial" w:cs="Arial"/>
          <w:color w:val="404040" w:themeColor="text1" w:themeTint="BF"/>
          <w:sz w:val="24"/>
          <w:szCs w:val="24"/>
        </w:rPr>
        <w:t>That includes everyone in this room today</w:t>
      </w:r>
      <w:r w:rsidR="00DD38B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CB41F3" w:rsidRPr="00DB6AA8">
        <w:rPr>
          <w:rFonts w:ascii="Arial" w:hAnsi="Arial" w:cs="Arial"/>
          <w:color w:val="404040" w:themeColor="text1" w:themeTint="BF"/>
          <w:sz w:val="24"/>
          <w:szCs w:val="24"/>
        </w:rPr>
        <w:t>- c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>hil</w:t>
      </w:r>
      <w:r w:rsidR="00C67A75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dren’s rights are </w:t>
      </w:r>
      <w:r w:rsidR="00C67A75" w:rsidRPr="00DB6AA8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protected, 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promoted </w:t>
      </w:r>
      <w:r w:rsidR="00C67A75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and practically realised 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>on the ground</w:t>
      </w:r>
      <w:r w:rsidR="00C67A75"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by professionals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C67A75" w:rsidRPr="00DB6AA8">
        <w:rPr>
          <w:rFonts w:ascii="Arial" w:hAnsi="Arial" w:cs="Arial"/>
          <w:color w:val="404040" w:themeColor="text1" w:themeTint="BF"/>
          <w:sz w:val="24"/>
          <w:szCs w:val="24"/>
        </w:rPr>
        <w:t>like you</w:t>
      </w:r>
      <w:r w:rsidRPr="00DB6AA8">
        <w:rPr>
          <w:rFonts w:ascii="Arial" w:hAnsi="Arial" w:cs="Arial"/>
          <w:color w:val="404040" w:themeColor="text1" w:themeTint="BF"/>
          <w:sz w:val="24"/>
          <w:szCs w:val="24"/>
        </w:rPr>
        <w:t xml:space="preserve"> everyday. </w:t>
      </w:r>
    </w:p>
    <w:p w14:paraId="003C3106" w14:textId="77777777" w:rsidR="003101B6" w:rsidRPr="00DB6AA8" w:rsidRDefault="003101B6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</w:p>
    <w:p w14:paraId="20316B3A" w14:textId="42A16214" w:rsidR="003101B6" w:rsidRPr="00DB6AA8" w:rsidRDefault="00DD38B1" w:rsidP="0027665D">
      <w:pPr>
        <w:pStyle w:val="NICCYBodyTest"/>
        <w:spacing w:line="360" w:lineRule="auto"/>
        <w:rPr>
          <w:color w:val="404040" w:themeColor="text1" w:themeTint="BF"/>
          <w:shd w:val="clear" w:color="auto" w:fill="FFFFFF"/>
        </w:rPr>
      </w:pPr>
      <w:r>
        <w:rPr>
          <w:rStyle w:val="legds"/>
          <w:color w:val="494949"/>
        </w:rPr>
        <w:t>I want to conclude</w:t>
      </w:r>
      <w:r w:rsidR="00E338C0" w:rsidRPr="00DB6AA8">
        <w:rPr>
          <w:rStyle w:val="legds"/>
          <w:color w:val="494949"/>
        </w:rPr>
        <w:t xml:space="preserve"> by coming back to the legislation that I referred to earlier</w:t>
      </w:r>
      <w:r>
        <w:rPr>
          <w:rStyle w:val="legds"/>
          <w:color w:val="494949"/>
        </w:rPr>
        <w:t xml:space="preserve"> </w:t>
      </w:r>
      <w:r w:rsidR="00E338C0" w:rsidRPr="00DB6AA8">
        <w:rPr>
          <w:rStyle w:val="legds"/>
          <w:color w:val="494949"/>
        </w:rPr>
        <w:t xml:space="preserve">- </w:t>
      </w:r>
      <w:r w:rsidR="00254E30" w:rsidRPr="00DB6AA8">
        <w:rPr>
          <w:rStyle w:val="legds"/>
          <w:color w:val="494949"/>
        </w:rPr>
        <w:t xml:space="preserve">the Children’s Services Co-operation Act (Northern Ireland) 2015. </w:t>
      </w:r>
      <w:r>
        <w:rPr>
          <w:rStyle w:val="legds"/>
          <w:color w:val="494949"/>
        </w:rPr>
        <w:t xml:space="preserve"> </w:t>
      </w:r>
      <w:r w:rsidR="003101B6" w:rsidRPr="00DB6AA8">
        <w:rPr>
          <w:rStyle w:val="legds"/>
          <w:color w:val="494949"/>
        </w:rPr>
        <w:t>Many of the issues that children and young-people face in Northern Ireland require a cross-departm</w:t>
      </w:r>
      <w:r w:rsidR="00F94AB2" w:rsidRPr="00DB6AA8">
        <w:rPr>
          <w:rStyle w:val="legds"/>
          <w:color w:val="494949"/>
        </w:rPr>
        <w:t>ental and cross-agency approach</w:t>
      </w:r>
      <w:r>
        <w:rPr>
          <w:rStyle w:val="legds"/>
          <w:color w:val="494949"/>
        </w:rPr>
        <w:t xml:space="preserve"> </w:t>
      </w:r>
      <w:r w:rsidR="00F94AB2" w:rsidRPr="00DB6AA8">
        <w:rPr>
          <w:rStyle w:val="legds"/>
          <w:color w:val="494949"/>
        </w:rPr>
        <w:t>-</w:t>
      </w:r>
      <w:r w:rsidR="003101B6" w:rsidRPr="00DB6AA8">
        <w:rPr>
          <w:rStyle w:val="legds"/>
          <w:color w:val="494949"/>
        </w:rPr>
        <w:t xml:space="preserve"> </w:t>
      </w:r>
      <w:r w:rsidR="00F94AB2" w:rsidRPr="00DB6AA8">
        <w:rPr>
          <w:rStyle w:val="legds"/>
          <w:color w:val="494949"/>
        </w:rPr>
        <w:t xml:space="preserve">this includes young people’s mental and emotional wellbeing. </w:t>
      </w:r>
      <w:r w:rsidR="003101B6" w:rsidRPr="00DB6AA8">
        <w:rPr>
          <w:rStyle w:val="legds"/>
          <w:color w:val="494949"/>
        </w:rPr>
        <w:t>NICCY is hopeful that the statutory obligation on Government Departments</w:t>
      </w:r>
      <w:r>
        <w:rPr>
          <w:rStyle w:val="legds"/>
          <w:color w:val="494949"/>
        </w:rPr>
        <w:t>, Children’s Authorities and Service Providers</w:t>
      </w:r>
      <w:r w:rsidR="003101B6" w:rsidRPr="00DB6AA8">
        <w:rPr>
          <w:rStyle w:val="legds"/>
          <w:color w:val="494949"/>
        </w:rPr>
        <w:t xml:space="preserve"> </w:t>
      </w:r>
      <w:r>
        <w:rPr>
          <w:rStyle w:val="legds"/>
          <w:color w:val="494949"/>
        </w:rPr>
        <w:t>to co-operate through this</w:t>
      </w:r>
      <w:r w:rsidR="003101B6" w:rsidRPr="00DB6AA8">
        <w:rPr>
          <w:rStyle w:val="legds"/>
          <w:color w:val="494949"/>
        </w:rPr>
        <w:t xml:space="preserve"> </w:t>
      </w:r>
      <w:r>
        <w:rPr>
          <w:rStyle w:val="legds"/>
          <w:color w:val="494949"/>
        </w:rPr>
        <w:t>Act</w:t>
      </w:r>
      <w:r w:rsidR="003101B6" w:rsidRPr="00DB6AA8">
        <w:rPr>
          <w:rStyle w:val="legds"/>
          <w:color w:val="494949"/>
        </w:rPr>
        <w:t xml:space="preserve"> will ensure that deeper, societal issues which impact on </w:t>
      </w:r>
      <w:r w:rsidR="00717EC5">
        <w:rPr>
          <w:rStyle w:val="legds"/>
          <w:color w:val="494949"/>
        </w:rPr>
        <w:t xml:space="preserve">determining successful outcomes for </w:t>
      </w:r>
      <w:r w:rsidR="003101B6" w:rsidRPr="00DB6AA8">
        <w:rPr>
          <w:rStyle w:val="legds"/>
          <w:color w:val="494949"/>
        </w:rPr>
        <w:t xml:space="preserve">all children </w:t>
      </w:r>
      <w:r w:rsidR="00F94AB2" w:rsidRPr="00DB6AA8">
        <w:rPr>
          <w:rStyle w:val="legds"/>
          <w:color w:val="494949"/>
        </w:rPr>
        <w:t xml:space="preserve">will be more fully addressed. </w:t>
      </w:r>
      <w:r w:rsidR="00717EC5">
        <w:rPr>
          <w:rStyle w:val="legds"/>
          <w:color w:val="494949"/>
        </w:rPr>
        <w:t xml:space="preserve"> </w:t>
      </w:r>
      <w:r w:rsidR="003101B6" w:rsidRPr="00DB6AA8">
        <w:rPr>
          <w:color w:val="404040" w:themeColor="text1" w:themeTint="BF"/>
          <w:shd w:val="clear" w:color="auto" w:fill="FFFFFF"/>
        </w:rPr>
        <w:t>We also wish to see the statutory duty to co-operate</w:t>
      </w:r>
      <w:r w:rsidR="00717EC5">
        <w:rPr>
          <w:color w:val="404040" w:themeColor="text1" w:themeTint="BF"/>
          <w:shd w:val="clear" w:color="auto" w:fill="FFFFFF"/>
        </w:rPr>
        <w:t>, allowing for cross-</w:t>
      </w:r>
      <w:r w:rsidR="003101B6" w:rsidRPr="00DB6AA8">
        <w:rPr>
          <w:color w:val="404040" w:themeColor="text1" w:themeTint="BF"/>
          <w:shd w:val="clear" w:color="auto" w:fill="FFFFFF"/>
        </w:rPr>
        <w:t xml:space="preserve">departmental and agency target setting under the </w:t>
      </w:r>
      <w:r w:rsidR="00717EC5">
        <w:rPr>
          <w:color w:val="404040" w:themeColor="text1" w:themeTint="BF"/>
          <w:shd w:val="clear" w:color="auto" w:fill="FFFFFF"/>
        </w:rPr>
        <w:t>PfG, improve the lives and well</w:t>
      </w:r>
      <w:r w:rsidR="003101B6" w:rsidRPr="00DB6AA8">
        <w:rPr>
          <w:color w:val="404040" w:themeColor="text1" w:themeTint="BF"/>
          <w:shd w:val="clear" w:color="auto" w:fill="FFFFFF"/>
        </w:rPr>
        <w:t xml:space="preserve">being </w:t>
      </w:r>
      <w:r w:rsidR="00717EC5">
        <w:rPr>
          <w:color w:val="404040" w:themeColor="text1" w:themeTint="BF"/>
          <w:shd w:val="clear" w:color="auto" w:fill="FFFFFF"/>
        </w:rPr>
        <w:t>outcomes of children and young people across</w:t>
      </w:r>
      <w:r w:rsidR="003101B6" w:rsidRPr="00DB6AA8">
        <w:rPr>
          <w:color w:val="404040" w:themeColor="text1" w:themeTint="BF"/>
          <w:shd w:val="clear" w:color="auto" w:fill="FFFFFF"/>
        </w:rPr>
        <w:t xml:space="preserve"> Northern Ireland in</w:t>
      </w:r>
      <w:r w:rsidR="00717EC5">
        <w:rPr>
          <w:color w:val="404040" w:themeColor="text1" w:themeTint="BF"/>
          <w:shd w:val="clear" w:color="auto" w:fill="FFFFFF"/>
        </w:rPr>
        <w:t xml:space="preserve">cluding those in relation to their mental and emotional health. </w:t>
      </w:r>
      <w:r w:rsidR="003101B6" w:rsidRPr="00DB6AA8">
        <w:rPr>
          <w:color w:val="404040" w:themeColor="text1" w:themeTint="BF"/>
          <w:shd w:val="clear" w:color="auto" w:fill="FFFFFF"/>
        </w:rPr>
        <w:t xml:space="preserve"> </w:t>
      </w:r>
    </w:p>
    <w:p w14:paraId="22EB64D1" w14:textId="77777777" w:rsidR="00254E30" w:rsidRPr="00DB6AA8" w:rsidRDefault="00213417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</w:t>
      </w:r>
    </w:p>
    <w:p w14:paraId="3B87787F" w14:textId="51496800" w:rsidR="00213417" w:rsidRPr="00DB6AA8" w:rsidRDefault="00254E30" w:rsidP="0027665D">
      <w:pPr>
        <w:spacing w:line="360" w:lineRule="auto"/>
        <w:rPr>
          <w:rFonts w:ascii="Arial" w:eastAsiaTheme="minorEastAsia" w:hAnsi="Arial" w:cs="Arial"/>
          <w:color w:val="414042"/>
          <w:sz w:val="24"/>
          <w:szCs w:val="24"/>
        </w:rPr>
      </w:pPr>
      <w:r w:rsidRPr="00DB6AA8">
        <w:rPr>
          <w:rFonts w:ascii="Arial" w:eastAsiaTheme="minorEastAsia" w:hAnsi="Arial" w:cs="Arial"/>
          <w:color w:val="414042"/>
          <w:sz w:val="24"/>
          <w:szCs w:val="24"/>
        </w:rPr>
        <w:t>Thank you again for the opportunity to address the conference this morning</w:t>
      </w:r>
      <w:r w:rsidR="00717EC5">
        <w:rPr>
          <w:rFonts w:ascii="Arial" w:eastAsiaTheme="minorEastAsia" w:hAnsi="Arial" w:cs="Arial"/>
          <w:color w:val="414042"/>
          <w:sz w:val="24"/>
          <w:szCs w:val="24"/>
        </w:rPr>
        <w:t xml:space="preserve">.  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>I have no doubt that the programme today will provide interesting an</w:t>
      </w:r>
      <w:r w:rsidR="00717EC5">
        <w:rPr>
          <w:rFonts w:ascii="Arial" w:eastAsiaTheme="minorEastAsia" w:hAnsi="Arial" w:cs="Arial"/>
          <w:color w:val="414042"/>
          <w:sz w:val="24"/>
          <w:szCs w:val="24"/>
        </w:rPr>
        <w:t xml:space="preserve">d thought provoking discussions.  </w:t>
      </w:r>
      <w:r w:rsidRPr="00DB6AA8">
        <w:rPr>
          <w:rFonts w:ascii="Arial" w:eastAsiaTheme="minorEastAsia" w:hAnsi="Arial" w:cs="Arial"/>
          <w:color w:val="414042"/>
          <w:sz w:val="24"/>
          <w:szCs w:val="24"/>
        </w:rPr>
        <w:t xml:space="preserve"> </w:t>
      </w:r>
    </w:p>
    <w:sectPr w:rsidR="00213417" w:rsidRPr="00DB6AA8" w:rsidSect="0024285A">
      <w:headerReference w:type="default" r:id="rId12"/>
      <w:footerReference w:type="even" r:id="rId13"/>
      <w:footerReference w:type="default" r:id="rId14"/>
      <w:pgSz w:w="11900" w:h="16840"/>
      <w:pgMar w:top="2127" w:right="1134" w:bottom="1985" w:left="1134" w:header="39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0DA12" w14:textId="77777777" w:rsidR="002C52F0" w:rsidRDefault="002C52F0" w:rsidP="00280C3B">
      <w:r>
        <w:separator/>
      </w:r>
    </w:p>
  </w:endnote>
  <w:endnote w:type="continuationSeparator" w:id="0">
    <w:p w14:paraId="2369A85B" w14:textId="77777777" w:rsidR="002C52F0" w:rsidRDefault="002C52F0" w:rsidP="0028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Book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0E38E" w14:textId="77777777" w:rsidR="00996AD5" w:rsidRDefault="00D96C99" w:rsidP="006013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6A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67270" w14:textId="77777777" w:rsidR="00996AD5" w:rsidRDefault="00996AD5" w:rsidP="00D819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9FCE5" w14:textId="69A226B2" w:rsidR="00996AD5" w:rsidRPr="008C32B9" w:rsidRDefault="00D96C99" w:rsidP="00C749C1">
    <w:pPr>
      <w:pStyle w:val="Footer"/>
      <w:framePr w:wrap="around" w:vAnchor="text" w:hAnchor="page" w:x="10441" w:y="-239"/>
      <w:rPr>
        <w:rStyle w:val="PageNumber"/>
        <w:rFonts w:ascii="Arial" w:hAnsi="Arial" w:cs="Arial"/>
        <w:color w:val="414042"/>
        <w:sz w:val="16"/>
        <w:szCs w:val="16"/>
      </w:rPr>
    </w:pPr>
    <w:r w:rsidRPr="008C32B9">
      <w:rPr>
        <w:rStyle w:val="PageNumber"/>
        <w:rFonts w:ascii="Arial" w:hAnsi="Arial" w:cs="Arial"/>
        <w:color w:val="414042"/>
        <w:sz w:val="16"/>
        <w:szCs w:val="16"/>
      </w:rPr>
      <w:fldChar w:fldCharType="begin"/>
    </w:r>
    <w:r w:rsidR="00996AD5" w:rsidRPr="008C32B9">
      <w:rPr>
        <w:rStyle w:val="PageNumber"/>
        <w:rFonts w:ascii="Arial" w:hAnsi="Arial" w:cs="Arial"/>
        <w:color w:val="414042"/>
        <w:sz w:val="16"/>
        <w:szCs w:val="16"/>
      </w:rPr>
      <w:instrText xml:space="preserve">PAGE  </w:instrText>
    </w:r>
    <w:r w:rsidRPr="008C32B9">
      <w:rPr>
        <w:rStyle w:val="PageNumber"/>
        <w:rFonts w:ascii="Arial" w:hAnsi="Arial" w:cs="Arial"/>
        <w:color w:val="414042"/>
        <w:sz w:val="16"/>
        <w:szCs w:val="16"/>
      </w:rPr>
      <w:fldChar w:fldCharType="separate"/>
    </w:r>
    <w:r w:rsidR="00AA0A26">
      <w:rPr>
        <w:rStyle w:val="PageNumber"/>
        <w:rFonts w:ascii="Arial" w:hAnsi="Arial" w:cs="Arial"/>
        <w:noProof/>
        <w:color w:val="414042"/>
        <w:sz w:val="16"/>
        <w:szCs w:val="16"/>
      </w:rPr>
      <w:t>9</w:t>
    </w:r>
    <w:r w:rsidRPr="008C32B9">
      <w:rPr>
        <w:rStyle w:val="PageNumber"/>
        <w:rFonts w:ascii="Arial" w:hAnsi="Arial" w:cs="Arial"/>
        <w:color w:val="414042"/>
        <w:sz w:val="16"/>
        <w:szCs w:val="16"/>
      </w:rPr>
      <w:fldChar w:fldCharType="end"/>
    </w:r>
  </w:p>
  <w:p w14:paraId="342786ED" w14:textId="77777777" w:rsidR="00996AD5" w:rsidRPr="008C32B9" w:rsidRDefault="00996AD5" w:rsidP="00D81956">
    <w:pPr>
      <w:pStyle w:val="Footer"/>
      <w:ind w:right="360"/>
      <w:rPr>
        <w:rFonts w:ascii="Arial" w:hAnsi="Arial" w:cs="Arial"/>
        <w:color w:val="414042"/>
        <w:sz w:val="16"/>
        <w:szCs w:val="16"/>
      </w:rPr>
    </w:pPr>
    <w:r w:rsidRPr="008C32B9">
      <w:rPr>
        <w:rFonts w:ascii="Arial" w:hAnsi="Arial" w:cs="Arial"/>
        <w:color w:val="414042"/>
        <w:sz w:val="16"/>
        <w:szCs w:val="16"/>
      </w:rPr>
      <w:t xml:space="preserve"> </w:t>
    </w:r>
    <w:r w:rsidR="00C2788B">
      <w:rPr>
        <w:rFonts w:ascii="Arial" w:hAnsi="Arial" w:cs="Arial"/>
        <w:noProof/>
        <w:color w:val="414042"/>
        <w:sz w:val="16"/>
        <w:szCs w:val="16"/>
        <w:lang w:val="en-GB"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0977F83" wp14:editId="4F036BA0">
              <wp:simplePos x="0" y="0"/>
              <wp:positionH relativeFrom="column">
                <wp:posOffset>-913765</wp:posOffset>
              </wp:positionH>
              <wp:positionV relativeFrom="paragraph">
                <wp:posOffset>-341630</wp:posOffset>
              </wp:positionV>
              <wp:extent cx="7559675" cy="69215"/>
              <wp:effectExtent l="0" t="0" r="0" b="0"/>
              <wp:wrapTight wrapText="bothSides">
                <wp:wrapPolygon edited="0">
                  <wp:start x="0" y="0"/>
                  <wp:lineTo x="0" y="17835"/>
                  <wp:lineTo x="21555" y="17835"/>
                  <wp:lineTo x="21555" y="0"/>
                  <wp:lineTo x="0" y="0"/>
                </wp:wrapPolygon>
              </wp:wrapTight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9675" cy="69215"/>
                        <a:chOff x="0" y="0"/>
                        <a:chExt cx="8548079" cy="136769"/>
                      </a:xfrm>
                    </wpg:grpSpPr>
                    <wps:wsp>
                      <wps:cNvPr id="11" name="Rectangle 11"/>
                      <wps:cNvSpPr/>
                      <wps:spPr>
                        <a:xfrm>
                          <a:off x="0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23A4D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AA67D" w14:textId="77777777" w:rsidR="00996AD5" w:rsidRDefault="00996AD5" w:rsidP="00C749C1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09616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EC008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9254D" w14:textId="77777777" w:rsidR="00996AD5" w:rsidRDefault="00996AD5" w:rsidP="00C749C1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3419231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F57E2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A2141" w14:textId="77777777" w:rsidR="00996AD5" w:rsidRDefault="00996AD5" w:rsidP="00C749C1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5128847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72BF4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F4796" w14:textId="77777777" w:rsidR="00996AD5" w:rsidRDefault="00996AD5" w:rsidP="00C749C1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6838463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A8934" w14:textId="77777777" w:rsidR="00996AD5" w:rsidRDefault="00996AD5" w:rsidP="00C749C1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-71.95pt;margin-top:-26.9pt;width:595.25pt;height:5.45pt;z-index:251663360" coordsize="85480,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PVqQMAAMMVAAAOAAAAZHJzL2Uyb0RvYy54bWzsWN9vmzAQfp+0/wHxvhIIgQSVVlmaVJOi&#10;rmo79dlxDEED27OdJtlfv7MNNEsz9afWPuQFYe7OZ3933x328em6Kp07ImTBaOr6Rx3XIRSzeUHz&#10;1P1xM/nSdx2pEJ2jklGSuhsi3dOTz5+OVzwhAVuwck6EA5NQmax46i6U4onnSbwgFZJHjBMKwoyJ&#10;CikYitybC7SC2avSCzqdyFsxMeeCYSIlfD2zQvfEzJ9lBKvvWSaJcsrUhbUp8xTmOdNP7+QYJblA&#10;fFHgehnoBauoUEHBaTvVGVLIWYriwVRVgQWTLFNHmFUey7ICE7MH2I3f2dnNuWBLbvaSJ6uctzAB&#10;tDs4vXhafHF3KZxiDrEDeCiqIEbGrQNjAGfF8wR0zgW/5pfC7hBepwz/lCD2duV6nN8rrzNRaSPY&#10;qLM2qG9a1MlaORg+xr3eIIp7roNBFg0Cv2ejghcQugdWeDGu7fq9sN+JB9bO70ZxNNCGHkqsV7O2&#10;di0rDgkm7zGUr8PweoE4MaGRGp8GQ7/B8AoyD9G8JI7vWxyNngbRoCoTWeP5FIj8uDOI/OifW0UJ&#10;F1KdE1Y5+iV1Bbg3+YjuplJZVBoVHQ/JymI+KcrSDEQ+G5XCuUNAkqA7DM/GNZB/qZVUK1OmzeyM&#10;9gsxNKvdaJjtzsyb2pREW5X0imSQZhBu36zLEJy0XhHGhCqDFMTPaGuzDFy1ht3HDWt9bWpX1RoH&#10;jxu3FsYzo6o1rgrKxL4JynbJmdU3jAAE7L41BGo9W9cRn7H5BhJFMFuFJMeTAqI1RVJdIgFlBxgI&#10;pRSkCyZ+u84KylLqyl9LJIjrlN8o5OzAD0Ndx8wg7MUBDMS2ZLYtoctqxCCokJbgzbxqfVU2r5lg&#10;1S1U0KH2CiJEMfhOXaxEMxgpWy6hBmMyHBo1qF0cqSm95rgJqM6um/UtErxOQQX8vmANT1Cyk4lW&#10;V0NN2XCpWFaYNNWQWZxqKIGzugr9D/IGe8gbPIu8LU8fVrlWpKvcnmr1hhQejzqd/uhA4beksG2R&#10;TTIcmLzVUz4gk7t7mNxtggft+vE23A39QdCFuvmuTJ704jFUeNttD83Y/D+8thkbJrdl/cDkj83k&#10;cA+Tw2cxuecH/X4YvzOT4+DrJDQLh//bA5PfjsltWT8w+WMzGQ749nph62hsTvr65/5JPTnqd/th&#10;BL39XXvy+MwfBQcm1wdee6Z/k57clvUDk1/KZHPlBTeF5hasvtXUV5HbY3Ouvr97PfkDAAD//wMA&#10;UEsDBBQABgAIAAAAIQDfRHtl4wAAAA0BAAAPAAAAZHJzL2Rvd25yZXYueG1sTI9Bb4JAEIXvTfof&#10;NtOkN10QJJWyGGPankyTapOmtxFGILK7hF0B/33HU73NzHt5871sPelWDNS7xhoF4TwAQaawZWMq&#10;Bd+H99kLCOfRlNhaQwqu5GCdPz5kmJZ2NF807H0lOMS4FBXU3neplK6oSaOb244Mayfba/S89pUs&#10;exw5XLdyEQSJ1NgY/lBjR9uaivP+ohV8jDhuovBt2J1P2+vvYfn5swtJqeenafMKwtPk/81ww2d0&#10;yJnpaC+mdKJVMAvjaMVenpYRl7hZgjhJQBz5FC9WIPNM3rfI/wAAAP//AwBQSwECLQAUAAYACAAA&#10;ACEAtoM4kv4AAADhAQAAEwAAAAAAAAAAAAAAAAAAAAAAW0NvbnRlbnRfVHlwZXNdLnhtbFBLAQIt&#10;ABQABgAIAAAAIQA4/SH/1gAAAJQBAAALAAAAAAAAAAAAAAAAAC8BAABfcmVscy8ucmVsc1BLAQIt&#10;ABQABgAIAAAAIQAWnIPVqQMAAMMVAAAOAAAAAAAAAAAAAAAAAC4CAABkcnMvZTJvRG9jLnhtbFBL&#10;AQItABQABgAIAAAAIQDfRHtl4wAAAA0BAAAPAAAAAAAAAAAAAAAAAAMGAABkcnMvZG93bnJldi54&#10;bWxQSwUGAAAAAAQABADzAAAAEwcAAAAA&#10;">
              <v:rect id="Rectangle 11" o:spid="_x0000_s1027" style="position:absolute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6OLwgAAANsAAAAPAAAAZHJzL2Rvd25yZXYueG1sRE9Na8JA&#10;EL0X/A/LCF5K3URKkegqEgiUgoemHuxtzI7ZYHY2zW6T+O+7hUJv83ifs91PthUD9b5xrCBdJiCI&#10;K6cbrhWcPoqnNQgfkDW2jknBnTzsd7OHLWbajfxOQxlqEUPYZ6jAhNBlUvrKkEW/dB1x5K6utxgi&#10;7GupexxjuG3lKklepMWGY4PBjnJD1a38tgrK81jcHi/P2n6Szye2b0ez/lJqMZ8OGxCBpvAv/nO/&#10;6jg/hd9f4gFy9wMAAP//AwBQSwECLQAUAAYACAAAACEA2+H2y+4AAACFAQAAEwAAAAAAAAAAAAAA&#10;AAAAAAAAW0NvbnRlbnRfVHlwZXNdLnhtbFBLAQItABQABgAIAAAAIQBa9CxbvwAAABUBAAALAAAA&#10;AAAAAAAAAAAAAB8BAABfcmVscy8ucmVsc1BLAQItABQABgAIAAAAIQAES6OLwgAAANsAAAAPAAAA&#10;AAAAAAAAAAAAAAcCAABkcnMvZG93bnJldi54bWxQSwUGAAAAAAMAAwC3AAAA9gIAAAAA&#10;" fillcolor="#23a4de" stroked="f">
                <v:textbox>
                  <w:txbxContent>
                    <w:p w:rsidR="00996AD5" w:rsidRDefault="00996AD5" w:rsidP="00C749C1"/>
                  </w:txbxContent>
                </v:textbox>
              </v:rect>
              <v:rect id="Rectangle 12" o:spid="_x0000_s1028" style="position:absolute;left:17096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vb1vwAAANsAAAAPAAAAZHJzL2Rvd25yZXYueG1sRE9LasMw&#10;EN0XegcxhexquSHUxY1sQiGQZte0BxisqWUijYyk2M7tq0Cgu3m872zbxVkxUYiDZwUvRQmCuPN6&#10;4F7Bz/f++Q1ETMgarWdScKUIbfP4sMVa+5m/aDqlXuQQjjUqMCmNtZSxM+QwFn4kztyvDw5ThqGX&#10;OuCcw52V67J8lQ4Hzg0GR/ow1J1PF6dgF6b5s6ou3g6bc7LmeCgr3ii1elp27yASLelffHcfdJ6/&#10;htsv+QDZ/AEAAP//AwBQSwECLQAUAAYACAAAACEA2+H2y+4AAACFAQAAEwAAAAAAAAAAAAAAAAAA&#10;AAAAW0NvbnRlbnRfVHlwZXNdLnhtbFBLAQItABQABgAIAAAAIQBa9CxbvwAAABUBAAALAAAAAAAA&#10;AAAAAAAAAB8BAABfcmVscy8ucmVsc1BLAQItABQABgAIAAAAIQBURvb1vwAAANsAAAAPAAAAAAAA&#10;AAAAAAAAAAcCAABkcnMvZG93bnJldi54bWxQSwUGAAAAAAMAAwC3AAAA8wIAAAAA&#10;" fillcolor="#ec008c" stroked="f">
                <v:textbox>
                  <w:txbxContent>
                    <w:p w:rsidR="00996AD5" w:rsidRDefault="00996AD5" w:rsidP="00C749C1"/>
                  </w:txbxContent>
                </v:textbox>
              </v:rect>
              <v:rect id="Rectangle 13" o:spid="_x0000_s1029" style="position:absolute;left:34192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TEfxQAAANsAAAAPAAAAZHJzL2Rvd25yZXYueG1sRI9Pa8JA&#10;EMXvgt9hmUJvZqMFramriKVFyMV/oMchO01Ss7MhuzXRT+8KQm8zvPd+82a26EwlLtS40rKCYRSD&#10;IM6sLjlXcNh/Dd5BOI+ssbJMCq7kYDHv92aYaNvyli47n4sAYZeggsL7OpHSZQUZdJGtiYP2YxuD&#10;PqxNLnWDbYCbSo7ieCwNlhwuFFjTqqDsvPszgeJ+08/TbT38bo+b6TlNp1k70Uq9vnTLDxCeOv9v&#10;fqbXOtR/g8cvYQA5vwMAAP//AwBQSwECLQAUAAYACAAAACEA2+H2y+4AAACFAQAAEwAAAAAAAAAA&#10;AAAAAAAAAAAAW0NvbnRlbnRfVHlwZXNdLnhtbFBLAQItABQABgAIAAAAIQBa9CxbvwAAABUBAAAL&#10;AAAAAAAAAAAAAAAAAB8BAABfcmVscy8ucmVsc1BLAQItABQABgAIAAAAIQCYhTEfxQAAANsAAAAP&#10;AAAAAAAAAAAAAAAAAAcCAABkcnMvZG93bnJldi54bWxQSwUGAAAAAAMAAwC3AAAA+QIAAAAA&#10;" fillcolor="#f57e20" stroked="f">
                <v:textbox>
                  <w:txbxContent>
                    <w:p w:rsidR="00996AD5" w:rsidRDefault="00996AD5" w:rsidP="00C749C1"/>
                  </w:txbxContent>
                </v:textbox>
              </v:rect>
              <v:rect id="Rectangle 14" o:spid="_x0000_s1030" style="position:absolute;left:51288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24RwgAAANsAAAAPAAAAZHJzL2Rvd25yZXYueG1sRE9Na8JA&#10;EL0L/odlhF6kbtqqLamrlJZCwZNRCr0N2WmSJjsbdqea/vuuIHibx/uc1WZwnTpSiI1nA3ezDBRx&#10;6W3DlYHD/v32CVQUZIudZzLwRxE26/Fohbn1J97RsZBKpRCOORqoRfpc61jW5DDOfE+cuG8fHEqC&#10;odI24CmFu07fZ9lSO2w4NdTY02tNZVv8OgMP28VSforPYvrVRT99e2xFQmvMzWR4eQYlNMhVfHF/&#10;2DR/Dudf0gF6/Q8AAP//AwBQSwECLQAUAAYACAAAACEA2+H2y+4AAACFAQAAEwAAAAAAAAAAAAAA&#10;AAAAAAAAW0NvbnRlbnRfVHlwZXNdLnhtbFBLAQItABQABgAIAAAAIQBa9CxbvwAAABUBAAALAAAA&#10;AAAAAAAAAAAAAB8BAABfcmVscy8ucmVsc1BLAQItABQABgAIAAAAIQCdp24RwgAAANsAAAAPAAAA&#10;AAAAAAAAAAAAAAcCAABkcnMvZG93bnJldi54bWxQSwUGAAAAAAMAAwC3AAAA9gIAAAAA&#10;" fillcolor="#72bf44" stroked="f">
                <v:textbox>
                  <w:txbxContent>
                    <w:p w:rsidR="00996AD5" w:rsidRDefault="00996AD5" w:rsidP="00C749C1"/>
                  </w:txbxContent>
                </v:textbox>
              </v:rect>
              <v:rect id="Rectangle 15" o:spid="_x0000_s1031" style="position:absolute;left:68384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7UWwQAAANsAAAAPAAAAZHJzL2Rvd25yZXYueG1sRE9Ni8Iw&#10;EL0v+B/CCN7W1AXLUo0igq5Q9rAqiLehGZtiM6lNrPXfm4WFvc3jfc582dtadNT6yrGCyTgBQVw4&#10;XXGp4HjYvH+C8AFZY+2YFDzJw3IxeJtjpt2Df6jbh1LEEPYZKjAhNJmUvjBk0Y9dQxy5i2sthgjb&#10;UuoWHzHc1vIjSVJpseLYYLChtaHiur9bBdu827j1+fQ1SafpjVeU3813rtRo2K9mIAL14V/8597p&#10;OH8Kv7/EA+TiBQAA//8DAFBLAQItABQABgAIAAAAIQDb4fbL7gAAAIUBAAATAAAAAAAAAAAAAAAA&#10;AAAAAABbQ29udGVudF9UeXBlc10ueG1sUEsBAi0AFAAGAAgAAAAhAFr0LFu/AAAAFQEAAAsAAAAA&#10;AAAAAAAAAAAAHwEAAF9yZWxzLy5yZWxzUEsBAi0AFAAGAAgAAAAhAIVntRbBAAAA2wAAAA8AAAAA&#10;AAAAAAAAAAAABwIAAGRycy9kb3ducmV2LnhtbFBLBQYAAAAAAwADALcAAAD1AgAAAAA=&#10;" fillcolor="#ed1c24" stroked="f">
                <v:textbox>
                  <w:txbxContent>
                    <w:p w:rsidR="00996AD5" w:rsidRDefault="00996AD5" w:rsidP="00C749C1"/>
                  </w:txbxContent>
                </v:textbox>
              </v:rect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1D446" w14:textId="77777777" w:rsidR="002C52F0" w:rsidRDefault="002C52F0" w:rsidP="00280C3B">
      <w:r>
        <w:separator/>
      </w:r>
    </w:p>
  </w:footnote>
  <w:footnote w:type="continuationSeparator" w:id="0">
    <w:p w14:paraId="7F5FC06A" w14:textId="77777777" w:rsidR="002C52F0" w:rsidRDefault="002C52F0" w:rsidP="00280C3B">
      <w:r>
        <w:continuationSeparator/>
      </w:r>
    </w:p>
  </w:footnote>
  <w:footnote w:id="1">
    <w:p w14:paraId="59F4CF77" w14:textId="77777777" w:rsidR="000A59B2" w:rsidRPr="00A77E86" w:rsidRDefault="000A59B2" w:rsidP="000A59B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CVS 2015- Towards a Better Future. </w:t>
      </w:r>
    </w:p>
  </w:footnote>
  <w:footnote w:id="2">
    <w:p w14:paraId="6FA52C80" w14:textId="248110F1" w:rsidR="00826C1F" w:rsidRPr="00826C1F" w:rsidRDefault="00826C1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Service is due to be in place by 2018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972"/>
      <w:gridCol w:w="4802"/>
    </w:tblGrid>
    <w:tr w:rsidR="00996AD5" w14:paraId="61FD5446" w14:textId="77777777" w:rsidTr="000D52AB">
      <w:tc>
        <w:tcPr>
          <w:tcW w:w="5027" w:type="dxa"/>
          <w:shd w:val="clear" w:color="auto" w:fill="auto"/>
        </w:tcPr>
        <w:p w14:paraId="322C9C94" w14:textId="77777777" w:rsidR="00996AD5" w:rsidRDefault="00996AD5" w:rsidP="000D52AB">
          <w:pPr>
            <w:pStyle w:val="CompanyName"/>
            <w:rPr>
              <w:rFonts w:ascii="Futura Book" w:hAnsi="Futura Book" w:cs="Arial"/>
              <w:lang w:val="en-GB"/>
            </w:rPr>
          </w:pPr>
        </w:p>
      </w:tc>
      <w:tc>
        <w:tcPr>
          <w:tcW w:w="4855" w:type="dxa"/>
          <w:shd w:val="clear" w:color="auto" w:fill="auto"/>
        </w:tcPr>
        <w:p w14:paraId="747FB2DA" w14:textId="77777777" w:rsidR="00996AD5" w:rsidRDefault="00996AD5" w:rsidP="000D52AB">
          <w:pPr>
            <w:pStyle w:val="CompanyName"/>
            <w:rPr>
              <w:rFonts w:ascii="Futura Book" w:hAnsi="Futura Book" w:cs="Arial"/>
              <w:lang w:val="en-GB"/>
            </w:rPr>
          </w:pPr>
        </w:p>
      </w:tc>
    </w:tr>
  </w:tbl>
  <w:p w14:paraId="4E96DDAA" w14:textId="77777777" w:rsidR="00996AD5" w:rsidRDefault="00996AD5">
    <w:pPr>
      <w:pStyle w:val="Header"/>
    </w:pPr>
    <w:r>
      <w:rPr>
        <w:rFonts w:ascii="Futura Book" w:hAnsi="Futura Book" w:cs="Arial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B9B6507" wp14:editId="737F9582">
          <wp:simplePos x="0" y="0"/>
          <wp:positionH relativeFrom="column">
            <wp:posOffset>4572000</wp:posOffset>
          </wp:positionH>
          <wp:positionV relativeFrom="paragraph">
            <wp:posOffset>190500</wp:posOffset>
          </wp:positionV>
          <wp:extent cx="1536700" cy="635000"/>
          <wp:effectExtent l="0" t="0" r="12700" b="0"/>
          <wp:wrapTight wrapText="bothSides">
            <wp:wrapPolygon edited="0">
              <wp:start x="0" y="0"/>
              <wp:lineTo x="0" y="20736"/>
              <wp:lineTo x="20350" y="20736"/>
              <wp:lineTo x="21421" y="12096"/>
              <wp:lineTo x="21421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CYstackedlogo_gre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149"/>
    <w:multiLevelType w:val="hybridMultilevel"/>
    <w:tmpl w:val="FC0AD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02C75"/>
    <w:multiLevelType w:val="hybridMultilevel"/>
    <w:tmpl w:val="758E3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17200"/>
    <w:multiLevelType w:val="hybridMultilevel"/>
    <w:tmpl w:val="75DA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834C6"/>
    <w:multiLevelType w:val="hybridMultilevel"/>
    <w:tmpl w:val="B77EE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BC0357"/>
    <w:multiLevelType w:val="hybridMultilevel"/>
    <w:tmpl w:val="ADBEF1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10424E"/>
    <w:multiLevelType w:val="hybridMultilevel"/>
    <w:tmpl w:val="923EEE16"/>
    <w:lvl w:ilvl="0" w:tplc="7C88DC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151D9"/>
    <w:multiLevelType w:val="hybridMultilevel"/>
    <w:tmpl w:val="78048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12CE5"/>
    <w:multiLevelType w:val="hybridMultilevel"/>
    <w:tmpl w:val="3702A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A2A05"/>
    <w:multiLevelType w:val="hybridMultilevel"/>
    <w:tmpl w:val="5B487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1127FD"/>
    <w:multiLevelType w:val="hybridMultilevel"/>
    <w:tmpl w:val="8932E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B4AC2"/>
    <w:multiLevelType w:val="hybridMultilevel"/>
    <w:tmpl w:val="64629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963AE0"/>
    <w:multiLevelType w:val="hybridMultilevel"/>
    <w:tmpl w:val="E47C26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CD6493"/>
    <w:multiLevelType w:val="hybridMultilevel"/>
    <w:tmpl w:val="34BA1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94FB8"/>
    <w:multiLevelType w:val="hybridMultilevel"/>
    <w:tmpl w:val="0DFE13B6"/>
    <w:lvl w:ilvl="0" w:tplc="7C88DC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93FCB"/>
    <w:multiLevelType w:val="hybridMultilevel"/>
    <w:tmpl w:val="FCA847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A874DA"/>
    <w:multiLevelType w:val="hybridMultilevel"/>
    <w:tmpl w:val="29FAC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2E0450"/>
    <w:multiLevelType w:val="hybridMultilevel"/>
    <w:tmpl w:val="4F480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2D20F5"/>
    <w:multiLevelType w:val="hybridMultilevel"/>
    <w:tmpl w:val="395A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F335A"/>
    <w:multiLevelType w:val="hybridMultilevel"/>
    <w:tmpl w:val="9500C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567FF6"/>
    <w:multiLevelType w:val="hybridMultilevel"/>
    <w:tmpl w:val="B7EED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7D73E9"/>
    <w:multiLevelType w:val="hybridMultilevel"/>
    <w:tmpl w:val="9B22E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6561D9"/>
    <w:multiLevelType w:val="hybridMultilevel"/>
    <w:tmpl w:val="4F0A9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367B35"/>
    <w:multiLevelType w:val="hybridMultilevel"/>
    <w:tmpl w:val="C6F0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24985"/>
    <w:multiLevelType w:val="hybridMultilevel"/>
    <w:tmpl w:val="3E107D40"/>
    <w:lvl w:ilvl="0" w:tplc="55B0D852">
      <w:start w:val="1"/>
      <w:numFmt w:val="decimal"/>
      <w:lvlText w:val="%1."/>
      <w:lvlJc w:val="left"/>
      <w:pPr>
        <w:ind w:left="170" w:hanging="17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E69CC"/>
    <w:multiLevelType w:val="hybridMultilevel"/>
    <w:tmpl w:val="0308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5287D"/>
    <w:multiLevelType w:val="hybridMultilevel"/>
    <w:tmpl w:val="0420B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A677BD"/>
    <w:multiLevelType w:val="hybridMultilevel"/>
    <w:tmpl w:val="B8E26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0117B0"/>
    <w:multiLevelType w:val="hybridMultilevel"/>
    <w:tmpl w:val="9B8CF3D4"/>
    <w:lvl w:ilvl="0" w:tplc="605E622C"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D0C9C"/>
    <w:multiLevelType w:val="hybridMultilevel"/>
    <w:tmpl w:val="BC465F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F92946"/>
    <w:multiLevelType w:val="hybridMultilevel"/>
    <w:tmpl w:val="C6E02968"/>
    <w:lvl w:ilvl="0" w:tplc="0120AB72">
      <w:start w:val="1"/>
      <w:numFmt w:val="decimal"/>
      <w:lvlText w:val="%1."/>
      <w:lvlJc w:val="left"/>
      <w:pPr>
        <w:ind w:left="170" w:firstLine="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E201A"/>
    <w:multiLevelType w:val="hybridMultilevel"/>
    <w:tmpl w:val="66345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991796"/>
    <w:multiLevelType w:val="hybridMultilevel"/>
    <w:tmpl w:val="0332D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F77E6D"/>
    <w:multiLevelType w:val="hybridMultilevel"/>
    <w:tmpl w:val="FA6C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050FD"/>
    <w:multiLevelType w:val="hybridMultilevel"/>
    <w:tmpl w:val="7988E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9F1513"/>
    <w:multiLevelType w:val="hybridMultilevel"/>
    <w:tmpl w:val="4294B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460C8D"/>
    <w:multiLevelType w:val="hybridMultilevel"/>
    <w:tmpl w:val="5428D69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7762F6"/>
    <w:multiLevelType w:val="hybridMultilevel"/>
    <w:tmpl w:val="9EC8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A3B69"/>
    <w:multiLevelType w:val="hybridMultilevel"/>
    <w:tmpl w:val="E334F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934DC"/>
    <w:multiLevelType w:val="hybridMultilevel"/>
    <w:tmpl w:val="38965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35BFD"/>
    <w:multiLevelType w:val="hybridMultilevel"/>
    <w:tmpl w:val="6386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F6485"/>
    <w:multiLevelType w:val="hybridMultilevel"/>
    <w:tmpl w:val="25A2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392E62"/>
    <w:multiLevelType w:val="hybridMultilevel"/>
    <w:tmpl w:val="C2E8C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1B6343"/>
    <w:multiLevelType w:val="hybridMultilevel"/>
    <w:tmpl w:val="80DAC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C138BB"/>
    <w:multiLevelType w:val="hybridMultilevel"/>
    <w:tmpl w:val="3A16B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8529D3"/>
    <w:multiLevelType w:val="hybridMultilevel"/>
    <w:tmpl w:val="9A02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A04DB"/>
    <w:multiLevelType w:val="hybridMultilevel"/>
    <w:tmpl w:val="CA4C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418AF"/>
    <w:multiLevelType w:val="hybridMultilevel"/>
    <w:tmpl w:val="6DC45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"/>
  </w:num>
  <w:num w:numId="3">
    <w:abstractNumId w:val="13"/>
  </w:num>
  <w:num w:numId="4">
    <w:abstractNumId w:val="29"/>
  </w:num>
  <w:num w:numId="5">
    <w:abstractNumId w:val="23"/>
  </w:num>
  <w:num w:numId="6">
    <w:abstractNumId w:val="33"/>
  </w:num>
  <w:num w:numId="7">
    <w:abstractNumId w:val="43"/>
  </w:num>
  <w:num w:numId="8">
    <w:abstractNumId w:val="34"/>
  </w:num>
  <w:num w:numId="9">
    <w:abstractNumId w:val="27"/>
  </w:num>
  <w:num w:numId="10">
    <w:abstractNumId w:val="30"/>
  </w:num>
  <w:num w:numId="11">
    <w:abstractNumId w:val="10"/>
  </w:num>
  <w:num w:numId="12">
    <w:abstractNumId w:val="16"/>
  </w:num>
  <w:num w:numId="13">
    <w:abstractNumId w:val="36"/>
  </w:num>
  <w:num w:numId="14">
    <w:abstractNumId w:val="22"/>
  </w:num>
  <w:num w:numId="15">
    <w:abstractNumId w:val="24"/>
  </w:num>
  <w:num w:numId="16">
    <w:abstractNumId w:val="31"/>
  </w:num>
  <w:num w:numId="17">
    <w:abstractNumId w:val="41"/>
  </w:num>
  <w:num w:numId="18">
    <w:abstractNumId w:val="20"/>
  </w:num>
  <w:num w:numId="19">
    <w:abstractNumId w:val="44"/>
  </w:num>
  <w:num w:numId="20">
    <w:abstractNumId w:val="15"/>
  </w:num>
  <w:num w:numId="21">
    <w:abstractNumId w:val="21"/>
  </w:num>
  <w:num w:numId="22">
    <w:abstractNumId w:val="40"/>
  </w:num>
  <w:num w:numId="23">
    <w:abstractNumId w:val="9"/>
  </w:num>
  <w:num w:numId="24">
    <w:abstractNumId w:val="17"/>
  </w:num>
  <w:num w:numId="25">
    <w:abstractNumId w:val="1"/>
  </w:num>
  <w:num w:numId="26">
    <w:abstractNumId w:val="38"/>
  </w:num>
  <w:num w:numId="27">
    <w:abstractNumId w:val="39"/>
  </w:num>
  <w:num w:numId="28">
    <w:abstractNumId w:val="3"/>
  </w:num>
  <w:num w:numId="29">
    <w:abstractNumId w:val="4"/>
  </w:num>
  <w:num w:numId="30">
    <w:abstractNumId w:val="42"/>
  </w:num>
  <w:num w:numId="31">
    <w:abstractNumId w:val="28"/>
  </w:num>
  <w:num w:numId="32">
    <w:abstractNumId w:val="0"/>
  </w:num>
  <w:num w:numId="33">
    <w:abstractNumId w:val="18"/>
  </w:num>
  <w:num w:numId="34">
    <w:abstractNumId w:val="46"/>
  </w:num>
  <w:num w:numId="35">
    <w:abstractNumId w:val="6"/>
  </w:num>
  <w:num w:numId="36">
    <w:abstractNumId w:val="26"/>
  </w:num>
  <w:num w:numId="37">
    <w:abstractNumId w:val="14"/>
  </w:num>
  <w:num w:numId="38">
    <w:abstractNumId w:val="35"/>
  </w:num>
  <w:num w:numId="39">
    <w:abstractNumId w:val="25"/>
  </w:num>
  <w:num w:numId="40">
    <w:abstractNumId w:val="19"/>
  </w:num>
  <w:num w:numId="41">
    <w:abstractNumId w:val="2"/>
  </w:num>
  <w:num w:numId="42">
    <w:abstractNumId w:val="32"/>
  </w:num>
  <w:num w:numId="43">
    <w:abstractNumId w:val="11"/>
  </w:num>
  <w:num w:numId="44">
    <w:abstractNumId w:val="8"/>
  </w:num>
  <w:num w:numId="45">
    <w:abstractNumId w:val="37"/>
  </w:num>
  <w:num w:numId="46">
    <w:abstractNumId w:val="12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efaultTabStop w:val="39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30"/>
    <w:rsid w:val="00010305"/>
    <w:rsid w:val="00010677"/>
    <w:rsid w:val="00020AF7"/>
    <w:rsid w:val="00020F41"/>
    <w:rsid w:val="000826B2"/>
    <w:rsid w:val="000870B7"/>
    <w:rsid w:val="000A59B2"/>
    <w:rsid w:val="000B6F33"/>
    <w:rsid w:val="000C235F"/>
    <w:rsid w:val="000C3AD9"/>
    <w:rsid w:val="000D52AB"/>
    <w:rsid w:val="001034BA"/>
    <w:rsid w:val="00105251"/>
    <w:rsid w:val="00113DF5"/>
    <w:rsid w:val="001143FC"/>
    <w:rsid w:val="0011629B"/>
    <w:rsid w:val="001203AD"/>
    <w:rsid w:val="00137EEA"/>
    <w:rsid w:val="00150FC5"/>
    <w:rsid w:val="00151FA2"/>
    <w:rsid w:val="00154CEC"/>
    <w:rsid w:val="0016328E"/>
    <w:rsid w:val="00177723"/>
    <w:rsid w:val="00182840"/>
    <w:rsid w:val="001936E2"/>
    <w:rsid w:val="001A264A"/>
    <w:rsid w:val="001A4ADA"/>
    <w:rsid w:val="001A5717"/>
    <w:rsid w:val="001B115A"/>
    <w:rsid w:val="001B4117"/>
    <w:rsid w:val="001B573E"/>
    <w:rsid w:val="001D5CDE"/>
    <w:rsid w:val="001F3BB9"/>
    <w:rsid w:val="001F5E03"/>
    <w:rsid w:val="00201AF0"/>
    <w:rsid w:val="00210A4A"/>
    <w:rsid w:val="00213417"/>
    <w:rsid w:val="0021560F"/>
    <w:rsid w:val="00220FA8"/>
    <w:rsid w:val="002211F9"/>
    <w:rsid w:val="00234522"/>
    <w:rsid w:val="00235462"/>
    <w:rsid w:val="002369E6"/>
    <w:rsid w:val="0024285A"/>
    <w:rsid w:val="002431DD"/>
    <w:rsid w:val="00254E30"/>
    <w:rsid w:val="00256B90"/>
    <w:rsid w:val="0027665D"/>
    <w:rsid w:val="00280C3B"/>
    <w:rsid w:val="00283B5D"/>
    <w:rsid w:val="00296B8C"/>
    <w:rsid w:val="002A1CF0"/>
    <w:rsid w:val="002A5F60"/>
    <w:rsid w:val="002B3DCE"/>
    <w:rsid w:val="002C0CC8"/>
    <w:rsid w:val="002C52F0"/>
    <w:rsid w:val="002D6C9E"/>
    <w:rsid w:val="002D7B3F"/>
    <w:rsid w:val="002E4523"/>
    <w:rsid w:val="002F3BD1"/>
    <w:rsid w:val="003010A9"/>
    <w:rsid w:val="003026DA"/>
    <w:rsid w:val="003101B6"/>
    <w:rsid w:val="00313A6C"/>
    <w:rsid w:val="00317CDF"/>
    <w:rsid w:val="00326D5F"/>
    <w:rsid w:val="003502F1"/>
    <w:rsid w:val="00360F1A"/>
    <w:rsid w:val="00365AA3"/>
    <w:rsid w:val="0036616A"/>
    <w:rsid w:val="003B0FA8"/>
    <w:rsid w:val="003C5E1F"/>
    <w:rsid w:val="003C7EAD"/>
    <w:rsid w:val="003D5402"/>
    <w:rsid w:val="003E47AE"/>
    <w:rsid w:val="003F5501"/>
    <w:rsid w:val="00412F71"/>
    <w:rsid w:val="00432B30"/>
    <w:rsid w:val="00451456"/>
    <w:rsid w:val="00452B9F"/>
    <w:rsid w:val="00467165"/>
    <w:rsid w:val="0047398A"/>
    <w:rsid w:val="00480985"/>
    <w:rsid w:val="00484C01"/>
    <w:rsid w:val="00490663"/>
    <w:rsid w:val="004A3D49"/>
    <w:rsid w:val="004C026E"/>
    <w:rsid w:val="004C4489"/>
    <w:rsid w:val="004C45FC"/>
    <w:rsid w:val="004D0F35"/>
    <w:rsid w:val="004D6647"/>
    <w:rsid w:val="004E6B82"/>
    <w:rsid w:val="004F518B"/>
    <w:rsid w:val="0050043B"/>
    <w:rsid w:val="00512770"/>
    <w:rsid w:val="005134F9"/>
    <w:rsid w:val="005155FE"/>
    <w:rsid w:val="0052219D"/>
    <w:rsid w:val="005232EE"/>
    <w:rsid w:val="00524C6F"/>
    <w:rsid w:val="00530319"/>
    <w:rsid w:val="00531395"/>
    <w:rsid w:val="00546871"/>
    <w:rsid w:val="00556B34"/>
    <w:rsid w:val="005573E7"/>
    <w:rsid w:val="00566E6F"/>
    <w:rsid w:val="00580A90"/>
    <w:rsid w:val="005820FF"/>
    <w:rsid w:val="005A707D"/>
    <w:rsid w:val="005B3DDF"/>
    <w:rsid w:val="005B5177"/>
    <w:rsid w:val="005B55C8"/>
    <w:rsid w:val="005B69E7"/>
    <w:rsid w:val="005C425F"/>
    <w:rsid w:val="005D7414"/>
    <w:rsid w:val="005F2CC8"/>
    <w:rsid w:val="005F41E3"/>
    <w:rsid w:val="006013F5"/>
    <w:rsid w:val="0062373A"/>
    <w:rsid w:val="00624BE4"/>
    <w:rsid w:val="0062781C"/>
    <w:rsid w:val="0063118E"/>
    <w:rsid w:val="006413D0"/>
    <w:rsid w:val="006555FB"/>
    <w:rsid w:val="00670FC3"/>
    <w:rsid w:val="00690B3E"/>
    <w:rsid w:val="006968E0"/>
    <w:rsid w:val="00697F66"/>
    <w:rsid w:val="006B0113"/>
    <w:rsid w:val="006C0D8F"/>
    <w:rsid w:val="006C2566"/>
    <w:rsid w:val="006E48E0"/>
    <w:rsid w:val="00711920"/>
    <w:rsid w:val="00717EC5"/>
    <w:rsid w:val="00726269"/>
    <w:rsid w:val="00726AFF"/>
    <w:rsid w:val="00727D62"/>
    <w:rsid w:val="00733817"/>
    <w:rsid w:val="007560BF"/>
    <w:rsid w:val="00776847"/>
    <w:rsid w:val="0078028E"/>
    <w:rsid w:val="00791E93"/>
    <w:rsid w:val="00795FEB"/>
    <w:rsid w:val="007A3854"/>
    <w:rsid w:val="007A5E2D"/>
    <w:rsid w:val="007B03A0"/>
    <w:rsid w:val="007C4CFC"/>
    <w:rsid w:val="007D23EB"/>
    <w:rsid w:val="007D3163"/>
    <w:rsid w:val="007E6251"/>
    <w:rsid w:val="007F3BA2"/>
    <w:rsid w:val="00803187"/>
    <w:rsid w:val="00804BC5"/>
    <w:rsid w:val="0081134D"/>
    <w:rsid w:val="00824E39"/>
    <w:rsid w:val="00826C1F"/>
    <w:rsid w:val="00831BDB"/>
    <w:rsid w:val="008478DD"/>
    <w:rsid w:val="00853FB4"/>
    <w:rsid w:val="00863023"/>
    <w:rsid w:val="00870392"/>
    <w:rsid w:val="00873EBD"/>
    <w:rsid w:val="00885A19"/>
    <w:rsid w:val="00885E79"/>
    <w:rsid w:val="00896F85"/>
    <w:rsid w:val="008A31A5"/>
    <w:rsid w:val="008A32FE"/>
    <w:rsid w:val="008B78DE"/>
    <w:rsid w:val="008C32B9"/>
    <w:rsid w:val="008C7172"/>
    <w:rsid w:val="008E3945"/>
    <w:rsid w:val="008E76EF"/>
    <w:rsid w:val="008E7831"/>
    <w:rsid w:val="008F5848"/>
    <w:rsid w:val="008F7587"/>
    <w:rsid w:val="009108C4"/>
    <w:rsid w:val="00912538"/>
    <w:rsid w:val="00925111"/>
    <w:rsid w:val="009405BC"/>
    <w:rsid w:val="00941FCE"/>
    <w:rsid w:val="00942D34"/>
    <w:rsid w:val="009439EC"/>
    <w:rsid w:val="00943C08"/>
    <w:rsid w:val="0096532D"/>
    <w:rsid w:val="009675A2"/>
    <w:rsid w:val="00970C6D"/>
    <w:rsid w:val="00982039"/>
    <w:rsid w:val="00996AD5"/>
    <w:rsid w:val="009A5DED"/>
    <w:rsid w:val="009A6DB5"/>
    <w:rsid w:val="009B493B"/>
    <w:rsid w:val="009B62D9"/>
    <w:rsid w:val="009B7198"/>
    <w:rsid w:val="009C26F1"/>
    <w:rsid w:val="009C394B"/>
    <w:rsid w:val="009C3C49"/>
    <w:rsid w:val="009C4A93"/>
    <w:rsid w:val="009E13DC"/>
    <w:rsid w:val="009E2EC0"/>
    <w:rsid w:val="009E6D40"/>
    <w:rsid w:val="009F2391"/>
    <w:rsid w:val="009F4C37"/>
    <w:rsid w:val="00A0222E"/>
    <w:rsid w:val="00A03AF5"/>
    <w:rsid w:val="00A05E45"/>
    <w:rsid w:val="00A14F3E"/>
    <w:rsid w:val="00A212EA"/>
    <w:rsid w:val="00A34798"/>
    <w:rsid w:val="00A40BA0"/>
    <w:rsid w:val="00A53D00"/>
    <w:rsid w:val="00A56D03"/>
    <w:rsid w:val="00A658A6"/>
    <w:rsid w:val="00A70EC0"/>
    <w:rsid w:val="00A763F9"/>
    <w:rsid w:val="00A767D8"/>
    <w:rsid w:val="00A77E86"/>
    <w:rsid w:val="00AA00EE"/>
    <w:rsid w:val="00AA0A26"/>
    <w:rsid w:val="00AB5A58"/>
    <w:rsid w:val="00AC20ED"/>
    <w:rsid w:val="00AC3B8D"/>
    <w:rsid w:val="00AC6036"/>
    <w:rsid w:val="00AD6A90"/>
    <w:rsid w:val="00AF69E6"/>
    <w:rsid w:val="00B00C90"/>
    <w:rsid w:val="00B27586"/>
    <w:rsid w:val="00B569CD"/>
    <w:rsid w:val="00B95917"/>
    <w:rsid w:val="00BA44A0"/>
    <w:rsid w:val="00BB603F"/>
    <w:rsid w:val="00BC4A82"/>
    <w:rsid w:val="00BD09EC"/>
    <w:rsid w:val="00BD311E"/>
    <w:rsid w:val="00BF2565"/>
    <w:rsid w:val="00C01073"/>
    <w:rsid w:val="00C06BD6"/>
    <w:rsid w:val="00C12C33"/>
    <w:rsid w:val="00C2788B"/>
    <w:rsid w:val="00C31CAE"/>
    <w:rsid w:val="00C51977"/>
    <w:rsid w:val="00C67A75"/>
    <w:rsid w:val="00C70433"/>
    <w:rsid w:val="00C718EB"/>
    <w:rsid w:val="00C749C1"/>
    <w:rsid w:val="00C90E0F"/>
    <w:rsid w:val="00C92D62"/>
    <w:rsid w:val="00C94581"/>
    <w:rsid w:val="00CA2C73"/>
    <w:rsid w:val="00CB0212"/>
    <w:rsid w:val="00CB41F3"/>
    <w:rsid w:val="00CB41FF"/>
    <w:rsid w:val="00CB5074"/>
    <w:rsid w:val="00CD6C8D"/>
    <w:rsid w:val="00CD72AA"/>
    <w:rsid w:val="00CE56CD"/>
    <w:rsid w:val="00CE7ABF"/>
    <w:rsid w:val="00D01067"/>
    <w:rsid w:val="00D06825"/>
    <w:rsid w:val="00D17C52"/>
    <w:rsid w:val="00D2003E"/>
    <w:rsid w:val="00D30D76"/>
    <w:rsid w:val="00D37603"/>
    <w:rsid w:val="00D43107"/>
    <w:rsid w:val="00D45AAE"/>
    <w:rsid w:val="00D463B0"/>
    <w:rsid w:val="00D53C66"/>
    <w:rsid w:val="00D57E25"/>
    <w:rsid w:val="00D60DE1"/>
    <w:rsid w:val="00D66A0C"/>
    <w:rsid w:val="00D66E96"/>
    <w:rsid w:val="00D7348D"/>
    <w:rsid w:val="00D81956"/>
    <w:rsid w:val="00D81BCF"/>
    <w:rsid w:val="00D840B2"/>
    <w:rsid w:val="00D94E0A"/>
    <w:rsid w:val="00D96C99"/>
    <w:rsid w:val="00DA3FEE"/>
    <w:rsid w:val="00DB6AA8"/>
    <w:rsid w:val="00DB7E5C"/>
    <w:rsid w:val="00DC26EC"/>
    <w:rsid w:val="00DC5D9C"/>
    <w:rsid w:val="00DD38B1"/>
    <w:rsid w:val="00DE2261"/>
    <w:rsid w:val="00DE7D85"/>
    <w:rsid w:val="00DF20BC"/>
    <w:rsid w:val="00E03CDC"/>
    <w:rsid w:val="00E12928"/>
    <w:rsid w:val="00E17AA4"/>
    <w:rsid w:val="00E22BD6"/>
    <w:rsid w:val="00E2482E"/>
    <w:rsid w:val="00E338C0"/>
    <w:rsid w:val="00E46776"/>
    <w:rsid w:val="00E52A06"/>
    <w:rsid w:val="00E57796"/>
    <w:rsid w:val="00E850A7"/>
    <w:rsid w:val="00E86C66"/>
    <w:rsid w:val="00E95F01"/>
    <w:rsid w:val="00E96CC5"/>
    <w:rsid w:val="00EA55B7"/>
    <w:rsid w:val="00EB1723"/>
    <w:rsid w:val="00EB2436"/>
    <w:rsid w:val="00EB63CB"/>
    <w:rsid w:val="00EB6C9F"/>
    <w:rsid w:val="00EC194E"/>
    <w:rsid w:val="00ED390A"/>
    <w:rsid w:val="00EE2D09"/>
    <w:rsid w:val="00EE7328"/>
    <w:rsid w:val="00EE7908"/>
    <w:rsid w:val="00EF53AA"/>
    <w:rsid w:val="00EF62E7"/>
    <w:rsid w:val="00F12B51"/>
    <w:rsid w:val="00F16DE2"/>
    <w:rsid w:val="00F32634"/>
    <w:rsid w:val="00F55406"/>
    <w:rsid w:val="00F65806"/>
    <w:rsid w:val="00F934B1"/>
    <w:rsid w:val="00F94AB2"/>
    <w:rsid w:val="00FA59D0"/>
    <w:rsid w:val="00FC47D3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9695AB"/>
  <w15:docId w15:val="{E28489DF-9BF5-4355-865D-418C3D86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rsid w:val="006013F5"/>
    <w:pPr>
      <w:keepNext/>
      <w:outlineLvl w:val="8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432B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0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0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80C3B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0C3B"/>
  </w:style>
  <w:style w:type="character" w:styleId="FootnoteReference">
    <w:name w:val="footnote reference"/>
    <w:basedOn w:val="DefaultParagraphFont"/>
    <w:uiPriority w:val="99"/>
    <w:unhideWhenUsed/>
    <w:rsid w:val="00280C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80C3B"/>
  </w:style>
  <w:style w:type="paragraph" w:styleId="Footer">
    <w:name w:val="footer"/>
    <w:basedOn w:val="Normal"/>
    <w:link w:val="FooterChar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0C3B"/>
  </w:style>
  <w:style w:type="character" w:styleId="PageNumber">
    <w:name w:val="page number"/>
    <w:basedOn w:val="DefaultParagraphFont"/>
    <w:uiPriority w:val="99"/>
    <w:semiHidden/>
    <w:unhideWhenUsed/>
    <w:rsid w:val="00D81956"/>
  </w:style>
  <w:style w:type="character" w:customStyle="1" w:styleId="Heading9Char">
    <w:name w:val="Heading 9 Char"/>
    <w:basedOn w:val="DefaultParagraphFont"/>
    <w:link w:val="Heading9"/>
    <w:rsid w:val="006013F5"/>
    <w:rPr>
      <w:rFonts w:ascii="Tahoma" w:eastAsia="Times New Roman" w:hAnsi="Tahoma" w:cs="Tahoma"/>
      <w:sz w:val="32"/>
      <w:szCs w:val="20"/>
      <w:lang w:val="en-GB"/>
    </w:rPr>
  </w:style>
  <w:style w:type="paragraph" w:styleId="MessageHeader">
    <w:name w:val="Message Header"/>
    <w:basedOn w:val="BodyText"/>
    <w:link w:val="MessageHeaderChar"/>
    <w:rsid w:val="006013F5"/>
    <w:pPr>
      <w:keepLines/>
      <w:tabs>
        <w:tab w:val="left" w:pos="3600"/>
        <w:tab w:val="left" w:pos="4680"/>
      </w:tabs>
      <w:ind w:left="1080" w:hanging="1080"/>
    </w:pPr>
    <w:rPr>
      <w:rFonts w:ascii="Arial" w:hAnsi="Arial"/>
      <w:sz w:val="22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6013F5"/>
    <w:rPr>
      <w:rFonts w:ascii="Arial" w:eastAsia="Times New Roman" w:hAnsi="Arial" w:cs="Times New Roman"/>
      <w:sz w:val="22"/>
      <w:szCs w:val="20"/>
    </w:rPr>
  </w:style>
  <w:style w:type="paragraph" w:customStyle="1" w:styleId="CompanyName">
    <w:name w:val="Company Name"/>
    <w:basedOn w:val="BodyText"/>
    <w:next w:val="Normal"/>
    <w:rsid w:val="006013F5"/>
    <w:pPr>
      <w:keepNext/>
      <w:keepLines/>
      <w:spacing w:after="0"/>
    </w:pPr>
    <w:rPr>
      <w:rFonts w:ascii="Arial" w:hAnsi="Arial"/>
      <w:b/>
      <w:caps/>
      <w:sz w:val="22"/>
      <w:lang w:val="en-US"/>
    </w:rPr>
  </w:style>
  <w:style w:type="character" w:customStyle="1" w:styleId="MessageHeaderLabel">
    <w:name w:val="Message Header Label"/>
    <w:rsid w:val="006013F5"/>
    <w:rPr>
      <w:b/>
      <w:caps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01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873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036"/>
    <w:pPr>
      <w:ind w:left="720"/>
      <w:contextualSpacing/>
    </w:pPr>
  </w:style>
  <w:style w:type="paragraph" w:customStyle="1" w:styleId="NICCYBodyText">
    <w:name w:val="NICCY Body Text"/>
    <w:basedOn w:val="BasicParagraph"/>
    <w:link w:val="NICCYBodyTextChar"/>
    <w:qFormat/>
    <w:rsid w:val="004C4489"/>
    <w:rPr>
      <w:rFonts w:ascii="Arial" w:hAnsi="Arial" w:cs="Arial"/>
      <w:color w:val="414042"/>
    </w:rPr>
  </w:style>
  <w:style w:type="paragraph" w:customStyle="1" w:styleId="NICCYSubtitle">
    <w:name w:val="NICCY Subtitle"/>
    <w:basedOn w:val="BasicParagraph"/>
    <w:link w:val="NICCYSubtitleChar"/>
    <w:qFormat/>
    <w:rsid w:val="004C4489"/>
    <w:rPr>
      <w:rFonts w:ascii="Arial" w:hAnsi="Arial" w:cs="Arial"/>
      <w:b/>
      <w:color w:val="ED1C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4C4489"/>
    <w:rPr>
      <w:rFonts w:ascii="MinionPro-Regular" w:hAnsi="MinionPro-Regular" w:cs="MinionPro-Regular"/>
      <w:color w:val="000000"/>
      <w:lang w:val="en-GB"/>
    </w:rPr>
  </w:style>
  <w:style w:type="character" w:customStyle="1" w:styleId="NICCYBodyTextChar">
    <w:name w:val="NICCY Body Text Char"/>
    <w:basedOn w:val="BasicParagraphChar"/>
    <w:link w:val="NICCYBodyText"/>
    <w:rsid w:val="004C4489"/>
    <w:rPr>
      <w:rFonts w:ascii="MinionPro-Regular" w:hAnsi="MinionPro-Regular" w:cs="MinionPro-Regular"/>
      <w:color w:val="000000"/>
      <w:lang w:val="en-GB"/>
    </w:rPr>
  </w:style>
  <w:style w:type="paragraph" w:customStyle="1" w:styleId="NICCYSubline">
    <w:name w:val="NICCY Subline"/>
    <w:basedOn w:val="BasicParagraph"/>
    <w:link w:val="NICCYSublineChar"/>
    <w:qFormat/>
    <w:rsid w:val="004C4489"/>
    <w:rPr>
      <w:rFonts w:ascii="Arial" w:hAnsi="Arial" w:cs="Arial"/>
      <w:b/>
      <w:color w:val="ED1C24"/>
    </w:rPr>
  </w:style>
  <w:style w:type="character" w:customStyle="1" w:styleId="NICCYSubtitleChar">
    <w:name w:val="NICCY Subtitle Char"/>
    <w:basedOn w:val="BasicParagraphChar"/>
    <w:link w:val="NICCYSubtitle"/>
    <w:rsid w:val="004C4489"/>
    <w:rPr>
      <w:rFonts w:ascii="Arial" w:hAnsi="Arial" w:cs="Arial"/>
      <w:b/>
      <w:color w:val="ED1C24"/>
      <w:lang w:val="en-GB"/>
    </w:rPr>
  </w:style>
  <w:style w:type="paragraph" w:customStyle="1" w:styleId="NICCYHeading">
    <w:name w:val="NICCY Heading"/>
    <w:basedOn w:val="BasicParagraph"/>
    <w:link w:val="NICCYHeadingChar"/>
    <w:qFormat/>
    <w:rsid w:val="004C4489"/>
    <w:rPr>
      <w:rFonts w:ascii="Arial" w:hAnsi="Arial" w:cs="Arial"/>
      <w:b/>
      <w:color w:val="ED1C24"/>
      <w:sz w:val="36"/>
      <w:szCs w:val="36"/>
    </w:rPr>
  </w:style>
  <w:style w:type="character" w:customStyle="1" w:styleId="NICCYSublineChar">
    <w:name w:val="NICCY Subline Char"/>
    <w:basedOn w:val="BasicParagraphChar"/>
    <w:link w:val="NICCYSubline"/>
    <w:rsid w:val="004C4489"/>
    <w:rPr>
      <w:rFonts w:ascii="Arial" w:hAnsi="Arial" w:cs="Arial"/>
      <w:b/>
      <w:color w:val="ED1C24"/>
      <w:lang w:val="en-GB"/>
    </w:rPr>
  </w:style>
  <w:style w:type="paragraph" w:styleId="NoSpacing">
    <w:name w:val="No Spacing"/>
    <w:uiPriority w:val="1"/>
    <w:rsid w:val="004C448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ICCYHeadingChar">
    <w:name w:val="NICCY Heading Char"/>
    <w:basedOn w:val="BasicParagraphChar"/>
    <w:link w:val="NICCYHeading"/>
    <w:rsid w:val="004C4489"/>
    <w:rPr>
      <w:rFonts w:ascii="Arial" w:hAnsi="Arial" w:cs="Arial"/>
      <w:b/>
      <w:color w:val="ED1C24"/>
      <w:sz w:val="36"/>
      <w:szCs w:val="36"/>
      <w:lang w:val="en-GB"/>
    </w:rPr>
  </w:style>
  <w:style w:type="paragraph" w:customStyle="1" w:styleId="NICCYSubtitle0">
    <w:name w:val="NICCY Sub title"/>
    <w:basedOn w:val="BasicParagraph"/>
    <w:link w:val="NICCYSubtitleChar0"/>
    <w:qFormat/>
    <w:rsid w:val="009C3C49"/>
    <w:rPr>
      <w:rFonts w:ascii="Arial" w:hAnsi="Arial" w:cs="Arial"/>
      <w:b/>
      <w:color w:val="F57E20"/>
    </w:rPr>
  </w:style>
  <w:style w:type="character" w:customStyle="1" w:styleId="NICCYSubtitleChar0">
    <w:name w:val="NICCY Sub title Char"/>
    <w:basedOn w:val="BasicParagraphChar"/>
    <w:link w:val="NICCYSubtitle0"/>
    <w:rsid w:val="009C3C49"/>
    <w:rPr>
      <w:rFonts w:ascii="Arial" w:hAnsi="Arial" w:cs="Arial"/>
      <w:b/>
      <w:color w:val="F57E20"/>
      <w:lang w:val="en-GB"/>
    </w:rPr>
  </w:style>
  <w:style w:type="character" w:styleId="Hyperlink">
    <w:name w:val="Hyperlink"/>
    <w:basedOn w:val="DefaultParagraphFont"/>
    <w:uiPriority w:val="99"/>
    <w:unhideWhenUsed/>
    <w:rsid w:val="00151F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C52"/>
    <w:rPr>
      <w:color w:val="800080" w:themeColor="followedHyperlink"/>
      <w:u w:val="single"/>
    </w:rPr>
  </w:style>
  <w:style w:type="paragraph" w:styleId="NormalWeb">
    <w:name w:val="Normal (Web)"/>
    <w:basedOn w:val="Normal"/>
    <w:rsid w:val="00942D3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ICCYBodyTestChar">
    <w:name w:val="NICCY Body Test Char"/>
    <w:basedOn w:val="DefaultParagraphFont"/>
    <w:link w:val="NICCYBodyTest"/>
    <w:locked/>
    <w:rsid w:val="003101B6"/>
    <w:rPr>
      <w:rFonts w:ascii="Arial" w:hAnsi="Arial" w:cs="Arial"/>
      <w:color w:val="414042"/>
      <w:lang w:val="en-GB"/>
    </w:rPr>
  </w:style>
  <w:style w:type="paragraph" w:customStyle="1" w:styleId="NICCYBodyTest">
    <w:name w:val="NICCY Body Test"/>
    <w:basedOn w:val="Normal"/>
    <w:link w:val="NICCYBodyTestChar"/>
    <w:qFormat/>
    <w:rsid w:val="003101B6"/>
    <w:pPr>
      <w:widowControl w:val="0"/>
      <w:autoSpaceDE w:val="0"/>
      <w:autoSpaceDN w:val="0"/>
      <w:adjustRightInd w:val="0"/>
      <w:spacing w:line="288" w:lineRule="auto"/>
    </w:pPr>
    <w:rPr>
      <w:rFonts w:ascii="Arial" w:eastAsiaTheme="minorEastAsia" w:hAnsi="Arial" w:cs="Arial"/>
      <w:color w:val="414042"/>
      <w:sz w:val="24"/>
      <w:szCs w:val="24"/>
    </w:rPr>
  </w:style>
  <w:style w:type="character" w:customStyle="1" w:styleId="legds">
    <w:name w:val="legds"/>
    <w:basedOn w:val="DefaultParagraphFont"/>
    <w:rsid w:val="003101B6"/>
  </w:style>
  <w:style w:type="character" w:styleId="CommentReference">
    <w:name w:val="annotation reference"/>
    <w:basedOn w:val="DefaultParagraphFont"/>
    <w:uiPriority w:val="99"/>
    <w:semiHidden/>
    <w:unhideWhenUsed/>
    <w:rsid w:val="009E1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3DC"/>
  </w:style>
  <w:style w:type="character" w:customStyle="1" w:styleId="CommentTextChar">
    <w:name w:val="Comment Text Char"/>
    <w:basedOn w:val="DefaultParagraphFont"/>
    <w:link w:val="CommentText"/>
    <w:uiPriority w:val="99"/>
    <w:rsid w:val="009E13D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3D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08AD611-5B20-4F63-BACB-2B0B36EC6A18}">
  <we:reference id="wa102925879" version="1.2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3B69B-ABA8-45E9-B9E4-E1341752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2364</Words>
  <Characters>13475</Characters>
  <Application>Microsoft Office Word</Application>
  <DocSecurity>2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Whitenoise</Company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 Scott</dc:creator>
  <cp:lastModifiedBy>Andrew McGall</cp:lastModifiedBy>
  <cp:revision>3</cp:revision>
  <cp:lastPrinted>2013-07-24T10:39:00Z</cp:lastPrinted>
  <dcterms:created xsi:type="dcterms:W3CDTF">2017-11-16T09:57:00Z</dcterms:created>
  <dcterms:modified xsi:type="dcterms:W3CDTF">2017-11-16T09:57:00Z</dcterms:modified>
</cp:coreProperties>
</file>