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6D" w:rsidRPr="00A23293" w:rsidRDefault="002B3E6D" w:rsidP="002B3E6D">
      <w:pPr>
        <w:ind w:left="-720" w:right="-514"/>
        <w:jc w:val="center"/>
        <w:rPr>
          <w:rFonts w:ascii="Arial" w:hAnsi="Arial" w:cs="Arial"/>
          <w:b/>
          <w:sz w:val="32"/>
          <w:szCs w:val="32"/>
        </w:rPr>
      </w:pPr>
    </w:p>
    <w:p w:rsidR="002B3E6D" w:rsidRDefault="002B3E6D" w:rsidP="002B3E6D">
      <w:pPr>
        <w:ind w:left="-720" w:right="-514"/>
        <w:jc w:val="center"/>
        <w:rPr>
          <w:rFonts w:ascii="Arial" w:hAnsi="Arial" w:cs="Arial"/>
          <w:b/>
          <w:sz w:val="28"/>
          <w:szCs w:val="28"/>
        </w:rPr>
      </w:pPr>
    </w:p>
    <w:p w:rsidR="00F412BC" w:rsidRPr="00656C57" w:rsidRDefault="00631A78" w:rsidP="00F412BC">
      <w:pPr>
        <w:jc w:val="center"/>
        <w:rPr>
          <w:rFonts w:ascii="Arial" w:hAnsi="Arial" w:cs="Arial"/>
          <w:b/>
          <w:sz w:val="32"/>
          <w:szCs w:val="32"/>
        </w:rPr>
      </w:pPr>
      <w:r w:rsidRPr="00631A78">
        <w:rPr>
          <w:rFonts w:ascii="Arial" w:hAnsi="Arial" w:cs="Arial"/>
          <w:b/>
          <w:sz w:val="32"/>
          <w:szCs w:val="32"/>
        </w:rPr>
        <w:t xml:space="preserve">MINISTERIAL ADVISORY GROUP ON THE ADVANCEMENT OF SHARED EDUCATION IN </w:t>
      </w:r>
      <w:smartTag w:uri="urn:schemas-microsoft-com:office:smarttags" w:element="place">
        <w:smartTag w:uri="urn:schemas-microsoft-com:office:smarttags" w:element="country-region">
          <w:r w:rsidRPr="00631A78">
            <w:rPr>
              <w:rFonts w:ascii="Arial" w:hAnsi="Arial" w:cs="Arial"/>
              <w:b/>
              <w:sz w:val="32"/>
              <w:szCs w:val="32"/>
            </w:rPr>
            <w:t>NORTHERN IRELAND</w:t>
          </w:r>
        </w:smartTag>
      </w:smartTag>
    </w:p>
    <w:p w:rsidR="004E4901" w:rsidRDefault="004E4901" w:rsidP="00F412BC">
      <w:pPr>
        <w:jc w:val="center"/>
        <w:rPr>
          <w:rFonts w:ascii="Arial" w:hAnsi="Arial" w:cs="Arial"/>
          <w:b/>
          <w:sz w:val="28"/>
          <w:szCs w:val="28"/>
        </w:rPr>
      </w:pPr>
    </w:p>
    <w:p w:rsidR="00F412BC" w:rsidRDefault="00F412BC" w:rsidP="002B3E6D">
      <w:pPr>
        <w:jc w:val="center"/>
        <w:rPr>
          <w:rFonts w:ascii="Arial" w:hAnsi="Arial" w:cs="Arial"/>
          <w:b/>
          <w:sz w:val="32"/>
          <w:szCs w:val="32"/>
        </w:rPr>
      </w:pPr>
    </w:p>
    <w:p w:rsidR="002B3E6D" w:rsidRPr="00A23293" w:rsidRDefault="002B3E6D" w:rsidP="002B3E6D">
      <w:pPr>
        <w:jc w:val="center"/>
        <w:rPr>
          <w:rFonts w:ascii="Arial" w:hAnsi="Arial" w:cs="Arial"/>
          <w:b/>
          <w:sz w:val="32"/>
          <w:szCs w:val="32"/>
        </w:rPr>
      </w:pPr>
      <w:r w:rsidRPr="00A23293">
        <w:rPr>
          <w:rFonts w:ascii="Arial" w:hAnsi="Arial" w:cs="Arial"/>
          <w:b/>
          <w:sz w:val="32"/>
          <w:szCs w:val="32"/>
        </w:rPr>
        <w:t xml:space="preserve">Response Form for </w:t>
      </w:r>
      <w:r w:rsidR="00656C57">
        <w:rPr>
          <w:rFonts w:ascii="Arial" w:hAnsi="Arial" w:cs="Arial"/>
          <w:b/>
          <w:sz w:val="32"/>
          <w:szCs w:val="32"/>
        </w:rPr>
        <w:t>Written Submissions</w:t>
      </w:r>
    </w:p>
    <w:p w:rsidR="002B3E6D" w:rsidRDefault="002B3E6D" w:rsidP="002B3E6D">
      <w:pPr>
        <w:rPr>
          <w:rFonts w:ascii="Arial" w:hAnsi="Arial" w:cs="Arial"/>
          <w:b/>
          <w:sz w:val="28"/>
          <w:szCs w:val="28"/>
        </w:rPr>
      </w:pPr>
    </w:p>
    <w:p w:rsidR="002B3E6D" w:rsidRDefault="002B3E6D" w:rsidP="002B3E6D">
      <w:pPr>
        <w:rPr>
          <w:rFonts w:ascii="Arial" w:hAnsi="Arial" w:cs="Arial"/>
          <w:b/>
          <w:sz w:val="28"/>
          <w:szCs w:val="28"/>
        </w:rPr>
      </w:pPr>
    </w:p>
    <w:p w:rsidR="002B3E6D" w:rsidRDefault="002B3E6D" w:rsidP="002B3E6D">
      <w:pPr>
        <w:jc w:val="center"/>
        <w:rPr>
          <w:rFonts w:ascii="Arial" w:hAnsi="Arial" w:cs="Arial"/>
          <w:b/>
        </w:rPr>
      </w:pPr>
      <w:r>
        <w:rPr>
          <w:rFonts w:ascii="Arial" w:hAnsi="Arial" w:cs="Arial"/>
          <w:b/>
        </w:rPr>
        <w:t>C</w:t>
      </w:r>
      <w:r w:rsidRPr="00A23293">
        <w:rPr>
          <w:rFonts w:ascii="Arial" w:hAnsi="Arial" w:cs="Arial"/>
          <w:b/>
        </w:rPr>
        <w:t xml:space="preserve">losing date for the receipt of responses is </w:t>
      </w:r>
    </w:p>
    <w:p w:rsidR="002B3E6D" w:rsidRDefault="002B3E6D" w:rsidP="002B3E6D">
      <w:pPr>
        <w:jc w:val="center"/>
        <w:rPr>
          <w:rFonts w:ascii="Arial" w:hAnsi="Arial" w:cs="Arial"/>
          <w:b/>
        </w:rPr>
      </w:pPr>
      <w:r>
        <w:rPr>
          <w:rFonts w:ascii="Arial" w:hAnsi="Arial" w:cs="Arial"/>
          <w:b/>
        </w:rPr>
        <w:t>5</w:t>
      </w:r>
      <w:r w:rsidRPr="00A23293">
        <w:rPr>
          <w:rFonts w:ascii="Arial" w:hAnsi="Arial" w:cs="Arial"/>
          <w:b/>
        </w:rPr>
        <w:t>:00pm on</w:t>
      </w:r>
      <w:r>
        <w:rPr>
          <w:rFonts w:ascii="Arial" w:hAnsi="Arial" w:cs="Arial"/>
          <w:b/>
        </w:rPr>
        <w:t xml:space="preserve"> Friday 9 November 2012</w:t>
      </w:r>
    </w:p>
    <w:p w:rsidR="002B3E6D" w:rsidRDefault="002B3E6D" w:rsidP="002B3E6D">
      <w:pPr>
        <w:jc w:val="center"/>
        <w:rPr>
          <w:rFonts w:ascii="Arial" w:hAnsi="Arial" w:cs="Arial"/>
          <w:b/>
          <w:sz w:val="28"/>
          <w:szCs w:val="28"/>
        </w:rPr>
      </w:pPr>
    </w:p>
    <w:p w:rsidR="002B3E6D" w:rsidRPr="004970F3" w:rsidRDefault="002B3E6D" w:rsidP="002B3E6D">
      <w:pPr>
        <w:jc w:val="center"/>
        <w:rPr>
          <w:rFonts w:ascii="Arial" w:hAnsi="Arial" w:cs="Arial"/>
          <w:i/>
          <w:sz w:val="22"/>
          <w:szCs w:val="22"/>
        </w:rPr>
      </w:pPr>
      <w:r w:rsidRPr="00952757">
        <w:rPr>
          <w:rFonts w:ascii="Arial" w:hAnsi="Arial" w:cs="Arial"/>
          <w:b/>
          <w:i/>
          <w:sz w:val="22"/>
          <w:szCs w:val="22"/>
        </w:rPr>
        <w:t>Submissions made after this date will not be considered</w:t>
      </w:r>
    </w:p>
    <w:p w:rsidR="002B3E6D" w:rsidRDefault="002B3E6D" w:rsidP="002B3E6D">
      <w:pPr>
        <w:jc w:val="center"/>
        <w:rPr>
          <w:rFonts w:ascii="Arial" w:hAnsi="Arial" w:cs="Arial"/>
          <w:b/>
          <w:sz w:val="28"/>
          <w:szCs w:val="28"/>
        </w:rPr>
      </w:pPr>
    </w:p>
    <w:p w:rsidR="002B3E6D" w:rsidRDefault="002B3E6D" w:rsidP="002B3E6D">
      <w:pPr>
        <w:rPr>
          <w:rFonts w:ascii="Arial" w:hAnsi="Arial" w:cs="Arial"/>
          <w:b/>
        </w:rPr>
      </w:pPr>
    </w:p>
    <w:p w:rsidR="002B3E6D" w:rsidRDefault="002B3E6D" w:rsidP="002B3E6D">
      <w:pPr>
        <w:tabs>
          <w:tab w:val="left" w:pos="720"/>
        </w:tabs>
        <w:autoSpaceDE w:val="0"/>
        <w:autoSpaceDN w:val="0"/>
        <w:adjustRightInd w:val="0"/>
        <w:rPr>
          <w:rFonts w:ascii="Arial" w:hAnsi="Arial" w:cs="Arial"/>
          <w:b/>
        </w:rPr>
      </w:pPr>
    </w:p>
    <w:p w:rsidR="002B3E6D" w:rsidRDefault="002B3E6D" w:rsidP="002B3E6D">
      <w:pPr>
        <w:autoSpaceDE w:val="0"/>
        <w:autoSpaceDN w:val="0"/>
        <w:adjustRightInd w:val="0"/>
        <w:rPr>
          <w:rFonts w:ascii="Arial" w:hAnsi="Arial" w:cs="Arial"/>
        </w:rPr>
      </w:pPr>
      <w:r>
        <w:rPr>
          <w:rFonts w:ascii="Arial" w:hAnsi="Arial" w:cs="Arial"/>
        </w:rPr>
        <w:t>If you require the form</w:t>
      </w:r>
      <w:r w:rsidRPr="00C85C4C">
        <w:rPr>
          <w:rFonts w:ascii="Arial" w:hAnsi="Arial" w:cs="Arial"/>
        </w:rPr>
        <w:t xml:space="preserve"> in</w:t>
      </w:r>
      <w:r>
        <w:rPr>
          <w:rFonts w:ascii="Arial" w:hAnsi="Arial" w:cs="Arial"/>
        </w:rPr>
        <w:t xml:space="preserve"> another format</w:t>
      </w:r>
      <w:r w:rsidRPr="00C85C4C">
        <w:rPr>
          <w:rFonts w:ascii="Arial" w:hAnsi="Arial" w:cs="Arial"/>
        </w:rPr>
        <w:t xml:space="preserve"> (such as large print, Braille, on audio cassette, easy read or on computer disk) and/or other languages</w:t>
      </w:r>
      <w:r>
        <w:rPr>
          <w:rFonts w:ascii="Arial" w:hAnsi="Arial" w:cs="Arial"/>
        </w:rPr>
        <w:t xml:space="preserve"> please contact:</w:t>
      </w:r>
    </w:p>
    <w:p w:rsidR="002B3E6D" w:rsidRDefault="002B3E6D" w:rsidP="002B3E6D">
      <w:pPr>
        <w:tabs>
          <w:tab w:val="left" w:pos="720"/>
        </w:tabs>
        <w:autoSpaceDE w:val="0"/>
        <w:autoSpaceDN w:val="0"/>
        <w:adjustRightInd w:val="0"/>
        <w:jc w:val="both"/>
        <w:rPr>
          <w:rFonts w:ascii="Arial" w:hAnsi="Arial" w:cs="Arial"/>
        </w:rPr>
      </w:pPr>
    </w:p>
    <w:p w:rsidR="002B3E6D" w:rsidRDefault="002B3E6D" w:rsidP="002B3E6D">
      <w:pPr>
        <w:tabs>
          <w:tab w:val="left" w:pos="720"/>
        </w:tabs>
        <w:autoSpaceDE w:val="0"/>
        <w:autoSpaceDN w:val="0"/>
        <w:adjustRightInd w:val="0"/>
        <w:jc w:val="both"/>
        <w:rPr>
          <w:rFonts w:ascii="Arial" w:hAnsi="Arial" w:cs="Arial"/>
        </w:rPr>
      </w:pPr>
      <w:r>
        <w:rPr>
          <w:rFonts w:ascii="Arial" w:hAnsi="Arial" w:cs="Arial"/>
        </w:rPr>
        <w:t xml:space="preserve">Catherine Bell at </w:t>
      </w:r>
      <w:hyperlink r:id="rId7" w:history="1">
        <w:r w:rsidRPr="00D3747F">
          <w:rPr>
            <w:rStyle w:val="Hyperlink"/>
            <w:rFonts w:ascii="Arial" w:hAnsi="Arial" w:cs="Arial"/>
          </w:rPr>
          <w:t>mag@qub.ac.uk</w:t>
        </w:r>
      </w:hyperlink>
    </w:p>
    <w:p w:rsidR="002B3E6D" w:rsidRPr="009E3B6E" w:rsidRDefault="002B3E6D" w:rsidP="002B3E6D">
      <w:pPr>
        <w:tabs>
          <w:tab w:val="left" w:pos="720"/>
        </w:tabs>
        <w:autoSpaceDE w:val="0"/>
        <w:autoSpaceDN w:val="0"/>
        <w:adjustRightInd w:val="0"/>
        <w:jc w:val="both"/>
        <w:rPr>
          <w:rFonts w:ascii="Arial" w:hAnsi="Arial" w:cs="Arial"/>
        </w:rPr>
      </w:pPr>
      <w:r>
        <w:rPr>
          <w:rFonts w:ascii="Arial" w:hAnsi="Arial" w:cs="Arial"/>
        </w:rPr>
        <w:t>Tel: (028) 9097 5913</w:t>
      </w:r>
    </w:p>
    <w:p w:rsidR="002B3E6D" w:rsidRPr="006B7D4E" w:rsidRDefault="002B3E6D" w:rsidP="002B3E6D">
      <w:pPr>
        <w:rPr>
          <w:rFonts w:ascii="Arial" w:hAnsi="Arial" w:cs="Arial"/>
          <w:lang w:eastAsia="en-GB"/>
        </w:rPr>
      </w:pPr>
      <w:r>
        <w:rPr>
          <w:rFonts w:ascii="Arial" w:hAnsi="Arial" w:cs="Arial"/>
          <w:lang w:eastAsia="en-GB"/>
        </w:rPr>
        <w:t>Fax: (</w:t>
      </w:r>
      <w:r w:rsidRPr="00BF7DA5">
        <w:rPr>
          <w:rFonts w:ascii="Arial" w:hAnsi="Arial" w:cs="Arial"/>
          <w:lang w:eastAsia="en-GB"/>
        </w:rPr>
        <w:t>028</w:t>
      </w:r>
      <w:r>
        <w:rPr>
          <w:rFonts w:ascii="Arial" w:hAnsi="Arial" w:cs="Arial"/>
          <w:lang w:eastAsia="en-GB"/>
        </w:rPr>
        <w:t>)</w:t>
      </w:r>
      <w:r w:rsidR="0065508C">
        <w:rPr>
          <w:rFonts w:ascii="Arial" w:hAnsi="Arial" w:cs="Arial"/>
          <w:lang w:eastAsia="en-GB"/>
        </w:rPr>
        <w:t xml:space="preserve"> 9097 </w:t>
      </w:r>
      <w:r w:rsidRPr="00BF7DA5">
        <w:rPr>
          <w:rFonts w:ascii="Arial" w:hAnsi="Arial" w:cs="Arial"/>
          <w:lang w:eastAsia="en-GB"/>
        </w:rPr>
        <w:t>5066</w:t>
      </w:r>
      <w:r w:rsidRPr="00450C14">
        <w:rPr>
          <w:color w:val="FF0000"/>
          <w:sz w:val="20"/>
          <w:szCs w:val="20"/>
          <w:lang w:val="en-US"/>
        </w:rPr>
        <w:t xml:space="preserve"> </w:t>
      </w:r>
    </w:p>
    <w:p w:rsidR="002B3E6D" w:rsidRDefault="002B3E6D" w:rsidP="002B3E6D">
      <w:pPr>
        <w:rPr>
          <w:rFonts w:ascii="Arial" w:hAnsi="Arial" w:cs="Arial"/>
          <w:bCs/>
          <w:i/>
        </w:rPr>
      </w:pPr>
    </w:p>
    <w:p w:rsidR="002B3E6D" w:rsidRPr="00BF7DA5" w:rsidRDefault="002B3E6D" w:rsidP="002B3E6D">
      <w:pPr>
        <w:rPr>
          <w:rFonts w:ascii="Arial" w:hAnsi="Arial" w:cs="Arial"/>
          <w:bCs/>
        </w:rPr>
      </w:pPr>
      <w:r w:rsidRPr="00BF7DA5">
        <w:rPr>
          <w:rFonts w:ascii="Arial" w:hAnsi="Arial" w:cs="Arial"/>
          <w:bCs/>
        </w:rPr>
        <w:t>Ministerial Advisory Group on Shared Education</w:t>
      </w:r>
    </w:p>
    <w:p w:rsidR="002B3E6D" w:rsidRPr="00BF7DA5" w:rsidRDefault="002B3E6D" w:rsidP="002B3E6D">
      <w:pPr>
        <w:rPr>
          <w:rFonts w:ascii="Arial" w:hAnsi="Arial" w:cs="Arial"/>
          <w:bCs/>
        </w:rPr>
      </w:pPr>
      <w:smartTag w:uri="urn:schemas-microsoft-com:office:smarttags" w:element="place">
        <w:smartTag w:uri="urn:schemas-microsoft-com:office:smarttags" w:element="PlaceType">
          <w:r w:rsidRPr="00BF7DA5">
            <w:rPr>
              <w:rFonts w:ascii="Arial" w:hAnsi="Arial" w:cs="Arial"/>
              <w:bCs/>
            </w:rPr>
            <w:t>School</w:t>
          </w:r>
        </w:smartTag>
        <w:r w:rsidRPr="00BF7DA5">
          <w:rPr>
            <w:rFonts w:ascii="Arial" w:hAnsi="Arial" w:cs="Arial"/>
            <w:bCs/>
          </w:rPr>
          <w:t xml:space="preserve"> of </w:t>
        </w:r>
        <w:smartTag w:uri="urn:schemas-microsoft-com:office:smarttags" w:element="PlaceName">
          <w:r w:rsidRPr="00BF7DA5">
            <w:rPr>
              <w:rFonts w:ascii="Arial" w:hAnsi="Arial" w:cs="Arial"/>
              <w:bCs/>
            </w:rPr>
            <w:t>Education</w:t>
          </w:r>
        </w:smartTag>
      </w:smartTag>
    </w:p>
    <w:p w:rsidR="002B3E6D" w:rsidRPr="00BF7DA5" w:rsidRDefault="002B3E6D" w:rsidP="002B3E6D">
      <w:pPr>
        <w:rPr>
          <w:rFonts w:ascii="Arial" w:hAnsi="Arial" w:cs="Arial"/>
          <w:bCs/>
        </w:rPr>
      </w:pPr>
      <w:r w:rsidRPr="00BF7DA5">
        <w:rPr>
          <w:rFonts w:ascii="Arial" w:hAnsi="Arial" w:cs="Arial"/>
          <w:bCs/>
        </w:rPr>
        <w:t>Queen’s University Belfast</w:t>
      </w:r>
    </w:p>
    <w:p w:rsidR="002B3E6D" w:rsidRPr="00BF7DA5" w:rsidRDefault="002B3E6D" w:rsidP="002B3E6D">
      <w:pPr>
        <w:rPr>
          <w:rFonts w:ascii="Arial" w:hAnsi="Arial" w:cs="Arial"/>
          <w:bCs/>
        </w:rPr>
      </w:pPr>
      <w:smartTag w:uri="urn:schemas-microsoft-com:office:smarttags" w:element="Street">
        <w:smartTag w:uri="urn:schemas-microsoft-com:office:smarttags" w:element="address">
          <w:r w:rsidRPr="00BF7DA5">
            <w:rPr>
              <w:rFonts w:ascii="Arial" w:hAnsi="Arial" w:cs="Arial"/>
              <w:bCs/>
            </w:rPr>
            <w:t>69/71 University Street</w:t>
          </w:r>
        </w:smartTag>
      </w:smartTag>
    </w:p>
    <w:p w:rsidR="002B3E6D" w:rsidRDefault="002B3E6D" w:rsidP="002B3E6D">
      <w:pPr>
        <w:rPr>
          <w:rFonts w:ascii="Arial" w:hAnsi="Arial" w:cs="Arial"/>
          <w:bCs/>
        </w:rPr>
      </w:pPr>
      <w:smartTag w:uri="urn:schemas-microsoft-com:office:smarttags" w:element="place">
        <w:smartTag w:uri="urn:schemas-microsoft-com:office:smarttags" w:element="City">
          <w:r w:rsidRPr="00BF7DA5">
            <w:rPr>
              <w:rFonts w:ascii="Arial" w:hAnsi="Arial" w:cs="Arial"/>
              <w:bCs/>
            </w:rPr>
            <w:t>BELFAST</w:t>
          </w:r>
        </w:smartTag>
      </w:smartTag>
      <w:r>
        <w:rPr>
          <w:rFonts w:ascii="Arial" w:hAnsi="Arial" w:cs="Arial"/>
          <w:bCs/>
        </w:rPr>
        <w:t xml:space="preserve"> </w:t>
      </w:r>
    </w:p>
    <w:p w:rsidR="002B3E6D" w:rsidRPr="00490BE1" w:rsidRDefault="002B3E6D" w:rsidP="002B3E6D">
      <w:pPr>
        <w:rPr>
          <w:rFonts w:ascii="Arial" w:hAnsi="Arial" w:cs="Arial"/>
          <w:lang w:val="nl-NL"/>
        </w:rPr>
      </w:pPr>
      <w:r w:rsidRPr="00BF7DA5">
        <w:rPr>
          <w:rFonts w:ascii="Arial" w:hAnsi="Arial" w:cs="Arial"/>
          <w:bCs/>
        </w:rPr>
        <w:t>BT7 1HL</w:t>
      </w:r>
    </w:p>
    <w:p w:rsidR="002B3E6D" w:rsidRDefault="002B3E6D" w:rsidP="002B3E6D">
      <w:pPr>
        <w:rPr>
          <w:rFonts w:ascii="Arial" w:hAnsi="Arial" w:cs="Arial"/>
          <w:b/>
        </w:rPr>
      </w:pPr>
    </w:p>
    <w:p w:rsidR="002B3E6D" w:rsidRDefault="002B3E6D" w:rsidP="002B3E6D">
      <w:pPr>
        <w:rPr>
          <w:rFonts w:ascii="Arial" w:hAnsi="Arial" w:cs="Arial"/>
          <w:b/>
        </w:rPr>
      </w:pPr>
    </w:p>
    <w:p w:rsidR="002B3E6D" w:rsidRPr="003E4D03" w:rsidRDefault="002B3E6D" w:rsidP="002B3E6D">
      <w:pPr>
        <w:ind w:right="-694"/>
        <w:rPr>
          <w:rFonts w:ascii="Arial" w:hAnsi="Arial" w:cs="Arial"/>
          <w:b/>
        </w:rPr>
      </w:pPr>
      <w:r w:rsidRPr="003E4D03">
        <w:rPr>
          <w:rFonts w:ascii="Arial" w:hAnsi="Arial" w:cs="Arial"/>
          <w:b/>
        </w:rPr>
        <w:t xml:space="preserve">Please note that </w:t>
      </w:r>
      <w:r>
        <w:rPr>
          <w:rFonts w:ascii="Arial" w:hAnsi="Arial" w:cs="Arial"/>
          <w:b/>
        </w:rPr>
        <w:t xml:space="preserve">all </w:t>
      </w:r>
      <w:r w:rsidR="00656C57">
        <w:rPr>
          <w:rFonts w:ascii="Arial" w:hAnsi="Arial" w:cs="Arial"/>
          <w:b/>
        </w:rPr>
        <w:t>written submissions</w:t>
      </w:r>
      <w:r w:rsidRPr="003E4D03">
        <w:rPr>
          <w:rFonts w:ascii="Arial" w:hAnsi="Arial" w:cs="Arial"/>
          <w:b/>
        </w:rPr>
        <w:t xml:space="preserve"> will be made publicly available </w:t>
      </w:r>
      <w:r>
        <w:rPr>
          <w:rFonts w:ascii="Arial" w:hAnsi="Arial" w:cs="Arial"/>
          <w:b/>
        </w:rPr>
        <w:t xml:space="preserve">on the </w:t>
      </w:r>
      <w:r w:rsidR="00656C57">
        <w:rPr>
          <w:rFonts w:ascii="Arial" w:hAnsi="Arial" w:cs="Arial"/>
          <w:b/>
        </w:rPr>
        <w:t>Ministerial Advisory Group website. By submitting a completed form you are giving your permission for the form to be made available in this way.</w:t>
      </w:r>
    </w:p>
    <w:p w:rsidR="00CC2DD5" w:rsidRDefault="00CC2DD5"/>
    <w:p w:rsidR="00C50D1F" w:rsidRDefault="00C50D1F" w:rsidP="00C50D1F">
      <w:pPr>
        <w:rPr>
          <w:rFonts w:ascii="Arial" w:hAnsi="Arial" w:cs="Arial"/>
        </w:rPr>
      </w:pPr>
      <w:r w:rsidRPr="00C50D1F">
        <w:rPr>
          <w:rFonts w:ascii="Arial" w:hAnsi="Arial" w:cs="Arial"/>
        </w:rPr>
        <w:t xml:space="preserve">The Ministerial </w:t>
      </w:r>
      <w:r>
        <w:rPr>
          <w:rFonts w:ascii="Arial" w:hAnsi="Arial" w:cs="Arial"/>
        </w:rPr>
        <w:t xml:space="preserve">Advisory Group will conduct face to face interviews with </w:t>
      </w:r>
      <w:r w:rsidR="00B34E49">
        <w:rPr>
          <w:rFonts w:ascii="Arial" w:hAnsi="Arial" w:cs="Arial"/>
        </w:rPr>
        <w:t xml:space="preserve">a </w:t>
      </w:r>
      <w:r w:rsidR="009409F0">
        <w:rPr>
          <w:rFonts w:ascii="Arial" w:hAnsi="Arial" w:cs="Arial"/>
        </w:rPr>
        <w:t xml:space="preserve">sample </w:t>
      </w:r>
      <w:r w:rsidR="00B34E49">
        <w:rPr>
          <w:rFonts w:ascii="Arial" w:hAnsi="Arial" w:cs="Arial"/>
        </w:rPr>
        <w:t xml:space="preserve">of individuals and organisations </w:t>
      </w:r>
      <w:r w:rsidR="009409F0">
        <w:rPr>
          <w:rFonts w:ascii="Arial" w:hAnsi="Arial" w:cs="Arial"/>
        </w:rPr>
        <w:t xml:space="preserve">selected to represent as wide a range of stakeholder perspectives as possible </w:t>
      </w:r>
      <w:r w:rsidR="00B34E49">
        <w:rPr>
          <w:rFonts w:ascii="Arial" w:hAnsi="Arial" w:cs="Arial"/>
        </w:rPr>
        <w:t xml:space="preserve">in November and December. </w:t>
      </w:r>
      <w:r w:rsidRPr="00C50D1F">
        <w:rPr>
          <w:rFonts w:ascii="Arial" w:hAnsi="Arial" w:cs="Arial"/>
        </w:rPr>
        <w:t xml:space="preserve">If you would be interested in </w:t>
      </w:r>
      <w:r w:rsidR="00B34E49">
        <w:rPr>
          <w:rFonts w:ascii="Arial" w:hAnsi="Arial" w:cs="Arial"/>
        </w:rPr>
        <w:t>being considered for interview</w:t>
      </w:r>
      <w:r w:rsidRPr="00C50D1F">
        <w:rPr>
          <w:rFonts w:ascii="Arial" w:hAnsi="Arial" w:cs="Arial"/>
        </w:rPr>
        <w:t>, please tick the box below</w:t>
      </w:r>
      <w:r w:rsidR="00F6655F">
        <w:rPr>
          <w:rFonts w:ascii="Arial" w:hAnsi="Arial" w:cs="Arial"/>
        </w:rPr>
        <w:t>.</w:t>
      </w:r>
    </w:p>
    <w:p w:rsidR="00B34E49" w:rsidRDefault="00B34E49" w:rsidP="00B34E49">
      <w:pPr>
        <w:ind w:right="-694"/>
        <w:rPr>
          <w:rFonts w:ascii="Arial" w:hAnsi="Arial" w:cs="Arial"/>
        </w:rPr>
      </w:pPr>
    </w:p>
    <w:p w:rsidR="00B34E49" w:rsidRPr="00C50D1F" w:rsidRDefault="00B34E49" w:rsidP="00E03045">
      <w:pPr>
        <w:ind w:right="-694"/>
        <w:rPr>
          <w:rFonts w:ascii="Arial" w:hAnsi="Arial" w:cs="Arial"/>
        </w:rPr>
      </w:pPr>
      <w:r>
        <w:rPr>
          <w:rFonts w:ascii="Arial" w:hAnsi="Arial" w:cs="Arial"/>
        </w:rPr>
        <w:t xml:space="preserve">I would be interested in meeting the </w:t>
      </w:r>
      <w:r w:rsidRPr="00C50D1F">
        <w:rPr>
          <w:rFonts w:ascii="Arial" w:hAnsi="Arial" w:cs="Arial"/>
        </w:rPr>
        <w:t xml:space="preserve">Ministerial </w:t>
      </w:r>
      <w:r>
        <w:rPr>
          <w:rFonts w:ascii="Arial" w:hAnsi="Arial" w:cs="Arial"/>
        </w:rPr>
        <w:t>Advisory Group</w:t>
      </w:r>
      <w:r>
        <w:rPr>
          <w:rFonts w:ascii="Arial" w:hAnsi="Arial" w:cs="Arial"/>
        </w:rPr>
        <w:tab/>
      </w:r>
      <w:r w:rsidR="001D7921" w:rsidRPr="000A45C1">
        <w:rPr>
          <w:rFonts w:ascii="Arial" w:hAnsi="Arial" w:cs="Arial"/>
        </w:rPr>
        <w:fldChar w:fldCharType="begin">
          <w:ffData>
            <w:name w:val="Check1"/>
            <w:enabled/>
            <w:calcOnExit w:val="0"/>
            <w:checkBox>
              <w:sizeAuto/>
              <w:default w:val="0"/>
            </w:checkBox>
          </w:ffData>
        </w:fldChar>
      </w:r>
      <w:r w:rsidRPr="000A45C1">
        <w:rPr>
          <w:rFonts w:ascii="Arial" w:hAnsi="Arial" w:cs="Arial"/>
        </w:rPr>
        <w:instrText xml:space="preserve"> FORMCHECKBOX </w:instrText>
      </w:r>
      <w:r w:rsidR="001D7921" w:rsidRPr="000A45C1">
        <w:rPr>
          <w:rFonts w:ascii="Arial" w:hAnsi="Arial" w:cs="Arial"/>
        </w:rPr>
      </w:r>
      <w:r w:rsidR="001D7921" w:rsidRPr="000A45C1">
        <w:rPr>
          <w:rFonts w:ascii="Arial" w:hAnsi="Arial" w:cs="Arial"/>
        </w:rPr>
        <w:fldChar w:fldCharType="end"/>
      </w:r>
    </w:p>
    <w:p w:rsidR="002B3E6D" w:rsidRPr="000314C2" w:rsidRDefault="00E03045" w:rsidP="000314C2">
      <w:pPr>
        <w:rPr>
          <w:rFonts w:ascii="Arial" w:hAnsi="Arial" w:cs="Arial"/>
          <w:i/>
        </w:rPr>
      </w:pPr>
      <w:r w:rsidRPr="000314C2">
        <w:rPr>
          <w:rFonts w:ascii="Arial" w:hAnsi="Arial" w:cs="Arial"/>
          <w:i/>
        </w:rPr>
        <w:t>As NICCY has already met with Advisory Group members and is carrying out research with children and young people</w:t>
      </w:r>
      <w:r w:rsidR="000314C2">
        <w:rPr>
          <w:rFonts w:ascii="Arial" w:hAnsi="Arial" w:cs="Arial"/>
          <w:i/>
        </w:rPr>
        <w:t xml:space="preserve"> in order</w:t>
      </w:r>
      <w:r w:rsidRPr="000314C2">
        <w:rPr>
          <w:rFonts w:ascii="Arial" w:hAnsi="Arial" w:cs="Arial"/>
          <w:i/>
        </w:rPr>
        <w:t xml:space="preserve"> to </w:t>
      </w:r>
      <w:r w:rsidR="000314C2">
        <w:rPr>
          <w:rFonts w:ascii="Arial" w:hAnsi="Arial" w:cs="Arial"/>
          <w:i/>
        </w:rPr>
        <w:t>contribute their views</w:t>
      </w:r>
      <w:r w:rsidRPr="000314C2">
        <w:rPr>
          <w:rFonts w:ascii="Arial" w:hAnsi="Arial" w:cs="Arial"/>
          <w:i/>
        </w:rPr>
        <w:t xml:space="preserve"> to the Group, we have </w:t>
      </w:r>
      <w:r w:rsidRPr="000314C2">
        <w:rPr>
          <w:rFonts w:ascii="Arial" w:hAnsi="Arial" w:cs="Arial"/>
          <w:i/>
        </w:rPr>
        <w:lastRenderedPageBreak/>
        <w:t>not ticked the</w:t>
      </w:r>
      <w:r w:rsidR="000314C2" w:rsidRPr="000314C2">
        <w:rPr>
          <w:rFonts w:ascii="Arial" w:hAnsi="Arial" w:cs="Arial"/>
          <w:i/>
        </w:rPr>
        <w:t xml:space="preserve"> above</w:t>
      </w:r>
      <w:r w:rsidRPr="000314C2">
        <w:rPr>
          <w:rFonts w:ascii="Arial" w:hAnsi="Arial" w:cs="Arial"/>
          <w:i/>
        </w:rPr>
        <w:t xml:space="preserve"> box. However, if the MAGASE would find it helpful to meet again in the context of our submission below, we would be happy to do so. </w:t>
      </w:r>
    </w:p>
    <w:p w:rsidR="002B3E6D" w:rsidRPr="00E03045" w:rsidRDefault="002B3E6D"/>
    <w:p w:rsidR="002B3E6D" w:rsidRPr="002D60F5" w:rsidRDefault="009409F0" w:rsidP="002B3E6D">
      <w:pPr>
        <w:rPr>
          <w:rFonts w:ascii="Arial" w:hAnsi="Arial" w:cs="Arial"/>
        </w:rPr>
      </w:pPr>
      <w:r>
        <w:rPr>
          <w:rFonts w:ascii="Arial" w:hAnsi="Arial" w:cs="Arial"/>
          <w:b/>
        </w:rPr>
        <w:t xml:space="preserve">1. </w:t>
      </w:r>
      <w:r w:rsidR="002B3E6D">
        <w:rPr>
          <w:rFonts w:ascii="Arial" w:hAnsi="Arial" w:cs="Arial"/>
          <w:b/>
        </w:rPr>
        <w:t>RESPONDENT DETAILS</w:t>
      </w:r>
    </w:p>
    <w:p w:rsidR="002B3E6D" w:rsidRDefault="002B3E6D" w:rsidP="002B3E6D">
      <w:pPr>
        <w:tabs>
          <w:tab w:val="left" w:pos="720"/>
        </w:tabs>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5782"/>
      </w:tblGrid>
      <w:tr w:rsidR="002B3E6D" w:rsidRPr="005C0FEF" w:rsidTr="004E4901">
        <w:tc>
          <w:tcPr>
            <w:tcW w:w="3017" w:type="dxa"/>
            <w:tcBorders>
              <w:top w:val="nil"/>
              <w:left w:val="nil"/>
              <w:bottom w:val="nil"/>
              <w:right w:val="nil"/>
            </w:tcBorders>
            <w:shd w:val="clear" w:color="auto" w:fill="auto"/>
          </w:tcPr>
          <w:p w:rsidR="002B3E6D" w:rsidRPr="005C0FEF" w:rsidRDefault="002B3E6D" w:rsidP="009409F0">
            <w:pPr>
              <w:spacing w:line="360" w:lineRule="auto"/>
              <w:rPr>
                <w:rFonts w:ascii="Arial" w:hAnsi="Arial" w:cs="Arial"/>
                <w:sz w:val="22"/>
              </w:rPr>
            </w:pPr>
            <w:r w:rsidRPr="005C0FEF">
              <w:rPr>
                <w:rFonts w:ascii="Arial" w:hAnsi="Arial" w:cs="Arial"/>
                <w:sz w:val="22"/>
                <w:szCs w:val="22"/>
              </w:rPr>
              <w:t>Name:</w:t>
            </w:r>
          </w:p>
        </w:tc>
        <w:tc>
          <w:tcPr>
            <w:tcW w:w="5782" w:type="dxa"/>
            <w:tcBorders>
              <w:top w:val="nil"/>
              <w:left w:val="nil"/>
              <w:right w:val="nil"/>
            </w:tcBorders>
          </w:tcPr>
          <w:p w:rsidR="002B3E6D" w:rsidRPr="005C0FEF" w:rsidRDefault="00E46F70" w:rsidP="009409F0">
            <w:pPr>
              <w:spacing w:line="360" w:lineRule="auto"/>
              <w:rPr>
                <w:rFonts w:ascii="Arial" w:hAnsi="Arial" w:cs="Arial"/>
                <w:sz w:val="22"/>
              </w:rPr>
            </w:pPr>
            <w:r>
              <w:rPr>
                <w:rFonts w:ascii="Arial" w:hAnsi="Arial" w:cs="Arial"/>
                <w:sz w:val="22"/>
              </w:rPr>
              <w:t xml:space="preserve">Patricia Lewsley-Mooney </w:t>
            </w:r>
          </w:p>
        </w:tc>
      </w:tr>
      <w:tr w:rsidR="002B3E6D" w:rsidRPr="005C0FEF" w:rsidTr="004E4901">
        <w:tc>
          <w:tcPr>
            <w:tcW w:w="3017" w:type="dxa"/>
            <w:tcBorders>
              <w:top w:val="nil"/>
              <w:left w:val="nil"/>
              <w:bottom w:val="nil"/>
              <w:right w:val="nil"/>
            </w:tcBorders>
            <w:shd w:val="clear" w:color="auto" w:fill="auto"/>
          </w:tcPr>
          <w:p w:rsidR="002B3E6D" w:rsidRPr="005C0FEF" w:rsidRDefault="002B3E6D" w:rsidP="009409F0">
            <w:pPr>
              <w:spacing w:line="360" w:lineRule="auto"/>
              <w:rPr>
                <w:rFonts w:ascii="Arial" w:hAnsi="Arial" w:cs="Arial"/>
                <w:sz w:val="22"/>
              </w:rPr>
            </w:pPr>
            <w:r w:rsidRPr="005C0FEF">
              <w:rPr>
                <w:rFonts w:ascii="Arial" w:hAnsi="Arial" w:cs="Arial"/>
                <w:sz w:val="22"/>
                <w:szCs w:val="22"/>
              </w:rPr>
              <w:t>Organisation</w:t>
            </w:r>
            <w:r w:rsidR="004E4901">
              <w:rPr>
                <w:rFonts w:ascii="Arial" w:hAnsi="Arial" w:cs="Arial"/>
                <w:sz w:val="22"/>
                <w:szCs w:val="22"/>
              </w:rPr>
              <w:t xml:space="preserve"> (if applicable)</w:t>
            </w:r>
            <w:r w:rsidRPr="005C0FEF">
              <w:rPr>
                <w:rFonts w:ascii="Arial" w:hAnsi="Arial" w:cs="Arial"/>
                <w:sz w:val="22"/>
                <w:szCs w:val="22"/>
              </w:rPr>
              <w:t>:</w:t>
            </w:r>
          </w:p>
        </w:tc>
        <w:tc>
          <w:tcPr>
            <w:tcW w:w="5782" w:type="dxa"/>
            <w:tcBorders>
              <w:left w:val="nil"/>
              <w:right w:val="nil"/>
            </w:tcBorders>
          </w:tcPr>
          <w:p w:rsidR="002B3E6D" w:rsidRPr="005C0FEF" w:rsidRDefault="00E46F70" w:rsidP="001039BF">
            <w:pPr>
              <w:spacing w:line="360" w:lineRule="auto"/>
              <w:rPr>
                <w:rFonts w:ascii="Arial" w:hAnsi="Arial" w:cs="Arial"/>
                <w:sz w:val="22"/>
              </w:rPr>
            </w:pPr>
            <w:r>
              <w:rPr>
                <w:rFonts w:ascii="Arial" w:hAnsi="Arial" w:cs="Arial"/>
                <w:sz w:val="22"/>
              </w:rPr>
              <w:t>NI Commissioner for Children and Young People</w:t>
            </w:r>
          </w:p>
        </w:tc>
      </w:tr>
      <w:tr w:rsidR="002B3E6D" w:rsidRPr="005C0FEF" w:rsidTr="004E4901">
        <w:tc>
          <w:tcPr>
            <w:tcW w:w="3017" w:type="dxa"/>
            <w:tcBorders>
              <w:top w:val="nil"/>
              <w:left w:val="nil"/>
              <w:bottom w:val="nil"/>
              <w:right w:val="nil"/>
            </w:tcBorders>
            <w:shd w:val="clear" w:color="auto" w:fill="auto"/>
          </w:tcPr>
          <w:p w:rsidR="002B3E6D" w:rsidRPr="005C0FEF" w:rsidRDefault="002B3E6D" w:rsidP="009409F0">
            <w:pPr>
              <w:spacing w:line="360" w:lineRule="auto"/>
              <w:rPr>
                <w:rFonts w:ascii="Arial" w:hAnsi="Arial" w:cs="Arial"/>
                <w:sz w:val="22"/>
              </w:rPr>
            </w:pPr>
            <w:r w:rsidRPr="005C0FEF">
              <w:rPr>
                <w:rFonts w:ascii="Arial" w:hAnsi="Arial" w:cs="Arial"/>
                <w:sz w:val="22"/>
                <w:szCs w:val="22"/>
              </w:rPr>
              <w:t>Address:</w:t>
            </w:r>
          </w:p>
        </w:tc>
        <w:tc>
          <w:tcPr>
            <w:tcW w:w="5782" w:type="dxa"/>
            <w:tcBorders>
              <w:left w:val="nil"/>
              <w:right w:val="nil"/>
            </w:tcBorders>
          </w:tcPr>
          <w:p w:rsidR="002B3E6D" w:rsidRPr="005C0FEF" w:rsidRDefault="006071EF" w:rsidP="009409F0">
            <w:pPr>
              <w:spacing w:line="360" w:lineRule="auto"/>
              <w:rPr>
                <w:rFonts w:ascii="Arial" w:hAnsi="Arial" w:cs="Arial"/>
                <w:sz w:val="22"/>
              </w:rPr>
            </w:pPr>
            <w:r>
              <w:rPr>
                <w:rFonts w:ascii="Arial" w:hAnsi="Arial" w:cs="Arial"/>
                <w:sz w:val="22"/>
              </w:rPr>
              <w:t xml:space="preserve">Equality House, </w:t>
            </w:r>
            <w:smartTag w:uri="urn:schemas-microsoft-com:office:smarttags" w:element="address">
              <w:smartTag w:uri="urn:schemas-microsoft-com:office:smarttags" w:element="Street">
                <w:r>
                  <w:rPr>
                    <w:rFonts w:ascii="Arial" w:hAnsi="Arial" w:cs="Arial"/>
                    <w:sz w:val="22"/>
                  </w:rPr>
                  <w:t>7-9 Shaftesbury Square</w:t>
                </w:r>
              </w:smartTag>
              <w:r>
                <w:rPr>
                  <w:rFonts w:ascii="Arial" w:hAnsi="Arial" w:cs="Arial"/>
                  <w:sz w:val="22"/>
                </w:rPr>
                <w:t xml:space="preserve">, </w:t>
              </w:r>
              <w:smartTag w:uri="urn:schemas-microsoft-com:office:smarttags" w:element="City">
                <w:r>
                  <w:rPr>
                    <w:rFonts w:ascii="Arial" w:hAnsi="Arial" w:cs="Arial"/>
                    <w:sz w:val="22"/>
                  </w:rPr>
                  <w:t>Belfast</w:t>
                </w:r>
              </w:smartTag>
              <w:r>
                <w:rPr>
                  <w:rFonts w:ascii="Arial" w:hAnsi="Arial" w:cs="Arial"/>
                  <w:sz w:val="22"/>
                </w:rPr>
                <w:t xml:space="preserve">, </w:t>
              </w:r>
              <w:smartTag w:uri="urn:schemas-microsoft-com:office:smarttags" w:element="PostalCode">
                <w:r>
                  <w:rPr>
                    <w:rFonts w:ascii="Arial" w:hAnsi="Arial" w:cs="Arial"/>
                    <w:sz w:val="22"/>
                  </w:rPr>
                  <w:t>BT2 7DP</w:t>
                </w:r>
              </w:smartTag>
            </w:smartTag>
          </w:p>
        </w:tc>
      </w:tr>
      <w:tr w:rsidR="002B3E6D" w:rsidRPr="005C0FEF" w:rsidTr="004E4901">
        <w:tc>
          <w:tcPr>
            <w:tcW w:w="3017" w:type="dxa"/>
            <w:tcBorders>
              <w:top w:val="nil"/>
              <w:left w:val="nil"/>
              <w:bottom w:val="nil"/>
              <w:right w:val="nil"/>
            </w:tcBorders>
            <w:shd w:val="clear" w:color="auto" w:fill="auto"/>
          </w:tcPr>
          <w:p w:rsidR="002B3E6D" w:rsidRPr="005C0FEF" w:rsidRDefault="002B3E6D" w:rsidP="009409F0">
            <w:pPr>
              <w:spacing w:line="360" w:lineRule="auto"/>
              <w:rPr>
                <w:rFonts w:ascii="Arial" w:hAnsi="Arial" w:cs="Arial"/>
                <w:sz w:val="22"/>
              </w:rPr>
            </w:pPr>
          </w:p>
        </w:tc>
        <w:tc>
          <w:tcPr>
            <w:tcW w:w="5782" w:type="dxa"/>
            <w:tcBorders>
              <w:left w:val="nil"/>
              <w:right w:val="nil"/>
            </w:tcBorders>
          </w:tcPr>
          <w:p w:rsidR="002B3E6D" w:rsidRPr="005C0FEF" w:rsidRDefault="002B3E6D" w:rsidP="009409F0">
            <w:pPr>
              <w:spacing w:line="360" w:lineRule="auto"/>
              <w:rPr>
                <w:rFonts w:ascii="Arial" w:hAnsi="Arial" w:cs="Arial"/>
                <w:sz w:val="22"/>
              </w:rPr>
            </w:pPr>
          </w:p>
        </w:tc>
      </w:tr>
      <w:tr w:rsidR="002B3E6D" w:rsidRPr="005C0FEF" w:rsidTr="004E4901">
        <w:tc>
          <w:tcPr>
            <w:tcW w:w="3017" w:type="dxa"/>
            <w:tcBorders>
              <w:top w:val="nil"/>
              <w:left w:val="nil"/>
              <w:bottom w:val="nil"/>
              <w:right w:val="nil"/>
            </w:tcBorders>
            <w:shd w:val="clear" w:color="auto" w:fill="auto"/>
          </w:tcPr>
          <w:p w:rsidR="002B3E6D" w:rsidRPr="005C0FEF" w:rsidRDefault="002B3E6D" w:rsidP="009409F0">
            <w:pPr>
              <w:spacing w:line="360" w:lineRule="auto"/>
              <w:rPr>
                <w:rFonts w:ascii="Arial" w:hAnsi="Arial" w:cs="Arial"/>
                <w:sz w:val="22"/>
              </w:rPr>
            </w:pPr>
            <w:r w:rsidRPr="005C0FEF">
              <w:rPr>
                <w:rFonts w:ascii="Arial" w:hAnsi="Arial" w:cs="Arial"/>
                <w:sz w:val="22"/>
                <w:szCs w:val="22"/>
              </w:rPr>
              <w:t>Tel</w:t>
            </w:r>
            <w:r w:rsidR="004E4901">
              <w:rPr>
                <w:rFonts w:ascii="Arial" w:hAnsi="Arial" w:cs="Arial"/>
                <w:sz w:val="22"/>
                <w:szCs w:val="22"/>
              </w:rPr>
              <w:t>ephone Number</w:t>
            </w:r>
            <w:r w:rsidRPr="005C0FEF">
              <w:rPr>
                <w:rFonts w:ascii="Arial" w:hAnsi="Arial" w:cs="Arial"/>
                <w:sz w:val="22"/>
                <w:szCs w:val="22"/>
              </w:rPr>
              <w:t>:</w:t>
            </w:r>
          </w:p>
        </w:tc>
        <w:tc>
          <w:tcPr>
            <w:tcW w:w="5782" w:type="dxa"/>
            <w:tcBorders>
              <w:left w:val="nil"/>
              <w:right w:val="nil"/>
            </w:tcBorders>
          </w:tcPr>
          <w:p w:rsidR="002B3E6D" w:rsidRPr="005C0FEF" w:rsidRDefault="006071EF" w:rsidP="009409F0">
            <w:pPr>
              <w:spacing w:line="360" w:lineRule="auto"/>
              <w:rPr>
                <w:rFonts w:ascii="Arial" w:hAnsi="Arial" w:cs="Arial"/>
                <w:sz w:val="22"/>
              </w:rPr>
            </w:pPr>
            <w:r>
              <w:rPr>
                <w:rFonts w:ascii="Arial" w:hAnsi="Arial" w:cs="Arial"/>
                <w:sz w:val="22"/>
              </w:rPr>
              <w:t>028 90311616</w:t>
            </w:r>
          </w:p>
        </w:tc>
      </w:tr>
      <w:tr w:rsidR="002B3E6D" w:rsidRPr="005C0FEF" w:rsidTr="004E4901">
        <w:tc>
          <w:tcPr>
            <w:tcW w:w="3017" w:type="dxa"/>
            <w:tcBorders>
              <w:top w:val="nil"/>
              <w:left w:val="nil"/>
              <w:bottom w:val="nil"/>
              <w:right w:val="nil"/>
            </w:tcBorders>
            <w:shd w:val="clear" w:color="auto" w:fill="auto"/>
          </w:tcPr>
          <w:p w:rsidR="002B3E6D" w:rsidRPr="005C0FEF" w:rsidRDefault="002B3E6D" w:rsidP="009409F0">
            <w:pPr>
              <w:spacing w:line="360" w:lineRule="auto"/>
              <w:rPr>
                <w:rFonts w:ascii="Arial" w:hAnsi="Arial" w:cs="Arial"/>
                <w:sz w:val="22"/>
              </w:rPr>
            </w:pPr>
            <w:r w:rsidRPr="005C0FEF">
              <w:rPr>
                <w:rFonts w:ascii="Arial" w:hAnsi="Arial" w:cs="Arial"/>
                <w:sz w:val="22"/>
                <w:szCs w:val="22"/>
              </w:rPr>
              <w:t>Fax</w:t>
            </w:r>
            <w:r w:rsidR="004E4901">
              <w:rPr>
                <w:rFonts w:ascii="Arial" w:hAnsi="Arial" w:cs="Arial"/>
                <w:sz w:val="22"/>
                <w:szCs w:val="22"/>
              </w:rPr>
              <w:t xml:space="preserve"> Number</w:t>
            </w:r>
            <w:r w:rsidRPr="005C0FEF">
              <w:rPr>
                <w:rFonts w:ascii="Arial" w:hAnsi="Arial" w:cs="Arial"/>
                <w:sz w:val="22"/>
                <w:szCs w:val="22"/>
              </w:rPr>
              <w:t>:</w:t>
            </w:r>
          </w:p>
        </w:tc>
        <w:tc>
          <w:tcPr>
            <w:tcW w:w="5782" w:type="dxa"/>
            <w:tcBorders>
              <w:left w:val="nil"/>
              <w:right w:val="nil"/>
            </w:tcBorders>
          </w:tcPr>
          <w:p w:rsidR="002B3E6D" w:rsidRPr="005C0FEF" w:rsidRDefault="006071EF" w:rsidP="009409F0">
            <w:pPr>
              <w:spacing w:line="360" w:lineRule="auto"/>
              <w:rPr>
                <w:rFonts w:ascii="Arial" w:hAnsi="Arial" w:cs="Arial"/>
                <w:sz w:val="22"/>
              </w:rPr>
            </w:pPr>
            <w:r>
              <w:rPr>
                <w:rFonts w:ascii="Arial" w:hAnsi="Arial" w:cs="Arial"/>
                <w:sz w:val="22"/>
              </w:rPr>
              <w:t>028 90314545</w:t>
            </w:r>
          </w:p>
        </w:tc>
      </w:tr>
      <w:tr w:rsidR="002B3E6D" w:rsidRPr="005C0FEF" w:rsidTr="004E4901">
        <w:tc>
          <w:tcPr>
            <w:tcW w:w="3017" w:type="dxa"/>
            <w:tcBorders>
              <w:top w:val="nil"/>
              <w:left w:val="nil"/>
              <w:bottom w:val="nil"/>
              <w:right w:val="nil"/>
            </w:tcBorders>
            <w:shd w:val="clear" w:color="auto" w:fill="auto"/>
          </w:tcPr>
          <w:p w:rsidR="002B3E6D" w:rsidRPr="005C0FEF" w:rsidRDefault="004E4901" w:rsidP="009409F0">
            <w:pPr>
              <w:spacing w:line="360" w:lineRule="auto"/>
              <w:rPr>
                <w:rFonts w:ascii="Arial" w:hAnsi="Arial" w:cs="Arial"/>
                <w:sz w:val="22"/>
              </w:rPr>
            </w:pPr>
            <w:r>
              <w:rPr>
                <w:rFonts w:ascii="Arial" w:hAnsi="Arial" w:cs="Arial"/>
                <w:sz w:val="22"/>
                <w:szCs w:val="22"/>
              </w:rPr>
              <w:t>E</w:t>
            </w:r>
            <w:r w:rsidR="002B3E6D" w:rsidRPr="005C0FEF">
              <w:rPr>
                <w:rFonts w:ascii="Arial" w:hAnsi="Arial" w:cs="Arial"/>
                <w:sz w:val="22"/>
                <w:szCs w:val="22"/>
              </w:rPr>
              <w:t>-mail:</w:t>
            </w:r>
          </w:p>
        </w:tc>
        <w:tc>
          <w:tcPr>
            <w:tcW w:w="5782" w:type="dxa"/>
            <w:tcBorders>
              <w:left w:val="nil"/>
              <w:right w:val="nil"/>
            </w:tcBorders>
          </w:tcPr>
          <w:p w:rsidR="002B3E6D" w:rsidRPr="005C0FEF" w:rsidRDefault="001039BF" w:rsidP="001039BF">
            <w:pPr>
              <w:spacing w:line="360" w:lineRule="auto"/>
              <w:rPr>
                <w:rFonts w:ascii="Arial" w:hAnsi="Arial" w:cs="Arial"/>
                <w:sz w:val="22"/>
              </w:rPr>
            </w:pPr>
            <w:hyperlink r:id="rId8" w:history="1">
              <w:r w:rsidRPr="006D3D1D">
                <w:rPr>
                  <w:rStyle w:val="Hyperlink"/>
                  <w:rFonts w:ascii="Arial" w:hAnsi="Arial" w:cs="Arial"/>
                  <w:sz w:val="22"/>
                </w:rPr>
                <w:t>pamela@niccy.org</w:t>
              </w:r>
            </w:hyperlink>
            <w:r>
              <w:rPr>
                <w:rFonts w:ascii="Arial" w:hAnsi="Arial" w:cs="Arial"/>
                <w:sz w:val="22"/>
              </w:rPr>
              <w:t xml:space="preserve"> (PA to the Commissioner)</w:t>
            </w:r>
          </w:p>
        </w:tc>
      </w:tr>
    </w:tbl>
    <w:p w:rsidR="002B3E6D" w:rsidRDefault="002B3E6D"/>
    <w:p w:rsidR="00EF224A" w:rsidRPr="00143A6C" w:rsidRDefault="00EF224A" w:rsidP="002B3E6D">
      <w:pPr>
        <w:tabs>
          <w:tab w:val="left" w:pos="720"/>
        </w:tabs>
        <w:autoSpaceDE w:val="0"/>
        <w:autoSpaceDN w:val="0"/>
        <w:adjustRightInd w:val="0"/>
        <w:rPr>
          <w:rFonts w:ascii="Arial" w:hAnsi="Arial" w:cs="Arial"/>
        </w:rPr>
      </w:pPr>
    </w:p>
    <w:p w:rsidR="002B3E6D" w:rsidRPr="000A45C1" w:rsidRDefault="002B3E6D" w:rsidP="002B3E6D">
      <w:pPr>
        <w:ind w:right="-694"/>
        <w:rPr>
          <w:rFonts w:ascii="Arial" w:hAnsi="Arial" w:cs="Arial"/>
        </w:rPr>
      </w:pPr>
      <w:r>
        <w:rPr>
          <w:rFonts w:ascii="Arial" w:hAnsi="Arial" w:cs="Arial"/>
        </w:rPr>
        <w:t xml:space="preserve">I am responding: </w:t>
      </w:r>
      <w:r>
        <w:rPr>
          <w:rFonts w:ascii="Arial" w:hAnsi="Arial" w:cs="Arial"/>
        </w:rPr>
        <w:tab/>
      </w:r>
      <w:r>
        <w:rPr>
          <w:rFonts w:ascii="Arial" w:hAnsi="Arial" w:cs="Arial"/>
        </w:rPr>
        <w:tab/>
        <w:t>As an individual</w:t>
      </w:r>
      <w:r w:rsidRPr="000A45C1">
        <w:rPr>
          <w:rFonts w:ascii="Arial" w:hAnsi="Arial" w:cs="Arial"/>
        </w:rPr>
        <w:tab/>
      </w:r>
      <w:r>
        <w:rPr>
          <w:rFonts w:ascii="Arial" w:hAnsi="Arial" w:cs="Arial"/>
        </w:rPr>
        <w:tab/>
      </w:r>
      <w:r>
        <w:rPr>
          <w:rFonts w:ascii="Arial" w:hAnsi="Arial" w:cs="Arial"/>
        </w:rPr>
        <w:tab/>
      </w:r>
      <w:r>
        <w:rPr>
          <w:rFonts w:ascii="Arial" w:hAnsi="Arial" w:cs="Arial"/>
        </w:rPr>
        <w:tab/>
      </w:r>
      <w:r w:rsidR="001D7921" w:rsidRPr="000A45C1">
        <w:rPr>
          <w:rFonts w:ascii="Arial" w:hAnsi="Arial" w:cs="Arial"/>
        </w:rPr>
        <w:fldChar w:fldCharType="begin">
          <w:ffData>
            <w:name w:val="Check1"/>
            <w:enabled/>
            <w:calcOnExit w:val="0"/>
            <w:checkBox>
              <w:sizeAuto/>
              <w:default w:val="0"/>
            </w:checkBox>
          </w:ffData>
        </w:fldChar>
      </w:r>
      <w:bookmarkStart w:id="0" w:name="Check1"/>
      <w:r w:rsidRPr="000A45C1">
        <w:rPr>
          <w:rFonts w:ascii="Arial" w:hAnsi="Arial" w:cs="Arial"/>
        </w:rPr>
        <w:instrText xml:space="preserve"> FORMCHECKBOX </w:instrText>
      </w:r>
      <w:r w:rsidR="001D7921" w:rsidRPr="000A45C1">
        <w:rPr>
          <w:rFonts w:ascii="Arial" w:hAnsi="Arial" w:cs="Arial"/>
        </w:rPr>
      </w:r>
      <w:r w:rsidR="001D7921" w:rsidRPr="000A45C1">
        <w:rPr>
          <w:rFonts w:ascii="Arial" w:hAnsi="Arial" w:cs="Arial"/>
        </w:rPr>
        <w:fldChar w:fldCharType="end"/>
      </w:r>
      <w:bookmarkEnd w:id="0"/>
    </w:p>
    <w:p w:rsidR="002B3E6D" w:rsidRPr="000A45C1" w:rsidRDefault="002B3E6D" w:rsidP="002B3E6D">
      <w:pPr>
        <w:ind w:left="2160" w:right="-694" w:firstLine="720"/>
        <w:rPr>
          <w:rFonts w:ascii="Arial" w:hAnsi="Arial" w:cs="Arial"/>
        </w:rPr>
      </w:pPr>
      <w:r>
        <w:rPr>
          <w:rFonts w:ascii="Arial" w:hAnsi="Arial" w:cs="Arial"/>
        </w:rPr>
        <w:t>On behalf of an organisation</w:t>
      </w:r>
      <w:r w:rsidRPr="000A45C1">
        <w:rPr>
          <w:rFonts w:ascii="Arial" w:hAnsi="Arial" w:cs="Arial"/>
        </w:rPr>
        <w:tab/>
      </w:r>
      <w:r w:rsidRPr="000A45C1">
        <w:rPr>
          <w:rFonts w:ascii="Arial" w:hAnsi="Arial" w:cs="Arial"/>
        </w:rPr>
        <w:tab/>
      </w:r>
      <w:bookmarkStart w:id="1" w:name="Check2"/>
      <w:r w:rsidR="001039BF">
        <w:rPr>
          <w:rFonts w:ascii="Arial" w:hAnsi="Arial" w:cs="Arial"/>
        </w:rPr>
        <w:fldChar w:fldCharType="begin">
          <w:ffData>
            <w:name w:val="Check2"/>
            <w:enabled/>
            <w:calcOnExit w:val="0"/>
            <w:checkBox>
              <w:sizeAuto/>
              <w:default w:val="1"/>
            </w:checkBox>
          </w:ffData>
        </w:fldChar>
      </w:r>
      <w:r w:rsidR="001039BF">
        <w:rPr>
          <w:rFonts w:ascii="Arial" w:hAnsi="Arial" w:cs="Arial"/>
        </w:rPr>
        <w:instrText xml:space="preserve"> FORMCHECKBOX </w:instrText>
      </w:r>
      <w:r w:rsidR="001039BF">
        <w:rPr>
          <w:rFonts w:ascii="Arial" w:hAnsi="Arial" w:cs="Arial"/>
        </w:rPr>
      </w:r>
      <w:r w:rsidR="001039BF">
        <w:rPr>
          <w:rFonts w:ascii="Arial" w:hAnsi="Arial" w:cs="Arial"/>
        </w:rPr>
        <w:fldChar w:fldCharType="end"/>
      </w:r>
      <w:bookmarkEnd w:id="1"/>
    </w:p>
    <w:p w:rsidR="00EF224A" w:rsidRDefault="00EF224A" w:rsidP="00EF224A">
      <w:pPr>
        <w:tabs>
          <w:tab w:val="left" w:pos="720"/>
        </w:tabs>
        <w:autoSpaceDE w:val="0"/>
        <w:autoSpaceDN w:val="0"/>
        <w:adjustRightInd w:val="0"/>
        <w:rPr>
          <w:rFonts w:ascii="Arial" w:hAnsi="Arial" w:cs="Arial"/>
        </w:rPr>
      </w:pPr>
      <w:r>
        <w:t>(</w:t>
      </w:r>
      <w:r w:rsidRPr="00143A6C">
        <w:rPr>
          <w:rFonts w:ascii="Arial" w:hAnsi="Arial" w:cs="Arial"/>
        </w:rPr>
        <w:t>Please tick one box</w:t>
      </w:r>
      <w:r>
        <w:rPr>
          <w:rFonts w:ascii="Arial" w:hAnsi="Arial" w:cs="Arial"/>
        </w:rPr>
        <w:t>)</w:t>
      </w:r>
    </w:p>
    <w:p w:rsidR="002B3E6D" w:rsidRDefault="002B3E6D"/>
    <w:p w:rsidR="009409F0" w:rsidRDefault="009409F0">
      <w:r>
        <w:rPr>
          <w:rFonts w:ascii="Arial" w:hAnsi="Arial"/>
          <w:b/>
        </w:rPr>
        <w:t xml:space="preserve">2. </w:t>
      </w:r>
      <w:r w:rsidR="00631A78" w:rsidRPr="00631A78">
        <w:rPr>
          <w:rFonts w:ascii="Arial" w:hAnsi="Arial"/>
          <w:b/>
        </w:rPr>
        <w:t>DEFINITIONS</w:t>
      </w:r>
    </w:p>
    <w:p w:rsidR="009409F0" w:rsidRDefault="009409F0"/>
    <w:p w:rsidR="002B3E6D" w:rsidRDefault="002B3E6D" w:rsidP="002B3E6D">
      <w:pPr>
        <w:tabs>
          <w:tab w:val="left" w:pos="720"/>
        </w:tabs>
        <w:autoSpaceDE w:val="0"/>
        <w:autoSpaceDN w:val="0"/>
        <w:adjustRightInd w:val="0"/>
        <w:rPr>
          <w:rFonts w:ascii="Arial" w:hAnsi="Arial" w:cs="Arial"/>
          <w:b/>
        </w:rPr>
      </w:pPr>
      <w:r>
        <w:rPr>
          <w:rFonts w:ascii="Arial" w:hAnsi="Arial" w:cs="Arial"/>
          <w:b/>
        </w:rPr>
        <w:t xml:space="preserve">The following definitions have been </w:t>
      </w:r>
      <w:r w:rsidR="009409F0">
        <w:rPr>
          <w:rFonts w:ascii="Arial" w:hAnsi="Arial" w:cs="Arial"/>
          <w:b/>
        </w:rPr>
        <w:t>provided as part of the terms of reference for</w:t>
      </w:r>
      <w:r>
        <w:rPr>
          <w:rFonts w:ascii="Arial" w:hAnsi="Arial" w:cs="Arial"/>
          <w:b/>
        </w:rPr>
        <w:t xml:space="preserve"> this review:</w:t>
      </w:r>
    </w:p>
    <w:p w:rsidR="002B3E6D" w:rsidRDefault="002B3E6D" w:rsidP="002B3E6D">
      <w:pPr>
        <w:rPr>
          <w:rFonts w:ascii="Arial" w:hAnsi="Arial" w:cs="Arial"/>
          <w:b/>
        </w:rPr>
      </w:pPr>
    </w:p>
    <w:p w:rsidR="002B3E6D" w:rsidRPr="00854A07" w:rsidRDefault="002B3E6D" w:rsidP="002B3E6D">
      <w:pPr>
        <w:rPr>
          <w:rFonts w:ascii="Arial" w:hAnsi="Arial" w:cs="Arial"/>
        </w:rPr>
      </w:pPr>
      <w:r>
        <w:rPr>
          <w:rFonts w:ascii="Arial" w:hAnsi="Arial" w:cs="Arial"/>
          <w:b/>
        </w:rPr>
        <w:t xml:space="preserve">Education: </w:t>
      </w:r>
      <w:r w:rsidRPr="00854A07">
        <w:rPr>
          <w:rFonts w:ascii="Arial" w:hAnsi="Arial" w:cs="Arial"/>
        </w:rPr>
        <w:t>includes pre-school education, early years services, primary schools (including nursery schools), post-primary schools, special education provision and youth services.</w:t>
      </w:r>
    </w:p>
    <w:p w:rsidR="002B3E6D" w:rsidRPr="00A90223" w:rsidRDefault="002B3E6D" w:rsidP="002B3E6D">
      <w:pPr>
        <w:rPr>
          <w:rFonts w:ascii="Arial" w:hAnsi="Arial" w:cs="Arial"/>
          <w:b/>
        </w:rPr>
      </w:pPr>
    </w:p>
    <w:p w:rsidR="002B3E6D" w:rsidRDefault="002B3E6D" w:rsidP="002B3E6D">
      <w:pPr>
        <w:pStyle w:val="Default"/>
      </w:pPr>
      <w:r w:rsidRPr="00A90223">
        <w:rPr>
          <w:b/>
        </w:rPr>
        <w:t xml:space="preserve">Shared education: </w:t>
      </w:r>
      <w:r w:rsidRPr="00A90223">
        <w:t xml:space="preserve">means the organisation and delivery of education so that it: </w:t>
      </w:r>
    </w:p>
    <w:p w:rsidR="002B3E6D" w:rsidRDefault="002B3E6D" w:rsidP="002B3E6D">
      <w:pPr>
        <w:pStyle w:val="Default"/>
        <w:numPr>
          <w:ilvl w:val="0"/>
          <w:numId w:val="1"/>
        </w:numPr>
      </w:pPr>
      <w:r>
        <w:t>m</w:t>
      </w:r>
      <w:r w:rsidRPr="00A90223">
        <w:t>eets the needs of, and provides for the education toge</w:t>
      </w:r>
      <w:r>
        <w:t>ther of</w:t>
      </w:r>
      <w:r w:rsidRPr="00A90223">
        <w:t xml:space="preserve"> learners from all Section 75 categories and socio-economic status; </w:t>
      </w:r>
    </w:p>
    <w:p w:rsidR="002B3E6D" w:rsidRPr="00A90223" w:rsidRDefault="002B3E6D" w:rsidP="002B3E6D">
      <w:pPr>
        <w:pStyle w:val="Default"/>
        <w:numPr>
          <w:ilvl w:val="0"/>
          <w:numId w:val="1"/>
        </w:numPr>
      </w:pPr>
      <w:r>
        <w:t>i</w:t>
      </w:r>
      <w:r w:rsidRPr="00A90223">
        <w:t xml:space="preserve">nvolves schools and other education providers of differing ownership, sectoral identity and ethos, management type or governance arrangements; and </w:t>
      </w:r>
    </w:p>
    <w:p w:rsidR="002B3E6D" w:rsidRPr="00A90223" w:rsidRDefault="002B3E6D" w:rsidP="002B3E6D">
      <w:pPr>
        <w:pStyle w:val="Default"/>
        <w:numPr>
          <w:ilvl w:val="0"/>
          <w:numId w:val="1"/>
        </w:numPr>
      </w:pPr>
      <w:r>
        <w:t>d</w:t>
      </w:r>
      <w:r w:rsidRPr="00A90223">
        <w:t xml:space="preserve">elivers educational benefits to learners, promotes the efficient and effective use of resources, and promotes equality of opportunity, good relations, equality of identity, respect for diversity and community cohesion. </w:t>
      </w:r>
    </w:p>
    <w:p w:rsidR="002B3E6D" w:rsidRDefault="002B3E6D" w:rsidP="002B3E6D">
      <w:pPr>
        <w:rPr>
          <w:rFonts w:ascii="Arial" w:hAnsi="Arial" w:cs="Arial"/>
          <w:b/>
        </w:rPr>
      </w:pPr>
    </w:p>
    <w:p w:rsidR="002B3E6D" w:rsidRPr="004A267E" w:rsidRDefault="002B3E6D" w:rsidP="002B3E6D">
      <w:pPr>
        <w:rPr>
          <w:rFonts w:ascii="Arial" w:hAnsi="Arial" w:cs="Arial"/>
        </w:rPr>
      </w:pPr>
      <w:r>
        <w:rPr>
          <w:rFonts w:ascii="Arial" w:hAnsi="Arial" w:cs="Arial"/>
          <w:b/>
        </w:rPr>
        <w:t>Section 75 categories</w:t>
      </w:r>
      <w:r w:rsidR="009409F0">
        <w:rPr>
          <w:rFonts w:ascii="Arial" w:hAnsi="Arial" w:cs="Arial"/>
          <w:b/>
        </w:rPr>
        <w:t>:</w:t>
      </w:r>
      <w:r w:rsidR="009409F0">
        <w:rPr>
          <w:rFonts w:ascii="Arial" w:hAnsi="Arial" w:cs="Arial"/>
        </w:rPr>
        <w:t xml:space="preserve"> </w:t>
      </w:r>
      <w:r w:rsidRPr="004A267E">
        <w:rPr>
          <w:rFonts w:ascii="Arial" w:hAnsi="Arial" w:cs="Arial"/>
        </w:rPr>
        <w:t>Section 75 and Schedule 9 to the Northern Ireland Act 1998 places a statutory obligation on public authorities to have due regard to the need to promote equality of opportunity:</w:t>
      </w:r>
    </w:p>
    <w:p w:rsidR="002B3E6D" w:rsidRPr="004A267E" w:rsidRDefault="002B3E6D" w:rsidP="002B3E6D">
      <w:pPr>
        <w:numPr>
          <w:ilvl w:val="0"/>
          <w:numId w:val="2"/>
        </w:numPr>
        <w:rPr>
          <w:rFonts w:ascii="Arial" w:hAnsi="Arial" w:cs="Arial"/>
        </w:rPr>
      </w:pPr>
      <w:r w:rsidRPr="004A267E">
        <w:rPr>
          <w:rFonts w:ascii="Arial" w:hAnsi="Arial" w:cs="Arial"/>
        </w:rPr>
        <w:t xml:space="preserve">between persons of different religious belief, political opinion, racial group, age, marital status or sexual orientation; </w:t>
      </w:r>
    </w:p>
    <w:p w:rsidR="002B3E6D" w:rsidRPr="004A267E" w:rsidRDefault="002B3E6D" w:rsidP="002B3E6D">
      <w:pPr>
        <w:numPr>
          <w:ilvl w:val="0"/>
          <w:numId w:val="2"/>
        </w:numPr>
        <w:rPr>
          <w:rFonts w:ascii="Arial" w:hAnsi="Arial" w:cs="Arial"/>
        </w:rPr>
      </w:pPr>
      <w:r w:rsidRPr="004A267E">
        <w:rPr>
          <w:rFonts w:ascii="Arial" w:hAnsi="Arial" w:cs="Arial"/>
        </w:rPr>
        <w:t xml:space="preserve">between men and women generally; </w:t>
      </w:r>
    </w:p>
    <w:p w:rsidR="002B3E6D" w:rsidRPr="004A267E" w:rsidRDefault="002B3E6D" w:rsidP="002B3E6D">
      <w:pPr>
        <w:numPr>
          <w:ilvl w:val="0"/>
          <w:numId w:val="2"/>
        </w:numPr>
        <w:rPr>
          <w:rFonts w:ascii="Arial" w:hAnsi="Arial" w:cs="Arial"/>
        </w:rPr>
      </w:pPr>
      <w:r w:rsidRPr="004A267E">
        <w:rPr>
          <w:rFonts w:ascii="Arial" w:hAnsi="Arial" w:cs="Arial"/>
        </w:rPr>
        <w:lastRenderedPageBreak/>
        <w:t xml:space="preserve">between persons with a disability and persons without; and </w:t>
      </w:r>
    </w:p>
    <w:p w:rsidR="002B3E6D" w:rsidRDefault="002B3E6D" w:rsidP="002B3E6D">
      <w:pPr>
        <w:numPr>
          <w:ilvl w:val="0"/>
          <w:numId w:val="2"/>
        </w:numPr>
        <w:rPr>
          <w:rFonts w:ascii="Arial" w:hAnsi="Arial" w:cs="Arial"/>
        </w:rPr>
      </w:pPr>
      <w:r w:rsidRPr="004A267E">
        <w:rPr>
          <w:rFonts w:ascii="Arial" w:hAnsi="Arial" w:cs="Arial"/>
        </w:rPr>
        <w:t xml:space="preserve">between persons with dependants and persons without. </w:t>
      </w:r>
    </w:p>
    <w:p w:rsidR="002A6FF0" w:rsidRDefault="002A6FF0" w:rsidP="002A6FF0">
      <w:pPr>
        <w:rPr>
          <w:rFonts w:ascii="Arial" w:hAnsi="Arial" w:cs="Arial"/>
        </w:rPr>
      </w:pPr>
    </w:p>
    <w:p w:rsidR="005954B9" w:rsidRDefault="009409F0">
      <w:pPr>
        <w:rPr>
          <w:rFonts w:ascii="Arial" w:hAnsi="Arial"/>
          <w:b/>
        </w:rPr>
      </w:pPr>
      <w:r>
        <w:rPr>
          <w:rFonts w:ascii="Arial" w:hAnsi="Arial"/>
          <w:b/>
        </w:rPr>
        <w:t>3. QUESTIONS</w:t>
      </w:r>
    </w:p>
    <w:p w:rsidR="005954B9" w:rsidRDefault="005954B9">
      <w:pPr>
        <w:ind w:left="360"/>
        <w:rPr>
          <w:rFonts w:ascii="Arial" w:hAnsi="Arial" w:cs="Arial"/>
        </w:rPr>
      </w:pPr>
    </w:p>
    <w:p w:rsidR="002603CC" w:rsidRDefault="002603CC" w:rsidP="002603CC">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 xml:space="preserve">At the outset of this submission, it is important to highlight that the Children’s Commissioner’s office is currently undertaking research with children and young people to gather their views and experiences about the issues explored through the questions below. We will be feeding through the findings from </w:t>
      </w:r>
      <w:r w:rsidR="00D819CC">
        <w:rPr>
          <w:rFonts w:ascii="Arial" w:hAnsi="Arial" w:cs="Arial"/>
          <w:bCs/>
        </w:rPr>
        <w:t xml:space="preserve">our </w:t>
      </w:r>
      <w:r>
        <w:rPr>
          <w:rFonts w:ascii="Arial" w:hAnsi="Arial" w:cs="Arial"/>
          <w:bCs/>
        </w:rPr>
        <w:t xml:space="preserve">work with children and young people to the Ministerial Advisory Group (MAGASE). The findings of our work will also </w:t>
      </w:r>
      <w:r w:rsidR="004C62E6">
        <w:rPr>
          <w:rFonts w:ascii="Arial" w:hAnsi="Arial" w:cs="Arial"/>
          <w:bCs/>
        </w:rPr>
        <w:t xml:space="preserve">help to inform </w:t>
      </w:r>
      <w:r>
        <w:rPr>
          <w:rFonts w:ascii="Arial" w:hAnsi="Arial" w:cs="Arial"/>
          <w:bCs/>
        </w:rPr>
        <w:t xml:space="preserve"> our own positions on the issues.</w:t>
      </w:r>
    </w:p>
    <w:p w:rsidR="002603CC" w:rsidRDefault="002603CC">
      <w:pPr>
        <w:ind w:left="360"/>
        <w:rPr>
          <w:rFonts w:ascii="Arial" w:hAnsi="Arial" w:cs="Arial"/>
        </w:rPr>
      </w:pPr>
    </w:p>
    <w:p w:rsidR="002603CC" w:rsidRDefault="002603CC">
      <w:pPr>
        <w:ind w:left="360"/>
        <w:rPr>
          <w:rFonts w:ascii="Arial" w:hAnsi="Arial" w:cs="Arial"/>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Question 1</w:t>
      </w:r>
    </w:p>
    <w:p w:rsidR="00E27CDB" w:rsidRPr="00E27CDB"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Pr="005D24B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5D24B9">
        <w:rPr>
          <w:rFonts w:ascii="Arial" w:hAnsi="Arial" w:cs="Arial"/>
          <w:b/>
        </w:rPr>
        <w:t xml:space="preserve">Given the definition of shared education outlined above, what are your views on the best way to advance shared education in </w:t>
      </w:r>
      <w:smartTag w:uri="urn:schemas-microsoft-com:office:smarttags" w:element="place">
        <w:smartTag w:uri="urn:schemas-microsoft-com:office:smarttags" w:element="country-region">
          <w:r w:rsidRPr="005D24B9">
            <w:rPr>
              <w:rFonts w:ascii="Arial" w:hAnsi="Arial" w:cs="Arial"/>
              <w:b/>
            </w:rPr>
            <w:t>Northern Ireland</w:t>
          </w:r>
        </w:smartTag>
      </w:smartTag>
      <w:r w:rsidRPr="005D24B9">
        <w:rPr>
          <w:rFonts w:ascii="Arial" w:hAnsi="Arial" w:cs="Arial"/>
          <w:b/>
        </w:rPr>
        <w:t>?</w:t>
      </w:r>
    </w:p>
    <w:p w:rsidR="00E27CDB"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A51485" w:rsidRDefault="00436964" w:rsidP="00EC69AD">
      <w:pPr>
        <w:pBdr>
          <w:top w:val="single" w:sz="4" w:space="1" w:color="auto"/>
          <w:left w:val="single" w:sz="4" w:space="4" w:color="auto"/>
          <w:bottom w:val="single" w:sz="4" w:space="1" w:color="auto"/>
          <w:right w:val="single" w:sz="4" w:space="4" w:color="auto"/>
        </w:pBdr>
        <w:rPr>
          <w:rFonts w:ascii="Arial" w:hAnsi="Arial" w:cs="Arial"/>
          <w:lang w:val="en-US"/>
        </w:rPr>
      </w:pPr>
      <w:r>
        <w:rPr>
          <w:rFonts w:ascii="Arial" w:hAnsi="Arial" w:cs="Arial"/>
        </w:rPr>
        <w:t xml:space="preserve">NICCY welcomes the MAGASE’s adoption of a rights-based approach to </w:t>
      </w:r>
      <w:r w:rsidR="00F1611A">
        <w:rPr>
          <w:rFonts w:ascii="Arial" w:hAnsi="Arial" w:cs="Arial"/>
        </w:rPr>
        <w:t>its work</w:t>
      </w:r>
      <w:r>
        <w:rPr>
          <w:rFonts w:ascii="Arial" w:hAnsi="Arial" w:cs="Arial"/>
        </w:rPr>
        <w:t xml:space="preserve"> in accordance with the United Nations Convention on the Rights of the Child (UNCRC) and additional international standards.</w:t>
      </w:r>
      <w:r w:rsidR="00F1611A">
        <w:rPr>
          <w:rFonts w:ascii="Arial" w:hAnsi="Arial" w:cs="Arial"/>
        </w:rPr>
        <w:t xml:space="preserve"> The </w:t>
      </w:r>
      <w:r w:rsidR="00B5694B">
        <w:rPr>
          <w:rFonts w:ascii="Arial" w:hAnsi="Arial" w:cs="Arial"/>
        </w:rPr>
        <w:t>children’s rights framework identified by the MAGASE</w:t>
      </w:r>
      <w:r w:rsidR="00F1611A">
        <w:rPr>
          <w:rStyle w:val="FootnoteReference"/>
          <w:rFonts w:ascii="Arial" w:hAnsi="Arial" w:cs="Arial"/>
        </w:rPr>
        <w:footnoteReference w:id="1"/>
      </w:r>
      <w:r w:rsidR="00C3537E">
        <w:rPr>
          <w:rFonts w:ascii="Arial" w:hAnsi="Arial" w:cs="Arial"/>
        </w:rPr>
        <w:t xml:space="preserve"> should be adhered to by the</w:t>
      </w:r>
      <w:r w:rsidR="00F1611A">
        <w:rPr>
          <w:rFonts w:ascii="Arial" w:hAnsi="Arial" w:cs="Arial"/>
        </w:rPr>
        <w:t xml:space="preserve"> Department of Education in develop</w:t>
      </w:r>
      <w:r w:rsidR="00B158BD">
        <w:rPr>
          <w:rFonts w:ascii="Arial" w:hAnsi="Arial" w:cs="Arial"/>
        </w:rPr>
        <w:t>ing</w:t>
      </w:r>
      <w:r w:rsidR="00C3537E">
        <w:rPr>
          <w:rFonts w:ascii="Arial" w:hAnsi="Arial" w:cs="Arial"/>
        </w:rPr>
        <w:t xml:space="preserve"> subsequent policy or making subsequent policy decisions </w:t>
      </w:r>
      <w:r w:rsidR="00B5694B">
        <w:rPr>
          <w:rFonts w:ascii="Arial" w:hAnsi="Arial" w:cs="Arial"/>
        </w:rPr>
        <w:t>in</w:t>
      </w:r>
      <w:r w:rsidR="00B158BD">
        <w:rPr>
          <w:rFonts w:ascii="Arial" w:hAnsi="Arial" w:cs="Arial"/>
        </w:rPr>
        <w:t xml:space="preserve"> support </w:t>
      </w:r>
      <w:r w:rsidR="00B5694B">
        <w:rPr>
          <w:rFonts w:ascii="Arial" w:hAnsi="Arial" w:cs="Arial"/>
        </w:rPr>
        <w:t xml:space="preserve">of </w:t>
      </w:r>
      <w:r w:rsidR="00B158BD">
        <w:rPr>
          <w:rFonts w:ascii="Arial" w:hAnsi="Arial" w:cs="Arial"/>
        </w:rPr>
        <w:t>the</w:t>
      </w:r>
      <w:r w:rsidR="00F1611A">
        <w:rPr>
          <w:rFonts w:ascii="Arial" w:hAnsi="Arial" w:cs="Arial"/>
        </w:rPr>
        <w:t xml:space="preserve"> advancement of shared education</w:t>
      </w:r>
      <w:r w:rsidR="00B158BD">
        <w:rPr>
          <w:rFonts w:ascii="Arial" w:hAnsi="Arial" w:cs="Arial"/>
        </w:rPr>
        <w:t xml:space="preserve"> in </w:t>
      </w:r>
      <w:smartTag w:uri="urn:schemas-microsoft-com:office:smarttags" w:element="place">
        <w:smartTag w:uri="urn:schemas-microsoft-com:office:smarttags" w:element="country-region">
          <w:r w:rsidR="00B158BD">
            <w:rPr>
              <w:rFonts w:ascii="Arial" w:hAnsi="Arial" w:cs="Arial"/>
            </w:rPr>
            <w:t>Northern Ireland</w:t>
          </w:r>
        </w:smartTag>
      </w:smartTag>
      <w:r w:rsidR="00F1611A">
        <w:rPr>
          <w:rFonts w:ascii="Arial" w:hAnsi="Arial" w:cs="Arial"/>
        </w:rPr>
        <w:t>.</w:t>
      </w:r>
    </w:p>
    <w:p w:rsidR="002603CC" w:rsidRDefault="002603CC" w:rsidP="00EC69AD">
      <w:pPr>
        <w:pBdr>
          <w:top w:val="single" w:sz="4" w:space="1" w:color="auto"/>
          <w:left w:val="single" w:sz="4" w:space="4" w:color="auto"/>
          <w:bottom w:val="single" w:sz="4" w:space="1" w:color="auto"/>
          <w:right w:val="single" w:sz="4" w:space="4" w:color="auto"/>
        </w:pBdr>
        <w:rPr>
          <w:rFonts w:ascii="Arial" w:hAnsi="Arial" w:cs="Arial"/>
          <w:bCs/>
        </w:rPr>
      </w:pPr>
    </w:p>
    <w:p w:rsidR="00EC69AD" w:rsidRDefault="00EC69AD" w:rsidP="00EC69AD">
      <w:pPr>
        <w:pBdr>
          <w:top w:val="single" w:sz="4" w:space="1" w:color="auto"/>
          <w:left w:val="single" w:sz="4" w:space="4" w:color="auto"/>
          <w:bottom w:val="single" w:sz="4" w:space="1" w:color="auto"/>
          <w:right w:val="single" w:sz="4" w:space="4" w:color="auto"/>
        </w:pBdr>
        <w:rPr>
          <w:rFonts w:ascii="Arial" w:hAnsi="Arial" w:cs="Arial"/>
          <w:lang w:val="en-US"/>
        </w:rPr>
      </w:pPr>
      <w:r>
        <w:rPr>
          <w:rFonts w:ascii="Arial" w:hAnsi="Arial" w:cs="Arial"/>
          <w:bCs/>
        </w:rPr>
        <w:t xml:space="preserve">The United Nations Committee on the Rights of the Child advises that the </w:t>
      </w:r>
      <w:r>
        <w:rPr>
          <w:rFonts w:ascii="Arial" w:hAnsi="Arial" w:cs="Arial"/>
        </w:rPr>
        <w:t>success of a</w:t>
      </w:r>
      <w:r>
        <w:rPr>
          <w:rFonts w:ascii="Arial" w:hAnsi="Arial" w:cs="Arial"/>
          <w:lang w:val="en-US"/>
        </w:rPr>
        <w:t xml:space="preserve"> children’s rights</w:t>
      </w:r>
      <w:r w:rsidR="00730AA3">
        <w:rPr>
          <w:rFonts w:ascii="Arial" w:hAnsi="Arial" w:cs="Arial"/>
          <w:lang w:val="en-US"/>
        </w:rPr>
        <w:t>-based</w:t>
      </w:r>
      <w:r>
        <w:rPr>
          <w:rFonts w:ascii="Arial" w:hAnsi="Arial" w:cs="Arial"/>
          <w:lang w:val="en-US"/>
        </w:rPr>
        <w:t xml:space="preserve"> approach to education lies in a balance being struck, </w:t>
      </w:r>
      <w:r w:rsidRPr="00AC0751">
        <w:rPr>
          <w:rFonts w:ascii="Arial" w:hAnsi="Arial" w:cs="Arial"/>
          <w:i/>
          <w:lang w:val="en-US"/>
        </w:rPr>
        <w:t>“</w:t>
      </w:r>
      <w:r w:rsidRPr="00913545">
        <w:rPr>
          <w:rFonts w:ascii="Arial" w:hAnsi="Arial" w:cs="Arial"/>
          <w:i/>
          <w:lang w:val="en-US"/>
        </w:rPr>
        <w:t>which succeeds in reconciling diverse values through dialogue and respect for difference</w:t>
      </w:r>
      <w:r>
        <w:rPr>
          <w:rFonts w:ascii="Arial" w:hAnsi="Arial" w:cs="Arial"/>
          <w:i/>
          <w:lang w:val="en-US"/>
        </w:rPr>
        <w:t>”</w:t>
      </w:r>
      <w:r>
        <w:rPr>
          <w:rStyle w:val="FootnoteReference"/>
          <w:rFonts w:ascii="Arial" w:hAnsi="Arial" w:cs="Arial"/>
          <w:lang w:val="en-US"/>
        </w:rPr>
        <w:footnoteReference w:id="2"/>
      </w:r>
      <w:r>
        <w:rPr>
          <w:rFonts w:ascii="Arial" w:hAnsi="Arial" w:cs="Arial"/>
          <w:i/>
          <w:lang w:val="en-US"/>
        </w:rPr>
        <w:t>.</w:t>
      </w:r>
      <w:r w:rsidR="00622FC7">
        <w:rPr>
          <w:rFonts w:ascii="Arial" w:hAnsi="Arial" w:cs="Arial"/>
          <w:lang w:val="en-US"/>
        </w:rPr>
        <w:t xml:space="preserve"> The challenge is to find a balance, for example, between engaging in efforts to develop </w:t>
      </w:r>
      <w:r w:rsidR="00622FC7" w:rsidRPr="00DD4EBD">
        <w:rPr>
          <w:rFonts w:ascii="Arial" w:hAnsi="Arial" w:cs="Arial"/>
          <w:lang w:val="en-US"/>
        </w:rPr>
        <w:t>respect among children for their</w:t>
      </w:r>
      <w:r w:rsidR="00622FC7" w:rsidRPr="00A661D3">
        <w:rPr>
          <w:rFonts w:ascii="Arial" w:hAnsi="Arial" w:cs="Arial"/>
          <w:i/>
          <w:lang w:val="en-US"/>
        </w:rPr>
        <w:t xml:space="preserve"> </w:t>
      </w:r>
      <w:r w:rsidR="00622FC7">
        <w:rPr>
          <w:rFonts w:ascii="Arial" w:hAnsi="Arial" w:cs="Arial"/>
          <w:i/>
          <w:lang w:val="en-US"/>
        </w:rPr>
        <w:t>“</w:t>
      </w:r>
      <w:r w:rsidR="00622FC7" w:rsidRPr="00A661D3">
        <w:rPr>
          <w:rFonts w:ascii="Arial" w:hAnsi="Arial" w:cs="Arial"/>
          <w:i/>
          <w:lang w:val="en-US"/>
        </w:rPr>
        <w:t>own cultural identity, language and values</w:t>
      </w:r>
      <w:r w:rsidR="00622FC7">
        <w:rPr>
          <w:rFonts w:ascii="Arial" w:hAnsi="Arial" w:cs="Arial"/>
          <w:i/>
          <w:lang w:val="en-US"/>
        </w:rPr>
        <w:t>”</w:t>
      </w:r>
      <w:r w:rsidR="00622FC7" w:rsidRPr="00A661D3">
        <w:rPr>
          <w:rFonts w:ascii="Arial" w:hAnsi="Arial" w:cs="Arial"/>
          <w:i/>
          <w:lang w:val="en-US"/>
        </w:rPr>
        <w:t>,</w:t>
      </w:r>
      <w:r w:rsidR="00730AA3">
        <w:rPr>
          <w:rFonts w:ascii="Arial" w:hAnsi="Arial" w:cs="Arial"/>
          <w:lang w:val="en-US"/>
        </w:rPr>
        <w:t xml:space="preserve"> and in engaging in “</w:t>
      </w:r>
      <w:r w:rsidR="00730AA3" w:rsidRPr="00A661D3">
        <w:rPr>
          <w:rFonts w:ascii="Arial" w:hAnsi="Arial" w:cs="Arial"/>
          <w:i/>
          <w:lang w:val="en-US"/>
        </w:rPr>
        <w:t>efforts to promote understanding, tolerance and friendship among all peoples</w:t>
      </w:r>
      <w:r w:rsidR="00730AA3">
        <w:rPr>
          <w:rFonts w:ascii="Arial" w:hAnsi="Arial" w:cs="Arial"/>
          <w:i/>
          <w:lang w:val="en-US"/>
        </w:rPr>
        <w:t>”</w:t>
      </w:r>
      <w:r w:rsidR="00730AA3" w:rsidRPr="00730AA3">
        <w:rPr>
          <w:rStyle w:val="FootnoteReference"/>
          <w:rFonts w:ascii="Arial" w:hAnsi="Arial" w:cs="Arial"/>
          <w:lang w:val="en-US"/>
        </w:rPr>
        <w:footnoteReference w:id="3"/>
      </w:r>
      <w:r w:rsidR="00730AA3" w:rsidRPr="00730AA3">
        <w:rPr>
          <w:rFonts w:ascii="Arial" w:hAnsi="Arial" w:cs="Arial"/>
          <w:lang w:val="en-US"/>
        </w:rPr>
        <w:t>.</w:t>
      </w:r>
    </w:p>
    <w:p w:rsidR="00EC69AD" w:rsidRDefault="00EC69AD" w:rsidP="00EC69AD">
      <w:pPr>
        <w:pBdr>
          <w:top w:val="single" w:sz="4" w:space="1" w:color="auto"/>
          <w:left w:val="single" w:sz="4" w:space="4" w:color="auto"/>
          <w:bottom w:val="single" w:sz="4" w:space="1" w:color="auto"/>
          <w:right w:val="single" w:sz="4" w:space="4" w:color="auto"/>
        </w:pBdr>
        <w:rPr>
          <w:rFonts w:ascii="Arial" w:hAnsi="Arial" w:cs="Arial"/>
          <w:bCs/>
        </w:rPr>
      </w:pPr>
    </w:p>
    <w:p w:rsidR="00C3537E" w:rsidRDefault="007F3C3B" w:rsidP="00C3537E">
      <w:pPr>
        <w:pBdr>
          <w:top w:val="single" w:sz="4" w:space="1" w:color="auto"/>
          <w:left w:val="single" w:sz="4" w:space="4" w:color="auto"/>
          <w:bottom w:val="single" w:sz="4" w:space="1" w:color="auto"/>
          <w:right w:val="single" w:sz="4" w:space="4" w:color="auto"/>
        </w:pBdr>
        <w:rPr>
          <w:rFonts w:ascii="Arial" w:hAnsi="Arial" w:cs="Arial"/>
          <w:lang w:val="en-US"/>
        </w:rPr>
      </w:pPr>
      <w:r>
        <w:rPr>
          <w:rFonts w:ascii="Arial" w:hAnsi="Arial" w:cs="Arial"/>
          <w:lang w:val="en-US"/>
        </w:rPr>
        <w:t xml:space="preserve">Given the diversity of school types and parental preferences towards a variety of types of educational provision in </w:t>
      </w:r>
      <w:smartTag w:uri="urn:schemas-microsoft-com:office:smarttags" w:element="country-region">
        <w:r>
          <w:rPr>
            <w:rFonts w:ascii="Arial" w:hAnsi="Arial" w:cs="Arial"/>
            <w:lang w:val="en-US"/>
          </w:rPr>
          <w:t>Northern Ireland</w:t>
        </w:r>
      </w:smartTag>
      <w:r>
        <w:rPr>
          <w:rFonts w:ascii="Arial" w:hAnsi="Arial" w:cs="Arial"/>
          <w:lang w:val="en-US"/>
        </w:rPr>
        <w:t xml:space="preserve">, it </w:t>
      </w:r>
      <w:r w:rsidR="0074417A">
        <w:rPr>
          <w:rFonts w:ascii="Arial" w:hAnsi="Arial" w:cs="Arial"/>
          <w:lang w:val="en-US"/>
        </w:rPr>
        <w:t>will be</w:t>
      </w:r>
      <w:r>
        <w:rPr>
          <w:rFonts w:ascii="Arial" w:hAnsi="Arial" w:cs="Arial"/>
          <w:lang w:val="en-US"/>
        </w:rPr>
        <w:t xml:space="preserve"> a challenge </w:t>
      </w:r>
      <w:r w:rsidR="0074417A">
        <w:rPr>
          <w:rFonts w:ascii="Arial" w:hAnsi="Arial" w:cs="Arial"/>
          <w:lang w:val="en-US"/>
        </w:rPr>
        <w:t xml:space="preserve">for the Department </w:t>
      </w:r>
      <w:r>
        <w:rPr>
          <w:rFonts w:ascii="Arial" w:hAnsi="Arial" w:cs="Arial"/>
          <w:lang w:val="en-US"/>
        </w:rPr>
        <w:t xml:space="preserve">to identify one model </w:t>
      </w:r>
      <w:r w:rsidR="0074417A">
        <w:rPr>
          <w:rFonts w:ascii="Arial" w:hAnsi="Arial" w:cs="Arial"/>
          <w:lang w:val="en-US"/>
        </w:rPr>
        <w:t xml:space="preserve">with </w:t>
      </w:r>
      <w:r>
        <w:rPr>
          <w:rFonts w:ascii="Arial" w:hAnsi="Arial" w:cs="Arial"/>
          <w:lang w:val="en-US"/>
        </w:rPr>
        <w:t xml:space="preserve">which </w:t>
      </w:r>
      <w:r w:rsidR="0074417A">
        <w:rPr>
          <w:rFonts w:ascii="Arial" w:hAnsi="Arial" w:cs="Arial"/>
          <w:lang w:val="en-US"/>
        </w:rPr>
        <w:t xml:space="preserve">all sectors of the community in </w:t>
      </w:r>
      <w:smartTag w:uri="urn:schemas-microsoft-com:office:smarttags" w:element="country-region">
        <w:smartTag w:uri="urn:schemas-microsoft-com:office:smarttags" w:element="place">
          <w:r w:rsidR="0074417A">
            <w:rPr>
              <w:rFonts w:ascii="Arial" w:hAnsi="Arial" w:cs="Arial"/>
              <w:lang w:val="en-US"/>
            </w:rPr>
            <w:t>Northern Ireland</w:t>
          </w:r>
        </w:smartTag>
      </w:smartTag>
      <w:r w:rsidR="0074417A">
        <w:rPr>
          <w:rFonts w:ascii="Arial" w:hAnsi="Arial" w:cs="Arial"/>
          <w:lang w:val="en-US"/>
        </w:rPr>
        <w:t xml:space="preserve"> will be satisfied.</w:t>
      </w:r>
    </w:p>
    <w:p w:rsidR="007F3C3B" w:rsidRDefault="007F3C3B" w:rsidP="00C3537E">
      <w:pPr>
        <w:pBdr>
          <w:top w:val="single" w:sz="4" w:space="1" w:color="auto"/>
          <w:left w:val="single" w:sz="4" w:space="4" w:color="auto"/>
          <w:bottom w:val="single" w:sz="4" w:space="1" w:color="auto"/>
          <w:right w:val="single" w:sz="4" w:space="4" w:color="auto"/>
        </w:pBdr>
        <w:rPr>
          <w:rFonts w:ascii="Arial" w:hAnsi="Arial" w:cs="Arial"/>
          <w:lang w:val="en-US"/>
        </w:rPr>
      </w:pPr>
    </w:p>
    <w:p w:rsidR="00EA7252" w:rsidRDefault="006E0583" w:rsidP="007426D4">
      <w:pPr>
        <w:pBdr>
          <w:top w:val="single" w:sz="4" w:space="1" w:color="auto"/>
          <w:left w:val="single" w:sz="4" w:space="4" w:color="auto"/>
          <w:bottom w:val="single" w:sz="4" w:space="1" w:color="auto"/>
          <w:right w:val="single" w:sz="4" w:space="4" w:color="auto"/>
        </w:pBdr>
        <w:rPr>
          <w:rFonts w:ascii="Arial" w:hAnsi="Arial" w:cs="Arial"/>
          <w:lang w:eastAsia="en-GB"/>
        </w:rPr>
      </w:pPr>
      <w:r>
        <w:rPr>
          <w:rFonts w:ascii="Arial" w:eastAsia="MS Mincho" w:hAnsi="Arial" w:cs="Arial"/>
        </w:rPr>
        <w:t>From NICCY’s point of view,</w:t>
      </w:r>
      <w:r w:rsidR="00EA7252">
        <w:rPr>
          <w:rFonts w:ascii="Arial" w:eastAsia="MS Mincho" w:hAnsi="Arial" w:cs="Arial"/>
        </w:rPr>
        <w:t xml:space="preserve"> education policies must have a clear focus on addressing disadvantage and improving experiences </w:t>
      </w:r>
      <w:r w:rsidR="000314C2">
        <w:rPr>
          <w:rFonts w:ascii="Arial" w:eastAsia="MS Mincho" w:hAnsi="Arial" w:cs="Arial"/>
        </w:rPr>
        <w:t xml:space="preserve">for the most vulnerable groups, particularly </w:t>
      </w:r>
      <w:r w:rsidR="000314C2">
        <w:rPr>
          <w:rFonts w:ascii="Arial" w:eastAsia="MS Mincho" w:hAnsi="Arial" w:cs="Arial"/>
        </w:rPr>
        <w:lastRenderedPageBreak/>
        <w:t xml:space="preserve">children and young people of </w:t>
      </w:r>
      <w:r w:rsidR="00D819CC">
        <w:rPr>
          <w:rFonts w:ascii="Arial" w:eastAsia="MS Mincho" w:hAnsi="Arial" w:cs="Arial"/>
        </w:rPr>
        <w:t xml:space="preserve">low </w:t>
      </w:r>
      <w:r w:rsidR="000314C2">
        <w:rPr>
          <w:rFonts w:ascii="Arial" w:eastAsia="MS Mincho" w:hAnsi="Arial" w:cs="Arial"/>
        </w:rPr>
        <w:t xml:space="preserve">socio-economic status and those experiencing poverty. </w:t>
      </w:r>
      <w:r w:rsidR="00EA7252">
        <w:rPr>
          <w:rFonts w:ascii="Arial" w:eastAsia="MS Mincho" w:hAnsi="Arial" w:cs="Arial"/>
        </w:rPr>
        <w:t xml:space="preserve">It is well established that </w:t>
      </w:r>
      <w:r w:rsidR="00EA7252">
        <w:rPr>
          <w:rFonts w:ascii="Arial" w:hAnsi="Arial" w:cs="Arial"/>
        </w:rPr>
        <w:t>a</w:t>
      </w:r>
      <w:r w:rsidR="007426D4" w:rsidRPr="001F3E3E">
        <w:rPr>
          <w:rFonts w:ascii="Arial" w:hAnsi="Arial" w:cs="Arial"/>
        </w:rPr>
        <w:t xml:space="preserve"> number of groups of children and young people in Northern Ireland are at greater risk of experiencing educational disadvantage and/or lower educational attainment than others</w:t>
      </w:r>
      <w:r w:rsidR="00EA7252" w:rsidRPr="001F3E3E">
        <w:rPr>
          <w:rStyle w:val="FootnoteReference"/>
          <w:rFonts w:ascii="Arial" w:hAnsi="Arial" w:cs="Arial"/>
        </w:rPr>
        <w:footnoteReference w:id="4"/>
      </w:r>
      <w:r w:rsidR="007426D4" w:rsidRPr="001F3E3E">
        <w:rPr>
          <w:rFonts w:ascii="Arial" w:hAnsi="Arial" w:cs="Arial"/>
        </w:rPr>
        <w:t>, including for example, children living in poverty</w:t>
      </w:r>
      <w:r w:rsidR="00EA7252">
        <w:rPr>
          <w:rFonts w:ascii="Arial" w:hAnsi="Arial" w:cs="Arial"/>
        </w:rPr>
        <w:t xml:space="preserve">; </w:t>
      </w:r>
      <w:r w:rsidR="007426D4" w:rsidRPr="001F3E3E">
        <w:rPr>
          <w:rFonts w:ascii="Arial" w:hAnsi="Arial" w:cs="Arial"/>
          <w:lang w:eastAsia="en-GB"/>
        </w:rPr>
        <w:t>Protestant boys in low socio-economic groups</w:t>
      </w:r>
      <w:r w:rsidR="00EA7252">
        <w:rPr>
          <w:rFonts w:ascii="Arial" w:hAnsi="Arial" w:cs="Arial"/>
        </w:rPr>
        <w:t>;</w:t>
      </w:r>
      <w:r w:rsidR="007426D4" w:rsidRPr="001F3E3E">
        <w:rPr>
          <w:rFonts w:ascii="Arial" w:hAnsi="Arial" w:cs="Arial"/>
        </w:rPr>
        <w:t xml:space="preserve"> children with disabilities and/or special educational needs; Traveller children</w:t>
      </w:r>
      <w:r w:rsidR="00EA7252">
        <w:rPr>
          <w:rFonts w:ascii="Arial" w:hAnsi="Arial" w:cs="Arial"/>
        </w:rPr>
        <w:t>;</w:t>
      </w:r>
      <w:r w:rsidR="007426D4" w:rsidRPr="001F3E3E">
        <w:rPr>
          <w:rFonts w:ascii="Arial" w:hAnsi="Arial" w:cs="Arial"/>
        </w:rPr>
        <w:t xml:space="preserve"> </w:t>
      </w:r>
      <w:r w:rsidR="007426D4" w:rsidRPr="001F3E3E">
        <w:rPr>
          <w:rFonts w:ascii="Arial" w:hAnsi="Arial" w:cs="Arial"/>
          <w:lang w:eastAsia="en-GB"/>
        </w:rPr>
        <w:t>black and minority ethnic children</w:t>
      </w:r>
      <w:r w:rsidR="00EA7252">
        <w:rPr>
          <w:rFonts w:ascii="Arial" w:hAnsi="Arial" w:cs="Arial"/>
          <w:lang w:eastAsia="en-GB"/>
        </w:rPr>
        <w:t>; children</w:t>
      </w:r>
      <w:r w:rsidR="007426D4" w:rsidRPr="001F3E3E">
        <w:rPr>
          <w:rFonts w:ascii="Arial" w:hAnsi="Arial" w:cs="Arial"/>
          <w:lang w:eastAsia="en-GB"/>
        </w:rPr>
        <w:t xml:space="preserve"> for whom English is an additional Language;</w:t>
      </w:r>
      <w:r w:rsidR="007426D4" w:rsidRPr="001F3E3E">
        <w:rPr>
          <w:rFonts w:ascii="Arial" w:hAnsi="Arial" w:cs="Arial"/>
        </w:rPr>
        <w:t xml:space="preserve"> </w:t>
      </w:r>
      <w:r w:rsidR="007426D4" w:rsidRPr="001F3E3E">
        <w:rPr>
          <w:rFonts w:ascii="Arial" w:hAnsi="Arial" w:cs="Arial"/>
          <w:lang w:eastAsia="en-GB"/>
        </w:rPr>
        <w:t>young people with caring responsibilities</w:t>
      </w:r>
      <w:r w:rsidR="00EA7252">
        <w:rPr>
          <w:rFonts w:ascii="Arial" w:hAnsi="Arial" w:cs="Arial"/>
          <w:lang w:eastAsia="en-GB"/>
        </w:rPr>
        <w:t xml:space="preserve">; care-experienced children and young people; </w:t>
      </w:r>
      <w:r w:rsidR="00EA7252" w:rsidRPr="001F3E3E">
        <w:rPr>
          <w:rFonts w:ascii="Arial" w:hAnsi="Arial" w:cs="Arial"/>
          <w:lang w:eastAsia="en-GB"/>
        </w:rPr>
        <w:t>gay, lesbian</w:t>
      </w:r>
      <w:r w:rsidR="000314C2">
        <w:rPr>
          <w:rFonts w:ascii="Arial" w:hAnsi="Arial" w:cs="Arial"/>
          <w:lang w:eastAsia="en-GB"/>
        </w:rPr>
        <w:t>,</w:t>
      </w:r>
      <w:r w:rsidR="00EA7252" w:rsidRPr="001F3E3E">
        <w:rPr>
          <w:rFonts w:ascii="Arial" w:hAnsi="Arial" w:cs="Arial"/>
          <w:lang w:eastAsia="en-GB"/>
        </w:rPr>
        <w:t xml:space="preserve"> bisexual </w:t>
      </w:r>
      <w:r w:rsidR="000314C2">
        <w:rPr>
          <w:rFonts w:ascii="Arial" w:hAnsi="Arial" w:cs="Arial"/>
          <w:lang w:eastAsia="en-GB"/>
        </w:rPr>
        <w:t xml:space="preserve">and transgender </w:t>
      </w:r>
      <w:r w:rsidR="00EA7252" w:rsidRPr="001F3E3E">
        <w:rPr>
          <w:rFonts w:ascii="Arial" w:hAnsi="Arial" w:cs="Arial"/>
          <w:lang w:eastAsia="en-GB"/>
        </w:rPr>
        <w:t>young people</w:t>
      </w:r>
      <w:r w:rsidR="00EA7252">
        <w:rPr>
          <w:rFonts w:ascii="Arial" w:hAnsi="Arial" w:cs="Arial"/>
          <w:lang w:eastAsia="en-GB"/>
        </w:rPr>
        <w:t>; children and young people who are excluded from school; children and young people in alternative education provision</w:t>
      </w:r>
      <w:r w:rsidR="007426D4" w:rsidRPr="001F3E3E">
        <w:rPr>
          <w:rFonts w:ascii="Arial" w:hAnsi="Arial" w:cs="Arial"/>
          <w:lang w:eastAsia="en-GB"/>
        </w:rPr>
        <w:t>.</w:t>
      </w:r>
    </w:p>
    <w:p w:rsidR="00EA7252" w:rsidRDefault="00EA7252" w:rsidP="007426D4">
      <w:pPr>
        <w:pBdr>
          <w:top w:val="single" w:sz="4" w:space="1" w:color="auto"/>
          <w:left w:val="single" w:sz="4" w:space="4" w:color="auto"/>
          <w:bottom w:val="single" w:sz="4" w:space="1" w:color="auto"/>
          <w:right w:val="single" w:sz="4" w:space="4" w:color="auto"/>
        </w:pBdr>
        <w:rPr>
          <w:rFonts w:ascii="Arial" w:hAnsi="Arial" w:cs="Arial"/>
          <w:lang w:eastAsia="en-GB"/>
        </w:rPr>
      </w:pPr>
    </w:p>
    <w:p w:rsidR="00EA7252" w:rsidRPr="00E83641" w:rsidRDefault="00EA7252" w:rsidP="00EA7252">
      <w:pPr>
        <w:pBdr>
          <w:top w:val="single" w:sz="4" w:space="1" w:color="auto"/>
          <w:left w:val="single" w:sz="4" w:space="4" w:color="auto"/>
          <w:bottom w:val="single" w:sz="4" w:space="1" w:color="auto"/>
          <w:right w:val="single" w:sz="4" w:space="4" w:color="auto"/>
        </w:pBdr>
        <w:rPr>
          <w:rFonts w:ascii="Arial" w:eastAsia="Calibri" w:hAnsi="Arial" w:cs="Arial"/>
          <w:bCs/>
          <w:i/>
          <w:lang w:eastAsia="en-GB"/>
        </w:rPr>
      </w:pPr>
      <w:r>
        <w:rPr>
          <w:rFonts w:ascii="Arial" w:hAnsi="Arial" w:cs="Arial"/>
          <w:lang w:eastAsia="en-GB"/>
        </w:rPr>
        <w:t xml:space="preserve">There </w:t>
      </w:r>
      <w:r w:rsidR="00D819CC">
        <w:rPr>
          <w:rFonts w:ascii="Arial" w:hAnsi="Arial" w:cs="Arial"/>
          <w:lang w:eastAsia="en-GB"/>
        </w:rPr>
        <w:t>a</w:t>
      </w:r>
      <w:r>
        <w:rPr>
          <w:rFonts w:ascii="Arial" w:hAnsi="Arial" w:cs="Arial"/>
          <w:lang w:eastAsia="en-GB"/>
        </w:rPr>
        <w:t>re two relevant recommendations from the UN Committee on the Rights of the Child regarding education provision in Northern Ireland in its 2008 Concluding Observations in respect of the UK’s compliance with the UNCRC. Firstly,</w:t>
      </w:r>
      <w:r w:rsidR="00E83641">
        <w:rPr>
          <w:rFonts w:ascii="Arial" w:hAnsi="Arial" w:cs="Arial"/>
          <w:lang w:eastAsia="en-GB"/>
        </w:rPr>
        <w:t xml:space="preserve"> the UN Committee,</w:t>
      </w:r>
      <w:r>
        <w:rPr>
          <w:rFonts w:ascii="Arial" w:hAnsi="Arial" w:cs="Arial"/>
          <w:lang w:eastAsia="en-GB"/>
        </w:rPr>
        <w:t xml:space="preserve"> </w:t>
      </w:r>
      <w:r w:rsidR="00E83641">
        <w:rPr>
          <w:rFonts w:ascii="Arial" w:hAnsi="Arial" w:cs="Arial"/>
          <w:lang w:eastAsia="en-GB"/>
        </w:rPr>
        <w:t>recommended</w:t>
      </w:r>
      <w:r>
        <w:rPr>
          <w:rFonts w:ascii="Arial" w:hAnsi="Arial" w:cs="Arial"/>
          <w:lang w:eastAsia="en-GB"/>
        </w:rPr>
        <w:t xml:space="preserve"> that the </w:t>
      </w:r>
      <w:r w:rsidRPr="00EA7252">
        <w:rPr>
          <w:rFonts w:ascii="Arial" w:hAnsi="Arial" w:cs="Arial"/>
          <w:lang w:eastAsia="en-GB"/>
        </w:rPr>
        <w:t>Executive</w:t>
      </w:r>
      <w:r w:rsidR="00E83641">
        <w:rPr>
          <w:rFonts w:ascii="Arial" w:hAnsi="Arial" w:cs="Arial"/>
          <w:lang w:eastAsia="en-GB"/>
        </w:rPr>
        <w:t>, in the Committee’s own words,</w:t>
      </w:r>
      <w:r w:rsidRPr="00EA7252">
        <w:rPr>
          <w:rFonts w:ascii="Arial" w:hAnsi="Arial" w:cs="Arial"/>
          <w:lang w:eastAsia="en-GB"/>
        </w:rPr>
        <w:t xml:space="preserve"> </w:t>
      </w:r>
      <w:r w:rsidRPr="00EA7252">
        <w:rPr>
          <w:rFonts w:ascii="Arial" w:hAnsi="Arial" w:cs="Arial"/>
          <w:i/>
          <w:lang w:eastAsia="en-GB"/>
        </w:rPr>
        <w:t>“</w:t>
      </w:r>
      <w:r w:rsidRPr="00EA7252">
        <w:rPr>
          <w:rFonts w:ascii="Arial" w:eastAsia="Calibri" w:hAnsi="Arial" w:cs="Arial"/>
          <w:bCs/>
          <w:i/>
          <w:lang w:eastAsia="en-GB"/>
        </w:rPr>
        <w:t>Take measures to address segregation of education in Northern Ireland”</w:t>
      </w:r>
      <w:r w:rsidRPr="00EA7252">
        <w:rPr>
          <w:rFonts w:ascii="Arial" w:eastAsia="Calibri" w:hAnsi="Arial" w:cs="Arial"/>
          <w:bCs/>
          <w:lang w:eastAsia="en-GB"/>
        </w:rPr>
        <w:t xml:space="preserve">, and secondly, </w:t>
      </w:r>
      <w:r w:rsidRPr="00EA7252">
        <w:rPr>
          <w:rFonts w:ascii="Arial" w:hAnsi="Arial" w:cs="Arial"/>
          <w:i/>
          <w:lang w:eastAsia="en-GB"/>
        </w:rPr>
        <w:t>“</w:t>
      </w:r>
      <w:r w:rsidRPr="00EA7252">
        <w:rPr>
          <w:rFonts w:ascii="Arial" w:eastAsia="Calibri" w:hAnsi="Arial" w:cs="Arial"/>
          <w:bCs/>
          <w:i/>
          <w:lang w:eastAsia="en-GB"/>
        </w:rPr>
        <w:t>put an end to the two-tier culture in Northern Ireland by abolishing the 11+ transfer test and ensure that all children are</w:t>
      </w:r>
      <w:r w:rsidR="00E83641">
        <w:rPr>
          <w:rFonts w:ascii="Arial" w:eastAsia="Calibri" w:hAnsi="Arial" w:cs="Arial"/>
          <w:bCs/>
          <w:i/>
          <w:lang w:eastAsia="en-GB"/>
        </w:rPr>
        <w:t xml:space="preserve"> </w:t>
      </w:r>
      <w:r w:rsidRPr="00EA7252">
        <w:rPr>
          <w:rFonts w:ascii="Arial" w:eastAsia="Calibri" w:hAnsi="Arial" w:cs="Arial"/>
          <w:bCs/>
          <w:i/>
          <w:lang w:eastAsia="en-GB"/>
        </w:rPr>
        <w:t>included in admission arrangements in post-primary schools”</w:t>
      </w:r>
      <w:r w:rsidR="00165078">
        <w:rPr>
          <w:rFonts w:ascii="Arial" w:eastAsia="Calibri" w:hAnsi="Arial" w:cs="Arial"/>
          <w:bCs/>
          <w:i/>
          <w:lang w:eastAsia="en-GB"/>
        </w:rPr>
        <w:t xml:space="preserve"> </w:t>
      </w:r>
      <w:r w:rsidR="00165078">
        <w:rPr>
          <w:rFonts w:ascii="Arial" w:eastAsia="Calibri" w:hAnsi="Arial" w:cs="Arial"/>
          <w:bCs/>
          <w:lang w:eastAsia="en-GB"/>
        </w:rPr>
        <w:t>(NICCY’s position in respect of academic selection is highlighted in our response to Question 2)</w:t>
      </w:r>
      <w:r w:rsidRPr="00EA7252">
        <w:rPr>
          <w:rFonts w:ascii="Arial" w:eastAsia="Calibri" w:hAnsi="Arial" w:cs="Arial"/>
          <w:bCs/>
          <w:lang w:eastAsia="en-GB"/>
        </w:rPr>
        <w:t>.</w:t>
      </w:r>
    </w:p>
    <w:p w:rsidR="002E4CF3" w:rsidRDefault="002E4CF3" w:rsidP="00EA7252">
      <w:pPr>
        <w:pBdr>
          <w:top w:val="single" w:sz="4" w:space="1" w:color="auto"/>
          <w:left w:val="single" w:sz="4" w:space="4" w:color="auto"/>
          <w:bottom w:val="single" w:sz="4" w:space="1" w:color="auto"/>
          <w:right w:val="single" w:sz="4" w:space="4" w:color="auto"/>
        </w:pBdr>
        <w:rPr>
          <w:rFonts w:ascii="Arial" w:eastAsia="Calibri" w:hAnsi="Arial" w:cs="Arial"/>
          <w:bCs/>
          <w:lang w:eastAsia="en-GB"/>
        </w:rPr>
      </w:pPr>
    </w:p>
    <w:p w:rsidR="0074417A" w:rsidRDefault="009F1F46" w:rsidP="00EA7252">
      <w:pPr>
        <w:pBdr>
          <w:top w:val="single" w:sz="4" w:space="1" w:color="auto"/>
          <w:left w:val="single" w:sz="4" w:space="4" w:color="auto"/>
          <w:bottom w:val="single" w:sz="4" w:space="1" w:color="auto"/>
          <w:right w:val="single" w:sz="4" w:space="4" w:color="auto"/>
        </w:pBdr>
        <w:rPr>
          <w:rFonts w:ascii="Arial" w:eastAsia="Calibri" w:hAnsi="Arial" w:cs="Arial"/>
          <w:bCs/>
          <w:lang w:eastAsia="en-GB"/>
        </w:rPr>
      </w:pPr>
      <w:r>
        <w:rPr>
          <w:rFonts w:ascii="Arial" w:eastAsia="Calibri" w:hAnsi="Arial" w:cs="Arial"/>
          <w:bCs/>
          <w:lang w:eastAsia="en-GB"/>
        </w:rPr>
        <w:t>In terms of the former,</w:t>
      </w:r>
      <w:r w:rsidR="00120927">
        <w:rPr>
          <w:rFonts w:ascii="Arial" w:eastAsia="Calibri" w:hAnsi="Arial" w:cs="Arial"/>
          <w:bCs/>
          <w:lang w:eastAsia="en-GB"/>
        </w:rPr>
        <w:t xml:space="preserve"> the initiation of the current exploratory process by the MAGASE is clearly to be welcomed. In terms of ‘advancing shared education’ in </w:t>
      </w:r>
      <w:smartTag w:uri="urn:schemas-microsoft-com:office:smarttags" w:element="place">
        <w:smartTag w:uri="urn:schemas-microsoft-com:office:smarttags" w:element="country-region">
          <w:r w:rsidR="00120927">
            <w:rPr>
              <w:rFonts w:ascii="Arial" w:eastAsia="Calibri" w:hAnsi="Arial" w:cs="Arial"/>
              <w:bCs/>
              <w:lang w:eastAsia="en-GB"/>
            </w:rPr>
            <w:t>Northern Ireland</w:t>
          </w:r>
        </w:smartTag>
      </w:smartTag>
      <w:r w:rsidR="00120927">
        <w:rPr>
          <w:rFonts w:ascii="Arial" w:eastAsia="Calibri" w:hAnsi="Arial" w:cs="Arial"/>
          <w:bCs/>
          <w:lang w:eastAsia="en-GB"/>
        </w:rPr>
        <w:t xml:space="preserve">, clarification is required in respect of the relationship between ‘shared education’ according to the definition that the Department has outlined in the terms of reference to the MAGASE and ‘integrated </w:t>
      </w:r>
      <w:r w:rsidR="00B46AD1">
        <w:rPr>
          <w:rFonts w:ascii="Arial" w:eastAsia="Calibri" w:hAnsi="Arial" w:cs="Arial"/>
          <w:bCs/>
          <w:lang w:eastAsia="en-GB"/>
        </w:rPr>
        <w:t>schools</w:t>
      </w:r>
      <w:r w:rsidR="00120927">
        <w:rPr>
          <w:rFonts w:ascii="Arial" w:eastAsia="Calibri" w:hAnsi="Arial" w:cs="Arial"/>
          <w:bCs/>
          <w:lang w:eastAsia="en-GB"/>
        </w:rPr>
        <w:t>’.</w:t>
      </w:r>
      <w:r w:rsidR="00B46AD1">
        <w:rPr>
          <w:rFonts w:ascii="Arial" w:eastAsia="Calibri" w:hAnsi="Arial" w:cs="Arial"/>
          <w:bCs/>
          <w:lang w:eastAsia="en-GB"/>
        </w:rPr>
        <w:t xml:space="preserve"> The key recommendation from the Bain report was that the Department </w:t>
      </w:r>
      <w:r w:rsidR="00B46AD1" w:rsidRPr="00B46AD1">
        <w:rPr>
          <w:rFonts w:ascii="Arial" w:eastAsia="Calibri" w:hAnsi="Arial" w:cs="Arial"/>
          <w:bCs/>
          <w:i/>
          <w:lang w:eastAsia="en-GB"/>
        </w:rPr>
        <w:t>“should make clear that, in discharging its legislative duty in respect of integrated education, it is committed to facilitating and encouraging a variety of approaches to integrating education within a framework of sustainable schools”</w:t>
      </w:r>
      <w:r w:rsidR="00B46AD1" w:rsidRPr="00B46AD1">
        <w:rPr>
          <w:rStyle w:val="FootnoteReference"/>
          <w:rFonts w:ascii="Arial" w:eastAsia="Calibri" w:hAnsi="Arial" w:cs="Arial"/>
          <w:bCs/>
          <w:lang w:eastAsia="en-GB"/>
        </w:rPr>
        <w:footnoteReference w:id="5"/>
      </w:r>
      <w:r w:rsidR="00B46AD1">
        <w:rPr>
          <w:rFonts w:ascii="Arial" w:eastAsia="Calibri" w:hAnsi="Arial" w:cs="Arial"/>
          <w:bCs/>
          <w:lang w:eastAsia="en-GB"/>
        </w:rPr>
        <w:t>.</w:t>
      </w:r>
      <w:r w:rsidR="00AE5A5D">
        <w:rPr>
          <w:rFonts w:ascii="Arial" w:eastAsia="Calibri" w:hAnsi="Arial" w:cs="Arial"/>
          <w:bCs/>
          <w:lang w:eastAsia="en-GB"/>
        </w:rPr>
        <w:t xml:space="preserve"> </w:t>
      </w:r>
    </w:p>
    <w:p w:rsidR="0074417A" w:rsidRDefault="0074417A" w:rsidP="00EA7252">
      <w:pPr>
        <w:pBdr>
          <w:top w:val="single" w:sz="4" w:space="1" w:color="auto"/>
          <w:left w:val="single" w:sz="4" w:space="4" w:color="auto"/>
          <w:bottom w:val="single" w:sz="4" w:space="1" w:color="auto"/>
          <w:right w:val="single" w:sz="4" w:space="4" w:color="auto"/>
        </w:pBdr>
        <w:rPr>
          <w:rFonts w:ascii="Arial" w:eastAsia="Calibri" w:hAnsi="Arial" w:cs="Arial"/>
          <w:bCs/>
          <w:lang w:eastAsia="en-GB"/>
        </w:rPr>
      </w:pPr>
    </w:p>
    <w:p w:rsidR="0074417A" w:rsidRDefault="0074417A" w:rsidP="00EA7252">
      <w:pPr>
        <w:pBdr>
          <w:top w:val="single" w:sz="4" w:space="1" w:color="auto"/>
          <w:left w:val="single" w:sz="4" w:space="4" w:color="auto"/>
          <w:bottom w:val="single" w:sz="4" w:space="1" w:color="auto"/>
          <w:right w:val="single" w:sz="4" w:space="4" w:color="auto"/>
        </w:pBdr>
        <w:rPr>
          <w:rFonts w:ascii="Arial" w:eastAsia="Calibri" w:hAnsi="Arial" w:cs="Arial"/>
          <w:bCs/>
          <w:lang w:eastAsia="en-GB"/>
        </w:rPr>
      </w:pPr>
      <w:r>
        <w:rPr>
          <w:rFonts w:ascii="Arial" w:eastAsia="Calibri" w:hAnsi="Arial" w:cs="Arial"/>
          <w:bCs/>
          <w:lang w:eastAsia="en-GB"/>
        </w:rPr>
        <w:t xml:space="preserve">NICCY’s current research with children and young people should identify what children and young people </w:t>
      </w:r>
      <w:r w:rsidR="007D6637">
        <w:rPr>
          <w:rFonts w:ascii="Arial" w:eastAsia="Calibri" w:hAnsi="Arial" w:cs="Arial"/>
          <w:bCs/>
          <w:lang w:eastAsia="en-GB"/>
        </w:rPr>
        <w:t>view as</w:t>
      </w:r>
      <w:r>
        <w:rPr>
          <w:rFonts w:ascii="Arial" w:eastAsia="Calibri" w:hAnsi="Arial" w:cs="Arial"/>
          <w:bCs/>
          <w:lang w:eastAsia="en-GB"/>
        </w:rPr>
        <w:t xml:space="preserve"> good practice in terms of both collaboration and integration.</w:t>
      </w:r>
    </w:p>
    <w:p w:rsidR="00EA7252" w:rsidRPr="00EA7252" w:rsidRDefault="00EA7252" w:rsidP="007426D4">
      <w:pPr>
        <w:pBdr>
          <w:top w:val="single" w:sz="4" w:space="1" w:color="auto"/>
          <w:left w:val="single" w:sz="4" w:space="4" w:color="auto"/>
          <w:bottom w:val="single" w:sz="4" w:space="1" w:color="auto"/>
          <w:right w:val="single" w:sz="4" w:space="4" w:color="auto"/>
        </w:pBdr>
        <w:rPr>
          <w:rFonts w:ascii="Arial" w:hAnsi="Arial" w:cs="Arial"/>
          <w:lang w:eastAsia="en-GB"/>
        </w:rPr>
      </w:pPr>
    </w:p>
    <w:p w:rsidR="00165078" w:rsidRPr="005B5406" w:rsidRDefault="00BE0F4A" w:rsidP="001F3E3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rPr>
        <w:t>Th</w:t>
      </w:r>
      <w:r w:rsidR="007F5307">
        <w:rPr>
          <w:rFonts w:ascii="Arial" w:hAnsi="Arial" w:cs="Arial"/>
          <w:bCs/>
        </w:rPr>
        <w:t>e broad definition</w:t>
      </w:r>
      <w:r w:rsidR="00943DAC">
        <w:rPr>
          <w:rFonts w:ascii="Arial" w:hAnsi="Arial" w:cs="Arial"/>
          <w:bCs/>
        </w:rPr>
        <w:t xml:space="preserve"> which </w:t>
      </w:r>
      <w:r w:rsidR="007F5307">
        <w:rPr>
          <w:rFonts w:ascii="Arial" w:hAnsi="Arial" w:cs="Arial"/>
          <w:bCs/>
        </w:rPr>
        <w:t xml:space="preserve">the Department has </w:t>
      </w:r>
      <w:r w:rsidR="007F5307" w:rsidRPr="007F5307">
        <w:rPr>
          <w:rFonts w:ascii="Arial" w:hAnsi="Arial" w:cs="Arial"/>
          <w:bCs/>
        </w:rPr>
        <w:t>applied to the term shared education</w:t>
      </w:r>
      <w:r w:rsidR="00943DAC">
        <w:rPr>
          <w:rFonts w:ascii="Arial" w:hAnsi="Arial" w:cs="Arial"/>
          <w:bCs/>
        </w:rPr>
        <w:t xml:space="preserve"> </w:t>
      </w:r>
      <w:r w:rsidR="007F5307" w:rsidRPr="007F5307">
        <w:rPr>
          <w:rFonts w:ascii="Arial" w:hAnsi="Arial" w:cs="Arial"/>
          <w:bCs/>
        </w:rPr>
        <w:t>implies that</w:t>
      </w:r>
      <w:r w:rsidR="00943DAC">
        <w:rPr>
          <w:rFonts w:ascii="Arial" w:hAnsi="Arial" w:cs="Arial"/>
          <w:bCs/>
        </w:rPr>
        <w:t xml:space="preserve"> </w:t>
      </w:r>
      <w:r w:rsidR="0074417A">
        <w:rPr>
          <w:rFonts w:ascii="Arial" w:hAnsi="Arial" w:cs="Arial"/>
          <w:bCs/>
        </w:rPr>
        <w:t>shared education</w:t>
      </w:r>
      <w:r w:rsidR="00943DAC">
        <w:rPr>
          <w:rFonts w:ascii="Arial" w:hAnsi="Arial" w:cs="Arial"/>
          <w:bCs/>
        </w:rPr>
        <w:t xml:space="preserve"> </w:t>
      </w:r>
      <w:r w:rsidR="00727543">
        <w:rPr>
          <w:rFonts w:ascii="Arial" w:hAnsi="Arial" w:cs="Arial"/>
          <w:bCs/>
        </w:rPr>
        <w:t>should be delivered holisticall</w:t>
      </w:r>
      <w:r w:rsidR="00CC2A86">
        <w:rPr>
          <w:rFonts w:ascii="Arial" w:hAnsi="Arial" w:cs="Arial"/>
          <w:bCs/>
        </w:rPr>
        <w:t>y</w:t>
      </w:r>
      <w:r w:rsidR="00943DAC">
        <w:rPr>
          <w:rFonts w:ascii="Arial" w:hAnsi="Arial" w:cs="Arial"/>
          <w:bCs/>
        </w:rPr>
        <w:t xml:space="preserve"> through schools</w:t>
      </w:r>
      <w:r w:rsidR="00CC2A86">
        <w:rPr>
          <w:rFonts w:ascii="Arial" w:hAnsi="Arial" w:cs="Arial"/>
          <w:bCs/>
        </w:rPr>
        <w:t>,</w:t>
      </w:r>
      <w:r w:rsidR="00943DAC">
        <w:rPr>
          <w:rFonts w:ascii="Arial" w:hAnsi="Arial" w:cs="Arial"/>
          <w:bCs/>
        </w:rPr>
        <w:t xml:space="preserve"> rather than </w:t>
      </w:r>
      <w:r w:rsidR="005D24B9">
        <w:rPr>
          <w:rFonts w:ascii="Arial" w:hAnsi="Arial" w:cs="Arial"/>
          <w:bCs/>
        </w:rPr>
        <w:t xml:space="preserve">being confined to, </w:t>
      </w:r>
      <w:r w:rsidR="00943DAC">
        <w:rPr>
          <w:rFonts w:ascii="Arial" w:hAnsi="Arial" w:cs="Arial"/>
          <w:bCs/>
        </w:rPr>
        <w:t xml:space="preserve">for example, </w:t>
      </w:r>
      <w:r w:rsidR="00165078">
        <w:rPr>
          <w:rFonts w:ascii="Arial" w:hAnsi="Arial" w:cs="Arial"/>
          <w:bCs/>
        </w:rPr>
        <w:t>shared</w:t>
      </w:r>
      <w:r w:rsidR="00CC2A86">
        <w:rPr>
          <w:rFonts w:ascii="Arial" w:hAnsi="Arial" w:cs="Arial"/>
          <w:bCs/>
        </w:rPr>
        <w:t xml:space="preserve"> classes between</w:t>
      </w:r>
      <w:r w:rsidR="0074417A">
        <w:rPr>
          <w:rFonts w:ascii="Arial" w:hAnsi="Arial" w:cs="Arial"/>
          <w:bCs/>
        </w:rPr>
        <w:t xml:space="preserve"> post-primary</w:t>
      </w:r>
      <w:r w:rsidR="00727543">
        <w:rPr>
          <w:rFonts w:ascii="Arial" w:hAnsi="Arial" w:cs="Arial"/>
          <w:bCs/>
        </w:rPr>
        <w:t xml:space="preserve"> schools of different management types</w:t>
      </w:r>
      <w:r w:rsidR="0074417A">
        <w:rPr>
          <w:rFonts w:ascii="Arial" w:hAnsi="Arial" w:cs="Arial"/>
          <w:bCs/>
        </w:rPr>
        <w:t xml:space="preserve"> or</w:t>
      </w:r>
      <w:r w:rsidR="00342D05">
        <w:rPr>
          <w:rFonts w:ascii="Arial" w:hAnsi="Arial" w:cs="Arial"/>
          <w:bCs/>
        </w:rPr>
        <w:t xml:space="preserve"> sectoral identities</w:t>
      </w:r>
      <w:r w:rsidR="0074417A">
        <w:rPr>
          <w:rFonts w:ascii="Arial" w:hAnsi="Arial" w:cs="Arial"/>
          <w:bCs/>
        </w:rPr>
        <w:t>, in pursuit of the</w:t>
      </w:r>
      <w:r w:rsidR="0018693D">
        <w:rPr>
          <w:rFonts w:ascii="Arial" w:hAnsi="Arial" w:cs="Arial"/>
          <w:bCs/>
        </w:rPr>
        <w:t xml:space="preserve"> requirements of the entitlement framework.</w:t>
      </w:r>
      <w:r w:rsidR="00B64289">
        <w:rPr>
          <w:rFonts w:ascii="Arial" w:hAnsi="Arial" w:cs="Arial"/>
          <w:bCs/>
        </w:rPr>
        <w:t xml:space="preserve"> There is a need for clarification </w:t>
      </w:r>
      <w:r w:rsidR="00BA1EEC">
        <w:rPr>
          <w:rFonts w:ascii="Arial" w:hAnsi="Arial" w:cs="Arial"/>
          <w:bCs/>
        </w:rPr>
        <w:t>regarding the central concept and objective of shared education,</w:t>
      </w:r>
      <w:r w:rsidR="00B64289">
        <w:rPr>
          <w:rFonts w:ascii="Arial" w:hAnsi="Arial" w:cs="Arial"/>
          <w:bCs/>
        </w:rPr>
        <w:t xml:space="preserve"> as defined by the Department. </w:t>
      </w:r>
      <w:r w:rsidR="001F3E3E">
        <w:rPr>
          <w:rFonts w:ascii="Arial" w:eastAsia="MS Mincho" w:hAnsi="Arial" w:cs="Arial"/>
        </w:rPr>
        <w:t>NICCY would be</w:t>
      </w:r>
      <w:r w:rsidR="00B64289">
        <w:rPr>
          <w:rFonts w:ascii="Arial" w:eastAsia="MS Mincho" w:hAnsi="Arial" w:cs="Arial"/>
        </w:rPr>
        <w:t xml:space="preserve"> particularly</w:t>
      </w:r>
      <w:r w:rsidR="001F3E3E">
        <w:rPr>
          <w:rFonts w:ascii="Arial" w:eastAsia="MS Mincho" w:hAnsi="Arial" w:cs="Arial"/>
        </w:rPr>
        <w:t xml:space="preserve"> interested to hear if many respondents to the MAGASE’s call for submissions have identified with shared education in the broadest sense, or if respondents continue to identify shared education in the sense of sharing across</w:t>
      </w:r>
      <w:r w:rsidR="00B64289">
        <w:rPr>
          <w:rFonts w:ascii="Arial" w:eastAsia="MS Mincho" w:hAnsi="Arial" w:cs="Arial"/>
        </w:rPr>
        <w:t xml:space="preserve"> school</w:t>
      </w:r>
      <w:r w:rsidR="001F3E3E">
        <w:rPr>
          <w:rFonts w:ascii="Arial" w:eastAsia="MS Mincho" w:hAnsi="Arial" w:cs="Arial"/>
        </w:rPr>
        <w:t xml:space="preserve"> </w:t>
      </w:r>
      <w:r w:rsidR="001F3E3E">
        <w:rPr>
          <w:rFonts w:ascii="Arial" w:eastAsia="MS Mincho" w:hAnsi="Arial" w:cs="Arial"/>
        </w:rPr>
        <w:lastRenderedPageBreak/>
        <w:t xml:space="preserve">management types and </w:t>
      </w:r>
      <w:r w:rsidR="00B64289">
        <w:rPr>
          <w:rFonts w:ascii="Arial" w:eastAsia="MS Mincho" w:hAnsi="Arial" w:cs="Arial"/>
        </w:rPr>
        <w:t xml:space="preserve">sharing across </w:t>
      </w:r>
      <w:r w:rsidR="001F3E3E">
        <w:rPr>
          <w:rFonts w:ascii="Arial" w:eastAsia="MS Mincho" w:hAnsi="Arial" w:cs="Arial"/>
        </w:rPr>
        <w:t>community backgrounds.</w:t>
      </w:r>
      <w:r w:rsidR="005B5406">
        <w:rPr>
          <w:rFonts w:ascii="Arial" w:eastAsia="MS Mincho" w:hAnsi="Arial" w:cs="Arial"/>
        </w:rPr>
        <w:t xml:space="preserve"> In short, there needs to be clear criteria in terms of what constitutes ‘shared education’ in practice</w:t>
      </w:r>
      <w:r w:rsidR="005B5406">
        <w:rPr>
          <w:rStyle w:val="FootnoteReference"/>
          <w:rFonts w:ascii="Arial" w:eastAsia="MS Mincho" w:hAnsi="Arial" w:cs="Arial"/>
        </w:rPr>
        <w:footnoteReference w:id="6"/>
      </w:r>
      <w:r w:rsidR="005B5406">
        <w:rPr>
          <w:rFonts w:ascii="Arial" w:eastAsia="MS Mincho" w:hAnsi="Arial" w:cs="Arial"/>
        </w:rPr>
        <w:t xml:space="preserve">. </w:t>
      </w:r>
    </w:p>
    <w:p w:rsidR="00165078" w:rsidRDefault="00165078" w:rsidP="001F3E3E">
      <w:pPr>
        <w:pBdr>
          <w:top w:val="single" w:sz="4" w:space="1" w:color="auto"/>
          <w:left w:val="single" w:sz="4" w:space="4" w:color="auto"/>
          <w:bottom w:val="single" w:sz="4" w:space="1" w:color="auto"/>
          <w:right w:val="single" w:sz="4" w:space="4" w:color="auto"/>
        </w:pBdr>
        <w:rPr>
          <w:rFonts w:cs="HelveticaNeue-Roman"/>
          <w:lang w:eastAsia="en-GB"/>
        </w:rPr>
      </w:pPr>
    </w:p>
    <w:p w:rsidR="005B5406" w:rsidRDefault="005B5406" w:rsidP="001F3E3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also important to clarify the link between the Department’s ‘Community Relations, Equality and Diversity’ (CRED) policy and any future decision-making in respect of shared education.</w:t>
      </w:r>
    </w:p>
    <w:p w:rsidR="000314C2" w:rsidRDefault="000314C2" w:rsidP="001F3E3E">
      <w:pPr>
        <w:pBdr>
          <w:top w:val="single" w:sz="4" w:space="1" w:color="auto"/>
          <w:left w:val="single" w:sz="4" w:space="4" w:color="auto"/>
          <w:bottom w:val="single" w:sz="4" w:space="1" w:color="auto"/>
          <w:right w:val="single" w:sz="4" w:space="4" w:color="auto"/>
        </w:pBdr>
        <w:rPr>
          <w:rFonts w:cs="HelveticaNeue-Roman"/>
          <w:lang w:eastAsia="en-GB"/>
        </w:rPr>
      </w:pPr>
    </w:p>
    <w:p w:rsidR="00E27CDB" w:rsidRDefault="00165078"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terms of progressing collaboration in practice, shared education will require a strong commitment at the senior management level within schools and other educational establishments. Boards of Governors must also be fully on board. Shared education in the sense of sharing of classes or staff among schools and other institutions will require a significant degree of flexibility among schools and teaching staff, essentially putting the needs and requirements of pupils first and foremost, which will, in any case, be a central focus for all good schools.</w:t>
      </w:r>
      <w:r w:rsidR="00362129">
        <w:rPr>
          <w:rFonts w:ascii="Arial" w:hAnsi="Arial" w:cs="Arial"/>
        </w:rPr>
        <w:t xml:space="preserve"> We recognise that f</w:t>
      </w:r>
      <w:r>
        <w:rPr>
          <w:rFonts w:ascii="Arial" w:hAnsi="Arial" w:cs="Arial"/>
        </w:rPr>
        <w:t xml:space="preserve">lexibility may be </w:t>
      </w:r>
      <w:r w:rsidR="00362129">
        <w:rPr>
          <w:rFonts w:ascii="Arial" w:hAnsi="Arial" w:cs="Arial"/>
        </w:rPr>
        <w:t>a greater issue for post-primary schools than primary schools.</w:t>
      </w:r>
    </w:p>
    <w:p w:rsidR="00165078" w:rsidRDefault="00165078" w:rsidP="00E27CDB">
      <w:pPr>
        <w:pBdr>
          <w:top w:val="single" w:sz="4" w:space="1" w:color="auto"/>
          <w:left w:val="single" w:sz="4" w:space="4" w:color="auto"/>
          <w:bottom w:val="single" w:sz="4" w:space="1" w:color="auto"/>
          <w:right w:val="single" w:sz="4" w:space="4" w:color="auto"/>
        </w:pBdr>
        <w:rPr>
          <w:rFonts w:ascii="Arial" w:hAnsi="Arial" w:cs="Arial"/>
        </w:rPr>
      </w:pPr>
    </w:p>
    <w:p w:rsidR="000D71BE" w:rsidRDefault="00362129"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advancing shared education, there must also be a role for the Education and Training Inspectorate (ETI)</w:t>
      </w:r>
      <w:r w:rsidR="00D76D6E">
        <w:rPr>
          <w:rFonts w:ascii="Arial" w:hAnsi="Arial" w:cs="Arial"/>
        </w:rPr>
        <w:t xml:space="preserve"> in terms of encouraging and acknowledging good practice among educational institutions, and ensuring that the focus is not solely directed at post-primary level.</w:t>
      </w:r>
    </w:p>
    <w:p w:rsidR="00683482" w:rsidRDefault="00683482" w:rsidP="00E27CDB">
      <w:pPr>
        <w:pBdr>
          <w:top w:val="single" w:sz="4" w:space="1" w:color="auto"/>
          <w:left w:val="single" w:sz="4" w:space="4" w:color="auto"/>
          <w:bottom w:val="single" w:sz="4" w:space="1" w:color="auto"/>
          <w:right w:val="single" w:sz="4" w:space="4" w:color="auto"/>
        </w:pBdr>
        <w:rPr>
          <w:rFonts w:ascii="Arial" w:hAnsi="Arial" w:cs="Arial"/>
        </w:rPr>
      </w:pPr>
    </w:p>
    <w:p w:rsidR="00683482" w:rsidRDefault="00683482"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Children and young people themselves must also</w:t>
      </w:r>
      <w:r w:rsidR="004C62E6">
        <w:rPr>
          <w:rFonts w:ascii="Arial" w:hAnsi="Arial" w:cs="Arial"/>
        </w:rPr>
        <w:t xml:space="preserve"> be encouraged</w:t>
      </w:r>
      <w:r>
        <w:rPr>
          <w:rFonts w:ascii="Arial" w:hAnsi="Arial" w:cs="Arial"/>
        </w:rPr>
        <w:t xml:space="preserve"> t</w:t>
      </w:r>
      <w:r w:rsidR="004C62E6">
        <w:rPr>
          <w:rFonts w:ascii="Arial" w:hAnsi="Arial" w:cs="Arial"/>
        </w:rPr>
        <w:t>o</w:t>
      </w:r>
      <w:r>
        <w:rPr>
          <w:rFonts w:ascii="Arial" w:hAnsi="Arial" w:cs="Arial"/>
        </w:rPr>
        <w:t xml:space="preserve"> have a role in planning ‘shared’ provision and </w:t>
      </w:r>
      <w:r w:rsidR="004C62E6">
        <w:rPr>
          <w:rFonts w:ascii="Arial" w:hAnsi="Arial" w:cs="Arial"/>
        </w:rPr>
        <w:t xml:space="preserve">to </w:t>
      </w:r>
      <w:r>
        <w:rPr>
          <w:rFonts w:ascii="Arial" w:hAnsi="Arial" w:cs="Arial"/>
        </w:rPr>
        <w:t>understand the rationale and purpose of an</w:t>
      </w:r>
      <w:r w:rsidR="004C62E6">
        <w:rPr>
          <w:rFonts w:ascii="Arial" w:hAnsi="Arial" w:cs="Arial"/>
        </w:rPr>
        <w:t>y</w:t>
      </w:r>
      <w:r>
        <w:rPr>
          <w:rFonts w:ascii="Arial" w:hAnsi="Arial" w:cs="Arial"/>
        </w:rPr>
        <w:t xml:space="preserve"> initiative in </w:t>
      </w:r>
      <w:r w:rsidR="00C23202">
        <w:rPr>
          <w:rFonts w:ascii="Arial" w:hAnsi="Arial" w:cs="Arial"/>
        </w:rPr>
        <w:t>line with the principle of ‘evolving capacities’</w:t>
      </w:r>
      <w:r>
        <w:rPr>
          <w:rFonts w:ascii="Arial" w:hAnsi="Arial" w:cs="Arial"/>
        </w:rPr>
        <w:t xml:space="preserve">. </w:t>
      </w:r>
      <w:r w:rsidR="00C23202">
        <w:rPr>
          <w:rFonts w:ascii="Arial" w:hAnsi="Arial" w:cs="Arial"/>
        </w:rPr>
        <w:t xml:space="preserve">Therefore, for example, in advance of commencing </w:t>
      </w:r>
      <w:r>
        <w:rPr>
          <w:rFonts w:ascii="Arial" w:hAnsi="Arial" w:cs="Arial"/>
        </w:rPr>
        <w:t xml:space="preserve">a programme, school staff/youth sector staff should consult with and work with children and young people to </w:t>
      </w:r>
      <w:r w:rsidR="00C23202">
        <w:rPr>
          <w:rFonts w:ascii="Arial" w:hAnsi="Arial" w:cs="Arial"/>
        </w:rPr>
        <w:t>talk through and resolve any issues</w:t>
      </w:r>
      <w:r w:rsidR="004C62E6">
        <w:rPr>
          <w:rFonts w:ascii="Arial" w:hAnsi="Arial" w:cs="Arial"/>
        </w:rPr>
        <w:t xml:space="preserve"> or concerns they may have</w:t>
      </w:r>
      <w:r w:rsidR="001848DA">
        <w:rPr>
          <w:rFonts w:ascii="Arial" w:hAnsi="Arial" w:cs="Arial"/>
        </w:rPr>
        <w:t>, with a view to ensuring that their needs are met.</w:t>
      </w:r>
    </w:p>
    <w:p w:rsidR="00E27CDB" w:rsidRPr="00CA69AA"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Default="00E27CDB" w:rsidP="00E27CDB">
      <w:pPr>
        <w:ind w:left="720" w:hanging="720"/>
        <w:rPr>
          <w:rFonts w:ascii="Arial" w:hAnsi="Arial" w:cs="Arial"/>
        </w:rPr>
      </w:pPr>
    </w:p>
    <w:p w:rsidR="002B10BB" w:rsidRPr="00CA69AA" w:rsidRDefault="002B10BB" w:rsidP="00E27CDB">
      <w:pPr>
        <w:ind w:left="720" w:hanging="720"/>
        <w:rPr>
          <w:rFonts w:ascii="Arial" w:hAnsi="Arial" w:cs="Arial"/>
        </w:rPr>
      </w:pPr>
    </w:p>
    <w:p w:rsidR="00E27CDB" w:rsidRPr="00EF22A4" w:rsidRDefault="00E27CDB" w:rsidP="00E27CDB">
      <w:pPr>
        <w:pBdr>
          <w:top w:val="single" w:sz="4" w:space="1" w:color="auto"/>
          <w:left w:val="single" w:sz="4" w:space="4" w:color="auto"/>
          <w:bottom w:val="single" w:sz="4" w:space="1" w:color="auto"/>
          <w:right w:val="single" w:sz="4" w:space="4" w:color="auto"/>
        </w:pBdr>
        <w:ind w:left="720" w:hanging="720"/>
        <w:rPr>
          <w:rFonts w:ascii="Arial" w:hAnsi="Arial" w:cs="Arial"/>
          <w:b/>
        </w:rPr>
      </w:pPr>
      <w:r w:rsidRPr="00E27CDB">
        <w:rPr>
          <w:rFonts w:ascii="Arial" w:hAnsi="Arial" w:cs="Arial"/>
          <w:i/>
        </w:rPr>
        <w:t xml:space="preserve"> </w:t>
      </w:r>
      <w:r w:rsidRPr="00EF22A4">
        <w:rPr>
          <w:rFonts w:ascii="Arial" w:hAnsi="Arial" w:cs="Arial"/>
          <w:b/>
        </w:rPr>
        <w:t>Question 2</w:t>
      </w:r>
    </w:p>
    <w:p w:rsidR="00E27CDB" w:rsidRPr="00EF22A4" w:rsidRDefault="00E27CDB" w:rsidP="00E27CDB">
      <w:pPr>
        <w:pBdr>
          <w:top w:val="single" w:sz="4" w:space="1" w:color="auto"/>
          <w:left w:val="single" w:sz="4" w:space="4" w:color="auto"/>
          <w:bottom w:val="single" w:sz="4" w:space="1" w:color="auto"/>
          <w:right w:val="single" w:sz="4" w:space="4" w:color="auto"/>
        </w:pBdr>
        <w:ind w:left="720" w:hanging="720"/>
        <w:rPr>
          <w:rFonts w:ascii="Arial" w:hAnsi="Arial" w:cs="Arial"/>
          <w:b/>
        </w:rPr>
      </w:pPr>
    </w:p>
    <w:p w:rsidR="00E27CDB" w:rsidRPr="00EF22A4"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EF22A4">
        <w:rPr>
          <w:rFonts w:ascii="Arial" w:hAnsi="Arial" w:cs="Arial"/>
          <w:b/>
        </w:rPr>
        <w:t xml:space="preserve">What do you feel are the barriers to advancing shared education in </w:t>
      </w:r>
      <w:smartTag w:uri="urn:schemas-microsoft-com:office:smarttags" w:element="place">
        <w:smartTag w:uri="urn:schemas-microsoft-com:office:smarttags" w:element="country-region">
          <w:r w:rsidRPr="00EF22A4">
            <w:rPr>
              <w:rFonts w:ascii="Arial" w:hAnsi="Arial" w:cs="Arial"/>
              <w:b/>
            </w:rPr>
            <w:t>Northern Ireland</w:t>
          </w:r>
        </w:smartTag>
      </w:smartTag>
      <w:r w:rsidRPr="00EF22A4">
        <w:rPr>
          <w:rFonts w:ascii="Arial" w:hAnsi="Arial" w:cs="Arial"/>
          <w:b/>
        </w:rPr>
        <w:t>?</w:t>
      </w:r>
    </w:p>
    <w:p w:rsidR="00F4320C" w:rsidRDefault="00F4320C" w:rsidP="00E27CDB">
      <w:pPr>
        <w:pBdr>
          <w:top w:val="single" w:sz="4" w:space="1" w:color="auto"/>
          <w:left w:val="single" w:sz="4" w:space="4" w:color="auto"/>
          <w:bottom w:val="single" w:sz="4" w:space="1" w:color="auto"/>
          <w:right w:val="single" w:sz="4" w:space="4" w:color="auto"/>
        </w:pBdr>
        <w:rPr>
          <w:rFonts w:ascii="Arial" w:hAnsi="Arial" w:cs="Arial"/>
        </w:rPr>
      </w:pPr>
    </w:p>
    <w:p w:rsidR="00BD6225" w:rsidRDefault="009B1F0C" w:rsidP="0098421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Shared education presents a major challenge for educational or youth sector services  in</w:t>
      </w:r>
      <w:r w:rsidR="00BD6225">
        <w:rPr>
          <w:rFonts w:ascii="Arial" w:hAnsi="Arial" w:cs="Arial"/>
        </w:rPr>
        <w:t xml:space="preserve"> communities where deep divisions </w:t>
      </w:r>
      <w:r w:rsidR="0047749E">
        <w:rPr>
          <w:rFonts w:ascii="Arial" w:hAnsi="Arial" w:cs="Arial"/>
        </w:rPr>
        <w:t>remain in respect of political</w:t>
      </w:r>
      <w:r>
        <w:rPr>
          <w:rFonts w:ascii="Arial" w:hAnsi="Arial" w:cs="Arial"/>
        </w:rPr>
        <w:t xml:space="preserve">, </w:t>
      </w:r>
      <w:r w:rsidR="0047749E">
        <w:rPr>
          <w:rFonts w:ascii="Arial" w:hAnsi="Arial" w:cs="Arial"/>
        </w:rPr>
        <w:t>religious</w:t>
      </w:r>
      <w:r w:rsidR="001848DA">
        <w:rPr>
          <w:rFonts w:ascii="Arial" w:hAnsi="Arial" w:cs="Arial"/>
        </w:rPr>
        <w:t xml:space="preserve">, </w:t>
      </w:r>
      <w:r>
        <w:rPr>
          <w:rFonts w:ascii="Arial" w:hAnsi="Arial" w:cs="Arial"/>
        </w:rPr>
        <w:t>cultural</w:t>
      </w:r>
      <w:r w:rsidR="0047749E">
        <w:rPr>
          <w:rFonts w:ascii="Arial" w:hAnsi="Arial" w:cs="Arial"/>
        </w:rPr>
        <w:t xml:space="preserve"> </w:t>
      </w:r>
      <w:r w:rsidR="001848DA">
        <w:rPr>
          <w:rFonts w:ascii="Arial" w:hAnsi="Arial" w:cs="Arial"/>
        </w:rPr>
        <w:t xml:space="preserve">and/or other </w:t>
      </w:r>
      <w:r w:rsidR="0047749E">
        <w:rPr>
          <w:rFonts w:ascii="Arial" w:hAnsi="Arial" w:cs="Arial"/>
        </w:rPr>
        <w:t xml:space="preserve">identities, where the majority of the pupils identify </w:t>
      </w:r>
      <w:r>
        <w:rPr>
          <w:rFonts w:ascii="Arial" w:hAnsi="Arial" w:cs="Arial"/>
        </w:rPr>
        <w:t xml:space="preserve">with opposing viewpoints, or where there is a particular feeling of mistrust </w:t>
      </w:r>
      <w:r w:rsidR="004C62E6">
        <w:rPr>
          <w:rFonts w:ascii="Arial" w:hAnsi="Arial" w:cs="Arial"/>
        </w:rPr>
        <w:t xml:space="preserve">between different </w:t>
      </w:r>
      <w:r>
        <w:rPr>
          <w:rFonts w:ascii="Arial" w:hAnsi="Arial" w:cs="Arial"/>
        </w:rPr>
        <w:t>communit</w:t>
      </w:r>
      <w:r w:rsidR="004C62E6">
        <w:rPr>
          <w:rFonts w:ascii="Arial" w:hAnsi="Arial" w:cs="Arial"/>
        </w:rPr>
        <w:t>ies</w:t>
      </w:r>
      <w:r>
        <w:rPr>
          <w:rFonts w:ascii="Arial" w:hAnsi="Arial" w:cs="Arial"/>
        </w:rPr>
        <w:t>. In some cases, the division may lie with children and young people themselves, while in others, the challenge may sit with parents or guardians. This could present a particular barrier, for example, in a case where a</w:t>
      </w:r>
      <w:r w:rsidR="00984210">
        <w:rPr>
          <w:rFonts w:ascii="Arial" w:hAnsi="Arial" w:cs="Arial"/>
        </w:rPr>
        <w:t xml:space="preserve"> post-primary school delivers particular GCSE or A Level subjects in partnership with a neighbouring school. There may be examples of parents who do not wish for their child to study with the </w:t>
      </w:r>
      <w:r w:rsidR="00984210">
        <w:rPr>
          <w:rFonts w:ascii="Arial" w:hAnsi="Arial" w:cs="Arial"/>
        </w:rPr>
        <w:lastRenderedPageBreak/>
        <w:t>neighbouring school, which could impact on whether the young person is able to opt to study a particular subject. Examples of good practice where schools have overcome such scenarios would be helpful to consider.</w:t>
      </w:r>
    </w:p>
    <w:p w:rsidR="00B92823" w:rsidRDefault="00B92823" w:rsidP="00E27CDB">
      <w:pPr>
        <w:pBdr>
          <w:top w:val="single" w:sz="4" w:space="1" w:color="auto"/>
          <w:left w:val="single" w:sz="4" w:space="4" w:color="auto"/>
          <w:bottom w:val="single" w:sz="4" w:space="1" w:color="auto"/>
          <w:right w:val="single" w:sz="4" w:space="4" w:color="auto"/>
        </w:pBdr>
        <w:rPr>
          <w:rFonts w:ascii="Arial" w:hAnsi="Arial" w:cs="Arial"/>
        </w:rPr>
      </w:pPr>
    </w:p>
    <w:p w:rsidR="00984210" w:rsidRDefault="00984210"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There also may be instances where the challenge of collaboration between educational settings of different religious, cultural and/or political ethos lies simply in the fact that the </w:t>
      </w:r>
      <w:r w:rsidR="00E873B3">
        <w:rPr>
          <w:rFonts w:ascii="Arial" w:hAnsi="Arial" w:cs="Arial"/>
        </w:rPr>
        <w:t xml:space="preserve">majority of the </w:t>
      </w:r>
      <w:r>
        <w:rPr>
          <w:rFonts w:ascii="Arial" w:hAnsi="Arial" w:cs="Arial"/>
        </w:rPr>
        <w:t xml:space="preserve">population of the general geographical area </w:t>
      </w:r>
      <w:r w:rsidR="00E873B3">
        <w:rPr>
          <w:rFonts w:ascii="Arial" w:hAnsi="Arial" w:cs="Arial"/>
        </w:rPr>
        <w:t xml:space="preserve">identifies with one </w:t>
      </w:r>
      <w:r w:rsidR="004C62E6">
        <w:rPr>
          <w:rFonts w:ascii="Arial" w:hAnsi="Arial" w:cs="Arial"/>
        </w:rPr>
        <w:t xml:space="preserve">particular </w:t>
      </w:r>
      <w:r w:rsidR="00E873B3">
        <w:rPr>
          <w:rFonts w:ascii="Arial" w:hAnsi="Arial" w:cs="Arial"/>
        </w:rPr>
        <w:t xml:space="preserve">community in </w:t>
      </w:r>
      <w:smartTag w:uri="urn:schemas-microsoft-com:office:smarttags" w:element="country-region">
        <w:smartTag w:uri="urn:schemas-microsoft-com:office:smarttags" w:element="place">
          <w:r w:rsidR="00E873B3">
            <w:rPr>
              <w:rFonts w:ascii="Arial" w:hAnsi="Arial" w:cs="Arial"/>
            </w:rPr>
            <w:t>Northern Ireland</w:t>
          </w:r>
        </w:smartTag>
      </w:smartTag>
      <w:r w:rsidR="00E873B3">
        <w:rPr>
          <w:rFonts w:ascii="Arial" w:hAnsi="Arial" w:cs="Arial"/>
        </w:rPr>
        <w:t>.</w:t>
      </w:r>
      <w:r w:rsidR="00431189">
        <w:rPr>
          <w:rFonts w:ascii="Arial" w:hAnsi="Arial" w:cs="Arial"/>
        </w:rPr>
        <w:t xml:space="preserve"> Therefore the majority of educational establishments  in a given area may identify with </w:t>
      </w:r>
      <w:r w:rsidR="004C62E6">
        <w:rPr>
          <w:rFonts w:ascii="Arial" w:hAnsi="Arial" w:cs="Arial"/>
        </w:rPr>
        <w:t>one of the two main religious</w:t>
      </w:r>
      <w:r w:rsidR="00431189">
        <w:rPr>
          <w:rFonts w:ascii="Arial" w:hAnsi="Arial" w:cs="Arial"/>
        </w:rPr>
        <w:t xml:space="preserve"> communit</w:t>
      </w:r>
      <w:r w:rsidR="004C62E6">
        <w:rPr>
          <w:rFonts w:ascii="Arial" w:hAnsi="Arial" w:cs="Arial"/>
        </w:rPr>
        <w:t>ies</w:t>
      </w:r>
      <w:r w:rsidR="00431189">
        <w:rPr>
          <w:rFonts w:ascii="Arial" w:hAnsi="Arial" w:cs="Arial"/>
        </w:rPr>
        <w:t xml:space="preserve"> in </w:t>
      </w:r>
      <w:smartTag w:uri="urn:schemas-microsoft-com:office:smarttags" w:element="country-region">
        <w:smartTag w:uri="urn:schemas-microsoft-com:office:smarttags" w:element="place">
          <w:r w:rsidR="00431189">
            <w:rPr>
              <w:rFonts w:ascii="Arial" w:hAnsi="Arial" w:cs="Arial"/>
            </w:rPr>
            <w:t>Northern Ireland</w:t>
          </w:r>
        </w:smartTag>
      </w:smartTag>
      <w:r w:rsidR="00431189">
        <w:rPr>
          <w:rFonts w:ascii="Arial" w:hAnsi="Arial" w:cs="Arial"/>
        </w:rPr>
        <w:t>.</w:t>
      </w:r>
    </w:p>
    <w:p w:rsidR="00984210" w:rsidRDefault="00984210" w:rsidP="00E27CDB">
      <w:pPr>
        <w:pBdr>
          <w:top w:val="single" w:sz="4" w:space="1" w:color="auto"/>
          <w:left w:val="single" w:sz="4" w:space="4" w:color="auto"/>
          <w:bottom w:val="single" w:sz="4" w:space="1" w:color="auto"/>
          <w:right w:val="single" w:sz="4" w:space="4" w:color="auto"/>
        </w:pBdr>
        <w:rPr>
          <w:rFonts w:ascii="Arial" w:hAnsi="Arial" w:cs="Arial"/>
        </w:rPr>
      </w:pPr>
    </w:p>
    <w:p w:rsidR="00B92823" w:rsidRDefault="0048681E"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NICCY’s view, a</w:t>
      </w:r>
      <w:r w:rsidR="00B92823">
        <w:rPr>
          <w:rFonts w:ascii="Arial" w:hAnsi="Arial" w:cs="Arial"/>
        </w:rPr>
        <w:t>cademic selection at post-primary transfer</w:t>
      </w:r>
      <w:r>
        <w:rPr>
          <w:rFonts w:ascii="Arial" w:hAnsi="Arial" w:cs="Arial"/>
        </w:rPr>
        <w:t xml:space="preserve"> remains a</w:t>
      </w:r>
      <w:r w:rsidR="00A21053">
        <w:rPr>
          <w:rFonts w:ascii="Arial" w:hAnsi="Arial" w:cs="Arial"/>
        </w:rPr>
        <w:t xml:space="preserve"> </w:t>
      </w:r>
      <w:r w:rsidR="00E873B3">
        <w:rPr>
          <w:rFonts w:ascii="Arial" w:hAnsi="Arial" w:cs="Arial"/>
        </w:rPr>
        <w:t>significant</w:t>
      </w:r>
      <w:r>
        <w:rPr>
          <w:rFonts w:ascii="Arial" w:hAnsi="Arial" w:cs="Arial"/>
        </w:rPr>
        <w:t xml:space="preserve"> barrier to </w:t>
      </w:r>
      <w:r w:rsidR="00917E2D">
        <w:rPr>
          <w:rFonts w:ascii="Arial" w:hAnsi="Arial" w:cs="Arial"/>
        </w:rPr>
        <w:t>shared education, particularly on the grounds of socio-economic status</w:t>
      </w:r>
      <w:r w:rsidR="00490FFF">
        <w:rPr>
          <w:rFonts w:ascii="Arial" w:hAnsi="Arial" w:cs="Arial"/>
        </w:rPr>
        <w:t>.</w:t>
      </w:r>
      <w:r w:rsidR="00917E2D">
        <w:rPr>
          <w:rFonts w:ascii="Arial" w:hAnsi="Arial" w:cs="Arial"/>
        </w:rPr>
        <w:t xml:space="preserve"> </w:t>
      </w:r>
      <w:r w:rsidR="00490FFF">
        <w:rPr>
          <w:rFonts w:ascii="Arial" w:hAnsi="Arial" w:cs="Arial"/>
        </w:rPr>
        <w:t>For example,</w:t>
      </w:r>
      <w:r w:rsidR="00A2550C">
        <w:rPr>
          <w:rFonts w:ascii="Arial" w:hAnsi="Arial" w:cs="Arial"/>
        </w:rPr>
        <w:t xml:space="preserve"> Department of Education figures for 2011/12 reveal that 27% of pupils in non-grammar post-primary schools were entitled to free school meals, compared to 7.1% of grammar school pupils in 2011/12</w:t>
      </w:r>
      <w:r w:rsidR="00490FFF">
        <w:rPr>
          <w:rFonts w:ascii="Arial" w:hAnsi="Arial" w:cs="Arial"/>
        </w:rPr>
        <w:t xml:space="preserve"> (referenced at Question 7 below)</w:t>
      </w:r>
      <w:r w:rsidR="00A2550C">
        <w:rPr>
          <w:rFonts w:ascii="Arial" w:hAnsi="Arial" w:cs="Arial"/>
        </w:rPr>
        <w:t>.</w:t>
      </w:r>
      <w:r w:rsidR="00490FFF">
        <w:rPr>
          <w:rFonts w:ascii="Arial" w:hAnsi="Arial" w:cs="Arial"/>
        </w:rPr>
        <w:t xml:space="preserve"> </w:t>
      </w:r>
      <w:r w:rsidR="00917E2D">
        <w:rPr>
          <w:rFonts w:ascii="Arial" w:hAnsi="Arial" w:cs="Arial"/>
        </w:rPr>
        <w:t>NICCY’s report on pupils’ experiences of the transfer process during 2009/10 (referenced in our response to Question 7 below)</w:t>
      </w:r>
      <w:r w:rsidR="00490FFF">
        <w:rPr>
          <w:rFonts w:ascii="Arial" w:hAnsi="Arial" w:cs="Arial"/>
        </w:rPr>
        <w:t xml:space="preserve"> also</w:t>
      </w:r>
      <w:r w:rsidR="00917E2D">
        <w:rPr>
          <w:rFonts w:ascii="Arial" w:hAnsi="Arial" w:cs="Arial"/>
        </w:rPr>
        <w:t xml:space="preserve"> highlighted</w:t>
      </w:r>
      <w:r w:rsidR="00490FFF">
        <w:rPr>
          <w:rFonts w:ascii="Arial" w:hAnsi="Arial" w:cs="Arial"/>
        </w:rPr>
        <w:t xml:space="preserve"> </w:t>
      </w:r>
      <w:r w:rsidR="00917E2D">
        <w:rPr>
          <w:rFonts w:ascii="Arial" w:hAnsi="Arial" w:cs="Arial"/>
        </w:rPr>
        <w:t xml:space="preserve">that an analysis of the data from the 2010 Kids’ Life and Times survey </w:t>
      </w:r>
      <w:r w:rsidR="00356805">
        <w:rPr>
          <w:rFonts w:ascii="Arial" w:hAnsi="Arial" w:cs="Arial"/>
        </w:rPr>
        <w:t xml:space="preserve">(referenced at Question 7 below) </w:t>
      </w:r>
      <w:r w:rsidR="00917E2D">
        <w:rPr>
          <w:rFonts w:ascii="Arial" w:hAnsi="Arial" w:cs="Arial"/>
        </w:rPr>
        <w:t>indicated that pupils from lower income families were less likely to have sat the entrance tests in 2010</w:t>
      </w:r>
      <w:r w:rsidR="00D819CC">
        <w:rPr>
          <w:rFonts w:ascii="Arial" w:hAnsi="Arial" w:cs="Arial"/>
        </w:rPr>
        <w:t xml:space="preserve"> than pupils from higher income families</w:t>
      </w:r>
      <w:r w:rsidR="00917E2D">
        <w:rPr>
          <w:rFonts w:ascii="Arial" w:hAnsi="Arial" w:cs="Arial"/>
        </w:rPr>
        <w:t xml:space="preserve">. </w:t>
      </w:r>
      <w:r w:rsidR="00490FFF">
        <w:rPr>
          <w:rFonts w:ascii="Arial" w:hAnsi="Arial" w:cs="Arial"/>
        </w:rPr>
        <w:t>Observations made by some teachers NICCY interviewed for our transfer report corroborated this finding</w:t>
      </w:r>
      <w:r w:rsidR="00D819CC">
        <w:rPr>
          <w:rFonts w:ascii="Arial" w:hAnsi="Arial" w:cs="Arial"/>
        </w:rPr>
        <w:t>.</w:t>
      </w:r>
    </w:p>
    <w:p w:rsidR="00917E2D" w:rsidRDefault="00917E2D" w:rsidP="00E27CDB">
      <w:pPr>
        <w:pBdr>
          <w:top w:val="single" w:sz="4" w:space="1" w:color="auto"/>
          <w:left w:val="single" w:sz="4" w:space="4" w:color="auto"/>
          <w:bottom w:val="single" w:sz="4" w:space="1" w:color="auto"/>
          <w:right w:val="single" w:sz="4" w:space="4" w:color="auto"/>
        </w:pBdr>
        <w:rPr>
          <w:rFonts w:ascii="Arial" w:hAnsi="Arial" w:cs="Arial"/>
        </w:rPr>
      </w:pPr>
    </w:p>
    <w:p w:rsidR="00A1026F" w:rsidRDefault="00A21053" w:rsidP="00A1026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NICCY</w:t>
      </w:r>
      <w:r w:rsidR="00A2550C">
        <w:rPr>
          <w:rFonts w:ascii="Arial" w:hAnsi="Arial" w:cs="Arial"/>
        </w:rPr>
        <w:t xml:space="preserve"> </w:t>
      </w:r>
      <w:r w:rsidR="00A2550C" w:rsidRPr="001151BC">
        <w:rPr>
          <w:rFonts w:ascii="Arial" w:hAnsi="Arial" w:cs="Arial"/>
        </w:rPr>
        <w:t>favours the withdrawal of academic selection</w:t>
      </w:r>
      <w:r w:rsidR="004C62E6">
        <w:rPr>
          <w:rFonts w:ascii="Arial" w:hAnsi="Arial" w:cs="Arial"/>
        </w:rPr>
        <w:t xml:space="preserve">. </w:t>
      </w:r>
      <w:r w:rsidR="002A6FF0">
        <w:rPr>
          <w:rFonts w:ascii="Arial" w:hAnsi="Arial" w:cs="Arial"/>
          <w:color w:val="000000"/>
        </w:rPr>
        <w:t xml:space="preserve">However if academic selection is going to remain, the Department of Education must acknowledge this and take into account the continuing detrimental impact it will have on the successful promotion of shared education for children and young people </w:t>
      </w:r>
      <w:r w:rsidR="00D819CC">
        <w:rPr>
          <w:rFonts w:ascii="Arial" w:hAnsi="Arial" w:cs="Arial"/>
          <w:color w:val="000000"/>
        </w:rPr>
        <w:t>of</w:t>
      </w:r>
      <w:r w:rsidR="002A6FF0">
        <w:rPr>
          <w:rFonts w:ascii="Arial" w:hAnsi="Arial" w:cs="Arial"/>
          <w:color w:val="000000"/>
        </w:rPr>
        <w:t xml:space="preserve"> low socio-economic backgrounds</w:t>
      </w:r>
      <w:r w:rsidR="005E2CD7">
        <w:rPr>
          <w:rFonts w:ascii="Arial" w:hAnsi="Arial" w:cs="Arial"/>
        </w:rPr>
        <w:t>. NICCY would surmise</w:t>
      </w:r>
      <w:r>
        <w:rPr>
          <w:rFonts w:ascii="Arial" w:hAnsi="Arial" w:cs="Arial"/>
        </w:rPr>
        <w:t>, for example, that some parents of young people attending grammar schools , or indeed some young people themselves, may disagree with the notion of collaboration between grammar and non-grammar schools in curricular activities. The Department of Education must consider the implications of this and consider how such barriers can be overcome.</w:t>
      </w:r>
      <w:r w:rsidR="00A1026F">
        <w:rPr>
          <w:rFonts w:ascii="Arial" w:hAnsi="Arial" w:cs="Arial"/>
        </w:rPr>
        <w:t xml:space="preserve"> </w:t>
      </w:r>
    </w:p>
    <w:p w:rsidR="005E2CD7" w:rsidRDefault="005E2CD7" w:rsidP="00E27CDB">
      <w:pPr>
        <w:pBdr>
          <w:top w:val="single" w:sz="4" w:space="1" w:color="auto"/>
          <w:left w:val="single" w:sz="4" w:space="4" w:color="auto"/>
          <w:bottom w:val="single" w:sz="4" w:space="1" w:color="auto"/>
          <w:right w:val="single" w:sz="4" w:space="4" w:color="auto"/>
        </w:pBdr>
        <w:rPr>
          <w:rFonts w:ascii="Arial" w:hAnsi="Arial" w:cs="Arial"/>
        </w:rPr>
      </w:pPr>
    </w:p>
    <w:p w:rsidR="005E2CD7" w:rsidRDefault="004710E0"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w:t>
      </w:r>
      <w:r w:rsidR="005E2CD7">
        <w:rPr>
          <w:rFonts w:ascii="Arial" w:hAnsi="Arial" w:cs="Arial"/>
        </w:rPr>
        <w:t xml:space="preserve">ollaboration between schools </w:t>
      </w:r>
      <w:r>
        <w:rPr>
          <w:rFonts w:ascii="Arial" w:hAnsi="Arial" w:cs="Arial"/>
        </w:rPr>
        <w:t>attended mostly by</w:t>
      </w:r>
      <w:r w:rsidR="005E2CD7">
        <w:rPr>
          <w:rFonts w:ascii="Arial" w:hAnsi="Arial" w:cs="Arial"/>
        </w:rPr>
        <w:t xml:space="preserve"> children and young people </w:t>
      </w:r>
      <w:r w:rsidR="004C62E6">
        <w:rPr>
          <w:rFonts w:ascii="Arial" w:hAnsi="Arial" w:cs="Arial"/>
        </w:rPr>
        <w:t>from</w:t>
      </w:r>
      <w:r w:rsidR="00D819CC">
        <w:rPr>
          <w:rFonts w:ascii="Arial" w:hAnsi="Arial" w:cs="Arial"/>
        </w:rPr>
        <w:t xml:space="preserve"> </w:t>
      </w:r>
      <w:r w:rsidR="005E2CD7">
        <w:rPr>
          <w:rFonts w:ascii="Arial" w:hAnsi="Arial" w:cs="Arial"/>
        </w:rPr>
        <w:t>affluen</w:t>
      </w:r>
      <w:r w:rsidR="004C62E6">
        <w:rPr>
          <w:rFonts w:ascii="Arial" w:hAnsi="Arial" w:cs="Arial"/>
        </w:rPr>
        <w:t xml:space="preserve">t backgrounds </w:t>
      </w:r>
      <w:r w:rsidR="005E2CD7">
        <w:rPr>
          <w:rFonts w:ascii="Arial" w:hAnsi="Arial" w:cs="Arial"/>
        </w:rPr>
        <w:t xml:space="preserve"> and schools</w:t>
      </w:r>
      <w:r>
        <w:rPr>
          <w:rFonts w:ascii="Arial" w:hAnsi="Arial" w:cs="Arial"/>
        </w:rPr>
        <w:t xml:space="preserve"> attended mostly by </w:t>
      </w:r>
      <w:r w:rsidR="005E2CD7">
        <w:rPr>
          <w:rFonts w:ascii="Arial" w:hAnsi="Arial" w:cs="Arial"/>
        </w:rPr>
        <w:t xml:space="preserve">young people </w:t>
      </w:r>
      <w:r w:rsidR="004C62E6">
        <w:rPr>
          <w:rFonts w:ascii="Arial" w:hAnsi="Arial" w:cs="Arial"/>
        </w:rPr>
        <w:t>from less</w:t>
      </w:r>
      <w:r w:rsidR="005E2CD7">
        <w:rPr>
          <w:rFonts w:ascii="Arial" w:hAnsi="Arial" w:cs="Arial"/>
        </w:rPr>
        <w:t xml:space="preserve"> afflue</w:t>
      </w:r>
      <w:r w:rsidR="004C62E6">
        <w:rPr>
          <w:rFonts w:ascii="Arial" w:hAnsi="Arial" w:cs="Arial"/>
        </w:rPr>
        <w:t>nt</w:t>
      </w:r>
      <w:r>
        <w:rPr>
          <w:rFonts w:ascii="Arial" w:hAnsi="Arial" w:cs="Arial"/>
        </w:rPr>
        <w:t xml:space="preserve"> backgrounds</w:t>
      </w:r>
      <w:r w:rsidR="005E2CD7">
        <w:rPr>
          <w:rFonts w:ascii="Arial" w:hAnsi="Arial" w:cs="Arial"/>
        </w:rPr>
        <w:t xml:space="preserve"> </w:t>
      </w:r>
      <w:r>
        <w:rPr>
          <w:rFonts w:ascii="Arial" w:hAnsi="Arial" w:cs="Arial"/>
        </w:rPr>
        <w:t>may</w:t>
      </w:r>
      <w:r w:rsidR="005E2CD7">
        <w:rPr>
          <w:rFonts w:ascii="Arial" w:hAnsi="Arial" w:cs="Arial"/>
        </w:rPr>
        <w:t xml:space="preserve"> also present a challenge </w:t>
      </w:r>
      <w:r w:rsidR="004C62E6">
        <w:rPr>
          <w:rFonts w:ascii="Arial" w:hAnsi="Arial" w:cs="Arial"/>
        </w:rPr>
        <w:t xml:space="preserve">in terms of </w:t>
      </w:r>
      <w:r w:rsidR="005E2CD7">
        <w:rPr>
          <w:rFonts w:ascii="Arial" w:hAnsi="Arial" w:cs="Arial"/>
        </w:rPr>
        <w:t xml:space="preserve"> find</w:t>
      </w:r>
      <w:r w:rsidR="004C62E6">
        <w:rPr>
          <w:rFonts w:ascii="Arial" w:hAnsi="Arial" w:cs="Arial"/>
        </w:rPr>
        <w:t>ing</w:t>
      </w:r>
      <w:r w:rsidR="005E2CD7">
        <w:rPr>
          <w:rFonts w:ascii="Arial" w:hAnsi="Arial" w:cs="Arial"/>
        </w:rPr>
        <w:t xml:space="preserve">  common ground. The Department should consider existing models of good practice in this area</w:t>
      </w:r>
      <w:r w:rsidR="004C62E6">
        <w:rPr>
          <w:rFonts w:ascii="Arial" w:hAnsi="Arial" w:cs="Arial"/>
        </w:rPr>
        <w:t xml:space="preserve"> and conside</w:t>
      </w:r>
      <w:r w:rsidR="002A6FF0">
        <w:rPr>
          <w:rFonts w:ascii="Arial" w:hAnsi="Arial" w:cs="Arial"/>
        </w:rPr>
        <w:t>r how these might be replicated</w:t>
      </w:r>
      <w:r w:rsidR="005E2CD7">
        <w:rPr>
          <w:rFonts w:ascii="Arial" w:hAnsi="Arial" w:cs="Arial"/>
        </w:rPr>
        <w:t>.</w:t>
      </w:r>
    </w:p>
    <w:p w:rsidR="00A21053" w:rsidRDefault="00A21053" w:rsidP="00E27CDB">
      <w:pPr>
        <w:pBdr>
          <w:top w:val="single" w:sz="4" w:space="1" w:color="auto"/>
          <w:left w:val="single" w:sz="4" w:space="4" w:color="auto"/>
          <w:bottom w:val="single" w:sz="4" w:space="1" w:color="auto"/>
          <w:right w:val="single" w:sz="4" w:space="4" w:color="auto"/>
        </w:pBdr>
        <w:rPr>
          <w:rFonts w:ascii="Arial" w:hAnsi="Arial" w:cs="Arial"/>
        </w:rPr>
      </w:pPr>
    </w:p>
    <w:p w:rsidR="008860DD" w:rsidRDefault="008860DD"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Variability among schools in terms of educational outcomes may also present a barrier. For example, if there are two</w:t>
      </w:r>
      <w:r w:rsidR="00A273DA">
        <w:rPr>
          <w:rFonts w:ascii="Arial" w:hAnsi="Arial" w:cs="Arial"/>
        </w:rPr>
        <w:t xml:space="preserve"> </w:t>
      </w:r>
      <w:r>
        <w:rPr>
          <w:rFonts w:ascii="Arial" w:hAnsi="Arial" w:cs="Arial"/>
        </w:rPr>
        <w:t>post-primary schools</w:t>
      </w:r>
      <w:r w:rsidR="00A273DA">
        <w:rPr>
          <w:rFonts w:ascii="Arial" w:hAnsi="Arial" w:cs="Arial"/>
        </w:rPr>
        <w:t xml:space="preserve"> (either grammar or non-grammar) situated in the same lo</w:t>
      </w:r>
      <w:r>
        <w:rPr>
          <w:rFonts w:ascii="Arial" w:hAnsi="Arial" w:cs="Arial"/>
        </w:rPr>
        <w:t>c</w:t>
      </w:r>
      <w:r w:rsidR="00A273DA">
        <w:rPr>
          <w:rFonts w:ascii="Arial" w:hAnsi="Arial" w:cs="Arial"/>
        </w:rPr>
        <w:t>a</w:t>
      </w:r>
      <w:r>
        <w:rPr>
          <w:rFonts w:ascii="Arial" w:hAnsi="Arial" w:cs="Arial"/>
        </w:rPr>
        <w:t xml:space="preserve">lity, </w:t>
      </w:r>
      <w:r w:rsidR="00A273DA">
        <w:rPr>
          <w:rFonts w:ascii="Arial" w:hAnsi="Arial" w:cs="Arial"/>
        </w:rPr>
        <w:t xml:space="preserve">and one is a much </w:t>
      </w:r>
      <w:r w:rsidR="00ED055F">
        <w:rPr>
          <w:rFonts w:ascii="Arial" w:hAnsi="Arial" w:cs="Arial"/>
        </w:rPr>
        <w:t>‘</w:t>
      </w:r>
      <w:r w:rsidR="00A273DA">
        <w:rPr>
          <w:rFonts w:ascii="Arial" w:hAnsi="Arial" w:cs="Arial"/>
        </w:rPr>
        <w:t>higher achieving</w:t>
      </w:r>
      <w:r w:rsidR="00ED055F">
        <w:rPr>
          <w:rFonts w:ascii="Arial" w:hAnsi="Arial" w:cs="Arial"/>
        </w:rPr>
        <w:t>’</w:t>
      </w:r>
      <w:r w:rsidR="00D819CC">
        <w:rPr>
          <w:rFonts w:ascii="Arial" w:hAnsi="Arial" w:cs="Arial"/>
        </w:rPr>
        <w:t xml:space="preserve"> school than the other,</w:t>
      </w:r>
      <w:r w:rsidR="00A273DA">
        <w:rPr>
          <w:rFonts w:ascii="Arial" w:hAnsi="Arial" w:cs="Arial"/>
        </w:rPr>
        <w:t xml:space="preserve"> th</w:t>
      </w:r>
      <w:r w:rsidR="004C62E6">
        <w:rPr>
          <w:rFonts w:ascii="Arial" w:hAnsi="Arial" w:cs="Arial"/>
        </w:rPr>
        <w:t>ere may be a reluctance</w:t>
      </w:r>
      <w:r w:rsidR="00ED055F">
        <w:rPr>
          <w:rFonts w:ascii="Arial" w:hAnsi="Arial" w:cs="Arial"/>
        </w:rPr>
        <w:t xml:space="preserve"> on the part of parents, </w:t>
      </w:r>
      <w:r w:rsidR="004C62E6">
        <w:rPr>
          <w:rFonts w:ascii="Arial" w:hAnsi="Arial" w:cs="Arial"/>
        </w:rPr>
        <w:t>teachers</w:t>
      </w:r>
      <w:r w:rsidR="00ED055F">
        <w:rPr>
          <w:rFonts w:ascii="Arial" w:hAnsi="Arial" w:cs="Arial"/>
        </w:rPr>
        <w:t xml:space="preserve"> and senior management in the ‘higher achieving’ school</w:t>
      </w:r>
      <w:r w:rsidR="004C62E6">
        <w:rPr>
          <w:rFonts w:ascii="Arial" w:hAnsi="Arial" w:cs="Arial"/>
        </w:rPr>
        <w:t xml:space="preserve"> for pupils from the two schools to learn together in</w:t>
      </w:r>
      <w:r w:rsidR="001848DA">
        <w:rPr>
          <w:rFonts w:ascii="Arial" w:hAnsi="Arial" w:cs="Arial"/>
        </w:rPr>
        <w:t xml:space="preserve"> </w:t>
      </w:r>
      <w:r w:rsidR="004C62E6">
        <w:rPr>
          <w:rFonts w:ascii="Arial" w:hAnsi="Arial" w:cs="Arial"/>
        </w:rPr>
        <w:t>case this</w:t>
      </w:r>
      <w:r w:rsidR="00D819CC">
        <w:rPr>
          <w:rFonts w:ascii="Arial" w:hAnsi="Arial" w:cs="Arial"/>
        </w:rPr>
        <w:t xml:space="preserve"> has a detrimental impact on pupils’</w:t>
      </w:r>
      <w:r w:rsidR="004C62E6">
        <w:rPr>
          <w:rFonts w:ascii="Arial" w:hAnsi="Arial" w:cs="Arial"/>
        </w:rPr>
        <w:t xml:space="preserve"> e</w:t>
      </w:r>
      <w:r w:rsidR="00ED055F">
        <w:rPr>
          <w:rFonts w:ascii="Arial" w:hAnsi="Arial" w:cs="Arial"/>
        </w:rPr>
        <w:t xml:space="preserve">ducational attainment. </w:t>
      </w:r>
      <w:r w:rsidR="001848DA">
        <w:rPr>
          <w:rFonts w:ascii="Arial" w:hAnsi="Arial" w:cs="Arial"/>
        </w:rPr>
        <w:t>This</w:t>
      </w:r>
      <w:r w:rsidR="00A273DA">
        <w:rPr>
          <w:rFonts w:ascii="Arial" w:hAnsi="Arial" w:cs="Arial"/>
        </w:rPr>
        <w:t xml:space="preserve"> may be an issue </w:t>
      </w:r>
      <w:r w:rsidR="00A273DA">
        <w:rPr>
          <w:rFonts w:ascii="Arial" w:hAnsi="Arial" w:cs="Arial"/>
        </w:rPr>
        <w:lastRenderedPageBreak/>
        <w:t>which school senior manageme</w:t>
      </w:r>
      <w:r w:rsidR="00D819CC">
        <w:rPr>
          <w:rFonts w:ascii="Arial" w:hAnsi="Arial" w:cs="Arial"/>
        </w:rPr>
        <w:t>nt believe they should consider in making a decision about whether to pursue a shared education initiative.</w:t>
      </w:r>
    </w:p>
    <w:p w:rsidR="00DB53C8" w:rsidRDefault="00DB53C8" w:rsidP="00E27CDB">
      <w:pPr>
        <w:pBdr>
          <w:top w:val="single" w:sz="4" w:space="1" w:color="auto"/>
          <w:left w:val="single" w:sz="4" w:space="4" w:color="auto"/>
          <w:bottom w:val="single" w:sz="4" w:space="1" w:color="auto"/>
          <w:right w:val="single" w:sz="4" w:space="4" w:color="auto"/>
        </w:pBdr>
        <w:rPr>
          <w:rFonts w:ascii="Arial" w:hAnsi="Arial" w:cs="Arial"/>
        </w:rPr>
      </w:pPr>
    </w:p>
    <w:p w:rsidR="007C7555" w:rsidRDefault="007C7555" w:rsidP="007C755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Funding may be identified by schools and other establishments as a major factor </w:t>
      </w:r>
      <w:r w:rsidR="00ED055F">
        <w:rPr>
          <w:rFonts w:ascii="Arial" w:hAnsi="Arial" w:cs="Arial"/>
        </w:rPr>
        <w:t xml:space="preserve">affecting </w:t>
      </w:r>
      <w:r>
        <w:rPr>
          <w:rFonts w:ascii="Arial" w:hAnsi="Arial" w:cs="Arial"/>
        </w:rPr>
        <w:t xml:space="preserve"> whether a school can establish or maintain a shared education initiative. Initiatives may be programme-funded and therefore may only have a certain lifespan, and schools may therefore have to find other avenues </w:t>
      </w:r>
      <w:r w:rsidR="002A6FF0">
        <w:rPr>
          <w:rFonts w:ascii="Arial" w:hAnsi="Arial" w:cs="Arial"/>
        </w:rPr>
        <w:t>in order to</w:t>
      </w:r>
      <w:r>
        <w:rPr>
          <w:rFonts w:ascii="Arial" w:hAnsi="Arial" w:cs="Arial"/>
        </w:rPr>
        <w:t xml:space="preserve"> maintain provision.</w:t>
      </w:r>
    </w:p>
    <w:p w:rsidR="007C7555" w:rsidRDefault="007C7555" w:rsidP="007C7555">
      <w:pPr>
        <w:pBdr>
          <w:top w:val="single" w:sz="4" w:space="1" w:color="auto"/>
          <w:left w:val="single" w:sz="4" w:space="4" w:color="auto"/>
          <w:bottom w:val="single" w:sz="4" w:space="1" w:color="auto"/>
          <w:right w:val="single" w:sz="4" w:space="4" w:color="auto"/>
        </w:pBdr>
        <w:rPr>
          <w:rFonts w:ascii="Arial" w:hAnsi="Arial" w:cs="Arial"/>
        </w:rPr>
      </w:pPr>
    </w:p>
    <w:p w:rsidR="007C7555" w:rsidRDefault="00FA0C8E" w:rsidP="007C755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For post-primary schools</w:t>
      </w:r>
      <w:r w:rsidR="00431189">
        <w:rPr>
          <w:rFonts w:ascii="Arial" w:hAnsi="Arial" w:cs="Arial"/>
        </w:rPr>
        <w:t xml:space="preserve"> in particular</w:t>
      </w:r>
      <w:r>
        <w:rPr>
          <w:rFonts w:ascii="Arial" w:hAnsi="Arial" w:cs="Arial"/>
        </w:rPr>
        <w:t>, logistical issues such as distance, travel and transport between schools; school timetables</w:t>
      </w:r>
      <w:r w:rsidR="00431189">
        <w:rPr>
          <w:rFonts w:ascii="Arial" w:hAnsi="Arial" w:cs="Arial"/>
        </w:rPr>
        <w:t xml:space="preserve">; communication between schools; and  </w:t>
      </w:r>
      <w:r>
        <w:rPr>
          <w:rFonts w:ascii="Arial" w:hAnsi="Arial" w:cs="Arial"/>
        </w:rPr>
        <w:t xml:space="preserve"> </w:t>
      </w:r>
      <w:r w:rsidR="00431189">
        <w:rPr>
          <w:rFonts w:ascii="Arial" w:hAnsi="Arial" w:cs="Arial"/>
        </w:rPr>
        <w:t>differences in school rules or policies, are all practical issues which a school will have to spend significant time in addressing at the planning stages.</w:t>
      </w:r>
    </w:p>
    <w:p w:rsidR="007C7555" w:rsidRDefault="007C7555"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Default="00E27CDB" w:rsidP="00E27CDB">
      <w:pPr>
        <w:rPr>
          <w:rFonts w:ascii="Arial" w:hAnsi="Arial" w:cs="Arial"/>
          <w:b/>
        </w:rPr>
      </w:pPr>
    </w:p>
    <w:p w:rsidR="002B10BB" w:rsidRPr="00CA69AA" w:rsidRDefault="002B10BB" w:rsidP="00E27CDB">
      <w:pPr>
        <w:rPr>
          <w:rFonts w:ascii="Arial" w:hAnsi="Arial" w:cs="Arial"/>
          <w:b/>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Question 3</w:t>
      </w: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bCs/>
        </w:rPr>
      </w:pPr>
      <w:r w:rsidRPr="00431189">
        <w:rPr>
          <w:rFonts w:ascii="Arial" w:hAnsi="Arial" w:cs="Arial"/>
          <w:b/>
          <w:bCs/>
        </w:rPr>
        <w:t xml:space="preserve">How should the advancement of shared education meet the needs of, and provide for the education together, of learners from all Section 75 categories (outlined above) and all socio-economic backgrounds? Have you any particular experiences or advice to share in relation to </w:t>
      </w:r>
      <w:r w:rsidR="009409F0" w:rsidRPr="00431189">
        <w:rPr>
          <w:rFonts w:ascii="Arial" w:hAnsi="Arial" w:cs="Arial"/>
          <w:b/>
          <w:bCs/>
        </w:rPr>
        <w:t xml:space="preserve">any of </w:t>
      </w:r>
      <w:r w:rsidRPr="00431189">
        <w:rPr>
          <w:rFonts w:ascii="Arial" w:hAnsi="Arial" w:cs="Arial"/>
          <w:b/>
          <w:bCs/>
        </w:rPr>
        <w:t>these groups?</w:t>
      </w:r>
    </w:p>
    <w:p w:rsidR="00405A61" w:rsidRDefault="00405A61" w:rsidP="00405A61">
      <w:pPr>
        <w:pBdr>
          <w:top w:val="single" w:sz="4" w:space="1" w:color="auto"/>
          <w:left w:val="single" w:sz="4" w:space="4" w:color="auto"/>
          <w:bottom w:val="single" w:sz="4" w:space="1" w:color="auto"/>
          <w:right w:val="single" w:sz="4" w:space="4" w:color="auto"/>
        </w:pBdr>
        <w:rPr>
          <w:rFonts w:ascii="Arial" w:hAnsi="Arial" w:cs="Arial"/>
          <w:bCs/>
        </w:rPr>
      </w:pPr>
    </w:p>
    <w:p w:rsidR="006E0DCC" w:rsidRPr="006E0DCC" w:rsidRDefault="006E0DCC" w:rsidP="006E0DCC">
      <w:pPr>
        <w:pBdr>
          <w:top w:val="single" w:sz="4" w:space="1" w:color="auto"/>
          <w:left w:val="single" w:sz="4" w:space="4" w:color="auto"/>
          <w:bottom w:val="single" w:sz="4" w:space="1" w:color="auto"/>
          <w:right w:val="single" w:sz="4" w:space="4" w:color="auto"/>
        </w:pBdr>
        <w:rPr>
          <w:rFonts w:ascii="Arial" w:hAnsi="Arial" w:cs="Arial"/>
        </w:rPr>
      </w:pPr>
      <w:r>
        <w:rPr>
          <w:rFonts w:ascii="Arial" w:eastAsia="MS Mincho" w:hAnsi="Arial" w:cs="Arial"/>
        </w:rPr>
        <w:t xml:space="preserve">We would refer to Article 29 of </w:t>
      </w:r>
      <w:r w:rsidRPr="006E0DCC">
        <w:rPr>
          <w:rFonts w:ascii="Arial" w:eastAsia="MS Mincho" w:hAnsi="Arial" w:cs="Arial"/>
        </w:rPr>
        <w:t>the UNCRC on ‘the aims of education’. Good practice sharing initiatives should promote the</w:t>
      </w:r>
      <w:r w:rsidRPr="006E0DCC">
        <w:rPr>
          <w:rFonts w:ascii="Arial" w:hAnsi="Arial" w:cs="Arial"/>
        </w:rPr>
        <w:t xml:space="preserve"> development of children’s personality, talents and mental and physical abilities to their fullest potential, and respect for human rights (Article 29(1)(a) and (c)). They should also prepare children for later life, promoting </w:t>
      </w:r>
      <w:r>
        <w:rPr>
          <w:rFonts w:ascii="Arial" w:hAnsi="Arial" w:cs="Arial"/>
          <w:color w:val="555555"/>
          <w:lang w:eastAsia="en-GB"/>
        </w:rPr>
        <w:t>‘</w:t>
      </w:r>
      <w:r w:rsidRPr="006E0DCC">
        <w:rPr>
          <w:rFonts w:ascii="Arial" w:hAnsi="Arial" w:cs="Arial"/>
        </w:rPr>
        <w:t>understanding, peace, tolerance, equality of sexes, and friendship among all peoples</w:t>
      </w:r>
      <w:r>
        <w:rPr>
          <w:rFonts w:ascii="Arial" w:hAnsi="Arial" w:cs="Arial"/>
        </w:rPr>
        <w:t xml:space="preserve">’ </w:t>
      </w:r>
      <w:r w:rsidRPr="006E0DCC">
        <w:rPr>
          <w:rFonts w:ascii="Arial" w:hAnsi="Arial" w:cs="Arial"/>
        </w:rPr>
        <w:t>(Article 29(1)(d)).</w:t>
      </w:r>
    </w:p>
    <w:p w:rsidR="006E0DCC" w:rsidRPr="006E0DCC" w:rsidRDefault="006E0DCC" w:rsidP="00E27CDB">
      <w:pPr>
        <w:pBdr>
          <w:top w:val="single" w:sz="4" w:space="1" w:color="auto"/>
          <w:left w:val="single" w:sz="4" w:space="4" w:color="auto"/>
          <w:bottom w:val="single" w:sz="4" w:space="1" w:color="auto"/>
          <w:right w:val="single" w:sz="4" w:space="4" w:color="auto"/>
        </w:pBdr>
        <w:rPr>
          <w:rFonts w:ascii="Arial" w:eastAsia="MS Mincho" w:hAnsi="Arial" w:cs="Arial"/>
        </w:rPr>
      </w:pPr>
    </w:p>
    <w:p w:rsidR="00405A61" w:rsidRDefault="00405A61" w:rsidP="00E27CDB">
      <w:pPr>
        <w:pBdr>
          <w:top w:val="single" w:sz="4" w:space="1" w:color="auto"/>
          <w:left w:val="single" w:sz="4" w:space="4" w:color="auto"/>
          <w:bottom w:val="single" w:sz="4" w:space="1" w:color="auto"/>
          <w:right w:val="single" w:sz="4" w:space="4" w:color="auto"/>
        </w:pBdr>
        <w:rPr>
          <w:rFonts w:ascii="Arial" w:eastAsia="MS Mincho" w:hAnsi="Arial" w:cs="Arial"/>
        </w:rPr>
      </w:pPr>
      <w:r>
        <w:rPr>
          <w:rFonts w:ascii="Arial" w:eastAsia="MS Mincho" w:hAnsi="Arial" w:cs="Arial"/>
        </w:rPr>
        <w:t>Examples of good practice and collaborative working across the range of sectors, including early years’, pre-school provision, primary provision, post-primary provision, special schools and further education should particularly be considered.</w:t>
      </w:r>
    </w:p>
    <w:p w:rsidR="001465EB" w:rsidRDefault="001465EB" w:rsidP="001465EB">
      <w:pPr>
        <w:pBdr>
          <w:top w:val="single" w:sz="4" w:space="1" w:color="auto"/>
          <w:left w:val="single" w:sz="4" w:space="4" w:color="auto"/>
          <w:bottom w:val="single" w:sz="4" w:space="1" w:color="auto"/>
          <w:right w:val="single" w:sz="4" w:space="4" w:color="auto"/>
        </w:pBdr>
        <w:rPr>
          <w:rFonts w:ascii="Arial" w:eastAsia="MS Mincho" w:hAnsi="Arial" w:cs="Arial"/>
        </w:rPr>
      </w:pPr>
    </w:p>
    <w:p w:rsidR="00D17224" w:rsidRDefault="00D17224" w:rsidP="001465EB">
      <w:pPr>
        <w:pBdr>
          <w:top w:val="single" w:sz="4" w:space="1" w:color="auto"/>
          <w:left w:val="single" w:sz="4" w:space="4" w:color="auto"/>
          <w:bottom w:val="single" w:sz="4" w:space="1" w:color="auto"/>
          <w:right w:val="single" w:sz="4" w:space="4" w:color="auto"/>
        </w:pBdr>
        <w:rPr>
          <w:rFonts w:ascii="Arial" w:eastAsia="MS Mincho" w:hAnsi="Arial" w:cs="Arial"/>
        </w:rPr>
      </w:pPr>
      <w:r>
        <w:rPr>
          <w:rFonts w:ascii="Arial" w:eastAsia="MS Mincho" w:hAnsi="Arial" w:cs="Arial"/>
        </w:rPr>
        <w:t>Due to the requirements of the entitlement framework, there may be an emphasis on shared education within post-primary provision, however, it is important that shared education is also emphasised from the child’s earliest development, through early years’/pre-school provision and primary provision.</w:t>
      </w:r>
    </w:p>
    <w:p w:rsidR="00D17224" w:rsidRDefault="00D17224" w:rsidP="001465EB">
      <w:pPr>
        <w:pBdr>
          <w:top w:val="single" w:sz="4" w:space="1" w:color="auto"/>
          <w:left w:val="single" w:sz="4" w:space="4" w:color="auto"/>
          <w:bottom w:val="single" w:sz="4" w:space="1" w:color="auto"/>
          <w:right w:val="single" w:sz="4" w:space="4" w:color="auto"/>
        </w:pBdr>
        <w:rPr>
          <w:rFonts w:ascii="Arial" w:eastAsia="MS Mincho" w:hAnsi="Arial" w:cs="Arial"/>
        </w:rPr>
      </w:pPr>
    </w:p>
    <w:p w:rsidR="00D17224" w:rsidRPr="00405A61" w:rsidRDefault="001465EB" w:rsidP="00D17224">
      <w:pPr>
        <w:pBdr>
          <w:top w:val="single" w:sz="4" w:space="1" w:color="auto"/>
          <w:left w:val="single" w:sz="4" w:space="4" w:color="auto"/>
          <w:bottom w:val="single" w:sz="4" w:space="1" w:color="auto"/>
          <w:right w:val="single" w:sz="4" w:space="4" w:color="auto"/>
        </w:pBdr>
        <w:rPr>
          <w:rFonts w:ascii="Arial" w:eastAsia="MS Mincho" w:hAnsi="Arial" w:cs="Arial"/>
        </w:rPr>
      </w:pPr>
      <w:r>
        <w:rPr>
          <w:rFonts w:ascii="Arial" w:eastAsia="MS Mincho" w:hAnsi="Arial" w:cs="Arial"/>
        </w:rPr>
        <w:t xml:space="preserve">Greater visibility must be given to the rights, needs and experiences of children and young people with special educational needs and/or a disability. </w:t>
      </w:r>
      <w:r>
        <w:rPr>
          <w:rFonts w:ascii="Arial" w:hAnsi="Arial" w:cs="Arial"/>
          <w:bCs/>
        </w:rPr>
        <w:t>SEN provision is a major concern for the Children’s Commissioner’s office, and c</w:t>
      </w:r>
      <w:r>
        <w:rPr>
          <w:rFonts w:ascii="Arial" w:hAnsi="Arial" w:cs="Arial"/>
        </w:rPr>
        <w:t xml:space="preserve">urrently around a quarter of all enquiries to NICCY’s Legal and Casework Team relate to special educational needs provision. </w:t>
      </w:r>
      <w:r>
        <w:rPr>
          <w:rFonts w:ascii="Arial" w:eastAsia="MS Mincho" w:hAnsi="Arial" w:cs="Arial"/>
        </w:rPr>
        <w:t>NICCY would recommend that s</w:t>
      </w:r>
      <w:r w:rsidR="00405A61">
        <w:rPr>
          <w:rFonts w:ascii="Arial" w:eastAsia="MS Mincho" w:hAnsi="Arial" w:cs="Arial"/>
        </w:rPr>
        <w:t>chools which achieve high standards in meeting the needs of pupils with special educational needs also be consid</w:t>
      </w:r>
      <w:r>
        <w:rPr>
          <w:rFonts w:ascii="Arial" w:eastAsia="MS Mincho" w:hAnsi="Arial" w:cs="Arial"/>
        </w:rPr>
        <w:t xml:space="preserve">ered as models of good practice. </w:t>
      </w:r>
      <w:r w:rsidR="00D17224">
        <w:rPr>
          <w:rFonts w:ascii="Arial" w:eastAsia="MS Mincho" w:hAnsi="Arial" w:cs="Arial"/>
        </w:rPr>
        <w:t xml:space="preserve">It is essential that the advancement of shared education is supported by appropriate education policies, and in this regard, it is important to note </w:t>
      </w:r>
      <w:r w:rsidR="00D17224">
        <w:rPr>
          <w:rFonts w:ascii="Arial" w:eastAsia="MS Mincho" w:hAnsi="Arial" w:cs="Arial"/>
        </w:rPr>
        <w:lastRenderedPageBreak/>
        <w:t xml:space="preserve">the Commissioner’s particular concerns regarding the Department’s new SEN and Inclusion policy, and in particular, our fear that the new policy may </w:t>
      </w:r>
      <w:r w:rsidR="00D17224">
        <w:rPr>
          <w:rFonts w:ascii="Arial" w:hAnsi="Arial" w:cs="Arial"/>
        </w:rPr>
        <w:t xml:space="preserve">have a detrimental impact on the principle of inclusion of children with SEN within ‘mainstream schools’, and could potentially result in a retrogressive system (NICCY papers are referenced at Question 7). </w:t>
      </w:r>
    </w:p>
    <w:p w:rsidR="00D17224" w:rsidRDefault="00D17224" w:rsidP="00E27CDB">
      <w:pPr>
        <w:pBdr>
          <w:top w:val="single" w:sz="4" w:space="1" w:color="auto"/>
          <w:left w:val="single" w:sz="4" w:space="4" w:color="auto"/>
          <w:bottom w:val="single" w:sz="4" w:space="1" w:color="auto"/>
          <w:right w:val="single" w:sz="4" w:space="4" w:color="auto"/>
        </w:pBdr>
        <w:rPr>
          <w:rFonts w:ascii="Arial" w:eastAsia="MS Mincho" w:hAnsi="Arial" w:cs="Arial"/>
        </w:rPr>
      </w:pPr>
    </w:p>
    <w:p w:rsidR="001465EB" w:rsidRDefault="001465EB" w:rsidP="00E27CDB">
      <w:pPr>
        <w:pBdr>
          <w:top w:val="single" w:sz="4" w:space="1" w:color="auto"/>
          <w:left w:val="single" w:sz="4" w:space="4" w:color="auto"/>
          <w:bottom w:val="single" w:sz="4" w:space="1" w:color="auto"/>
          <w:right w:val="single" w:sz="4" w:space="4" w:color="auto"/>
        </w:pBdr>
        <w:rPr>
          <w:rFonts w:ascii="Arial" w:eastAsia="MS Mincho" w:hAnsi="Arial" w:cs="Arial"/>
        </w:rPr>
      </w:pPr>
      <w:r>
        <w:rPr>
          <w:rFonts w:ascii="Arial" w:eastAsia="MS Mincho" w:hAnsi="Arial" w:cs="Arial"/>
        </w:rPr>
        <w:t xml:space="preserve">Case studies of successful integrated schools </w:t>
      </w:r>
      <w:r w:rsidR="006E0DCC">
        <w:rPr>
          <w:rFonts w:ascii="Arial" w:eastAsia="MS Mincho" w:hAnsi="Arial" w:cs="Arial"/>
        </w:rPr>
        <w:t xml:space="preserve">and successful sharing partnerships </w:t>
      </w:r>
      <w:r>
        <w:rPr>
          <w:rFonts w:ascii="Arial" w:eastAsia="MS Mincho" w:hAnsi="Arial" w:cs="Arial"/>
        </w:rPr>
        <w:t xml:space="preserve">should also be </w:t>
      </w:r>
      <w:r w:rsidR="00ED055F">
        <w:rPr>
          <w:rFonts w:ascii="Arial" w:eastAsia="MS Mincho" w:hAnsi="Arial" w:cs="Arial"/>
        </w:rPr>
        <w:t xml:space="preserve">disseminated </w:t>
      </w:r>
      <w:r>
        <w:rPr>
          <w:rFonts w:ascii="Arial" w:eastAsia="MS Mincho" w:hAnsi="Arial" w:cs="Arial"/>
        </w:rPr>
        <w:t xml:space="preserve">  </w:t>
      </w:r>
      <w:r w:rsidR="00ED055F">
        <w:rPr>
          <w:rFonts w:ascii="Arial" w:eastAsia="MS Mincho" w:hAnsi="Arial" w:cs="Arial"/>
        </w:rPr>
        <w:t>L</w:t>
      </w:r>
      <w:r w:rsidR="006E0DCC">
        <w:rPr>
          <w:rFonts w:ascii="Arial" w:eastAsia="MS Mincho" w:hAnsi="Arial" w:cs="Arial"/>
        </w:rPr>
        <w:t xml:space="preserve">eaders of such schools may also </w:t>
      </w:r>
      <w:r w:rsidR="00ED055F">
        <w:rPr>
          <w:rFonts w:ascii="Arial" w:eastAsia="MS Mincho" w:hAnsi="Arial" w:cs="Arial"/>
        </w:rPr>
        <w:t xml:space="preserve">be </w:t>
      </w:r>
      <w:r w:rsidR="006E0DCC">
        <w:rPr>
          <w:rFonts w:ascii="Arial" w:eastAsia="MS Mincho" w:hAnsi="Arial" w:cs="Arial"/>
        </w:rPr>
        <w:t xml:space="preserve">useful </w:t>
      </w:r>
      <w:r>
        <w:rPr>
          <w:rFonts w:ascii="Arial" w:eastAsia="MS Mincho" w:hAnsi="Arial" w:cs="Arial"/>
        </w:rPr>
        <w:t>source</w:t>
      </w:r>
      <w:r w:rsidR="00ED055F">
        <w:rPr>
          <w:rFonts w:ascii="Arial" w:eastAsia="MS Mincho" w:hAnsi="Arial" w:cs="Arial"/>
        </w:rPr>
        <w:t>s</w:t>
      </w:r>
      <w:r>
        <w:rPr>
          <w:rFonts w:ascii="Arial" w:eastAsia="MS Mincho" w:hAnsi="Arial" w:cs="Arial"/>
        </w:rPr>
        <w:t xml:space="preserve"> of advice</w:t>
      </w:r>
      <w:r w:rsidR="00ED055F">
        <w:rPr>
          <w:rFonts w:ascii="Arial" w:eastAsia="MS Mincho" w:hAnsi="Arial" w:cs="Arial"/>
        </w:rPr>
        <w:t xml:space="preserve"> and expertise</w:t>
      </w:r>
      <w:r>
        <w:rPr>
          <w:rFonts w:ascii="Arial" w:eastAsia="MS Mincho" w:hAnsi="Arial" w:cs="Arial"/>
        </w:rPr>
        <w:t xml:space="preserve"> in terms of moving forward sharing across all schools. </w:t>
      </w:r>
      <w:r w:rsidR="00B16C87">
        <w:rPr>
          <w:rFonts w:ascii="Arial" w:eastAsia="MS Mincho" w:hAnsi="Arial" w:cs="Arial"/>
        </w:rPr>
        <w:t>We would also refer back to our comments above in respect of academic selection at Question 2.</w:t>
      </w:r>
    </w:p>
    <w:p w:rsidR="00405A61" w:rsidRDefault="00405A61" w:rsidP="00E27CDB">
      <w:pPr>
        <w:pBdr>
          <w:top w:val="single" w:sz="4" w:space="1" w:color="auto"/>
          <w:left w:val="single" w:sz="4" w:space="4" w:color="auto"/>
          <w:bottom w:val="single" w:sz="4" w:space="1" w:color="auto"/>
          <w:right w:val="single" w:sz="4" w:space="4" w:color="auto"/>
        </w:pBdr>
        <w:rPr>
          <w:rFonts w:ascii="Arial" w:eastAsia="MS Mincho" w:hAnsi="Arial" w:cs="Arial"/>
        </w:rPr>
      </w:pPr>
    </w:p>
    <w:p w:rsidR="00C86091" w:rsidRPr="00176F6D" w:rsidRDefault="00DA67D9" w:rsidP="00E27CDB">
      <w:pPr>
        <w:pBdr>
          <w:top w:val="single" w:sz="4" w:space="1" w:color="auto"/>
          <w:left w:val="single" w:sz="4" w:space="4" w:color="auto"/>
          <w:bottom w:val="single" w:sz="4" w:space="1" w:color="auto"/>
          <w:right w:val="single" w:sz="4" w:space="4" w:color="auto"/>
        </w:pBdr>
        <w:rPr>
          <w:rFonts w:ascii="Arial" w:eastAsia="MS Mincho" w:hAnsi="Arial" w:cs="Arial"/>
        </w:rPr>
      </w:pPr>
      <w:r>
        <w:rPr>
          <w:rFonts w:ascii="Arial" w:eastAsia="MS Mincho" w:hAnsi="Arial" w:cs="Arial"/>
        </w:rPr>
        <w:t xml:space="preserve">The findings of the Northern </w:t>
      </w:r>
      <w:r w:rsidRPr="00DA67D9">
        <w:rPr>
          <w:rFonts w:ascii="Arial" w:eastAsia="MS Mincho" w:hAnsi="Arial" w:cs="Arial"/>
        </w:rPr>
        <w:t>Ireland Assembly</w:t>
      </w:r>
      <w:r w:rsidRPr="00DA67D9">
        <w:rPr>
          <w:rFonts w:ascii="Arial" w:hAnsi="Arial" w:cs="Arial"/>
          <w:lang w:eastAsia="en-GB"/>
        </w:rPr>
        <w:t xml:space="preserve"> Committee for Education Inquiry into Successful Post-Primary Schools Serving Disadvantaged Communities</w:t>
      </w:r>
      <w:r>
        <w:rPr>
          <w:rFonts w:ascii="Arial" w:hAnsi="Arial" w:cs="Arial"/>
          <w:lang w:eastAsia="en-GB"/>
        </w:rPr>
        <w:t xml:space="preserve"> may also be use</w:t>
      </w:r>
      <w:r w:rsidR="00176F6D">
        <w:rPr>
          <w:rFonts w:ascii="Arial" w:hAnsi="Arial" w:cs="Arial"/>
          <w:lang w:eastAsia="en-GB"/>
        </w:rPr>
        <w:t>ful to note</w:t>
      </w:r>
      <w:r>
        <w:rPr>
          <w:rFonts w:ascii="Arial" w:hAnsi="Arial" w:cs="Arial"/>
          <w:lang w:eastAsia="en-GB"/>
        </w:rPr>
        <w:t xml:space="preserve"> (referenced at Question 7).</w:t>
      </w:r>
    </w:p>
    <w:p w:rsidR="005D24B9" w:rsidRPr="00B16C87" w:rsidRDefault="005D24B9" w:rsidP="005D24B9">
      <w:pPr>
        <w:pBdr>
          <w:top w:val="single" w:sz="4" w:space="1" w:color="auto"/>
          <w:left w:val="single" w:sz="4" w:space="4" w:color="auto"/>
          <w:bottom w:val="single" w:sz="4" w:space="1" w:color="auto"/>
          <w:right w:val="single" w:sz="4" w:space="4" w:color="auto"/>
        </w:pBdr>
        <w:rPr>
          <w:rFonts w:ascii="Arial" w:hAnsi="Arial" w:cs="Arial"/>
          <w:bCs/>
        </w:rPr>
      </w:pPr>
    </w:p>
    <w:p w:rsidR="00E27CDB" w:rsidRDefault="00B16C87" w:rsidP="00E27CDB">
      <w:pPr>
        <w:pBdr>
          <w:top w:val="single" w:sz="4" w:space="1" w:color="auto"/>
          <w:left w:val="single" w:sz="4" w:space="4" w:color="auto"/>
          <w:bottom w:val="single" w:sz="4" w:space="1" w:color="auto"/>
          <w:right w:val="single" w:sz="4" w:space="4" w:color="auto"/>
        </w:pBdr>
        <w:rPr>
          <w:rFonts w:ascii="Arial" w:hAnsi="Arial" w:cs="Arial"/>
          <w:bCs/>
        </w:rPr>
      </w:pPr>
      <w:r w:rsidRPr="00B16C87">
        <w:rPr>
          <w:rFonts w:ascii="Arial" w:hAnsi="Arial" w:cs="Arial"/>
        </w:rPr>
        <w:t>As a final point, in light of the</w:t>
      </w:r>
      <w:r w:rsidR="00207B4B">
        <w:rPr>
          <w:rFonts w:ascii="Arial" w:hAnsi="Arial" w:cs="Arial"/>
        </w:rPr>
        <w:t xml:space="preserve"> </w:t>
      </w:r>
      <w:r w:rsidR="00207B4B" w:rsidRPr="00B16C87">
        <w:rPr>
          <w:rFonts w:ascii="Arial" w:hAnsi="Arial" w:cs="Arial"/>
        </w:rPr>
        <w:t>Department’s</w:t>
      </w:r>
      <w:r w:rsidRPr="00B16C87">
        <w:rPr>
          <w:rFonts w:ascii="Arial" w:hAnsi="Arial" w:cs="Arial"/>
        </w:rPr>
        <w:t xml:space="preserve"> emphasis on</w:t>
      </w:r>
      <w:r w:rsidR="00207B4B">
        <w:rPr>
          <w:rFonts w:ascii="Arial" w:hAnsi="Arial" w:cs="Arial"/>
        </w:rPr>
        <w:t xml:space="preserve"> the</w:t>
      </w:r>
      <w:r w:rsidRPr="00B16C87">
        <w:rPr>
          <w:rFonts w:ascii="Arial" w:hAnsi="Arial" w:cs="Arial"/>
        </w:rPr>
        <w:t xml:space="preserve"> Section 75 </w:t>
      </w:r>
      <w:r w:rsidR="00207B4B">
        <w:rPr>
          <w:rFonts w:ascii="Arial" w:hAnsi="Arial" w:cs="Arial"/>
        </w:rPr>
        <w:t xml:space="preserve">categories </w:t>
      </w:r>
      <w:r w:rsidRPr="00B16C87">
        <w:rPr>
          <w:rFonts w:ascii="Arial" w:hAnsi="Arial" w:cs="Arial"/>
        </w:rPr>
        <w:t>within the definition of shared education,</w:t>
      </w:r>
      <w:r w:rsidRPr="00B16C87">
        <w:rPr>
          <w:rFonts w:ascii="Arial" w:hAnsi="Arial" w:cs="Arial"/>
          <w:bCs/>
        </w:rPr>
        <w:t xml:space="preserve"> NICCY would be particularly interested in the potential for shared education </w:t>
      </w:r>
      <w:r w:rsidR="00207B4B">
        <w:rPr>
          <w:rFonts w:ascii="Arial" w:hAnsi="Arial" w:cs="Arial"/>
          <w:bCs/>
        </w:rPr>
        <w:t>to address negative attitudes within education provision towards gay, lesbian</w:t>
      </w:r>
      <w:r w:rsidR="00840E85">
        <w:rPr>
          <w:rFonts w:ascii="Arial" w:hAnsi="Arial" w:cs="Arial"/>
          <w:bCs/>
        </w:rPr>
        <w:t>,</w:t>
      </w:r>
      <w:r w:rsidR="00207B4B">
        <w:rPr>
          <w:rFonts w:ascii="Arial" w:hAnsi="Arial" w:cs="Arial"/>
          <w:bCs/>
        </w:rPr>
        <w:t xml:space="preserve"> bisexual</w:t>
      </w:r>
      <w:r w:rsidR="00840E85">
        <w:rPr>
          <w:rFonts w:ascii="Arial" w:hAnsi="Arial" w:cs="Arial"/>
          <w:bCs/>
        </w:rPr>
        <w:t xml:space="preserve"> and transgender</w:t>
      </w:r>
      <w:r w:rsidR="00207B4B">
        <w:rPr>
          <w:rFonts w:ascii="Arial" w:hAnsi="Arial" w:cs="Arial"/>
          <w:bCs/>
        </w:rPr>
        <w:t xml:space="preserve"> young people. </w:t>
      </w:r>
      <w:r w:rsidR="00ED055F">
        <w:rPr>
          <w:rFonts w:ascii="Arial" w:hAnsi="Arial" w:cs="Arial"/>
          <w:bCs/>
        </w:rPr>
        <w:t>Again, it would be extremely helpful if examples of good practice could be highlighted and sensitively shared between schools.</w:t>
      </w:r>
    </w:p>
    <w:p w:rsidR="00C23202" w:rsidRDefault="00C23202" w:rsidP="00E27CDB">
      <w:pPr>
        <w:pBdr>
          <w:top w:val="single" w:sz="4" w:space="1" w:color="auto"/>
          <w:left w:val="single" w:sz="4" w:space="4" w:color="auto"/>
          <w:bottom w:val="single" w:sz="4" w:space="1" w:color="auto"/>
          <w:right w:val="single" w:sz="4" w:space="4" w:color="auto"/>
        </w:pBdr>
        <w:rPr>
          <w:rFonts w:ascii="Arial" w:hAnsi="Arial" w:cs="Arial"/>
          <w:bCs/>
        </w:rPr>
      </w:pPr>
    </w:p>
    <w:p w:rsidR="00E27CDB" w:rsidRDefault="00E27CDB" w:rsidP="00E27CDB">
      <w:pPr>
        <w:rPr>
          <w:rFonts w:ascii="Arial" w:hAnsi="Arial" w:cs="Arial"/>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Question 4</w:t>
      </w: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 xml:space="preserve">How do you think the advancement of shared education might address issues such as ethos and identity? Please comment specifically on how such issues can best address the right of learners to participation, safety and welfare, and dignity and respect in educational settings. </w:t>
      </w:r>
    </w:p>
    <w:p w:rsidR="00E27CDB"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1465EB" w:rsidRDefault="00955BEC" w:rsidP="001465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would once again refer to </w:t>
      </w:r>
      <w:r>
        <w:rPr>
          <w:rFonts w:ascii="Arial" w:eastAsia="MS Mincho" w:hAnsi="Arial" w:cs="Arial"/>
        </w:rPr>
        <w:t xml:space="preserve">Article 29 of </w:t>
      </w:r>
      <w:r w:rsidRPr="006E0DCC">
        <w:rPr>
          <w:rFonts w:ascii="Arial" w:eastAsia="MS Mincho" w:hAnsi="Arial" w:cs="Arial"/>
        </w:rPr>
        <w:t>the UNCRC on ‘the aims of education’. Good practice sharing initiatives should promote the</w:t>
      </w:r>
      <w:r w:rsidRPr="006E0DCC">
        <w:rPr>
          <w:rFonts w:ascii="Arial" w:hAnsi="Arial" w:cs="Arial"/>
        </w:rPr>
        <w:t xml:space="preserve"> development o</w:t>
      </w:r>
      <w:r w:rsidR="00D819CC">
        <w:rPr>
          <w:rFonts w:ascii="Arial" w:hAnsi="Arial" w:cs="Arial"/>
        </w:rPr>
        <w:t xml:space="preserve">f </w:t>
      </w:r>
      <w:r w:rsidRPr="006E0DCC">
        <w:rPr>
          <w:rFonts w:ascii="Arial" w:hAnsi="Arial" w:cs="Arial"/>
        </w:rPr>
        <w:t xml:space="preserve">children’s personality, talents and mental and physical abilities to their fullest potential, and respect for human rights (Article 29(1)(a) and (c)). They should also prepare children for later life, promoting </w:t>
      </w:r>
      <w:r>
        <w:rPr>
          <w:rFonts w:ascii="Arial" w:hAnsi="Arial" w:cs="Arial"/>
          <w:color w:val="555555"/>
          <w:lang w:eastAsia="en-GB"/>
        </w:rPr>
        <w:t>‘</w:t>
      </w:r>
      <w:r w:rsidRPr="006E0DCC">
        <w:rPr>
          <w:rFonts w:ascii="Arial" w:hAnsi="Arial" w:cs="Arial"/>
        </w:rPr>
        <w:t>understanding, peace, tolerance, equality of sexes, and friendship among all peoples</w:t>
      </w:r>
      <w:r>
        <w:rPr>
          <w:rFonts w:ascii="Arial" w:hAnsi="Arial" w:cs="Arial"/>
        </w:rPr>
        <w:t xml:space="preserve">’ </w:t>
      </w:r>
      <w:r w:rsidR="00840E85">
        <w:rPr>
          <w:rFonts w:ascii="Arial" w:hAnsi="Arial" w:cs="Arial"/>
        </w:rPr>
        <w:t>(Article 29(1)(d)), and furthermore, promote the inclusion of the different Section 75 identities, including multiple identities, within learning.</w:t>
      </w:r>
    </w:p>
    <w:p w:rsidR="00955BEC" w:rsidRDefault="00955BEC" w:rsidP="001465EB">
      <w:pPr>
        <w:pBdr>
          <w:top w:val="single" w:sz="4" w:space="1" w:color="auto"/>
          <w:left w:val="single" w:sz="4" w:space="4" w:color="auto"/>
          <w:bottom w:val="single" w:sz="4" w:space="1" w:color="auto"/>
          <w:right w:val="single" w:sz="4" w:space="4" w:color="auto"/>
        </w:pBdr>
        <w:rPr>
          <w:rFonts w:ascii="Arial" w:hAnsi="Arial" w:cs="Arial"/>
        </w:rPr>
      </w:pPr>
    </w:p>
    <w:p w:rsidR="0088130F" w:rsidRPr="00F242F2" w:rsidRDefault="00716CD6" w:rsidP="001465EB">
      <w:pPr>
        <w:pBdr>
          <w:top w:val="single" w:sz="4" w:space="1" w:color="auto"/>
          <w:left w:val="single" w:sz="4" w:space="4" w:color="auto"/>
          <w:bottom w:val="single" w:sz="4" w:space="1" w:color="auto"/>
          <w:right w:val="single" w:sz="4" w:space="4" w:color="auto"/>
        </w:pBdr>
        <w:rPr>
          <w:rFonts w:ascii="Arial" w:hAnsi="Arial" w:cs="Arial"/>
        </w:rPr>
      </w:pPr>
      <w:r w:rsidRPr="001151BC">
        <w:rPr>
          <w:rFonts w:ascii="Arial" w:hAnsi="Arial" w:cs="Arial"/>
        </w:rPr>
        <w:t xml:space="preserve">Section 39(7) </w:t>
      </w:r>
      <w:r>
        <w:rPr>
          <w:rFonts w:ascii="Arial" w:hAnsi="Arial" w:cs="Arial"/>
        </w:rPr>
        <w:t xml:space="preserve">of the draft Education Bill, introduced in the Assembly </w:t>
      </w:r>
      <w:r w:rsidR="00D819CC">
        <w:rPr>
          <w:rFonts w:ascii="Arial" w:hAnsi="Arial" w:cs="Arial"/>
        </w:rPr>
        <w:t>i</w:t>
      </w:r>
      <w:r>
        <w:rPr>
          <w:rFonts w:ascii="Arial" w:hAnsi="Arial" w:cs="Arial"/>
        </w:rPr>
        <w:t>n 2 October 2012 introduces a requirement for the</w:t>
      </w:r>
      <w:r w:rsidRPr="001151BC">
        <w:rPr>
          <w:rFonts w:ascii="Arial" w:hAnsi="Arial" w:cs="Arial"/>
        </w:rPr>
        <w:t xml:space="preserve"> appointment of persons to the </w:t>
      </w:r>
      <w:r w:rsidRPr="00F242F2">
        <w:rPr>
          <w:rFonts w:ascii="Arial" w:hAnsi="Arial" w:cs="Arial"/>
        </w:rPr>
        <w:t xml:space="preserve">Boards of Governors of a school appearing to be committed to the school ‘ethos’. </w:t>
      </w:r>
      <w:r w:rsidR="0088130F" w:rsidRPr="00F242F2">
        <w:rPr>
          <w:rFonts w:ascii="Arial" w:hAnsi="Arial" w:cs="Arial"/>
        </w:rPr>
        <w:t xml:space="preserve">It would be important to consider how such a requirement would sit with respect to </w:t>
      </w:r>
      <w:r w:rsidR="00F242F2" w:rsidRPr="00F242F2">
        <w:rPr>
          <w:rFonts w:ascii="Arial" w:hAnsi="Arial" w:cs="Arial"/>
        </w:rPr>
        <w:t>a policy of ‘shared education’ which</w:t>
      </w:r>
      <w:r w:rsidR="00F242F2" w:rsidRPr="00F242F2">
        <w:rPr>
          <w:rFonts w:ascii="Arial" w:hAnsi="Arial" w:cs="Arial"/>
          <w:b/>
          <w:color w:val="000000"/>
          <w:lang w:val="en-US"/>
        </w:rPr>
        <w:t xml:space="preserve"> ‘</w:t>
      </w:r>
      <w:r w:rsidR="0088130F" w:rsidRPr="00F242F2">
        <w:rPr>
          <w:rFonts w:ascii="Arial" w:hAnsi="Arial" w:cs="Arial"/>
        </w:rPr>
        <w:t>meets the needs of, and provides for the education together of learners from all Section 75 categories and socio-economic status</w:t>
      </w:r>
      <w:r w:rsidR="00F242F2" w:rsidRPr="00F242F2">
        <w:rPr>
          <w:rFonts w:ascii="Arial" w:hAnsi="Arial" w:cs="Arial"/>
        </w:rPr>
        <w:t>’ and ‘</w:t>
      </w:r>
      <w:r w:rsidR="0088130F" w:rsidRPr="00F242F2">
        <w:rPr>
          <w:rFonts w:ascii="Arial" w:hAnsi="Arial" w:cs="Arial"/>
        </w:rPr>
        <w:t>involves schools and other education providers of differing ownership, sectoral identity and ethos, management type or governance arrangements</w:t>
      </w:r>
      <w:r w:rsidR="00F242F2" w:rsidRPr="00F242F2">
        <w:rPr>
          <w:rFonts w:ascii="Arial" w:hAnsi="Arial" w:cs="Arial"/>
        </w:rPr>
        <w:t>’, according to the definition provided.</w:t>
      </w:r>
    </w:p>
    <w:p w:rsidR="00696F67" w:rsidRDefault="00696F67" w:rsidP="001465EB">
      <w:pPr>
        <w:pBdr>
          <w:top w:val="single" w:sz="4" w:space="1" w:color="auto"/>
          <w:left w:val="single" w:sz="4" w:space="4" w:color="auto"/>
          <w:bottom w:val="single" w:sz="4" w:space="1" w:color="auto"/>
          <w:right w:val="single" w:sz="4" w:space="4" w:color="auto"/>
        </w:pBdr>
        <w:rPr>
          <w:rFonts w:ascii="Arial" w:hAnsi="Arial" w:cs="Arial"/>
        </w:rPr>
      </w:pPr>
    </w:p>
    <w:p w:rsidR="005E0CED" w:rsidRDefault="00696F67" w:rsidP="001465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terms of rights in respect of safety and welfare, Article 3 of the UNCRC dictates that the best interests of children and young people must be a primary consideration within de</w:t>
      </w:r>
      <w:r w:rsidR="00D819CC">
        <w:rPr>
          <w:rFonts w:ascii="Arial" w:hAnsi="Arial" w:cs="Arial"/>
        </w:rPr>
        <w:t xml:space="preserve">cision-making. The key focus within educational </w:t>
      </w:r>
      <w:r>
        <w:rPr>
          <w:rFonts w:ascii="Arial" w:hAnsi="Arial" w:cs="Arial"/>
        </w:rPr>
        <w:t xml:space="preserve">provision should be to ensure that the needs of all children and young people are at the forefront of </w:t>
      </w:r>
      <w:r w:rsidR="00D819CC">
        <w:rPr>
          <w:rFonts w:ascii="Arial" w:hAnsi="Arial" w:cs="Arial"/>
        </w:rPr>
        <w:t xml:space="preserve">all </w:t>
      </w:r>
      <w:r>
        <w:rPr>
          <w:rFonts w:ascii="Arial" w:hAnsi="Arial" w:cs="Arial"/>
        </w:rPr>
        <w:t xml:space="preserve">decision-making. </w:t>
      </w:r>
    </w:p>
    <w:p w:rsidR="005E0CED" w:rsidRDefault="005E0CED" w:rsidP="001465EB">
      <w:pPr>
        <w:pBdr>
          <w:top w:val="single" w:sz="4" w:space="1" w:color="auto"/>
          <w:left w:val="single" w:sz="4" w:space="4" w:color="auto"/>
          <w:bottom w:val="single" w:sz="4" w:space="1" w:color="auto"/>
          <w:right w:val="single" w:sz="4" w:space="4" w:color="auto"/>
        </w:pBdr>
        <w:rPr>
          <w:rFonts w:ascii="Arial" w:hAnsi="Arial" w:cs="Arial"/>
        </w:rPr>
      </w:pPr>
    </w:p>
    <w:p w:rsidR="001465EB" w:rsidRDefault="00696F67" w:rsidP="001465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w:t>
      </w:r>
      <w:r w:rsidR="005E0CED">
        <w:rPr>
          <w:rFonts w:ascii="Arial" w:hAnsi="Arial" w:cs="Arial"/>
        </w:rPr>
        <w:t xml:space="preserve">n respect of rights </w:t>
      </w:r>
      <w:r w:rsidR="00ED055F">
        <w:rPr>
          <w:rFonts w:ascii="Arial" w:hAnsi="Arial" w:cs="Arial"/>
        </w:rPr>
        <w:t>relating to</w:t>
      </w:r>
      <w:r w:rsidR="005E0CED">
        <w:rPr>
          <w:rFonts w:ascii="Arial" w:hAnsi="Arial" w:cs="Arial"/>
        </w:rPr>
        <w:t xml:space="preserve"> </w:t>
      </w:r>
      <w:r>
        <w:rPr>
          <w:rFonts w:ascii="Arial" w:hAnsi="Arial" w:cs="Arial"/>
        </w:rPr>
        <w:t>safety</w:t>
      </w:r>
      <w:r w:rsidR="005E0CED">
        <w:rPr>
          <w:rFonts w:ascii="Arial" w:hAnsi="Arial" w:cs="Arial"/>
        </w:rPr>
        <w:t>, dignity and respect in educational settings</w:t>
      </w:r>
      <w:r>
        <w:rPr>
          <w:rFonts w:ascii="Arial" w:hAnsi="Arial" w:cs="Arial"/>
        </w:rPr>
        <w:t xml:space="preserve">, </w:t>
      </w:r>
      <w:r w:rsidR="005E0CED">
        <w:rPr>
          <w:rFonts w:ascii="Arial" w:hAnsi="Arial" w:cs="Arial"/>
        </w:rPr>
        <w:t xml:space="preserve">emerging findings from the module of questions on shared education commissioned from </w:t>
      </w:r>
      <w:smartTag w:uri="urn:schemas-microsoft-com:office:smarttags" w:element="State">
        <w:smartTag w:uri="urn:schemas-microsoft-com:office:smarttags" w:element="place">
          <w:r w:rsidR="005E0CED">
            <w:rPr>
              <w:rFonts w:ascii="Arial" w:hAnsi="Arial" w:cs="Arial"/>
            </w:rPr>
            <w:t>ARK</w:t>
          </w:r>
        </w:smartTag>
      </w:smartTag>
      <w:r w:rsidR="005E0CED">
        <w:rPr>
          <w:rFonts w:ascii="Arial" w:hAnsi="Arial" w:cs="Arial"/>
        </w:rPr>
        <w:t xml:space="preserve"> in the 2011 Kids’ Life and Times survey</w:t>
      </w:r>
      <w:r w:rsidR="00ED055F">
        <w:rPr>
          <w:rFonts w:ascii="Arial" w:hAnsi="Arial" w:cs="Arial"/>
        </w:rPr>
        <w:t>,</w:t>
      </w:r>
      <w:r w:rsidR="005E0CED">
        <w:rPr>
          <w:rFonts w:ascii="Arial" w:hAnsi="Arial" w:cs="Arial"/>
        </w:rPr>
        <w:t xml:space="preserve"> reveal that issues such as bullying may be a significant concern for Primary 7 pupils in considering a number of the shared education survey questions. NICCY will report on this issue in further detail directly to the MAGASE. Fear of bullying is also an issue which is emerging in NICCY’s current consultations with Primary 5s and Primary 6s. In terms of NICCY’s own experience, bullying</w:t>
      </w:r>
      <w:r w:rsidR="001465EB">
        <w:rPr>
          <w:rFonts w:ascii="Arial" w:hAnsi="Arial" w:cs="Arial"/>
        </w:rPr>
        <w:t xml:space="preserve"> continues to be a pre</w:t>
      </w:r>
      <w:r w:rsidR="005E0CED">
        <w:rPr>
          <w:rFonts w:ascii="Arial" w:hAnsi="Arial" w:cs="Arial"/>
        </w:rPr>
        <w:t xml:space="preserve">dominant theme within enquiries to NICCY’s Legal and Casework Team. This is an issue which we will consider in further detail as findings from our research emerge. However, it is possible to state for the purposes of this submission that preparation of children and young people for participation in shared education programmes should be a major focus in terms of encouraging </w:t>
      </w:r>
      <w:r w:rsidR="00ED055F">
        <w:rPr>
          <w:rFonts w:ascii="Arial" w:hAnsi="Arial" w:cs="Arial"/>
        </w:rPr>
        <w:t xml:space="preserve">the </w:t>
      </w:r>
      <w:r w:rsidR="005E0CED">
        <w:rPr>
          <w:rFonts w:ascii="Arial" w:hAnsi="Arial" w:cs="Arial"/>
        </w:rPr>
        <w:t xml:space="preserve">success of such initiatives. </w:t>
      </w:r>
    </w:p>
    <w:p w:rsidR="005E0CED" w:rsidRDefault="005E0CED" w:rsidP="001465EB">
      <w:pPr>
        <w:pBdr>
          <w:top w:val="single" w:sz="4" w:space="1" w:color="auto"/>
          <w:left w:val="single" w:sz="4" w:space="4" w:color="auto"/>
          <w:bottom w:val="single" w:sz="4" w:space="1" w:color="auto"/>
          <w:right w:val="single" w:sz="4" w:space="4" w:color="auto"/>
        </w:pBdr>
        <w:rPr>
          <w:rFonts w:ascii="Arial" w:hAnsi="Arial" w:cs="Arial"/>
        </w:rPr>
      </w:pPr>
    </w:p>
    <w:p w:rsidR="00964746" w:rsidRDefault="005E0CED" w:rsidP="001465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terms of participation</w:t>
      </w:r>
      <w:r w:rsidR="00964746">
        <w:rPr>
          <w:rFonts w:ascii="Arial" w:hAnsi="Arial" w:cs="Arial"/>
        </w:rPr>
        <w:t xml:space="preserve"> rights</w:t>
      </w:r>
      <w:r>
        <w:rPr>
          <w:rFonts w:ascii="Arial" w:hAnsi="Arial" w:cs="Arial"/>
        </w:rPr>
        <w:t xml:space="preserve">, </w:t>
      </w:r>
      <w:r w:rsidR="00964746">
        <w:rPr>
          <w:rFonts w:ascii="Arial" w:hAnsi="Arial" w:cs="Arial"/>
        </w:rPr>
        <w:t>where children and young people play a part in the planning or outworking of a shared education initiative, this could promote a sense of ownership of the programme or even allow them to play an active role in bringing down barriers.</w:t>
      </w:r>
      <w:r w:rsidR="001848DA">
        <w:rPr>
          <w:rFonts w:ascii="Arial" w:hAnsi="Arial" w:cs="Arial"/>
        </w:rPr>
        <w:t xml:space="preserve"> </w:t>
      </w:r>
      <w:r w:rsidR="00964746">
        <w:rPr>
          <w:rFonts w:ascii="Arial" w:hAnsi="Arial" w:cs="Arial"/>
        </w:rPr>
        <w:t xml:space="preserve">Through our consultations with young people, NICCY has heard positive experiences of young people who act as ‘mentors’ to younger pupils from neighbouring schools who travel to the school to participate in a collaborative initiative. </w:t>
      </w:r>
      <w:r w:rsidR="00ED055F">
        <w:rPr>
          <w:rFonts w:ascii="Arial" w:hAnsi="Arial" w:cs="Arial"/>
        </w:rPr>
        <w:t xml:space="preserve">They have explained </w:t>
      </w:r>
      <w:r w:rsidR="00964746">
        <w:rPr>
          <w:rFonts w:ascii="Arial" w:hAnsi="Arial" w:cs="Arial"/>
        </w:rPr>
        <w:t>that their role involves them ‘mentoring’ younger pupils to ensure that they are feeling safe and welcome. On a more basic level in respect of participation rights, shared education may also play an important role in addressing barriers where children and young people actively engage with each other</w:t>
      </w:r>
      <w:r w:rsidR="002603CC">
        <w:rPr>
          <w:rFonts w:ascii="Arial" w:hAnsi="Arial" w:cs="Arial"/>
        </w:rPr>
        <w:t xml:space="preserve"> through learning. For example, in terms of collaborative sports provision, where children and young people can play practical games, mix</w:t>
      </w:r>
      <w:r w:rsidR="001731CE">
        <w:rPr>
          <w:rFonts w:ascii="Arial" w:hAnsi="Arial" w:cs="Arial"/>
        </w:rPr>
        <w:t xml:space="preserve"> together</w:t>
      </w:r>
      <w:r w:rsidR="002603CC">
        <w:rPr>
          <w:rFonts w:ascii="Arial" w:hAnsi="Arial" w:cs="Arial"/>
        </w:rPr>
        <w:t xml:space="preserve"> in teams, and learn to play each other’s sport</w:t>
      </w:r>
      <w:r w:rsidR="001731CE">
        <w:rPr>
          <w:rFonts w:ascii="Arial" w:hAnsi="Arial" w:cs="Arial"/>
        </w:rPr>
        <w:t>s</w:t>
      </w:r>
      <w:r w:rsidR="002603CC">
        <w:rPr>
          <w:rFonts w:ascii="Arial" w:hAnsi="Arial" w:cs="Arial"/>
        </w:rPr>
        <w:t xml:space="preserve">. </w:t>
      </w:r>
    </w:p>
    <w:p w:rsidR="001848DA" w:rsidRDefault="001848DA" w:rsidP="001465EB">
      <w:pPr>
        <w:pBdr>
          <w:top w:val="single" w:sz="4" w:space="1" w:color="auto"/>
          <w:left w:val="single" w:sz="4" w:space="4" w:color="auto"/>
          <w:bottom w:val="single" w:sz="4" w:space="1" w:color="auto"/>
          <w:right w:val="single" w:sz="4" w:space="4" w:color="auto"/>
        </w:pBdr>
        <w:rPr>
          <w:rFonts w:ascii="Arial" w:hAnsi="Arial" w:cs="Arial"/>
        </w:rPr>
      </w:pPr>
    </w:p>
    <w:p w:rsidR="001848DA" w:rsidRDefault="002914C8" w:rsidP="001465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Shared education could provide a further useful mechanism for implementing participation rights</w:t>
      </w:r>
      <w:r w:rsidR="00F908B8">
        <w:rPr>
          <w:rFonts w:ascii="Arial" w:hAnsi="Arial" w:cs="Arial"/>
        </w:rPr>
        <w:t xml:space="preserve"> in cases where</w:t>
      </w:r>
      <w:r>
        <w:rPr>
          <w:rFonts w:ascii="Arial" w:hAnsi="Arial" w:cs="Arial"/>
        </w:rPr>
        <w:t xml:space="preserve"> participative structures such as school councils, whe</w:t>
      </w:r>
      <w:r w:rsidR="00F908B8">
        <w:rPr>
          <w:rFonts w:ascii="Arial" w:hAnsi="Arial" w:cs="Arial"/>
        </w:rPr>
        <w:t>re</w:t>
      </w:r>
      <w:r>
        <w:rPr>
          <w:rFonts w:ascii="Arial" w:hAnsi="Arial" w:cs="Arial"/>
        </w:rPr>
        <w:t xml:space="preserve"> effectively established, </w:t>
      </w:r>
      <w:r w:rsidR="00F908B8">
        <w:rPr>
          <w:rFonts w:ascii="Arial" w:hAnsi="Arial" w:cs="Arial"/>
        </w:rPr>
        <w:t>are availed of as a</w:t>
      </w:r>
      <w:r>
        <w:rPr>
          <w:rFonts w:ascii="Arial" w:hAnsi="Arial" w:cs="Arial"/>
        </w:rPr>
        <w:t xml:space="preserve"> method of </w:t>
      </w:r>
      <w:r w:rsidR="00F908B8">
        <w:rPr>
          <w:rFonts w:ascii="Arial" w:hAnsi="Arial" w:cs="Arial"/>
        </w:rPr>
        <w:t>shared education. For example, joint school councils may be established. In other instances, an effective school council might also provide a forum for pupils to assist school senior management and/or board of governors to plan shared education initiatives.</w:t>
      </w:r>
    </w:p>
    <w:p w:rsidR="002603CC" w:rsidRPr="00E27CDB" w:rsidRDefault="00964746"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rsidR="00E27CDB" w:rsidRDefault="00E27CDB" w:rsidP="00E27CDB">
      <w:pPr>
        <w:rPr>
          <w:rFonts w:ascii="Arial" w:hAnsi="Arial" w:cs="Arial"/>
          <w:sz w:val="28"/>
          <w:szCs w:val="28"/>
        </w:rPr>
      </w:pPr>
    </w:p>
    <w:p w:rsidR="002B10BB" w:rsidRPr="00E27CDB" w:rsidRDefault="002B10BB" w:rsidP="00E27CDB">
      <w:pPr>
        <w:rPr>
          <w:rFonts w:ascii="Arial" w:hAnsi="Arial" w:cs="Arial"/>
          <w:sz w:val="28"/>
          <w:szCs w:val="28"/>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Question 5</w:t>
      </w: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 xml:space="preserve">What are the implications of advancing shared education for the curriculum and the types of knowledge and skills that are taught in educational settings? Please </w:t>
      </w:r>
      <w:r w:rsidRPr="00431189">
        <w:rPr>
          <w:rFonts w:ascii="Arial" w:hAnsi="Arial" w:cs="Arial"/>
          <w:b/>
        </w:rPr>
        <w:lastRenderedPageBreak/>
        <w:t xml:space="preserve">comment specifically on how the right of learners to develop </w:t>
      </w:r>
      <w:r w:rsidR="009409F0" w:rsidRPr="00431189">
        <w:rPr>
          <w:rFonts w:ascii="Arial" w:hAnsi="Arial" w:cs="Arial"/>
          <w:b/>
        </w:rPr>
        <w:t xml:space="preserve">a broad range of </w:t>
      </w:r>
      <w:r w:rsidRPr="00431189">
        <w:rPr>
          <w:rFonts w:ascii="Arial" w:hAnsi="Arial" w:cs="Arial"/>
          <w:b/>
        </w:rPr>
        <w:t xml:space="preserve">essential life skills should be met. </w:t>
      </w:r>
    </w:p>
    <w:p w:rsidR="00193776" w:rsidRDefault="00193776"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Default="00193776"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In light of the </w:t>
      </w:r>
      <w:r w:rsidR="00F07072">
        <w:rPr>
          <w:rFonts w:ascii="Arial" w:hAnsi="Arial" w:cs="Arial"/>
        </w:rPr>
        <w:t>revised curriculum and the requirements of the entitlement framework</w:t>
      </w:r>
      <w:r>
        <w:rPr>
          <w:rFonts w:ascii="Arial" w:hAnsi="Arial" w:cs="Arial"/>
        </w:rPr>
        <w:t>,</w:t>
      </w:r>
      <w:r w:rsidR="00F07072">
        <w:rPr>
          <w:rFonts w:ascii="Arial" w:hAnsi="Arial" w:cs="Arial"/>
        </w:rPr>
        <w:t xml:space="preserve"> </w:t>
      </w:r>
      <w:r w:rsidR="00A6057A">
        <w:rPr>
          <w:rFonts w:ascii="Arial" w:hAnsi="Arial" w:cs="Arial"/>
        </w:rPr>
        <w:t xml:space="preserve">shared education </w:t>
      </w:r>
      <w:r>
        <w:rPr>
          <w:rFonts w:ascii="Arial" w:hAnsi="Arial" w:cs="Arial"/>
        </w:rPr>
        <w:t>is particularly relevant to education provision.</w:t>
      </w:r>
    </w:p>
    <w:p w:rsidR="00193776" w:rsidRDefault="00193776" w:rsidP="00E27CDB">
      <w:pPr>
        <w:pBdr>
          <w:top w:val="single" w:sz="4" w:space="1" w:color="auto"/>
          <w:left w:val="single" w:sz="4" w:space="4" w:color="auto"/>
          <w:bottom w:val="single" w:sz="4" w:space="1" w:color="auto"/>
          <w:right w:val="single" w:sz="4" w:space="4" w:color="auto"/>
        </w:pBdr>
        <w:rPr>
          <w:rFonts w:ascii="Arial" w:hAnsi="Arial" w:cs="Arial"/>
        </w:rPr>
      </w:pPr>
    </w:p>
    <w:p w:rsidR="00193776" w:rsidRDefault="001731CE"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As well as </w:t>
      </w:r>
      <w:r w:rsidR="00193776">
        <w:rPr>
          <w:rFonts w:ascii="Arial" w:hAnsi="Arial" w:cs="Arial"/>
        </w:rPr>
        <w:t xml:space="preserve">seeking to increase standards of educational attainment in </w:t>
      </w:r>
      <w:smartTag w:uri="urn:schemas-microsoft-com:office:smarttags" w:element="country-region">
        <w:smartTag w:uri="urn:schemas-microsoft-com:office:smarttags" w:element="place">
          <w:r w:rsidR="00193776">
            <w:rPr>
              <w:rFonts w:ascii="Arial" w:hAnsi="Arial" w:cs="Arial"/>
            </w:rPr>
            <w:t>Northern Ireland</w:t>
          </w:r>
        </w:smartTag>
      </w:smartTag>
      <w:r w:rsidR="00193776">
        <w:rPr>
          <w:rFonts w:ascii="Arial" w:hAnsi="Arial" w:cs="Arial"/>
        </w:rPr>
        <w:t xml:space="preserve">, it is essential that education provision is delivered in a manner which reflects the aims of education as set out in Article 29 of the UNCRC, referenced above. In schools where there is a major focus on academic attainment, the added benefits of shared education in the sense of developing pupils’ essential life skills and promoting positive attitudes such as </w:t>
      </w:r>
      <w:r w:rsidR="008F1C79">
        <w:rPr>
          <w:rFonts w:ascii="Arial" w:hAnsi="Arial" w:cs="Arial"/>
        </w:rPr>
        <w:t>‘</w:t>
      </w:r>
      <w:r w:rsidR="00193776">
        <w:rPr>
          <w:rFonts w:ascii="Arial" w:hAnsi="Arial" w:cs="Arial"/>
        </w:rPr>
        <w:t>tolerance</w:t>
      </w:r>
      <w:r w:rsidR="008F1C79">
        <w:rPr>
          <w:rFonts w:ascii="Arial" w:hAnsi="Arial" w:cs="Arial"/>
        </w:rPr>
        <w:t>’</w:t>
      </w:r>
      <w:r w:rsidR="00193776">
        <w:rPr>
          <w:rFonts w:ascii="Arial" w:hAnsi="Arial" w:cs="Arial"/>
        </w:rPr>
        <w:t xml:space="preserve"> and </w:t>
      </w:r>
      <w:r w:rsidR="008F1C79">
        <w:rPr>
          <w:rFonts w:ascii="Arial" w:hAnsi="Arial" w:cs="Arial"/>
        </w:rPr>
        <w:t>‘</w:t>
      </w:r>
      <w:r w:rsidR="00193776">
        <w:rPr>
          <w:rFonts w:ascii="Arial" w:hAnsi="Arial" w:cs="Arial"/>
        </w:rPr>
        <w:t>friendships among all peoples</w:t>
      </w:r>
      <w:r w:rsidR="008F1C79">
        <w:rPr>
          <w:rFonts w:ascii="Arial" w:hAnsi="Arial" w:cs="Arial"/>
        </w:rPr>
        <w:t>’</w:t>
      </w:r>
      <w:r w:rsidR="00193776">
        <w:rPr>
          <w:rFonts w:ascii="Arial" w:hAnsi="Arial" w:cs="Arial"/>
        </w:rPr>
        <w:t xml:space="preserve"> should be promoted. </w:t>
      </w:r>
    </w:p>
    <w:p w:rsidR="008F1C79" w:rsidRDefault="008F1C79"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Pr="00E27CDB" w:rsidRDefault="00553C78"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requirements of the entitlement framework may necessitate sharing/collaboration between post-primary schools, particularly where schools</w:t>
      </w:r>
      <w:r w:rsidR="001731CE">
        <w:rPr>
          <w:rFonts w:ascii="Arial" w:hAnsi="Arial" w:cs="Arial"/>
        </w:rPr>
        <w:t>’</w:t>
      </w:r>
      <w:r>
        <w:rPr>
          <w:rFonts w:ascii="Arial" w:hAnsi="Arial" w:cs="Arial"/>
        </w:rPr>
        <w:t xml:space="preserve"> finances</w:t>
      </w:r>
      <w:r w:rsidR="001731CE">
        <w:rPr>
          <w:rFonts w:ascii="Arial" w:hAnsi="Arial" w:cs="Arial"/>
        </w:rPr>
        <w:t xml:space="preserve"> may</w:t>
      </w:r>
      <w:r>
        <w:rPr>
          <w:rFonts w:ascii="Arial" w:hAnsi="Arial" w:cs="Arial"/>
        </w:rPr>
        <w:t xml:space="preserve"> prevent </w:t>
      </w:r>
      <w:r w:rsidR="001731CE">
        <w:rPr>
          <w:rFonts w:ascii="Arial" w:hAnsi="Arial" w:cs="Arial"/>
        </w:rPr>
        <w:t>them</w:t>
      </w:r>
      <w:r>
        <w:rPr>
          <w:rFonts w:ascii="Arial" w:hAnsi="Arial" w:cs="Arial"/>
        </w:rPr>
        <w:t xml:space="preserve"> from offering a full </w:t>
      </w:r>
      <w:r w:rsidR="001731CE">
        <w:rPr>
          <w:rFonts w:ascii="Arial" w:hAnsi="Arial" w:cs="Arial"/>
        </w:rPr>
        <w:t xml:space="preserve">complement </w:t>
      </w:r>
      <w:r>
        <w:rPr>
          <w:rFonts w:ascii="Arial" w:hAnsi="Arial" w:cs="Arial"/>
        </w:rPr>
        <w:t xml:space="preserve">of subjects. </w:t>
      </w:r>
    </w:p>
    <w:p w:rsidR="00E27CDB" w:rsidRDefault="00E27CDB" w:rsidP="00E27CDB">
      <w:pPr>
        <w:rPr>
          <w:rFonts w:ascii="Arial" w:hAnsi="Arial" w:cs="Arial"/>
        </w:rPr>
      </w:pPr>
    </w:p>
    <w:p w:rsidR="002B10BB" w:rsidRPr="00E27CDB" w:rsidRDefault="002B10BB" w:rsidP="00E27CDB">
      <w:pPr>
        <w:rPr>
          <w:rFonts w:ascii="Arial" w:hAnsi="Arial" w:cs="Arial"/>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Question 6</w:t>
      </w: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How do you think shared education can be advanced in ways that ensure equality of opportunity and access to education for all learners?</w:t>
      </w:r>
    </w:p>
    <w:p w:rsidR="00A01556" w:rsidRDefault="00A01556" w:rsidP="00E27CDB">
      <w:pPr>
        <w:pBdr>
          <w:top w:val="single" w:sz="4" w:space="1" w:color="auto"/>
          <w:left w:val="single" w:sz="4" w:space="4" w:color="auto"/>
          <w:bottom w:val="single" w:sz="4" w:space="1" w:color="auto"/>
          <w:right w:val="single" w:sz="4" w:space="4" w:color="auto"/>
        </w:pBdr>
        <w:rPr>
          <w:rFonts w:ascii="Arial" w:hAnsi="Arial" w:cs="Arial"/>
        </w:rPr>
      </w:pPr>
    </w:p>
    <w:p w:rsidR="00BF5D20" w:rsidRDefault="00BF5D20"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Department must set a clear definition of what constitutes shared education in practice</w:t>
      </w:r>
      <w:r w:rsidR="001731CE">
        <w:rPr>
          <w:rFonts w:ascii="Arial" w:hAnsi="Arial" w:cs="Arial"/>
        </w:rPr>
        <w:t xml:space="preserve"> and demonstrate how pupils, representative of all Section 75 groups </w:t>
      </w:r>
      <w:r w:rsidR="00D819CC">
        <w:rPr>
          <w:rFonts w:ascii="Arial" w:hAnsi="Arial" w:cs="Arial"/>
        </w:rPr>
        <w:t xml:space="preserve">and socio-economic status, </w:t>
      </w:r>
      <w:r w:rsidR="001731CE">
        <w:rPr>
          <w:rFonts w:ascii="Arial" w:hAnsi="Arial" w:cs="Arial"/>
        </w:rPr>
        <w:t>might be effectively and meaningfully involved</w:t>
      </w:r>
      <w:r>
        <w:rPr>
          <w:rFonts w:ascii="Arial" w:hAnsi="Arial" w:cs="Arial"/>
        </w:rPr>
        <w:t>. The MAGASE should play a key role in advising on the ‘operational’ definition, and we</w:t>
      </w:r>
      <w:r w:rsidR="00840E85">
        <w:rPr>
          <w:rFonts w:ascii="Arial" w:hAnsi="Arial" w:cs="Arial"/>
        </w:rPr>
        <w:t xml:space="preserve"> anticipate</w:t>
      </w:r>
      <w:r>
        <w:rPr>
          <w:rFonts w:ascii="Arial" w:hAnsi="Arial" w:cs="Arial"/>
        </w:rPr>
        <w:t xml:space="preserve"> that NICCY’s research with children and young people will contribute to this.</w:t>
      </w:r>
      <w:r w:rsidR="00840E85">
        <w:rPr>
          <w:rFonts w:ascii="Arial" w:hAnsi="Arial" w:cs="Arial"/>
        </w:rPr>
        <w:t xml:space="preserve"> There is a need for creative approaches to be promoted that would make shared education relevant and meaningful to the range of identities </w:t>
      </w:r>
      <w:r w:rsidR="00D819CC">
        <w:rPr>
          <w:rFonts w:ascii="Arial" w:hAnsi="Arial" w:cs="Arial"/>
        </w:rPr>
        <w:t>represented by</w:t>
      </w:r>
      <w:r w:rsidR="00840E85">
        <w:rPr>
          <w:rFonts w:ascii="Arial" w:hAnsi="Arial" w:cs="Arial"/>
        </w:rPr>
        <w:t xml:space="preserve"> children and young people </w:t>
      </w:r>
      <w:r w:rsidR="00D819CC">
        <w:rPr>
          <w:rFonts w:ascii="Arial" w:hAnsi="Arial" w:cs="Arial"/>
        </w:rPr>
        <w:t>across NI.</w:t>
      </w:r>
    </w:p>
    <w:p w:rsidR="00BF5D20" w:rsidRDefault="00BF5D20" w:rsidP="00E27CDB">
      <w:pPr>
        <w:pBdr>
          <w:top w:val="single" w:sz="4" w:space="1" w:color="auto"/>
          <w:left w:val="single" w:sz="4" w:space="4" w:color="auto"/>
          <w:bottom w:val="single" w:sz="4" w:space="1" w:color="auto"/>
          <w:right w:val="single" w:sz="4" w:space="4" w:color="auto"/>
        </w:pBdr>
        <w:rPr>
          <w:rFonts w:ascii="Arial" w:hAnsi="Arial" w:cs="Arial"/>
        </w:rPr>
      </w:pPr>
    </w:p>
    <w:p w:rsidR="00A01556" w:rsidRDefault="00A01556"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essential to find solutions to the barriers to shared education, including those we have outlined in our response to Question 2 above, and particularly our comments in respect of academic selection at post-primary transfer.</w:t>
      </w:r>
      <w:r w:rsidR="00840E85">
        <w:rPr>
          <w:rFonts w:ascii="Arial" w:hAnsi="Arial" w:cs="Arial"/>
        </w:rPr>
        <w:t xml:space="preserve"> It is also important to take </w:t>
      </w:r>
      <w:r w:rsidR="00D819CC">
        <w:rPr>
          <w:rFonts w:ascii="Arial" w:hAnsi="Arial" w:cs="Arial"/>
        </w:rPr>
        <w:t xml:space="preserve">into </w:t>
      </w:r>
      <w:r w:rsidR="00840E85">
        <w:rPr>
          <w:rFonts w:ascii="Arial" w:hAnsi="Arial" w:cs="Arial"/>
        </w:rPr>
        <w:t>account the issue of rising child poverty and the increased proportion of children with free school meal entitlement across a number of schools.</w:t>
      </w:r>
    </w:p>
    <w:p w:rsidR="00A01556" w:rsidRDefault="00A01556" w:rsidP="00E27CDB">
      <w:pPr>
        <w:pBdr>
          <w:top w:val="single" w:sz="4" w:space="1" w:color="auto"/>
          <w:left w:val="single" w:sz="4" w:space="4" w:color="auto"/>
          <w:bottom w:val="single" w:sz="4" w:space="1" w:color="auto"/>
          <w:right w:val="single" w:sz="4" w:space="4" w:color="auto"/>
        </w:pBdr>
        <w:rPr>
          <w:rFonts w:ascii="Arial" w:hAnsi="Arial" w:cs="Arial"/>
        </w:rPr>
      </w:pPr>
    </w:p>
    <w:p w:rsidR="001A67DE" w:rsidRDefault="001A67DE"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Children and young people, parents and guardians and communities must also be brought on board. The </w:t>
      </w:r>
      <w:r w:rsidR="005B5406">
        <w:rPr>
          <w:rFonts w:ascii="Arial" w:hAnsi="Arial" w:cs="Arial"/>
        </w:rPr>
        <w:t xml:space="preserve">evidence of the </w:t>
      </w:r>
      <w:r>
        <w:rPr>
          <w:rFonts w:ascii="Arial" w:hAnsi="Arial" w:cs="Arial"/>
        </w:rPr>
        <w:t xml:space="preserve">benefits of shared education must be promoted to every education sector if communities as a whole are to recognise </w:t>
      </w:r>
      <w:r w:rsidR="00BF5D20">
        <w:rPr>
          <w:rFonts w:ascii="Arial" w:hAnsi="Arial" w:cs="Arial"/>
        </w:rPr>
        <w:t xml:space="preserve">its value. </w:t>
      </w:r>
    </w:p>
    <w:p w:rsidR="00E27CDB" w:rsidRPr="00E27CDB"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Default="00E27CDB" w:rsidP="00E27CDB">
      <w:pPr>
        <w:rPr>
          <w:rFonts w:ascii="Arial" w:hAnsi="Arial" w:cs="Arial"/>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t xml:space="preserve">Question 7 </w:t>
      </w: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p>
    <w:p w:rsidR="00E27CDB" w:rsidRPr="00431189" w:rsidRDefault="00E27CDB" w:rsidP="00E27CDB">
      <w:pPr>
        <w:pBdr>
          <w:top w:val="single" w:sz="4" w:space="1" w:color="auto"/>
          <w:left w:val="single" w:sz="4" w:space="4" w:color="auto"/>
          <w:bottom w:val="single" w:sz="4" w:space="1" w:color="auto"/>
          <w:right w:val="single" w:sz="4" w:space="4" w:color="auto"/>
        </w:pBdr>
        <w:rPr>
          <w:rFonts w:ascii="Arial" w:hAnsi="Arial" w:cs="Arial"/>
          <w:b/>
        </w:rPr>
      </w:pPr>
      <w:r w:rsidRPr="00431189">
        <w:rPr>
          <w:rFonts w:ascii="Arial" w:hAnsi="Arial" w:cs="Arial"/>
          <w:b/>
        </w:rPr>
        <w:lastRenderedPageBreak/>
        <w:t>Is there any particular research evidence on shared education that you believe should be considered? If so, please provide full references below and, where possible, attach a copy with your submission</w:t>
      </w:r>
      <w:r w:rsidR="009409F0" w:rsidRPr="00431189">
        <w:rPr>
          <w:rFonts w:ascii="Arial" w:hAnsi="Arial" w:cs="Arial"/>
          <w:b/>
        </w:rPr>
        <w:t xml:space="preserve"> (preferably in electronic format)</w:t>
      </w:r>
      <w:r w:rsidRPr="00431189">
        <w:rPr>
          <w:rFonts w:ascii="Arial" w:hAnsi="Arial" w:cs="Arial"/>
          <w:b/>
        </w:rPr>
        <w:t>.</w:t>
      </w:r>
    </w:p>
    <w:p w:rsidR="00E27CDB"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061F09" w:rsidRDefault="00061F09" w:rsidP="00061F09">
      <w:pPr>
        <w:pBdr>
          <w:top w:val="single" w:sz="4" w:space="1" w:color="auto"/>
          <w:left w:val="single" w:sz="4" w:space="4" w:color="auto"/>
          <w:bottom w:val="single" w:sz="4" w:space="1" w:color="auto"/>
          <w:right w:val="single" w:sz="4" w:space="4" w:color="auto"/>
        </w:pBdr>
        <w:rPr>
          <w:rFonts w:ascii="Arial" w:hAnsi="Arial" w:cs="Arial"/>
        </w:rPr>
      </w:pPr>
      <w:r w:rsidRPr="00656D73">
        <w:rPr>
          <w:rFonts w:ascii="Arial" w:hAnsi="Arial" w:cs="Arial"/>
        </w:rPr>
        <w:t xml:space="preserve">Given NICCY’s central focus on promoting the voice of children and young people, we would particularly recommend that the results of the annual Young Life and Times Surveys be considered, as appropriate: </w:t>
      </w:r>
      <w:hyperlink r:id="rId9" w:history="1">
        <w:r w:rsidRPr="00656D73">
          <w:rPr>
            <w:rStyle w:val="Hyperlink"/>
            <w:rFonts w:ascii="Arial" w:hAnsi="Arial" w:cs="Arial"/>
          </w:rPr>
          <w:t>http://www.ark.ac.uk/ylt/results/index2.html</w:t>
        </w:r>
      </w:hyperlink>
      <w:r w:rsidRPr="00656D73">
        <w:rPr>
          <w:rFonts w:ascii="Arial" w:hAnsi="Arial" w:cs="Arial"/>
        </w:rPr>
        <w:t xml:space="preserve">. </w:t>
      </w:r>
      <w:r>
        <w:rPr>
          <w:rFonts w:ascii="Arial" w:hAnsi="Arial" w:cs="Arial"/>
        </w:rPr>
        <w:t xml:space="preserve"> </w:t>
      </w:r>
    </w:p>
    <w:p w:rsidR="00061F09" w:rsidRPr="00656D73" w:rsidRDefault="00061F09" w:rsidP="00E27CDB">
      <w:pPr>
        <w:pBdr>
          <w:top w:val="single" w:sz="4" w:space="1" w:color="auto"/>
          <w:left w:val="single" w:sz="4" w:space="4" w:color="auto"/>
          <w:bottom w:val="single" w:sz="4" w:space="1" w:color="auto"/>
          <w:right w:val="single" w:sz="4" w:space="4" w:color="auto"/>
        </w:pBdr>
        <w:rPr>
          <w:rFonts w:ascii="Arial" w:hAnsi="Arial" w:cs="Arial"/>
        </w:rPr>
      </w:pPr>
    </w:p>
    <w:p w:rsidR="00490FFF" w:rsidRDefault="00061F09"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provide references below for research and reports cited in our submission:</w:t>
      </w:r>
    </w:p>
    <w:p w:rsidR="00C546F3" w:rsidRDefault="00C546F3" w:rsidP="00E27CDB">
      <w:pPr>
        <w:pBdr>
          <w:top w:val="single" w:sz="4" w:space="1" w:color="auto"/>
          <w:left w:val="single" w:sz="4" w:space="4" w:color="auto"/>
          <w:bottom w:val="single" w:sz="4" w:space="1" w:color="auto"/>
          <w:right w:val="single" w:sz="4" w:space="4" w:color="auto"/>
        </w:pBdr>
        <w:rPr>
          <w:rFonts w:ascii="Arial" w:hAnsi="Arial" w:cs="Arial"/>
        </w:rPr>
      </w:pPr>
    </w:p>
    <w:p w:rsidR="00DF2114" w:rsidRDefault="00DF2114" w:rsidP="00DF211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Research cited in response to Question 1:</w:t>
      </w:r>
    </w:p>
    <w:p w:rsidR="0064596C" w:rsidRDefault="0064596C" w:rsidP="00E27CDB">
      <w:pPr>
        <w:pBdr>
          <w:top w:val="single" w:sz="4" w:space="1" w:color="auto"/>
          <w:left w:val="single" w:sz="4" w:space="4" w:color="auto"/>
          <w:bottom w:val="single" w:sz="4" w:space="1" w:color="auto"/>
          <w:right w:val="single" w:sz="4" w:space="4" w:color="auto"/>
        </w:pBdr>
        <w:rPr>
          <w:rFonts w:ascii="Arial" w:hAnsi="Arial" w:cs="Arial"/>
        </w:rPr>
      </w:pPr>
    </w:p>
    <w:p w:rsidR="00DF2114" w:rsidRDefault="00DF2114"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respect of educational disadvantage and vulnerable groups:</w:t>
      </w:r>
    </w:p>
    <w:p w:rsidR="00DF2114" w:rsidRDefault="00DF2114" w:rsidP="00E27CDB">
      <w:pPr>
        <w:pBdr>
          <w:top w:val="single" w:sz="4" w:space="1" w:color="auto"/>
          <w:left w:val="single" w:sz="4" w:space="4" w:color="auto"/>
          <w:bottom w:val="single" w:sz="4" w:space="1" w:color="auto"/>
          <w:right w:val="single" w:sz="4" w:space="4" w:color="auto"/>
        </w:pBdr>
        <w:rPr>
          <w:rFonts w:ascii="Arial" w:hAnsi="Arial" w:cs="Arial"/>
        </w:rPr>
      </w:pPr>
    </w:p>
    <w:p w:rsidR="00DF2114" w:rsidRDefault="0064596C" w:rsidP="00E27CDB">
      <w:pPr>
        <w:pBdr>
          <w:top w:val="single" w:sz="4" w:space="1" w:color="auto"/>
          <w:left w:val="single" w:sz="4" w:space="4" w:color="auto"/>
          <w:bottom w:val="single" w:sz="4" w:space="1" w:color="auto"/>
          <w:right w:val="single" w:sz="4" w:space="4" w:color="auto"/>
        </w:pBdr>
        <w:rPr>
          <w:rFonts w:ascii="Arial" w:hAnsi="Arial" w:cs="Arial"/>
        </w:rPr>
      </w:pPr>
      <w:r w:rsidRPr="00EA7252">
        <w:rPr>
          <w:rFonts w:ascii="Arial" w:hAnsi="Arial" w:cs="Arial"/>
        </w:rPr>
        <w:t xml:space="preserve">NICCY (2008) </w:t>
      </w:r>
      <w:r w:rsidRPr="00EA7252">
        <w:rPr>
          <w:rFonts w:ascii="Arial" w:hAnsi="Arial" w:cs="Arial"/>
          <w:i/>
        </w:rPr>
        <w:t xml:space="preserve">Children’s Rights: Rhetoric or Reality. A Review of Children’s Rights in Northern Ireland 2007/08 </w:t>
      </w:r>
      <w:r w:rsidR="00DF2114">
        <w:rPr>
          <w:rFonts w:ascii="Arial" w:hAnsi="Arial" w:cs="Arial"/>
        </w:rPr>
        <w:t>(</w:t>
      </w:r>
      <w:smartTag w:uri="urn:schemas-microsoft-com:office:smarttags" w:element="place">
        <w:smartTag w:uri="urn:schemas-microsoft-com:office:smarttags" w:element="City">
          <w:r w:rsidR="00DF2114">
            <w:rPr>
              <w:rFonts w:ascii="Arial" w:hAnsi="Arial" w:cs="Arial"/>
            </w:rPr>
            <w:t>Belfast</w:t>
          </w:r>
        </w:smartTag>
      </w:smartTag>
      <w:r w:rsidR="00DF2114">
        <w:rPr>
          <w:rFonts w:ascii="Arial" w:hAnsi="Arial" w:cs="Arial"/>
        </w:rPr>
        <w:t>: NICCY)</w:t>
      </w:r>
    </w:p>
    <w:p w:rsidR="00DF2114" w:rsidRDefault="00DF2114" w:rsidP="00E27CDB">
      <w:pPr>
        <w:pBdr>
          <w:top w:val="single" w:sz="4" w:space="1" w:color="auto"/>
          <w:left w:val="single" w:sz="4" w:space="4" w:color="auto"/>
          <w:bottom w:val="single" w:sz="4" w:space="1" w:color="auto"/>
          <w:right w:val="single" w:sz="4" w:space="4" w:color="auto"/>
        </w:pBdr>
        <w:rPr>
          <w:rFonts w:ascii="Arial" w:hAnsi="Arial" w:cs="Arial"/>
        </w:rPr>
      </w:pPr>
    </w:p>
    <w:p w:rsidR="0064596C" w:rsidRDefault="0064596C" w:rsidP="00E27CDB">
      <w:pPr>
        <w:pBdr>
          <w:top w:val="single" w:sz="4" w:space="1" w:color="auto"/>
          <w:left w:val="single" w:sz="4" w:space="4" w:color="auto"/>
          <w:bottom w:val="single" w:sz="4" w:space="1" w:color="auto"/>
          <w:right w:val="single" w:sz="4" w:space="4" w:color="auto"/>
        </w:pBdr>
        <w:rPr>
          <w:rFonts w:ascii="Arial" w:hAnsi="Arial" w:cs="Arial"/>
        </w:rPr>
      </w:pPr>
      <w:r w:rsidRPr="00EA7252">
        <w:rPr>
          <w:rFonts w:ascii="Arial" w:hAnsi="Arial" w:cs="Arial"/>
        </w:rPr>
        <w:t xml:space="preserve">Equality Commission for </w:t>
      </w:r>
      <w:smartTag w:uri="urn:schemas-microsoft-com:office:smarttags" w:element="country-region">
        <w:r w:rsidRPr="00EA7252">
          <w:rPr>
            <w:rFonts w:ascii="Arial" w:hAnsi="Arial" w:cs="Arial"/>
          </w:rPr>
          <w:t>Northern Ireland</w:t>
        </w:r>
      </w:smartTag>
      <w:r w:rsidRPr="00EA7252">
        <w:rPr>
          <w:rFonts w:ascii="Arial" w:hAnsi="Arial" w:cs="Arial"/>
        </w:rPr>
        <w:t xml:space="preserve"> (2008) </w:t>
      </w:r>
      <w:r w:rsidRPr="00EA7252">
        <w:rPr>
          <w:rFonts w:ascii="Arial" w:hAnsi="Arial" w:cs="Arial"/>
          <w:i/>
        </w:rPr>
        <w:t>Every</w:t>
      </w:r>
      <w:r w:rsidR="00DF2114" w:rsidRPr="00DF2114">
        <w:rPr>
          <w:rFonts w:ascii="Arial" w:hAnsi="Arial" w:cs="Arial"/>
          <w:i/>
        </w:rPr>
        <w:t xml:space="preserve"> </w:t>
      </w:r>
      <w:r w:rsidR="00DF2114" w:rsidRPr="00EA7252">
        <w:rPr>
          <w:rFonts w:ascii="Arial" w:hAnsi="Arial" w:cs="Arial"/>
          <w:i/>
        </w:rPr>
        <w:t xml:space="preserve">Child an Equal Child: An Equality Commission Statement on Key Inequalities in Education and a Strategy for Intervention </w:t>
      </w:r>
      <w:r w:rsidR="00DF2114" w:rsidRPr="00EA7252">
        <w:rPr>
          <w:rFonts w:ascii="Arial" w:hAnsi="Arial" w:cs="Arial"/>
        </w:rPr>
        <w:t>(</w:t>
      </w:r>
      <w:smartTag w:uri="urn:schemas-microsoft-com:office:smarttags" w:element="place">
        <w:smartTag w:uri="urn:schemas-microsoft-com:office:smarttags" w:element="City">
          <w:r w:rsidR="00DF2114" w:rsidRPr="00EA7252">
            <w:rPr>
              <w:rFonts w:ascii="Arial" w:hAnsi="Arial" w:cs="Arial"/>
            </w:rPr>
            <w:t>Belfast</w:t>
          </w:r>
        </w:smartTag>
      </w:smartTag>
      <w:r w:rsidR="00DF2114" w:rsidRPr="00EA7252">
        <w:rPr>
          <w:rFonts w:ascii="Arial" w:hAnsi="Arial" w:cs="Arial"/>
        </w:rPr>
        <w:t>: ECNI).</w:t>
      </w:r>
    </w:p>
    <w:p w:rsidR="00DF2114" w:rsidRDefault="00DF2114" w:rsidP="00E27CDB">
      <w:pPr>
        <w:pBdr>
          <w:top w:val="single" w:sz="4" w:space="1" w:color="auto"/>
          <w:left w:val="single" w:sz="4" w:space="4" w:color="auto"/>
          <w:bottom w:val="single" w:sz="4" w:space="1" w:color="auto"/>
          <w:right w:val="single" w:sz="4" w:space="4" w:color="auto"/>
        </w:pBdr>
        <w:rPr>
          <w:rFonts w:ascii="Arial" w:hAnsi="Arial" w:cs="Arial"/>
        </w:rPr>
      </w:pPr>
    </w:p>
    <w:p w:rsidR="00C546F3" w:rsidRDefault="00C546F3"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Research cited in response to Question 2:</w:t>
      </w:r>
    </w:p>
    <w:p w:rsidR="00C546F3" w:rsidRDefault="00C546F3" w:rsidP="00E27CDB">
      <w:pPr>
        <w:pBdr>
          <w:top w:val="single" w:sz="4" w:space="1" w:color="auto"/>
          <w:left w:val="single" w:sz="4" w:space="4" w:color="auto"/>
          <w:bottom w:val="single" w:sz="4" w:space="1" w:color="auto"/>
          <w:right w:val="single" w:sz="4" w:space="4" w:color="auto"/>
        </w:pBdr>
        <w:rPr>
          <w:rFonts w:ascii="Arial" w:hAnsi="Arial" w:cs="Arial"/>
        </w:rPr>
      </w:pPr>
    </w:p>
    <w:p w:rsidR="00490FFF" w:rsidRDefault="00917E2D"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In our response to Question 2 above, we also reference results of the 2010 Kids’ Life and Times Survey: </w:t>
      </w:r>
      <w:r w:rsidRPr="00917E2D">
        <w:rPr>
          <w:rFonts w:ascii="Arial" w:hAnsi="Arial" w:cs="Arial"/>
        </w:rPr>
        <w:t xml:space="preserve">ARK. Kids' Life and Times survey, 2010 [computer file]. </w:t>
      </w:r>
      <w:smartTag w:uri="urn:schemas-microsoft-com:office:smarttags" w:element="place">
        <w:smartTag w:uri="urn:schemas-microsoft-com:office:smarttags" w:element="State">
          <w:r w:rsidRPr="00917E2D">
            <w:rPr>
              <w:rFonts w:ascii="Arial" w:hAnsi="Arial" w:cs="Arial"/>
            </w:rPr>
            <w:t>ARK</w:t>
          </w:r>
        </w:smartTag>
      </w:smartTag>
      <w:r w:rsidRPr="00917E2D">
        <w:rPr>
          <w:rFonts w:ascii="Arial" w:hAnsi="Arial" w:cs="Arial"/>
        </w:rPr>
        <w:t xml:space="preserve"> http://www.ark.ac.uk/kltwww.ark.ac.uk/klt [distributor], September 2010.</w:t>
      </w:r>
      <w:r w:rsidR="00490FFF">
        <w:rPr>
          <w:rFonts w:ascii="Arial" w:hAnsi="Arial" w:cs="Arial"/>
        </w:rPr>
        <w:t xml:space="preserve"> In respect of the result referenced at Question 2, that is, pupils from lower income families were less likely to have sat the entrance tests in 2010, using the World Health Organisation Family Affluence Scale, the KLT Survey results revealed that 72% of pupils surveyed and categorised as ‘high affluence’ sat the tests, 56% of ‘medium affluence’ sat the tests and 39% of pupils categorised as ‘low affluence’ sat the tests.</w:t>
      </w:r>
    </w:p>
    <w:p w:rsidR="0048681E" w:rsidRDefault="0048681E" w:rsidP="00E27CDB">
      <w:pPr>
        <w:pBdr>
          <w:top w:val="single" w:sz="4" w:space="1" w:color="auto"/>
          <w:left w:val="single" w:sz="4" w:space="4" w:color="auto"/>
          <w:bottom w:val="single" w:sz="4" w:space="1" w:color="auto"/>
          <w:right w:val="single" w:sz="4" w:space="4" w:color="auto"/>
        </w:pBdr>
        <w:rPr>
          <w:rFonts w:ascii="Arial" w:hAnsi="Arial" w:cs="Arial"/>
        </w:rPr>
      </w:pPr>
    </w:p>
    <w:p w:rsidR="0048681E" w:rsidRPr="0048681E" w:rsidRDefault="0048681E"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NICCY (2010) </w:t>
      </w:r>
      <w:r>
        <w:rPr>
          <w:rFonts w:ascii="Arial" w:hAnsi="Arial" w:cs="Arial"/>
          <w:i/>
        </w:rPr>
        <w:t>Talking Transfer: Pupils’ perspectives of the transfer process in 2010</w:t>
      </w:r>
      <w:r>
        <w:rPr>
          <w:rFonts w:ascii="Arial" w:hAnsi="Arial" w:cs="Arial"/>
        </w:rPr>
        <w:t xml:space="preserve"> (</w:t>
      </w:r>
      <w:smartTag w:uri="urn:schemas-microsoft-com:office:smarttags" w:element="place">
        <w:smartTag w:uri="urn:schemas-microsoft-com:office:smarttags" w:element="City">
          <w:r>
            <w:rPr>
              <w:rFonts w:ascii="Arial" w:hAnsi="Arial" w:cs="Arial"/>
            </w:rPr>
            <w:t>Belfast</w:t>
          </w:r>
        </w:smartTag>
      </w:smartTag>
      <w:r>
        <w:rPr>
          <w:rFonts w:ascii="Arial" w:hAnsi="Arial" w:cs="Arial"/>
        </w:rPr>
        <w:t>: NICCY)</w:t>
      </w:r>
      <w:r w:rsidR="00C546F3">
        <w:rPr>
          <w:rFonts w:ascii="Arial" w:hAnsi="Arial" w:cs="Arial"/>
        </w:rPr>
        <w:t>.</w:t>
      </w:r>
    </w:p>
    <w:p w:rsidR="00490FFF" w:rsidRDefault="00490FFF" w:rsidP="00E27CDB">
      <w:pPr>
        <w:pBdr>
          <w:top w:val="single" w:sz="4" w:space="1" w:color="auto"/>
          <w:left w:val="single" w:sz="4" w:space="4" w:color="auto"/>
          <w:bottom w:val="single" w:sz="4" w:space="1" w:color="auto"/>
          <w:right w:val="single" w:sz="4" w:space="4" w:color="auto"/>
        </w:pBdr>
        <w:rPr>
          <w:rFonts w:ascii="Arial" w:hAnsi="Arial" w:cs="Arial"/>
        </w:rPr>
      </w:pPr>
    </w:p>
    <w:p w:rsidR="00E27CDB" w:rsidRDefault="00490FFF" w:rsidP="00E27C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Department of Education statistics</w:t>
      </w:r>
      <w:r w:rsidR="00C546F3">
        <w:rPr>
          <w:rFonts w:ascii="Arial" w:hAnsi="Arial" w:cs="Arial"/>
        </w:rPr>
        <w:t xml:space="preserve"> in respect of free school meal entitlement: </w:t>
      </w:r>
      <w:r>
        <w:rPr>
          <w:rFonts w:ascii="Arial" w:hAnsi="Arial" w:cs="Arial"/>
        </w:rPr>
        <w:t xml:space="preserve">Department of Education (2012) </w:t>
      </w:r>
      <w:r>
        <w:rPr>
          <w:rFonts w:ascii="Arial" w:hAnsi="Arial" w:cs="Arial"/>
          <w:i/>
        </w:rPr>
        <w:t>School Meals Tables -Table 8</w:t>
      </w:r>
      <w:r w:rsidRPr="00490FFF">
        <w:rPr>
          <w:rFonts w:ascii="Arial" w:hAnsi="Arial" w:cs="Arial"/>
          <w:i/>
        </w:rPr>
        <w:t xml:space="preserve">: </w:t>
      </w:r>
      <w:r>
        <w:rPr>
          <w:rFonts w:ascii="Arial" w:hAnsi="Arial" w:cs="Arial"/>
          <w:i/>
        </w:rPr>
        <w:t xml:space="preserve">Percentage of pupils entitled to free schools meals by school type: 2007/08 – 2011/12 </w:t>
      </w:r>
      <w:r>
        <w:rPr>
          <w:rFonts w:ascii="Arial" w:hAnsi="Arial" w:cs="Arial"/>
        </w:rPr>
        <w:t xml:space="preserve">(DE: </w:t>
      </w:r>
      <w:smartTag w:uri="urn:schemas-microsoft-com:office:smarttags" w:element="place">
        <w:smartTag w:uri="urn:schemas-microsoft-com:office:smarttags" w:element="City">
          <w:r>
            <w:rPr>
              <w:rFonts w:ascii="Arial" w:hAnsi="Arial" w:cs="Arial"/>
            </w:rPr>
            <w:t>Bangor</w:t>
          </w:r>
        </w:smartTag>
      </w:smartTag>
      <w:r>
        <w:rPr>
          <w:rFonts w:ascii="Arial" w:hAnsi="Arial" w:cs="Arial"/>
        </w:rPr>
        <w:t xml:space="preserve">). Available at: </w:t>
      </w:r>
      <w:hyperlink r:id="rId10" w:history="1">
        <w:r w:rsidRPr="00742F87">
          <w:rPr>
            <w:rStyle w:val="Hyperlink"/>
            <w:rFonts w:ascii="Arial" w:hAnsi="Arial" w:cs="Arial"/>
          </w:rPr>
          <w:t>http://www.deni.gov.uk/index/facts-and-figures-new/education-statistics/statistics_and_research_-_statistics_on_education-school_meals.htm</w:t>
        </w:r>
      </w:hyperlink>
    </w:p>
    <w:p w:rsidR="00490FFF" w:rsidRDefault="00490FFF" w:rsidP="00E27CDB">
      <w:pPr>
        <w:pBdr>
          <w:top w:val="single" w:sz="4" w:space="1" w:color="auto"/>
          <w:left w:val="single" w:sz="4" w:space="4" w:color="auto"/>
          <w:bottom w:val="single" w:sz="4" w:space="1" w:color="auto"/>
          <w:right w:val="single" w:sz="4" w:space="4" w:color="auto"/>
        </w:pBdr>
        <w:rPr>
          <w:rFonts w:ascii="Arial" w:hAnsi="Arial" w:cs="Arial"/>
        </w:rPr>
      </w:pPr>
    </w:p>
    <w:p w:rsidR="00D17224" w:rsidRDefault="00D17224" w:rsidP="00D1722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Papers cited in response to Question </w:t>
      </w:r>
      <w:r w:rsidR="00DA67D9">
        <w:rPr>
          <w:rFonts w:ascii="Arial" w:hAnsi="Arial" w:cs="Arial"/>
        </w:rPr>
        <w:t>3</w:t>
      </w:r>
      <w:r>
        <w:rPr>
          <w:rFonts w:ascii="Arial" w:hAnsi="Arial" w:cs="Arial"/>
        </w:rPr>
        <w:t>:</w:t>
      </w:r>
    </w:p>
    <w:p w:rsidR="00490FFF" w:rsidRPr="00656D73" w:rsidRDefault="00490FFF" w:rsidP="00E27CDB">
      <w:pPr>
        <w:pBdr>
          <w:top w:val="single" w:sz="4" w:space="1" w:color="auto"/>
          <w:left w:val="single" w:sz="4" w:space="4" w:color="auto"/>
          <w:bottom w:val="single" w:sz="4" w:space="1" w:color="auto"/>
          <w:right w:val="single" w:sz="4" w:space="4" w:color="auto"/>
        </w:pBdr>
        <w:rPr>
          <w:rFonts w:ascii="Arial" w:hAnsi="Arial" w:cs="Arial"/>
        </w:rPr>
      </w:pPr>
    </w:p>
    <w:p w:rsidR="00DA67D9" w:rsidRDefault="00D17224" w:rsidP="00DA67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NICCY (February 2012) </w:t>
      </w:r>
      <w:r w:rsidRPr="00D17224">
        <w:rPr>
          <w:rFonts w:ascii="Arial" w:hAnsi="Arial" w:cs="Arial"/>
          <w:i/>
        </w:rPr>
        <w:t>Advice to the Department of Education regarding proposals for progressing the Review of Special Educational Needs and Inclusion</w:t>
      </w:r>
      <w:r w:rsidRPr="006C651C">
        <w:rPr>
          <w:rFonts w:ascii="Arial" w:hAnsi="Arial" w:cs="Arial"/>
        </w:rPr>
        <w:t xml:space="preserve"> (</w:t>
      </w:r>
      <w:smartTag w:uri="urn:schemas-microsoft-com:office:smarttags" w:element="place">
        <w:smartTag w:uri="urn:schemas-microsoft-com:office:smarttags" w:element="City">
          <w:r w:rsidRPr="006C651C">
            <w:rPr>
              <w:rFonts w:ascii="Arial" w:hAnsi="Arial" w:cs="Arial"/>
            </w:rPr>
            <w:t>Belfast</w:t>
          </w:r>
        </w:smartTag>
      </w:smartTag>
      <w:r>
        <w:rPr>
          <w:rFonts w:ascii="Arial" w:hAnsi="Arial" w:cs="Arial"/>
        </w:rPr>
        <w:t xml:space="preserve">: NICCY). Available at: </w:t>
      </w:r>
      <w:hyperlink r:id="rId11" w:history="1">
        <w:r w:rsidRPr="00742F87">
          <w:rPr>
            <w:rStyle w:val="Hyperlink"/>
            <w:rFonts w:ascii="Arial" w:hAnsi="Arial" w:cs="Arial"/>
          </w:rPr>
          <w:t>http://www.niccy.org/uploaded_docs/2012/Consultations/Jan-</w:t>
        </w:r>
        <w:r w:rsidRPr="00742F87">
          <w:rPr>
            <w:rStyle w:val="Hyperlink"/>
            <w:rFonts w:ascii="Arial" w:hAnsi="Arial" w:cs="Arial"/>
          </w:rPr>
          <w:lastRenderedPageBreak/>
          <w:t>Mar/Advice%20paper%20on%20updated%20SEN%20proposals%20FINAL%20word%20version.pdf</w:t>
        </w:r>
      </w:hyperlink>
    </w:p>
    <w:p w:rsidR="00DA67D9" w:rsidRDefault="00DA67D9" w:rsidP="00DA67D9">
      <w:pPr>
        <w:pBdr>
          <w:top w:val="single" w:sz="4" w:space="1" w:color="auto"/>
          <w:left w:val="single" w:sz="4" w:space="4" w:color="auto"/>
          <w:bottom w:val="single" w:sz="4" w:space="1" w:color="auto"/>
          <w:right w:val="single" w:sz="4" w:space="4" w:color="auto"/>
        </w:pBdr>
        <w:rPr>
          <w:rFonts w:ascii="Arial" w:hAnsi="Arial" w:cs="Arial"/>
        </w:rPr>
      </w:pPr>
    </w:p>
    <w:p w:rsidR="00E27CDB" w:rsidRDefault="00DA67D9" w:rsidP="00E27CDB">
      <w:pPr>
        <w:pBdr>
          <w:top w:val="single" w:sz="4" w:space="1" w:color="auto"/>
          <w:left w:val="single" w:sz="4" w:space="4" w:color="auto"/>
          <w:bottom w:val="single" w:sz="4" w:space="1" w:color="auto"/>
          <w:right w:val="single" w:sz="4" w:space="4" w:color="auto"/>
        </w:pBdr>
        <w:rPr>
          <w:rFonts w:ascii="Arial" w:hAnsi="Arial" w:cs="Arial"/>
        </w:rPr>
      </w:pPr>
      <w:r w:rsidRPr="00DA67D9">
        <w:rPr>
          <w:rFonts w:ascii="Arial" w:hAnsi="Arial" w:cs="Arial"/>
        </w:rPr>
        <w:t xml:space="preserve">NI Assembly Committee for Education (2011) </w:t>
      </w:r>
      <w:r w:rsidRPr="00DA67D9">
        <w:rPr>
          <w:rFonts w:ascii="Arial" w:hAnsi="Arial" w:cs="Arial"/>
          <w:i/>
        </w:rPr>
        <w:t>Report NIA 57/10/11R:</w:t>
      </w:r>
      <w:r w:rsidRPr="00DA67D9">
        <w:rPr>
          <w:rFonts w:ascii="Arial" w:hAnsi="Arial" w:cs="Arial"/>
        </w:rPr>
        <w:t xml:space="preserve"> </w:t>
      </w:r>
      <w:r w:rsidRPr="00DA67D9">
        <w:rPr>
          <w:rFonts w:ascii="Arial" w:hAnsi="Arial" w:cs="Arial"/>
          <w:i/>
        </w:rPr>
        <w:t xml:space="preserve">Inquiry into Successful Post-Primary Schools Serving Disadvantaged Communities </w:t>
      </w:r>
      <w:r w:rsidRPr="00DA67D9">
        <w:rPr>
          <w:rFonts w:ascii="Arial" w:hAnsi="Arial" w:cs="Arial"/>
        </w:rPr>
        <w:t>(Session 2010/11).</w:t>
      </w:r>
    </w:p>
    <w:p w:rsidR="00E27CDB" w:rsidRPr="00E27CDB" w:rsidRDefault="00E27CDB" w:rsidP="00E27CDB">
      <w:pPr>
        <w:pBdr>
          <w:top w:val="single" w:sz="4" w:space="1" w:color="auto"/>
          <w:left w:val="single" w:sz="4" w:space="4" w:color="auto"/>
          <w:bottom w:val="single" w:sz="4" w:space="1" w:color="auto"/>
          <w:right w:val="single" w:sz="4" w:space="4" w:color="auto"/>
        </w:pBdr>
        <w:rPr>
          <w:rFonts w:ascii="Arial" w:hAnsi="Arial" w:cs="Arial"/>
        </w:rPr>
      </w:pPr>
    </w:p>
    <w:p w:rsidR="009409F0" w:rsidRDefault="009409F0" w:rsidP="00E27CDB">
      <w:pPr>
        <w:tabs>
          <w:tab w:val="left" w:pos="720"/>
        </w:tabs>
        <w:autoSpaceDE w:val="0"/>
        <w:autoSpaceDN w:val="0"/>
        <w:adjustRightInd w:val="0"/>
        <w:rPr>
          <w:rFonts w:ascii="Arial" w:hAnsi="Arial" w:cs="Arial"/>
        </w:rPr>
      </w:pPr>
    </w:p>
    <w:p w:rsidR="009409F0" w:rsidRDefault="009409F0" w:rsidP="00E27CDB">
      <w:pPr>
        <w:tabs>
          <w:tab w:val="left" w:pos="720"/>
        </w:tabs>
        <w:autoSpaceDE w:val="0"/>
        <w:autoSpaceDN w:val="0"/>
        <w:adjustRightInd w:val="0"/>
        <w:rPr>
          <w:rFonts w:ascii="Arial" w:hAnsi="Arial" w:cs="Arial"/>
        </w:rPr>
      </w:pPr>
      <w:r>
        <w:rPr>
          <w:rFonts w:ascii="Arial" w:hAnsi="Arial" w:cs="Arial"/>
        </w:rPr>
        <w:t xml:space="preserve">Thank you for your time. Your views </w:t>
      </w:r>
      <w:r w:rsidR="00374EAA">
        <w:rPr>
          <w:rFonts w:ascii="Arial" w:hAnsi="Arial" w:cs="Arial"/>
        </w:rPr>
        <w:t xml:space="preserve">are important and </w:t>
      </w:r>
      <w:r>
        <w:rPr>
          <w:rFonts w:ascii="Arial" w:hAnsi="Arial" w:cs="Arial"/>
        </w:rPr>
        <w:t xml:space="preserve">will be considered carefully by the Ministerial Advisory Group. </w:t>
      </w:r>
    </w:p>
    <w:p w:rsidR="009409F0" w:rsidRDefault="009409F0" w:rsidP="00E27CDB">
      <w:pPr>
        <w:tabs>
          <w:tab w:val="left" w:pos="720"/>
        </w:tabs>
        <w:autoSpaceDE w:val="0"/>
        <w:autoSpaceDN w:val="0"/>
        <w:adjustRightInd w:val="0"/>
        <w:rPr>
          <w:rFonts w:ascii="Arial" w:hAnsi="Arial" w:cs="Arial"/>
        </w:rPr>
      </w:pPr>
    </w:p>
    <w:p w:rsidR="009409F0" w:rsidRDefault="009409F0" w:rsidP="00E27CDB">
      <w:pPr>
        <w:tabs>
          <w:tab w:val="left" w:pos="720"/>
        </w:tabs>
        <w:autoSpaceDE w:val="0"/>
        <w:autoSpaceDN w:val="0"/>
        <w:adjustRightInd w:val="0"/>
        <w:rPr>
          <w:rFonts w:ascii="Arial" w:hAnsi="Arial" w:cs="Arial"/>
        </w:rPr>
      </w:pPr>
      <w:r>
        <w:rPr>
          <w:rFonts w:ascii="Arial" w:hAnsi="Arial" w:cs="Arial"/>
        </w:rPr>
        <w:t xml:space="preserve">Updates on the work of the Ministerial Advisory Group can be found on the website: </w:t>
      </w:r>
      <w:hyperlink r:id="rId12" w:history="1">
        <w:r w:rsidRPr="00000F47">
          <w:rPr>
            <w:rStyle w:val="Hyperlink"/>
            <w:rFonts w:ascii="Arial" w:hAnsi="Arial" w:cs="Arial"/>
          </w:rPr>
          <w:t>http://www.qub.ac.uk/mag</w:t>
        </w:r>
      </w:hyperlink>
      <w:r>
        <w:rPr>
          <w:rFonts w:ascii="Arial" w:hAnsi="Arial" w:cs="Arial"/>
        </w:rPr>
        <w:t xml:space="preserve"> </w:t>
      </w:r>
    </w:p>
    <w:p w:rsidR="009409F0" w:rsidRDefault="009409F0" w:rsidP="00E27CDB">
      <w:pPr>
        <w:tabs>
          <w:tab w:val="left" w:pos="720"/>
        </w:tabs>
        <w:autoSpaceDE w:val="0"/>
        <w:autoSpaceDN w:val="0"/>
        <w:adjustRightInd w:val="0"/>
        <w:rPr>
          <w:rFonts w:ascii="Arial" w:hAnsi="Arial" w:cs="Arial"/>
        </w:rPr>
      </w:pPr>
    </w:p>
    <w:p w:rsidR="009409F0" w:rsidRDefault="009409F0" w:rsidP="00E27CDB">
      <w:pPr>
        <w:tabs>
          <w:tab w:val="left" w:pos="720"/>
        </w:tabs>
        <w:autoSpaceDE w:val="0"/>
        <w:autoSpaceDN w:val="0"/>
        <w:adjustRightInd w:val="0"/>
        <w:rPr>
          <w:rFonts w:ascii="Arial" w:hAnsi="Arial" w:cs="Arial"/>
        </w:rPr>
      </w:pPr>
    </w:p>
    <w:p w:rsidR="009409F0" w:rsidRPr="00E27CDB" w:rsidRDefault="009409F0" w:rsidP="00E27CDB">
      <w:pPr>
        <w:tabs>
          <w:tab w:val="left" w:pos="720"/>
        </w:tabs>
        <w:autoSpaceDE w:val="0"/>
        <w:autoSpaceDN w:val="0"/>
        <w:adjustRightInd w:val="0"/>
        <w:rPr>
          <w:rFonts w:ascii="Arial" w:hAnsi="Arial" w:cs="Arial"/>
        </w:rPr>
      </w:pPr>
      <w:r>
        <w:rPr>
          <w:rFonts w:ascii="Arial" w:hAnsi="Arial" w:cs="Arial"/>
        </w:rPr>
        <w:t>END.</w:t>
      </w:r>
    </w:p>
    <w:sectPr w:rsidR="009409F0" w:rsidRPr="00E27CDB" w:rsidSect="00CC2DD5">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3A" w:rsidRDefault="00991E3A" w:rsidP="00656C57">
      <w:r>
        <w:separator/>
      </w:r>
    </w:p>
  </w:endnote>
  <w:endnote w:type="continuationSeparator" w:id="0">
    <w:p w:rsidR="00991E3A" w:rsidRDefault="00991E3A" w:rsidP="00656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6F" w:rsidRDefault="007E7A6F">
    <w:pPr>
      <w:pStyle w:val="Footer"/>
      <w:jc w:val="center"/>
      <w:rPr>
        <w:rFonts w:ascii="Arial" w:hAnsi="Arial"/>
      </w:rPr>
    </w:pPr>
    <w:r w:rsidRPr="00631A78">
      <w:rPr>
        <w:rFonts w:ascii="Arial" w:hAnsi="Arial"/>
      </w:rPr>
      <w:t xml:space="preserve">Page </w:t>
    </w:r>
    <w:r w:rsidRPr="00631A78">
      <w:rPr>
        <w:rFonts w:ascii="Arial" w:hAnsi="Arial"/>
      </w:rPr>
      <w:fldChar w:fldCharType="begin"/>
    </w:r>
    <w:r w:rsidRPr="00631A78">
      <w:rPr>
        <w:rFonts w:ascii="Arial" w:hAnsi="Arial"/>
      </w:rPr>
      <w:instrText xml:space="preserve"> PAGE </w:instrText>
    </w:r>
    <w:r w:rsidRPr="00631A78">
      <w:rPr>
        <w:rFonts w:ascii="Arial" w:hAnsi="Arial"/>
      </w:rPr>
      <w:fldChar w:fldCharType="separate"/>
    </w:r>
    <w:r w:rsidR="00937625">
      <w:rPr>
        <w:rFonts w:ascii="Arial" w:hAnsi="Arial"/>
        <w:noProof/>
      </w:rPr>
      <w:t>12</w:t>
    </w:r>
    <w:r w:rsidRPr="00631A78">
      <w:rPr>
        <w:rFonts w:ascii="Arial" w:hAnsi="Arial"/>
      </w:rPr>
      <w:fldChar w:fldCharType="end"/>
    </w:r>
    <w:r w:rsidRPr="00631A78">
      <w:rPr>
        <w:rFonts w:ascii="Arial" w:hAnsi="Arial"/>
      </w:rPr>
      <w:t xml:space="preserve"> of </w:t>
    </w:r>
    <w:r w:rsidRPr="00631A78">
      <w:rPr>
        <w:rFonts w:ascii="Arial" w:hAnsi="Arial"/>
      </w:rPr>
      <w:fldChar w:fldCharType="begin"/>
    </w:r>
    <w:r w:rsidRPr="00631A78">
      <w:rPr>
        <w:rFonts w:ascii="Arial" w:hAnsi="Arial"/>
      </w:rPr>
      <w:instrText xml:space="preserve"> NUMPAGES </w:instrText>
    </w:r>
    <w:r w:rsidRPr="00631A78">
      <w:rPr>
        <w:rFonts w:ascii="Arial" w:hAnsi="Arial"/>
      </w:rPr>
      <w:fldChar w:fldCharType="separate"/>
    </w:r>
    <w:r w:rsidR="00937625">
      <w:rPr>
        <w:rFonts w:ascii="Arial" w:hAnsi="Arial"/>
        <w:noProof/>
      </w:rPr>
      <w:t>12</w:t>
    </w:r>
    <w:r w:rsidRPr="00631A78">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3A" w:rsidRDefault="00991E3A" w:rsidP="00656C57">
      <w:r>
        <w:separator/>
      </w:r>
    </w:p>
  </w:footnote>
  <w:footnote w:type="continuationSeparator" w:id="0">
    <w:p w:rsidR="00991E3A" w:rsidRDefault="00991E3A" w:rsidP="00656C57">
      <w:r>
        <w:continuationSeparator/>
      </w:r>
    </w:p>
  </w:footnote>
  <w:footnote w:id="1">
    <w:p w:rsidR="007E7A6F" w:rsidRPr="00730AA3" w:rsidRDefault="007E7A6F">
      <w:pPr>
        <w:pStyle w:val="FootnoteText"/>
        <w:rPr>
          <w:rFonts w:ascii="Arial" w:hAnsi="Arial" w:cs="Arial"/>
        </w:rPr>
      </w:pPr>
      <w:r w:rsidRPr="00730AA3">
        <w:rPr>
          <w:rStyle w:val="FootnoteReference"/>
          <w:rFonts w:ascii="Arial" w:hAnsi="Arial" w:cs="Arial"/>
        </w:rPr>
        <w:footnoteRef/>
      </w:r>
      <w:r w:rsidRPr="00730AA3">
        <w:rPr>
          <w:rFonts w:ascii="Arial" w:hAnsi="Arial" w:cs="Arial"/>
        </w:rPr>
        <w:t xml:space="preserve"> From: </w:t>
      </w:r>
      <w:hyperlink r:id="rId1" w:history="1">
        <w:r w:rsidRPr="00730AA3">
          <w:rPr>
            <w:rStyle w:val="Hyperlink"/>
            <w:rFonts w:ascii="Arial" w:hAnsi="Arial" w:cs="Arial"/>
          </w:rPr>
          <w:t>http://www.qub.ac.uk/schools/SchoolofEducation/MinisterialAdvisoryGroup/Filestore/Filetoupload,343184,en.pdf</w:t>
        </w:r>
      </w:hyperlink>
      <w:r w:rsidR="00D819CC">
        <w:rPr>
          <w:rFonts w:ascii="Arial" w:hAnsi="Arial" w:cs="Arial"/>
        </w:rPr>
        <w:t>.</w:t>
      </w:r>
    </w:p>
  </w:footnote>
  <w:footnote w:id="2">
    <w:p w:rsidR="007E7A6F" w:rsidRPr="00730AA3" w:rsidRDefault="007E7A6F" w:rsidP="00EC69AD">
      <w:pPr>
        <w:pStyle w:val="FootnoteText"/>
        <w:rPr>
          <w:rFonts w:ascii="Arial" w:hAnsi="Arial" w:cs="Arial"/>
        </w:rPr>
      </w:pPr>
      <w:r w:rsidRPr="00730AA3">
        <w:rPr>
          <w:rStyle w:val="FootnoteReference"/>
          <w:rFonts w:ascii="Arial" w:hAnsi="Arial" w:cs="Arial"/>
        </w:rPr>
        <w:footnoteRef/>
      </w:r>
      <w:r w:rsidRPr="00730AA3">
        <w:rPr>
          <w:rFonts w:ascii="Arial" w:hAnsi="Arial" w:cs="Arial"/>
        </w:rPr>
        <w:t xml:space="preserve"> UN Committee on the Rights of the Child (2001) </w:t>
      </w:r>
      <w:r w:rsidRPr="00730AA3">
        <w:rPr>
          <w:rFonts w:ascii="Arial" w:hAnsi="Arial" w:cs="Arial"/>
          <w:i/>
        </w:rPr>
        <w:t>General Comment Number 1 on The Aims of Education</w:t>
      </w:r>
      <w:r w:rsidRPr="00730AA3">
        <w:rPr>
          <w:rFonts w:ascii="Arial" w:hAnsi="Arial" w:cs="Arial"/>
          <w:lang w:val="en-US"/>
        </w:rPr>
        <w:t xml:space="preserve"> (Geneva:</w:t>
      </w:r>
      <w:r w:rsidR="00D819CC">
        <w:rPr>
          <w:rFonts w:ascii="Arial" w:hAnsi="Arial" w:cs="Arial"/>
          <w:lang w:val="en-US"/>
        </w:rPr>
        <w:t xml:space="preserve"> United Nations) at paragraph 4.</w:t>
      </w:r>
      <w:r w:rsidRPr="00730AA3">
        <w:rPr>
          <w:rFonts w:ascii="Arial" w:hAnsi="Arial" w:cs="Arial"/>
          <w:lang w:val="en-US"/>
        </w:rPr>
        <w:t xml:space="preserve"> </w:t>
      </w:r>
    </w:p>
  </w:footnote>
  <w:footnote w:id="3">
    <w:p w:rsidR="007E7A6F" w:rsidRPr="00730AA3" w:rsidRDefault="007E7A6F">
      <w:pPr>
        <w:pStyle w:val="FootnoteText"/>
        <w:rPr>
          <w:rFonts w:ascii="Arial" w:hAnsi="Arial" w:cs="Arial"/>
        </w:rPr>
      </w:pPr>
      <w:r w:rsidRPr="00730AA3">
        <w:rPr>
          <w:rStyle w:val="FootnoteReference"/>
          <w:rFonts w:ascii="Arial" w:hAnsi="Arial" w:cs="Arial"/>
        </w:rPr>
        <w:footnoteRef/>
      </w:r>
      <w:r w:rsidRPr="00730AA3">
        <w:rPr>
          <w:rFonts w:ascii="Arial" w:hAnsi="Arial" w:cs="Arial"/>
        </w:rPr>
        <w:t xml:space="preserve"> As above.</w:t>
      </w:r>
    </w:p>
  </w:footnote>
  <w:footnote w:id="4">
    <w:p w:rsidR="007E7A6F" w:rsidRPr="002A6FF0" w:rsidRDefault="007E7A6F" w:rsidP="00EA7252">
      <w:pPr>
        <w:pStyle w:val="FootnoteText"/>
        <w:rPr>
          <w:rFonts w:ascii="Arial" w:hAnsi="Arial" w:cs="Arial"/>
        </w:rPr>
      </w:pPr>
      <w:r w:rsidRPr="002A6FF0">
        <w:rPr>
          <w:rStyle w:val="FootnoteReference"/>
          <w:rFonts w:ascii="Arial" w:hAnsi="Arial" w:cs="Arial"/>
        </w:rPr>
        <w:footnoteRef/>
      </w:r>
      <w:r w:rsidRPr="002A6FF0">
        <w:rPr>
          <w:rFonts w:ascii="Arial" w:hAnsi="Arial" w:cs="Arial"/>
        </w:rPr>
        <w:t xml:space="preserve"> See for example, reports by both NICCY and </w:t>
      </w:r>
      <w:r w:rsidR="00D819CC">
        <w:rPr>
          <w:rFonts w:ascii="Arial" w:hAnsi="Arial" w:cs="Arial"/>
        </w:rPr>
        <w:t>the Equality Commission for Northern Ireland</w:t>
      </w:r>
      <w:r w:rsidRPr="002A6FF0">
        <w:rPr>
          <w:rFonts w:ascii="Arial" w:hAnsi="Arial" w:cs="Arial"/>
        </w:rPr>
        <w:t>, referenced in our response to Question 7 of this call for evidence.</w:t>
      </w:r>
    </w:p>
  </w:footnote>
  <w:footnote w:id="5">
    <w:p w:rsidR="007E7A6F" w:rsidRPr="002A6FF0" w:rsidRDefault="007E7A6F">
      <w:pPr>
        <w:pStyle w:val="FootnoteText"/>
        <w:rPr>
          <w:rFonts w:ascii="Arial" w:hAnsi="Arial" w:cs="Arial"/>
        </w:rPr>
      </w:pPr>
      <w:r w:rsidRPr="002A6FF0">
        <w:rPr>
          <w:rStyle w:val="FootnoteReference"/>
          <w:rFonts w:ascii="Arial" w:hAnsi="Arial" w:cs="Arial"/>
        </w:rPr>
        <w:footnoteRef/>
      </w:r>
      <w:r w:rsidRPr="002A6FF0">
        <w:rPr>
          <w:rFonts w:ascii="Arial" w:hAnsi="Arial" w:cs="Arial"/>
        </w:rPr>
        <w:t xml:space="preserve"> The Bain Report (2006) </w:t>
      </w:r>
      <w:r w:rsidRPr="002A6FF0">
        <w:rPr>
          <w:rFonts w:ascii="Arial" w:hAnsi="Arial" w:cs="Arial"/>
          <w:i/>
        </w:rPr>
        <w:t>Schools for the Future: Funding Strategy, Sharing</w:t>
      </w:r>
      <w:r w:rsidRPr="002A6FF0">
        <w:rPr>
          <w:rFonts w:ascii="Arial" w:hAnsi="Arial" w:cs="Arial"/>
        </w:rPr>
        <w:t xml:space="preserve"> (</w:t>
      </w:r>
      <w:smartTag w:uri="urn:schemas-microsoft-com:office:smarttags" w:element="City">
        <w:smartTag w:uri="urn:schemas-microsoft-com:office:smarttags" w:element="place">
          <w:r w:rsidRPr="002A6FF0">
            <w:rPr>
              <w:rFonts w:ascii="Arial" w:hAnsi="Arial" w:cs="Arial"/>
            </w:rPr>
            <w:t>Bangor</w:t>
          </w:r>
        </w:smartTag>
      </w:smartTag>
      <w:r w:rsidRPr="002A6FF0">
        <w:rPr>
          <w:rFonts w:ascii="Arial" w:hAnsi="Arial" w:cs="Arial"/>
        </w:rPr>
        <w:t>: Department of Education), page 162.</w:t>
      </w:r>
    </w:p>
  </w:footnote>
  <w:footnote w:id="6">
    <w:p w:rsidR="007E7A6F" w:rsidRPr="002A6FF0" w:rsidRDefault="007E7A6F">
      <w:pPr>
        <w:pStyle w:val="FootnoteText"/>
        <w:rPr>
          <w:rFonts w:ascii="Arial" w:hAnsi="Arial" w:cs="Arial"/>
        </w:rPr>
      </w:pPr>
      <w:r w:rsidRPr="002A6FF0">
        <w:rPr>
          <w:rStyle w:val="FootnoteReference"/>
          <w:rFonts w:ascii="Arial" w:hAnsi="Arial" w:cs="Arial"/>
        </w:rPr>
        <w:footnoteRef/>
      </w:r>
      <w:r w:rsidRPr="002A6FF0">
        <w:rPr>
          <w:rFonts w:ascii="Arial" w:hAnsi="Arial" w:cs="Arial"/>
        </w:rPr>
        <w:t xml:space="preserve"> Colin Knox elaborates on this point in </w:t>
      </w:r>
      <w:r w:rsidRPr="002A6FF0">
        <w:rPr>
          <w:rFonts w:ascii="Arial" w:hAnsi="Arial" w:cs="Arial"/>
          <w:i/>
        </w:rPr>
        <w:t>Community Engagement in the Education Policy Debate</w:t>
      </w:r>
      <w:r w:rsidRPr="002A6FF0">
        <w:rPr>
          <w:rFonts w:ascii="Arial" w:hAnsi="Arial" w:cs="Arial"/>
        </w:rPr>
        <w:t xml:space="preserve">, July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6763"/>
    <w:multiLevelType w:val="hybridMultilevel"/>
    <w:tmpl w:val="2CEA5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4D48BA"/>
    <w:multiLevelType w:val="multilevel"/>
    <w:tmpl w:val="A54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C736D"/>
    <w:multiLevelType w:val="multilevel"/>
    <w:tmpl w:val="0C94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80388"/>
    <w:multiLevelType w:val="hybridMultilevel"/>
    <w:tmpl w:val="73FAC5BE"/>
    <w:lvl w:ilvl="0" w:tplc="04090001">
      <w:start w:val="1"/>
      <w:numFmt w:val="bullet"/>
      <w:lvlText w:val=""/>
      <w:lvlJc w:val="left"/>
      <w:pPr>
        <w:tabs>
          <w:tab w:val="num" w:pos="921"/>
        </w:tabs>
        <w:ind w:left="921"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8C11EF5"/>
    <w:multiLevelType w:val="hybridMultilevel"/>
    <w:tmpl w:val="88B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B3E6D"/>
    <w:rsid w:val="000161E2"/>
    <w:rsid w:val="000314C2"/>
    <w:rsid w:val="00035C63"/>
    <w:rsid w:val="00061F09"/>
    <w:rsid w:val="0006569F"/>
    <w:rsid w:val="00065863"/>
    <w:rsid w:val="00071F60"/>
    <w:rsid w:val="00092178"/>
    <w:rsid w:val="000A59D6"/>
    <w:rsid w:val="000A5DBB"/>
    <w:rsid w:val="000C080C"/>
    <w:rsid w:val="000D71BE"/>
    <w:rsid w:val="000F248E"/>
    <w:rsid w:val="001039BF"/>
    <w:rsid w:val="00105D8B"/>
    <w:rsid w:val="00107653"/>
    <w:rsid w:val="00120927"/>
    <w:rsid w:val="00123AE0"/>
    <w:rsid w:val="0013545C"/>
    <w:rsid w:val="00143A6C"/>
    <w:rsid w:val="001465EB"/>
    <w:rsid w:val="00165078"/>
    <w:rsid w:val="001731CE"/>
    <w:rsid w:val="00176F6D"/>
    <w:rsid w:val="001848DA"/>
    <w:rsid w:val="0018693D"/>
    <w:rsid w:val="00192EF7"/>
    <w:rsid w:val="00193776"/>
    <w:rsid w:val="001A67DE"/>
    <w:rsid w:val="001B50B0"/>
    <w:rsid w:val="001D0C90"/>
    <w:rsid w:val="001D3B5B"/>
    <w:rsid w:val="001D7921"/>
    <w:rsid w:val="001F3E3E"/>
    <w:rsid w:val="00200EE2"/>
    <w:rsid w:val="00204FD3"/>
    <w:rsid w:val="00207B4B"/>
    <w:rsid w:val="002514E8"/>
    <w:rsid w:val="002603CC"/>
    <w:rsid w:val="00272F90"/>
    <w:rsid w:val="002736B6"/>
    <w:rsid w:val="0028646D"/>
    <w:rsid w:val="002914C8"/>
    <w:rsid w:val="002A6FF0"/>
    <w:rsid w:val="002B10BB"/>
    <w:rsid w:val="002B3E6D"/>
    <w:rsid w:val="002D473C"/>
    <w:rsid w:val="002E4CF3"/>
    <w:rsid w:val="0031093A"/>
    <w:rsid w:val="003301D9"/>
    <w:rsid w:val="00342D05"/>
    <w:rsid w:val="00356805"/>
    <w:rsid w:val="00362129"/>
    <w:rsid w:val="00374EAA"/>
    <w:rsid w:val="0038022E"/>
    <w:rsid w:val="0038736D"/>
    <w:rsid w:val="003B107E"/>
    <w:rsid w:val="003F1609"/>
    <w:rsid w:val="00405A61"/>
    <w:rsid w:val="004147CE"/>
    <w:rsid w:val="00426DFE"/>
    <w:rsid w:val="00430745"/>
    <w:rsid w:val="00431189"/>
    <w:rsid w:val="00436964"/>
    <w:rsid w:val="00450BF9"/>
    <w:rsid w:val="004710E0"/>
    <w:rsid w:val="0047749E"/>
    <w:rsid w:val="00485058"/>
    <w:rsid w:val="0048681E"/>
    <w:rsid w:val="00490FFF"/>
    <w:rsid w:val="004B09F7"/>
    <w:rsid w:val="004C62E6"/>
    <w:rsid w:val="004E4901"/>
    <w:rsid w:val="004F0C29"/>
    <w:rsid w:val="00553C78"/>
    <w:rsid w:val="005954B9"/>
    <w:rsid w:val="005B5406"/>
    <w:rsid w:val="005D24B9"/>
    <w:rsid w:val="005E0CED"/>
    <w:rsid w:val="005E2CD7"/>
    <w:rsid w:val="005F4D6C"/>
    <w:rsid w:val="006071EF"/>
    <w:rsid w:val="00622FC7"/>
    <w:rsid w:val="00631A78"/>
    <w:rsid w:val="0064596C"/>
    <w:rsid w:val="0065508C"/>
    <w:rsid w:val="00656C57"/>
    <w:rsid w:val="00656D73"/>
    <w:rsid w:val="00683482"/>
    <w:rsid w:val="00696F67"/>
    <w:rsid w:val="006A1250"/>
    <w:rsid w:val="006B438D"/>
    <w:rsid w:val="006C6323"/>
    <w:rsid w:val="006E0583"/>
    <w:rsid w:val="006E0DCC"/>
    <w:rsid w:val="006F48B4"/>
    <w:rsid w:val="00705269"/>
    <w:rsid w:val="00716CD6"/>
    <w:rsid w:val="00727543"/>
    <w:rsid w:val="00730AA3"/>
    <w:rsid w:val="00735255"/>
    <w:rsid w:val="007426D4"/>
    <w:rsid w:val="0074417A"/>
    <w:rsid w:val="007450A9"/>
    <w:rsid w:val="00761C98"/>
    <w:rsid w:val="00766261"/>
    <w:rsid w:val="00792F03"/>
    <w:rsid w:val="007B0771"/>
    <w:rsid w:val="007C7555"/>
    <w:rsid w:val="007D6637"/>
    <w:rsid w:val="007E7A6F"/>
    <w:rsid w:val="007F3C3B"/>
    <w:rsid w:val="007F5307"/>
    <w:rsid w:val="00837C09"/>
    <w:rsid w:val="00840E85"/>
    <w:rsid w:val="0088130F"/>
    <w:rsid w:val="008860DD"/>
    <w:rsid w:val="008D13AE"/>
    <w:rsid w:val="008F1C79"/>
    <w:rsid w:val="00913545"/>
    <w:rsid w:val="00917E2D"/>
    <w:rsid w:val="00932DF0"/>
    <w:rsid w:val="00937625"/>
    <w:rsid w:val="009409F0"/>
    <w:rsid w:val="00943DAC"/>
    <w:rsid w:val="00955BEC"/>
    <w:rsid w:val="0096453D"/>
    <w:rsid w:val="00964746"/>
    <w:rsid w:val="0097315D"/>
    <w:rsid w:val="00976077"/>
    <w:rsid w:val="00980E2D"/>
    <w:rsid w:val="00984210"/>
    <w:rsid w:val="00991E3A"/>
    <w:rsid w:val="009A406F"/>
    <w:rsid w:val="009A78D4"/>
    <w:rsid w:val="009B1625"/>
    <w:rsid w:val="009B1F0C"/>
    <w:rsid w:val="009F1F46"/>
    <w:rsid w:val="00A01556"/>
    <w:rsid w:val="00A1026F"/>
    <w:rsid w:val="00A166BC"/>
    <w:rsid w:val="00A21053"/>
    <w:rsid w:val="00A2550C"/>
    <w:rsid w:val="00A273DA"/>
    <w:rsid w:val="00A51485"/>
    <w:rsid w:val="00A6057A"/>
    <w:rsid w:val="00A63601"/>
    <w:rsid w:val="00A661D3"/>
    <w:rsid w:val="00A67A40"/>
    <w:rsid w:val="00A8230E"/>
    <w:rsid w:val="00A8659C"/>
    <w:rsid w:val="00AC0751"/>
    <w:rsid w:val="00AE5A5D"/>
    <w:rsid w:val="00B05264"/>
    <w:rsid w:val="00B10159"/>
    <w:rsid w:val="00B158BD"/>
    <w:rsid w:val="00B16C87"/>
    <w:rsid w:val="00B27859"/>
    <w:rsid w:val="00B34E49"/>
    <w:rsid w:val="00B46AD1"/>
    <w:rsid w:val="00B5694B"/>
    <w:rsid w:val="00B64289"/>
    <w:rsid w:val="00B72842"/>
    <w:rsid w:val="00B92823"/>
    <w:rsid w:val="00BA1EEC"/>
    <w:rsid w:val="00BA27C6"/>
    <w:rsid w:val="00BA7163"/>
    <w:rsid w:val="00BD0965"/>
    <w:rsid w:val="00BD6225"/>
    <w:rsid w:val="00BE0F4A"/>
    <w:rsid w:val="00BF5D20"/>
    <w:rsid w:val="00C23202"/>
    <w:rsid w:val="00C24252"/>
    <w:rsid w:val="00C3537E"/>
    <w:rsid w:val="00C35445"/>
    <w:rsid w:val="00C3659D"/>
    <w:rsid w:val="00C50D1F"/>
    <w:rsid w:val="00C546F3"/>
    <w:rsid w:val="00C61137"/>
    <w:rsid w:val="00C774A8"/>
    <w:rsid w:val="00C86091"/>
    <w:rsid w:val="00CC004D"/>
    <w:rsid w:val="00CC2A86"/>
    <w:rsid w:val="00CC2DD5"/>
    <w:rsid w:val="00CE223E"/>
    <w:rsid w:val="00CE6196"/>
    <w:rsid w:val="00CF7577"/>
    <w:rsid w:val="00D17224"/>
    <w:rsid w:val="00D37088"/>
    <w:rsid w:val="00D76D6E"/>
    <w:rsid w:val="00D819CC"/>
    <w:rsid w:val="00DA67D9"/>
    <w:rsid w:val="00DB0B45"/>
    <w:rsid w:val="00DB53C8"/>
    <w:rsid w:val="00DD0EC7"/>
    <w:rsid w:val="00DD4EBD"/>
    <w:rsid w:val="00DE17C4"/>
    <w:rsid w:val="00DF2114"/>
    <w:rsid w:val="00E03045"/>
    <w:rsid w:val="00E128C0"/>
    <w:rsid w:val="00E27CDB"/>
    <w:rsid w:val="00E46C55"/>
    <w:rsid w:val="00E46F70"/>
    <w:rsid w:val="00E71670"/>
    <w:rsid w:val="00E83641"/>
    <w:rsid w:val="00E873B3"/>
    <w:rsid w:val="00EA5BA5"/>
    <w:rsid w:val="00EA7252"/>
    <w:rsid w:val="00EC633D"/>
    <w:rsid w:val="00EC69AD"/>
    <w:rsid w:val="00ED00AF"/>
    <w:rsid w:val="00ED055F"/>
    <w:rsid w:val="00EE1021"/>
    <w:rsid w:val="00EE3373"/>
    <w:rsid w:val="00EF224A"/>
    <w:rsid w:val="00EF22A4"/>
    <w:rsid w:val="00EF3D87"/>
    <w:rsid w:val="00F00CDC"/>
    <w:rsid w:val="00F07072"/>
    <w:rsid w:val="00F1276A"/>
    <w:rsid w:val="00F1611A"/>
    <w:rsid w:val="00F16B43"/>
    <w:rsid w:val="00F242F2"/>
    <w:rsid w:val="00F412BC"/>
    <w:rsid w:val="00F4320C"/>
    <w:rsid w:val="00F46F4A"/>
    <w:rsid w:val="00F64D51"/>
    <w:rsid w:val="00F6655F"/>
    <w:rsid w:val="00F66F7A"/>
    <w:rsid w:val="00F908B8"/>
    <w:rsid w:val="00F91E45"/>
    <w:rsid w:val="00FA0C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6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3E6D"/>
    <w:rPr>
      <w:color w:val="0000FF"/>
      <w:u w:val="single"/>
    </w:rPr>
  </w:style>
  <w:style w:type="paragraph" w:customStyle="1" w:styleId="Default">
    <w:name w:val="Default"/>
    <w:rsid w:val="002B3E6D"/>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9409F0"/>
    <w:rPr>
      <w:rFonts w:ascii="Lucida Grande" w:hAnsi="Lucida Grande"/>
      <w:sz w:val="18"/>
      <w:szCs w:val="18"/>
      <w:lang/>
    </w:rPr>
  </w:style>
  <w:style w:type="character" w:customStyle="1" w:styleId="BalloonTextChar">
    <w:name w:val="Balloon Text Char"/>
    <w:link w:val="BalloonText"/>
    <w:uiPriority w:val="99"/>
    <w:semiHidden/>
    <w:rsid w:val="009409F0"/>
    <w:rPr>
      <w:rFonts w:ascii="Lucida Grande" w:eastAsia="Times New Roman" w:hAnsi="Lucida Grande" w:cs="Times New Roman"/>
      <w:sz w:val="18"/>
      <w:szCs w:val="18"/>
      <w:lang w:val="en-GB"/>
    </w:rPr>
  </w:style>
  <w:style w:type="paragraph" w:styleId="Footer">
    <w:name w:val="footer"/>
    <w:basedOn w:val="Normal"/>
    <w:link w:val="FooterChar"/>
    <w:uiPriority w:val="99"/>
    <w:unhideWhenUsed/>
    <w:rsid w:val="00656C57"/>
    <w:pPr>
      <w:tabs>
        <w:tab w:val="center" w:pos="4320"/>
        <w:tab w:val="right" w:pos="8640"/>
      </w:tabs>
    </w:pPr>
    <w:rPr>
      <w:sz w:val="20"/>
      <w:lang/>
    </w:rPr>
  </w:style>
  <w:style w:type="character" w:customStyle="1" w:styleId="FooterChar">
    <w:name w:val="Footer Char"/>
    <w:link w:val="Footer"/>
    <w:uiPriority w:val="99"/>
    <w:rsid w:val="00656C57"/>
    <w:rPr>
      <w:rFonts w:eastAsia="Times New Roman" w:cs="Times New Roman"/>
      <w:szCs w:val="24"/>
      <w:lang w:val="en-GB"/>
    </w:rPr>
  </w:style>
  <w:style w:type="character" w:styleId="PageNumber">
    <w:name w:val="page number"/>
    <w:basedOn w:val="DefaultParagraphFont"/>
    <w:uiPriority w:val="99"/>
    <w:semiHidden/>
    <w:unhideWhenUsed/>
    <w:rsid w:val="00656C57"/>
  </w:style>
  <w:style w:type="paragraph" w:styleId="Header">
    <w:name w:val="header"/>
    <w:basedOn w:val="Normal"/>
    <w:link w:val="HeaderChar"/>
    <w:uiPriority w:val="99"/>
    <w:unhideWhenUsed/>
    <w:rsid w:val="00656C57"/>
    <w:pPr>
      <w:tabs>
        <w:tab w:val="center" w:pos="4320"/>
        <w:tab w:val="right" w:pos="8640"/>
      </w:tabs>
    </w:pPr>
    <w:rPr>
      <w:sz w:val="20"/>
      <w:lang/>
    </w:rPr>
  </w:style>
  <w:style w:type="character" w:customStyle="1" w:styleId="HeaderChar">
    <w:name w:val="Header Char"/>
    <w:link w:val="Header"/>
    <w:uiPriority w:val="99"/>
    <w:rsid w:val="00656C57"/>
    <w:rPr>
      <w:rFonts w:eastAsia="Times New Roman" w:cs="Times New Roman"/>
      <w:szCs w:val="24"/>
      <w:lang w:val="en-GB"/>
    </w:rPr>
  </w:style>
  <w:style w:type="paragraph" w:styleId="FootnoteText">
    <w:name w:val="footnote text"/>
    <w:basedOn w:val="Normal"/>
    <w:link w:val="FootnoteTextChar"/>
    <w:uiPriority w:val="99"/>
    <w:semiHidden/>
    <w:unhideWhenUsed/>
    <w:rsid w:val="00F1611A"/>
    <w:rPr>
      <w:sz w:val="20"/>
      <w:szCs w:val="20"/>
      <w:lang/>
    </w:rPr>
  </w:style>
  <w:style w:type="character" w:customStyle="1" w:styleId="FootnoteTextChar">
    <w:name w:val="Footnote Text Char"/>
    <w:link w:val="FootnoteText"/>
    <w:uiPriority w:val="99"/>
    <w:semiHidden/>
    <w:rsid w:val="00F1611A"/>
    <w:rPr>
      <w:rFonts w:eastAsia="Times New Roman"/>
      <w:lang w:eastAsia="en-US"/>
    </w:rPr>
  </w:style>
  <w:style w:type="character" w:styleId="FootnoteReference">
    <w:name w:val="footnote reference"/>
    <w:uiPriority w:val="99"/>
    <w:semiHidden/>
    <w:unhideWhenUsed/>
    <w:rsid w:val="00F1611A"/>
    <w:rPr>
      <w:vertAlign w:val="superscript"/>
    </w:rPr>
  </w:style>
  <w:style w:type="paragraph" w:styleId="NormalWeb">
    <w:name w:val="Normal (Web)"/>
    <w:basedOn w:val="Normal"/>
    <w:uiPriority w:val="99"/>
    <w:semiHidden/>
    <w:unhideWhenUsed/>
    <w:rsid w:val="006E0DCC"/>
    <w:pPr>
      <w:spacing w:before="100" w:beforeAutospacing="1" w:after="100" w:afterAutospacing="1"/>
    </w:pPr>
    <w:rPr>
      <w:rFonts w:ascii="Verdana" w:hAnsi="Verdana"/>
      <w:color w:val="555555"/>
      <w:sz w:val="17"/>
      <w:szCs w:val="17"/>
      <w:lang w:eastAsia="en-GB"/>
    </w:rPr>
  </w:style>
</w:styles>
</file>

<file path=word/webSettings.xml><?xml version="1.0" encoding="utf-8"?>
<w:webSettings xmlns:r="http://schemas.openxmlformats.org/officeDocument/2006/relationships" xmlns:w="http://schemas.openxmlformats.org/wordprocessingml/2006/main">
  <w:divs>
    <w:div w:id="2003773603">
      <w:bodyDiv w:val="1"/>
      <w:marLeft w:val="0"/>
      <w:marRight w:val="0"/>
      <w:marTop w:val="0"/>
      <w:marBottom w:val="0"/>
      <w:divBdr>
        <w:top w:val="none" w:sz="0" w:space="0" w:color="auto"/>
        <w:left w:val="none" w:sz="0" w:space="0" w:color="auto"/>
        <w:bottom w:val="none" w:sz="0" w:space="0" w:color="auto"/>
        <w:right w:val="none" w:sz="0" w:space="0" w:color="auto"/>
      </w:divBdr>
      <w:divsChild>
        <w:div w:id="494035161">
          <w:marLeft w:val="0"/>
          <w:marRight w:val="0"/>
          <w:marTop w:val="0"/>
          <w:marBottom w:val="0"/>
          <w:divBdr>
            <w:top w:val="none" w:sz="0" w:space="0" w:color="auto"/>
            <w:left w:val="none" w:sz="0" w:space="0" w:color="auto"/>
            <w:bottom w:val="none" w:sz="0" w:space="0" w:color="auto"/>
            <w:right w:val="none" w:sz="0" w:space="0" w:color="auto"/>
          </w:divBdr>
          <w:divsChild>
            <w:div w:id="700593593">
              <w:marLeft w:val="0"/>
              <w:marRight w:val="0"/>
              <w:marTop w:val="0"/>
              <w:marBottom w:val="0"/>
              <w:divBdr>
                <w:top w:val="none" w:sz="0" w:space="0" w:color="auto"/>
                <w:left w:val="none" w:sz="0" w:space="0" w:color="auto"/>
                <w:bottom w:val="none" w:sz="0" w:space="0" w:color="auto"/>
                <w:right w:val="none" w:sz="0" w:space="0" w:color="auto"/>
              </w:divBdr>
              <w:divsChild>
                <w:div w:id="1602100851">
                  <w:marLeft w:val="0"/>
                  <w:marRight w:val="0"/>
                  <w:marTop w:val="0"/>
                  <w:marBottom w:val="0"/>
                  <w:divBdr>
                    <w:top w:val="none" w:sz="0" w:space="0" w:color="auto"/>
                    <w:left w:val="none" w:sz="0" w:space="0" w:color="auto"/>
                    <w:bottom w:val="none" w:sz="0" w:space="0" w:color="auto"/>
                    <w:right w:val="none" w:sz="0" w:space="0" w:color="auto"/>
                  </w:divBdr>
                  <w:divsChild>
                    <w:div w:id="713625480">
                      <w:marLeft w:val="0"/>
                      <w:marRight w:val="0"/>
                      <w:marTop w:val="0"/>
                      <w:marBottom w:val="0"/>
                      <w:divBdr>
                        <w:top w:val="none" w:sz="0" w:space="0" w:color="auto"/>
                        <w:left w:val="none" w:sz="0" w:space="0" w:color="auto"/>
                        <w:bottom w:val="none" w:sz="0" w:space="0" w:color="auto"/>
                        <w:right w:val="none" w:sz="0" w:space="0" w:color="auto"/>
                      </w:divBdr>
                      <w:divsChild>
                        <w:div w:id="4208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pamela@nicc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qub.ac.uk" TargetMode="External"/><Relationship Id="rId12" Type="http://schemas.openxmlformats.org/officeDocument/2006/relationships/hyperlink" Target="http://www.qub.ac.uk/m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cy.org/uploaded_docs/2012/Consultations/Jan-Mar/Advice%20paper%20on%20updated%20SEN%20proposals%20FINAL%20word%20vers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ni.gov.uk/index/facts-and-figures-new/education-statistics/statistics_and_research_-_statistics_on_education-school_meals.htm" TargetMode="External"/><Relationship Id="rId4" Type="http://schemas.openxmlformats.org/officeDocument/2006/relationships/webSettings" Target="webSettings.xml"/><Relationship Id="rId9" Type="http://schemas.openxmlformats.org/officeDocument/2006/relationships/hyperlink" Target="http://www.ark.ac.uk/ylt/results/index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ub.ac.uk/schools/SchoolofEducation/MinisterialAdvisoryGroup/Filestore/Filetoupload,34318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MINISTERIAL ADVISORY GROUP ON THE ADVANCEMENT OF SHARED EDUCATION IN NORTHERN IRELAND</vt:lpstr>
    </vt:vector>
  </TitlesOfParts>
  <Company>Microsoft</Company>
  <LinksUpToDate>false</LinksUpToDate>
  <CharactersWithSpaces>28951</CharactersWithSpaces>
  <SharedDoc>false</SharedDoc>
  <HLinks>
    <vt:vector size="42" baseType="variant">
      <vt:variant>
        <vt:i4>1441875</vt:i4>
      </vt:variant>
      <vt:variant>
        <vt:i4>21</vt:i4>
      </vt:variant>
      <vt:variant>
        <vt:i4>0</vt:i4>
      </vt:variant>
      <vt:variant>
        <vt:i4>5</vt:i4>
      </vt:variant>
      <vt:variant>
        <vt:lpwstr>http://www.qub.ac.uk/mag</vt:lpwstr>
      </vt:variant>
      <vt:variant>
        <vt:lpwstr/>
      </vt:variant>
      <vt:variant>
        <vt:i4>5308529</vt:i4>
      </vt:variant>
      <vt:variant>
        <vt:i4>18</vt:i4>
      </vt:variant>
      <vt:variant>
        <vt:i4>0</vt:i4>
      </vt:variant>
      <vt:variant>
        <vt:i4>5</vt:i4>
      </vt:variant>
      <vt:variant>
        <vt:lpwstr>http://www.niccy.org/uploaded_docs/2012/Consultations/Jan-Mar/Advice paper on updated SEN proposals FINAL word version.pdf</vt:lpwstr>
      </vt:variant>
      <vt:variant>
        <vt:lpwstr/>
      </vt:variant>
      <vt:variant>
        <vt:i4>1179752</vt:i4>
      </vt:variant>
      <vt:variant>
        <vt:i4>15</vt:i4>
      </vt:variant>
      <vt:variant>
        <vt:i4>0</vt:i4>
      </vt:variant>
      <vt:variant>
        <vt:i4>5</vt:i4>
      </vt:variant>
      <vt:variant>
        <vt:lpwstr>http://www.deni.gov.uk/index/facts-and-figures-new/education-statistics/statistics_and_research_-_statistics_on_education-school_meals.htm</vt:lpwstr>
      </vt:variant>
      <vt:variant>
        <vt:lpwstr/>
      </vt:variant>
      <vt:variant>
        <vt:i4>5570561</vt:i4>
      </vt:variant>
      <vt:variant>
        <vt:i4>12</vt:i4>
      </vt:variant>
      <vt:variant>
        <vt:i4>0</vt:i4>
      </vt:variant>
      <vt:variant>
        <vt:i4>5</vt:i4>
      </vt:variant>
      <vt:variant>
        <vt:lpwstr>http://www.ark.ac.uk/ylt/results/index2.html</vt:lpwstr>
      </vt:variant>
      <vt:variant>
        <vt:lpwstr/>
      </vt:variant>
      <vt:variant>
        <vt:i4>327732</vt:i4>
      </vt:variant>
      <vt:variant>
        <vt:i4>5</vt:i4>
      </vt:variant>
      <vt:variant>
        <vt:i4>0</vt:i4>
      </vt:variant>
      <vt:variant>
        <vt:i4>5</vt:i4>
      </vt:variant>
      <vt:variant>
        <vt:lpwstr>mailto:pamela@niccy.org</vt:lpwstr>
      </vt:variant>
      <vt:variant>
        <vt:lpwstr/>
      </vt:variant>
      <vt:variant>
        <vt:i4>6225958</vt:i4>
      </vt:variant>
      <vt:variant>
        <vt:i4>0</vt:i4>
      </vt:variant>
      <vt:variant>
        <vt:i4>0</vt:i4>
      </vt:variant>
      <vt:variant>
        <vt:i4>5</vt:i4>
      </vt:variant>
      <vt:variant>
        <vt:lpwstr>mailto:mag@qub.ac.uk</vt:lpwstr>
      </vt:variant>
      <vt:variant>
        <vt:lpwstr/>
      </vt:variant>
      <vt:variant>
        <vt:i4>262150</vt:i4>
      </vt:variant>
      <vt:variant>
        <vt:i4>0</vt:i4>
      </vt:variant>
      <vt:variant>
        <vt:i4>0</vt:i4>
      </vt:variant>
      <vt:variant>
        <vt:i4>5</vt:i4>
      </vt:variant>
      <vt:variant>
        <vt:lpwstr>http://www.qub.ac.uk/schools/SchoolofEducation/MinisterialAdvisoryGroup/Filestore/Filetoupload,343184,en.pdf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ADVISORY GROUP ON THE ADVANCEMENT OF SHARED EDUCATION IN NORTHERN IRELAND</dc:title>
  <dc:creator>Alastair Edwards</dc:creator>
  <cp:lastModifiedBy>Cara.McAllister</cp:lastModifiedBy>
  <cp:revision>2</cp:revision>
  <cp:lastPrinted>2012-11-16T15:31:00Z</cp:lastPrinted>
  <dcterms:created xsi:type="dcterms:W3CDTF">2012-12-05T11:49:00Z</dcterms:created>
  <dcterms:modified xsi:type="dcterms:W3CDTF">2012-12-05T11:49:00Z</dcterms:modified>
</cp:coreProperties>
</file>