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02C1B" w14:textId="7641DBD9" w:rsidR="00BA22D0" w:rsidRDefault="00BA22D0" w:rsidP="00BA22D0">
      <w:pPr>
        <w:pStyle w:val="NICCYHeading"/>
      </w:pPr>
    </w:p>
    <w:p w14:paraId="79641EB9" w14:textId="77777777" w:rsidR="0041741B" w:rsidRDefault="0041741B" w:rsidP="00BA22D0">
      <w:pPr>
        <w:pStyle w:val="NICCYHeading"/>
      </w:pPr>
    </w:p>
    <w:p w14:paraId="579C1CCD" w14:textId="05C9A26F" w:rsidR="0041741B" w:rsidRDefault="00AB4553" w:rsidP="00BA22D0">
      <w:pPr>
        <w:pStyle w:val="NICCYHeading"/>
      </w:pPr>
      <w:r>
        <w:t>Guid</w:t>
      </w:r>
      <w:r w:rsidR="0022100B">
        <w:t>e to</w:t>
      </w:r>
      <w:r>
        <w:t xml:space="preserve"> </w:t>
      </w:r>
      <w:r w:rsidR="00F906F5">
        <w:t>Undertaking</w:t>
      </w:r>
      <w:r w:rsidR="0041741B">
        <w:t xml:space="preserve"> Child Rights Impact Assessments</w:t>
      </w:r>
    </w:p>
    <w:p w14:paraId="41A21B09" w14:textId="77777777" w:rsidR="00E16126" w:rsidRPr="00B06EF7" w:rsidRDefault="00E16126" w:rsidP="00BA22D0">
      <w:pPr>
        <w:pStyle w:val="NICCYHeading"/>
      </w:pPr>
    </w:p>
    <w:p w14:paraId="375FD240" w14:textId="7211A488" w:rsidR="00952C8D" w:rsidRDefault="00952C8D" w:rsidP="00BA22D0">
      <w:pPr>
        <w:pStyle w:val="NICCYHeading"/>
      </w:pPr>
    </w:p>
    <w:p w14:paraId="29E1F9F5" w14:textId="5D3EEBEB" w:rsidR="00952C8D" w:rsidRDefault="00FC5AB1" w:rsidP="00BA22D0">
      <w:pPr>
        <w:pStyle w:val="NICCYHeading"/>
      </w:pPr>
      <w:r>
        <w:rPr>
          <w:noProof/>
        </w:rPr>
        <w:drawing>
          <wp:inline distT="0" distB="0" distL="0" distR="0" wp14:anchorId="5E7C3E22" wp14:editId="7422B342">
            <wp:extent cx="6184900" cy="3199130"/>
            <wp:effectExtent l="0" t="0" r="6350" b="1270"/>
            <wp:docPr id="1" name="Picture 1" descr="A group of kids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kids holding a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900" cy="3199130"/>
                    </a:xfrm>
                    <a:prstGeom prst="rect">
                      <a:avLst/>
                    </a:prstGeom>
                    <a:noFill/>
                    <a:ln>
                      <a:noFill/>
                    </a:ln>
                  </pic:spPr>
                </pic:pic>
              </a:graphicData>
            </a:graphic>
          </wp:inline>
        </w:drawing>
      </w:r>
    </w:p>
    <w:p w14:paraId="51ED6DE3" w14:textId="1C9D7D4D" w:rsidR="00952C8D" w:rsidRDefault="00952C8D" w:rsidP="00BA22D0">
      <w:pPr>
        <w:pStyle w:val="NICCYHeading"/>
      </w:pPr>
    </w:p>
    <w:p w14:paraId="60DCB2A9" w14:textId="0DBEE65F" w:rsidR="00952C8D" w:rsidRDefault="00952C8D" w:rsidP="00BA22D0">
      <w:pPr>
        <w:pStyle w:val="NICCYHeading"/>
      </w:pPr>
    </w:p>
    <w:p w14:paraId="6F989058" w14:textId="4AE664E6" w:rsidR="00952C8D" w:rsidRDefault="00952C8D" w:rsidP="00BA22D0">
      <w:pPr>
        <w:pStyle w:val="NICCYHeading"/>
      </w:pPr>
    </w:p>
    <w:p w14:paraId="1A617931" w14:textId="28731B67" w:rsidR="00952C8D" w:rsidRDefault="00952C8D" w:rsidP="00BA22D0">
      <w:pPr>
        <w:pStyle w:val="NICCYHeading"/>
      </w:pPr>
    </w:p>
    <w:p w14:paraId="62EF06A6" w14:textId="06DEEC0B" w:rsidR="00952C8D" w:rsidRDefault="00952C8D" w:rsidP="00BA22D0">
      <w:pPr>
        <w:pStyle w:val="NICCYHeading"/>
      </w:pPr>
    </w:p>
    <w:p w14:paraId="31121E64" w14:textId="77777777" w:rsidR="00952C8D" w:rsidRPr="00B06EF7" w:rsidRDefault="00952C8D" w:rsidP="00BA22D0">
      <w:pPr>
        <w:pStyle w:val="NICCYHeading"/>
      </w:pPr>
    </w:p>
    <w:p w14:paraId="2621BC8D" w14:textId="7BB64D1E" w:rsidR="00CA5086" w:rsidRDefault="00AB4553" w:rsidP="00B9202D">
      <w:pPr>
        <w:pStyle w:val="NICCYBodyTest"/>
      </w:pPr>
      <w:r>
        <w:t>Novem</w:t>
      </w:r>
      <w:r w:rsidR="0006792F">
        <w:t>ber</w:t>
      </w:r>
      <w:r w:rsidR="00E16126">
        <w:t xml:space="preserve"> 2022</w:t>
      </w:r>
    </w:p>
    <w:p w14:paraId="7A220094" w14:textId="77C525D5" w:rsidR="00E17B1E" w:rsidRPr="00F02ACD" w:rsidRDefault="00E17B1E" w:rsidP="00E17B1E">
      <w:pPr>
        <w:widowControl w:val="0"/>
        <w:autoSpaceDE w:val="0"/>
        <w:autoSpaceDN w:val="0"/>
        <w:adjustRightInd w:val="0"/>
        <w:spacing w:line="288" w:lineRule="auto"/>
        <w:textAlignment w:val="center"/>
        <w:rPr>
          <w:rFonts w:ascii="Arial" w:eastAsiaTheme="minorEastAsia" w:hAnsi="Arial" w:cs="Arial"/>
          <w:b/>
          <w:bCs/>
          <w:color w:val="00B0F0"/>
          <w:sz w:val="24"/>
          <w:szCs w:val="24"/>
        </w:rPr>
      </w:pPr>
    </w:p>
    <w:p w14:paraId="69B4F6E7" w14:textId="77777777" w:rsidR="00E9482B" w:rsidRDefault="00E9482B">
      <w:pPr>
        <w:rPr>
          <w:rFonts w:ascii="Arial" w:eastAsiaTheme="minorEastAsia" w:hAnsi="Arial" w:cs="Arial"/>
          <w:b/>
          <w:color w:val="23A4DE"/>
          <w:sz w:val="24"/>
          <w:szCs w:val="24"/>
          <w:shd w:val="clear" w:color="auto" w:fill="FFFFFF"/>
        </w:rPr>
      </w:pPr>
      <w:r>
        <w:rPr>
          <w:shd w:val="clear" w:color="auto" w:fill="FFFFFF"/>
        </w:rPr>
        <w:br w:type="page"/>
      </w:r>
    </w:p>
    <w:p w14:paraId="057D1A31" w14:textId="6FC81405" w:rsidR="00E17B1E" w:rsidRDefault="00435771" w:rsidP="00435771">
      <w:pPr>
        <w:pStyle w:val="NICCYSubTitle"/>
        <w:rPr>
          <w:shd w:val="clear" w:color="auto" w:fill="FFFFFF"/>
        </w:rPr>
      </w:pPr>
      <w:r>
        <w:rPr>
          <w:shd w:val="clear" w:color="auto" w:fill="FFFFFF"/>
        </w:rPr>
        <w:t>Introduction</w:t>
      </w:r>
    </w:p>
    <w:p w14:paraId="53501A44" w14:textId="430C9352" w:rsidR="002D79A6" w:rsidRDefault="002D79A6" w:rsidP="00E17B1E">
      <w:pPr>
        <w:widowControl w:val="0"/>
        <w:autoSpaceDE w:val="0"/>
        <w:autoSpaceDN w:val="0"/>
        <w:adjustRightInd w:val="0"/>
        <w:textAlignment w:val="center"/>
        <w:rPr>
          <w:rFonts w:ascii="Arial" w:eastAsiaTheme="minorEastAsia" w:hAnsi="Arial" w:cs="Arial"/>
          <w:sz w:val="24"/>
          <w:szCs w:val="24"/>
        </w:rPr>
      </w:pPr>
    </w:p>
    <w:p w14:paraId="1B6696A0" w14:textId="3CAACC7A" w:rsidR="00AA0C92" w:rsidRDefault="00D530E3" w:rsidP="00474168">
      <w:pPr>
        <w:pStyle w:val="NICCYBodyTest"/>
      </w:pPr>
      <w:r>
        <w:t xml:space="preserve">This </w:t>
      </w:r>
      <w:r w:rsidR="00C32FF5">
        <w:t xml:space="preserve">document </w:t>
      </w:r>
      <w:r w:rsidR="00062BA0">
        <w:t>provides guidance on how to undertake C</w:t>
      </w:r>
      <w:r w:rsidR="00C32FF5">
        <w:t xml:space="preserve">hild </w:t>
      </w:r>
      <w:r w:rsidR="00062BA0">
        <w:t>R</w:t>
      </w:r>
      <w:r w:rsidR="00C32FF5">
        <w:t xml:space="preserve">ights </w:t>
      </w:r>
      <w:r w:rsidR="00062BA0">
        <w:t>I</w:t>
      </w:r>
      <w:r w:rsidR="00C32FF5">
        <w:t xml:space="preserve">mpact </w:t>
      </w:r>
      <w:r w:rsidR="00062BA0">
        <w:t>A</w:t>
      </w:r>
      <w:r w:rsidR="00C32FF5">
        <w:t>ssessment</w:t>
      </w:r>
      <w:r w:rsidR="00062BA0">
        <w:t>s</w:t>
      </w:r>
      <w:r w:rsidR="00C32FF5">
        <w:t xml:space="preserve"> (CRIAs</w:t>
      </w:r>
      <w:r w:rsidR="00306642">
        <w:t>) and</w:t>
      </w:r>
      <w:r w:rsidR="00062BA0">
        <w:t xml:space="preserve"> is tailored to the specific policy and legislative context of Northern Ireland. </w:t>
      </w:r>
    </w:p>
    <w:p w14:paraId="12F00A50" w14:textId="77777777" w:rsidR="00AA0C92" w:rsidRPr="00F02ACD" w:rsidRDefault="00AA0C92" w:rsidP="00474168">
      <w:pPr>
        <w:pStyle w:val="NICCYBodyTest"/>
      </w:pPr>
    </w:p>
    <w:p w14:paraId="2B6276FC" w14:textId="68AC14FB" w:rsidR="00E17B1E" w:rsidRPr="00F02ACD" w:rsidRDefault="00BF4437" w:rsidP="00474168">
      <w:pPr>
        <w:pStyle w:val="NICCYBodyTest"/>
      </w:pPr>
      <w:r>
        <w:t>This guidance document will equip you to:</w:t>
      </w:r>
    </w:p>
    <w:p w14:paraId="488495CE" w14:textId="2AD3EAA4" w:rsidR="00E17B1E" w:rsidRDefault="00E17B1E" w:rsidP="00474168">
      <w:pPr>
        <w:pStyle w:val="NICCYBodyTest"/>
        <w:numPr>
          <w:ilvl w:val="0"/>
          <w:numId w:val="8"/>
        </w:numPr>
      </w:pPr>
      <w:r>
        <w:t xml:space="preserve">Understand the importance of undertaking child rights </w:t>
      </w:r>
      <w:r w:rsidR="00C65CD0">
        <w:t>impact assessments</w:t>
      </w:r>
      <w:r w:rsidR="009953FC">
        <w:t xml:space="preserve"> (CRIA</w:t>
      </w:r>
      <w:r w:rsidR="00D00703">
        <w:t>s</w:t>
      </w:r>
      <w:r w:rsidR="009953FC">
        <w:t>)</w:t>
      </w:r>
      <w:r w:rsidR="00D14987">
        <w:t xml:space="preserve"> when developing policies, legislation, budgets, services</w:t>
      </w:r>
      <w:r w:rsidR="00300B6A">
        <w:t>,</w:t>
      </w:r>
      <w:r w:rsidR="00D14987">
        <w:t xml:space="preserve"> practice</w:t>
      </w:r>
      <w:r w:rsidR="00300B6A">
        <w:t xml:space="preserve"> or planning decisions</w:t>
      </w:r>
      <w:r>
        <w:t>;</w:t>
      </w:r>
    </w:p>
    <w:p w14:paraId="2173D508" w14:textId="02DC7128" w:rsidR="00E17B1E" w:rsidRPr="00F02ACD" w:rsidRDefault="00E17B1E" w:rsidP="00474168">
      <w:pPr>
        <w:pStyle w:val="NICCYBodyTest"/>
        <w:numPr>
          <w:ilvl w:val="0"/>
          <w:numId w:val="8"/>
        </w:numPr>
      </w:pPr>
      <w:r w:rsidRPr="00F02ACD">
        <w:t>U</w:t>
      </w:r>
      <w:r>
        <w:t xml:space="preserve">ndertake a preliminary scoping to determine the </w:t>
      </w:r>
      <w:r w:rsidR="009953FC">
        <w:t xml:space="preserve">relevant </w:t>
      </w:r>
      <w:r>
        <w:t>rights framework, and the groups of children most likely to be affected;</w:t>
      </w:r>
    </w:p>
    <w:p w14:paraId="73C05B89" w14:textId="77777777" w:rsidR="00E17B1E" w:rsidRPr="00F02ACD" w:rsidRDefault="00E17B1E" w:rsidP="00474168">
      <w:pPr>
        <w:pStyle w:val="NICCYBodyTest"/>
        <w:numPr>
          <w:ilvl w:val="0"/>
          <w:numId w:val="8"/>
        </w:numPr>
      </w:pPr>
      <w:r>
        <w:t>Consider the cross-cutting strategic context in which the policy is being developed;</w:t>
      </w:r>
    </w:p>
    <w:p w14:paraId="3584897C" w14:textId="3A81E2BF" w:rsidR="00E17B1E" w:rsidRPr="00F02ACD" w:rsidRDefault="00E17B1E" w:rsidP="00474168">
      <w:pPr>
        <w:pStyle w:val="NICCYBodyTest"/>
        <w:numPr>
          <w:ilvl w:val="0"/>
          <w:numId w:val="8"/>
        </w:numPr>
      </w:pPr>
      <w:r>
        <w:t>Plan and undertake the evidence gathering required to inform the policy</w:t>
      </w:r>
      <w:r w:rsidR="009953FC">
        <w:t>, and the CRIA</w:t>
      </w:r>
      <w:r>
        <w:t>;</w:t>
      </w:r>
    </w:p>
    <w:p w14:paraId="389B377C" w14:textId="77777777" w:rsidR="00E17B1E" w:rsidRPr="00F02ACD" w:rsidRDefault="00E17B1E" w:rsidP="00474168">
      <w:pPr>
        <w:pStyle w:val="NICCYBodyTest"/>
        <w:numPr>
          <w:ilvl w:val="0"/>
          <w:numId w:val="8"/>
        </w:numPr>
      </w:pPr>
      <w:r>
        <w:t>Assess the impact of the proposed policy on children and young people; and</w:t>
      </w:r>
    </w:p>
    <w:p w14:paraId="35AC56EE" w14:textId="5B063B41" w:rsidR="00E17B1E" w:rsidRPr="00FB4E28" w:rsidRDefault="00E17B1E" w:rsidP="00474168">
      <w:pPr>
        <w:pStyle w:val="NICCYBodyTest"/>
        <w:numPr>
          <w:ilvl w:val="0"/>
          <w:numId w:val="8"/>
        </w:numPr>
      </w:pPr>
      <w:r>
        <w:t>Prepare conclusions and recommendations for finalising the policy</w:t>
      </w:r>
      <w:r w:rsidR="00002C08">
        <w:t xml:space="preserve"> in the form of a CRIA</w:t>
      </w:r>
      <w:r w:rsidRPr="00FB4E28">
        <w:t>.</w:t>
      </w:r>
    </w:p>
    <w:p w14:paraId="2F8FBBDC" w14:textId="77777777" w:rsidR="00E17B1E" w:rsidRDefault="00E17B1E" w:rsidP="00474168">
      <w:pPr>
        <w:pStyle w:val="NICCYBodyTest"/>
      </w:pPr>
    </w:p>
    <w:p w14:paraId="1322061E" w14:textId="178C7151" w:rsidR="00533173" w:rsidRDefault="00533173" w:rsidP="00474168">
      <w:pPr>
        <w:pStyle w:val="NICCYBodyTest"/>
      </w:pPr>
      <w:r>
        <w:t>This Guid</w:t>
      </w:r>
      <w:r w:rsidR="000C7A52">
        <w:t>e has been developed by</w:t>
      </w:r>
      <w:r>
        <w:t xml:space="preserve"> the N</w:t>
      </w:r>
      <w:r w:rsidR="000C7A52">
        <w:t xml:space="preserve">orthern Ireland Commissioner for Children and Young People and accompanies our </w:t>
      </w:r>
      <w:r>
        <w:t xml:space="preserve">CRIA Template, that </w:t>
      </w:r>
      <w:r w:rsidR="000C7A52">
        <w:t xml:space="preserve">has been </w:t>
      </w:r>
      <w:r w:rsidR="003F241C">
        <w:t>tailored for</w:t>
      </w:r>
      <w:r>
        <w:t xml:space="preserve"> use by public sector bodies in Northern Ireland.</w:t>
      </w:r>
      <w:r w:rsidR="00AE4B3C">
        <w:rPr>
          <w:rStyle w:val="FootnoteReference"/>
        </w:rPr>
        <w:footnoteReference w:id="2"/>
      </w:r>
      <w:r>
        <w:t xml:space="preserve"> </w:t>
      </w:r>
      <w:r w:rsidR="00737647">
        <w:t xml:space="preserve">NICCY has also developed a training module </w:t>
      </w:r>
      <w:r w:rsidR="00140D98">
        <w:t>on using b</w:t>
      </w:r>
      <w:r w:rsidR="003F241C">
        <w:t>oth the</w:t>
      </w:r>
      <w:r>
        <w:t xml:space="preserve"> Guide and </w:t>
      </w:r>
      <w:r w:rsidR="003F241C">
        <w:t>the</w:t>
      </w:r>
      <w:r>
        <w:t xml:space="preserve"> CRIA Template </w:t>
      </w:r>
      <w:r w:rsidR="00140D98">
        <w:t>and this is</w:t>
      </w:r>
      <w:r w:rsidR="00AE4B3C">
        <w:t xml:space="preserve"> available on</w:t>
      </w:r>
      <w:r w:rsidR="00124F74">
        <w:t xml:space="preserve"> the </w:t>
      </w:r>
      <w:hyperlink r:id="rId12" w:history="1">
        <w:r w:rsidR="00124F74" w:rsidRPr="00DA3A30">
          <w:rPr>
            <w:rStyle w:val="Hyperlink"/>
          </w:rPr>
          <w:t>L</w:t>
        </w:r>
        <w:r w:rsidR="001D2D57" w:rsidRPr="00DA3A30">
          <w:rPr>
            <w:rStyle w:val="Hyperlink"/>
          </w:rPr>
          <w:t>InKS</w:t>
        </w:r>
        <w:r w:rsidR="00AE4B3C" w:rsidRPr="00DA3A30">
          <w:rPr>
            <w:rStyle w:val="Hyperlink"/>
          </w:rPr>
          <w:t xml:space="preserve"> </w:t>
        </w:r>
        <w:r w:rsidR="00FF420B" w:rsidRPr="00DA3A30">
          <w:rPr>
            <w:rStyle w:val="Hyperlink"/>
          </w:rPr>
          <w:t>learning portal</w:t>
        </w:r>
      </w:hyperlink>
      <w:r w:rsidR="00DA3A30" w:rsidRPr="00DA3A30">
        <w:t xml:space="preserve"> </w:t>
      </w:r>
      <w:r w:rsidR="00AE4B3C" w:rsidRPr="001B3CB0">
        <w:t xml:space="preserve">and on </w:t>
      </w:r>
      <w:hyperlink r:id="rId13" w:history="1">
        <w:r w:rsidR="00AE4B3C" w:rsidRPr="001B3CB0">
          <w:rPr>
            <w:rStyle w:val="Hyperlink"/>
          </w:rPr>
          <w:t>NICCY</w:t>
        </w:r>
        <w:r w:rsidR="001B3CB0" w:rsidRPr="001B3CB0">
          <w:rPr>
            <w:rStyle w:val="Hyperlink"/>
          </w:rPr>
          <w:t>’s</w:t>
        </w:r>
        <w:r w:rsidR="00AE4B3C" w:rsidRPr="001B3CB0">
          <w:rPr>
            <w:rStyle w:val="Hyperlink"/>
          </w:rPr>
          <w:t xml:space="preserve"> webpage</w:t>
        </w:r>
      </w:hyperlink>
      <w:r w:rsidR="00AE4B3C" w:rsidRPr="001B3CB0">
        <w:t>.</w:t>
      </w:r>
      <w:r w:rsidR="00AE4B3C">
        <w:t xml:space="preserve"> </w:t>
      </w:r>
    </w:p>
    <w:p w14:paraId="1DE21DEB" w14:textId="77777777" w:rsidR="00533173" w:rsidRDefault="00533173" w:rsidP="00474168">
      <w:pPr>
        <w:pStyle w:val="NICCYBodyTest"/>
      </w:pPr>
    </w:p>
    <w:p w14:paraId="6F62796E" w14:textId="2EA4FC2D" w:rsidR="00F31734" w:rsidRPr="00A60994" w:rsidRDefault="00B83CD1" w:rsidP="00474168">
      <w:pPr>
        <w:pStyle w:val="NICCYBodyTest"/>
      </w:pPr>
      <w:r>
        <w:t xml:space="preserve">While this guidance document provides a brief introduction to children’s rights, </w:t>
      </w:r>
      <w:r w:rsidR="006B21C8">
        <w:t xml:space="preserve">it is strongly advised that </w:t>
      </w:r>
      <w:r w:rsidR="00F31734">
        <w:t xml:space="preserve">the accompanying training module: </w:t>
      </w:r>
      <w:r w:rsidR="00F31734">
        <w:rPr>
          <w:i/>
          <w:iCs/>
        </w:rPr>
        <w:t xml:space="preserve">Introduction to </w:t>
      </w:r>
      <w:r w:rsidR="00210E42">
        <w:rPr>
          <w:i/>
          <w:iCs/>
        </w:rPr>
        <w:t>C</w:t>
      </w:r>
      <w:r w:rsidR="00F31734">
        <w:rPr>
          <w:i/>
          <w:iCs/>
        </w:rPr>
        <w:t xml:space="preserve">hildren’s </w:t>
      </w:r>
      <w:r w:rsidR="00210E42">
        <w:rPr>
          <w:i/>
          <w:iCs/>
        </w:rPr>
        <w:t>R</w:t>
      </w:r>
      <w:r w:rsidR="00F31734">
        <w:rPr>
          <w:i/>
          <w:iCs/>
        </w:rPr>
        <w:t>ights</w:t>
      </w:r>
      <w:r w:rsidR="006B21C8">
        <w:rPr>
          <w:i/>
          <w:iCs/>
        </w:rPr>
        <w:t xml:space="preserve"> </w:t>
      </w:r>
      <w:r w:rsidR="006B21C8">
        <w:t xml:space="preserve">is </w:t>
      </w:r>
      <w:r w:rsidR="00A60994">
        <w:t xml:space="preserve">completed prior to </w:t>
      </w:r>
      <w:r w:rsidR="00962D13">
        <w:t xml:space="preserve">starting </w:t>
      </w:r>
      <w:r w:rsidR="00E22CF7">
        <w:t xml:space="preserve">learning about </w:t>
      </w:r>
      <w:r w:rsidR="00A60994">
        <w:t xml:space="preserve">undertaking </w:t>
      </w:r>
      <w:r w:rsidR="00456589" w:rsidRPr="00E22CF7">
        <w:t>Child Rights Impact Assessments.</w:t>
      </w:r>
      <w:r w:rsidR="00456589">
        <w:rPr>
          <w:i/>
          <w:iCs/>
        </w:rPr>
        <w:t xml:space="preserve"> </w:t>
      </w:r>
    </w:p>
    <w:p w14:paraId="11D0A543" w14:textId="5956B432" w:rsidR="00474168" w:rsidRDefault="00474168">
      <w:pPr>
        <w:rPr>
          <w:rFonts w:ascii="Arial" w:eastAsiaTheme="minorEastAsia" w:hAnsi="Arial" w:cs="Arial"/>
          <w:color w:val="414042"/>
          <w:sz w:val="24"/>
          <w:szCs w:val="24"/>
          <w:lang w:val="en-US"/>
        </w:rPr>
      </w:pPr>
      <w:r>
        <w:br w:type="page"/>
      </w:r>
    </w:p>
    <w:p w14:paraId="7B302AB2" w14:textId="5EF9EE4A" w:rsidR="0022100B" w:rsidRDefault="00E9482B" w:rsidP="0022100B">
      <w:pPr>
        <w:pStyle w:val="NICCYSubTitle"/>
      </w:pPr>
      <w:r>
        <w:t>The Northern Ireland Commissioner for Children and Young People</w:t>
      </w:r>
    </w:p>
    <w:p w14:paraId="01E2F816" w14:textId="77777777" w:rsidR="0022100B" w:rsidRDefault="0022100B" w:rsidP="0022100B">
      <w:pPr>
        <w:pStyle w:val="NICCYBodyTest"/>
        <w:ind w:left="720"/>
      </w:pPr>
    </w:p>
    <w:p w14:paraId="7B541C8F" w14:textId="77777777" w:rsidR="0022100B" w:rsidRDefault="0022100B" w:rsidP="00474168">
      <w:pPr>
        <w:pStyle w:val="NICCYBodyTest"/>
      </w:pPr>
      <w:r>
        <w:t xml:space="preserve">The </w:t>
      </w:r>
      <w:r w:rsidRPr="000210D3">
        <w:rPr>
          <w:b/>
          <w:bCs/>
        </w:rPr>
        <w:t>Northern Ireland Commissioner for Children and Young People</w:t>
      </w:r>
      <w:r>
        <w:t xml:space="preserve"> (NICCY) was created in accordance with ‘The Commissioner for Children and Young People (Northern Ireland) Order’ (2003) to safeguard and promote the rights and best interests of children and young people in Northern Ireland. </w:t>
      </w:r>
    </w:p>
    <w:p w14:paraId="64D89F79" w14:textId="77777777" w:rsidR="0022100B" w:rsidRDefault="0022100B" w:rsidP="00474168">
      <w:pPr>
        <w:pStyle w:val="NICCYBodyTest"/>
      </w:pPr>
    </w:p>
    <w:p w14:paraId="656AC9BC" w14:textId="77777777" w:rsidR="0022100B" w:rsidRDefault="0022100B" w:rsidP="00474168">
      <w:pPr>
        <w:pStyle w:val="NICCYBodyTest"/>
      </w:pPr>
      <w:r>
        <w:t xml:space="preserve">Under Articles 7(2) and (3) of this legislation, NICCY has a mandate to keep under review the adequacy and effectiveness of law, practice and services relating to the rights and best interests of children and young people by relevant authorities. Under Article 7(4), NICCY has a statutory duty to advise any relevant authority, including Government Departments and Agencies on matters concerning the rights or best interests of children and young persons. </w:t>
      </w:r>
    </w:p>
    <w:p w14:paraId="4CCA16E6" w14:textId="77777777" w:rsidR="0022100B" w:rsidRDefault="0022100B" w:rsidP="00474168">
      <w:pPr>
        <w:pStyle w:val="NICCYBodyTest"/>
      </w:pPr>
    </w:p>
    <w:p w14:paraId="0678FB46" w14:textId="74795038" w:rsidR="0022100B" w:rsidRDefault="003D56A7" w:rsidP="00474168">
      <w:pPr>
        <w:pStyle w:val="NICCYBodyTest"/>
      </w:pPr>
      <w:r>
        <w:t>NICCY</w:t>
      </w:r>
      <w:r w:rsidR="00BB6D3F">
        <w:t xml:space="preserve"> is a non-Departmental Public Body, </w:t>
      </w:r>
      <w:r w:rsidR="00714D05">
        <w:t>and their</w:t>
      </w:r>
      <w:r w:rsidR="0022100B">
        <w:t xml:space="preserve"> duties and powers extend to all children and young people in Northern Ireland up to the age of 18 years, or 21 years if the young person has a disability or experience of being in the care of social services.</w:t>
      </w:r>
      <w:r w:rsidRPr="003D56A7">
        <w:t xml:space="preserve"> </w:t>
      </w:r>
      <w:r>
        <w:t>In carrying out their functions, the Commissioner’s paramount consideration is the rights of the child or young person, particularly all relevant provisions of the United Nations Convention on the Rights of the Child (UNCRC), and to take account of the role of parents.</w:t>
      </w:r>
    </w:p>
    <w:p w14:paraId="041C0753" w14:textId="77777777" w:rsidR="0022100B" w:rsidRPr="009B2EAB" w:rsidRDefault="0022100B" w:rsidP="00474168">
      <w:pPr>
        <w:pStyle w:val="NICCYBodyTest"/>
      </w:pPr>
    </w:p>
    <w:p w14:paraId="42519FF1" w14:textId="77777777" w:rsidR="0022100B" w:rsidRPr="009B2EAB" w:rsidRDefault="0022100B" w:rsidP="00474168">
      <w:pPr>
        <w:pStyle w:val="NICCYBodyTest"/>
      </w:pPr>
      <w:r w:rsidRPr="009B2EAB">
        <w:t xml:space="preserve">The Commissioner is a member of the </w:t>
      </w:r>
      <w:r w:rsidRPr="005D29D2">
        <w:rPr>
          <w:b/>
          <w:bCs/>
        </w:rPr>
        <w:t>European Network of Ombudsmen for Children</w:t>
      </w:r>
      <w:r w:rsidRPr="009B2EAB">
        <w:t xml:space="preserve"> (ENOC), an association of independent children’s rights institutions (ICRIs). </w:t>
      </w:r>
      <w:r>
        <w:t>E</w:t>
      </w:r>
      <w:r w:rsidRPr="009B2EAB">
        <w:t>stablished in 1997, ENOC links 43 independent offices for children from 34 countries in Europe</w:t>
      </w:r>
      <w:r>
        <w:t xml:space="preserve">, and </w:t>
      </w:r>
      <w:r w:rsidRPr="009B2EAB">
        <w:t xml:space="preserve">aims </w:t>
      </w:r>
      <w:r>
        <w:t>to</w:t>
      </w:r>
      <w:r w:rsidRPr="009B2EAB">
        <w:t>:</w:t>
      </w:r>
    </w:p>
    <w:p w14:paraId="5071C182" w14:textId="521FE5CB" w:rsidR="0022100B" w:rsidRPr="009B2EAB" w:rsidRDefault="0022100B" w:rsidP="00474168">
      <w:pPr>
        <w:pStyle w:val="NICCYBodyTest"/>
        <w:numPr>
          <w:ilvl w:val="0"/>
          <w:numId w:val="9"/>
        </w:numPr>
      </w:pPr>
      <w:r w:rsidRPr="009B2EAB">
        <w:t>encourage the fullest possible implementation of </w:t>
      </w:r>
      <w:hyperlink r:id="rId14" w:tgtFrame="_blank" w:history="1">
        <w:r w:rsidRPr="009B2EAB">
          <w:rPr>
            <w:rStyle w:val="Hyperlink"/>
            <w:color w:val="414042"/>
            <w:u w:val="none"/>
          </w:rPr>
          <w:t>the Convention on the Rights of the child</w:t>
        </w:r>
      </w:hyperlink>
      <w:r w:rsidR="0018474C">
        <w:t>;</w:t>
      </w:r>
    </w:p>
    <w:p w14:paraId="371973B7" w14:textId="48380A09" w:rsidR="0022100B" w:rsidRPr="009B2EAB" w:rsidRDefault="0022100B" w:rsidP="00474168">
      <w:pPr>
        <w:pStyle w:val="NICCYBodyTest"/>
        <w:numPr>
          <w:ilvl w:val="0"/>
          <w:numId w:val="9"/>
        </w:numPr>
      </w:pPr>
      <w:r w:rsidRPr="009B2EAB">
        <w:t>support collective lobbying for children’s rights</w:t>
      </w:r>
      <w:r w:rsidR="0018474C">
        <w:t>;</w:t>
      </w:r>
    </w:p>
    <w:p w14:paraId="66790500" w14:textId="137E0CBC" w:rsidR="0022100B" w:rsidRPr="009B2EAB" w:rsidRDefault="0022100B" w:rsidP="00474168">
      <w:pPr>
        <w:pStyle w:val="NICCYBodyTest"/>
        <w:numPr>
          <w:ilvl w:val="0"/>
          <w:numId w:val="9"/>
        </w:numPr>
      </w:pPr>
      <w:r w:rsidRPr="009B2EAB">
        <w:t>share information, approaches and strategies</w:t>
      </w:r>
      <w:r w:rsidR="0018474C">
        <w:t>;</w:t>
      </w:r>
      <w:r>
        <w:t xml:space="preserve"> and</w:t>
      </w:r>
    </w:p>
    <w:p w14:paraId="4BC1C2D1" w14:textId="77777777" w:rsidR="0022100B" w:rsidRPr="009B2EAB" w:rsidRDefault="0022100B" w:rsidP="00474168">
      <w:pPr>
        <w:pStyle w:val="NICCYBodyTest"/>
        <w:numPr>
          <w:ilvl w:val="0"/>
          <w:numId w:val="9"/>
        </w:numPr>
      </w:pPr>
      <w:r w:rsidRPr="009B2EAB">
        <w:t>promote the development of effective </w:t>
      </w:r>
      <w:hyperlink r:id="rId15" w:history="1">
        <w:r w:rsidRPr="009B2EAB">
          <w:rPr>
            <w:rStyle w:val="Hyperlink"/>
            <w:color w:val="414042"/>
            <w:u w:val="none"/>
          </w:rPr>
          <w:t>independent offices for children</w:t>
        </w:r>
      </w:hyperlink>
      <w:r w:rsidRPr="009B2EAB">
        <w:t>.</w:t>
      </w:r>
    </w:p>
    <w:p w14:paraId="635BA264" w14:textId="77777777" w:rsidR="0022100B" w:rsidRDefault="0022100B" w:rsidP="00474168">
      <w:pPr>
        <w:pStyle w:val="NICCYBodyTest"/>
      </w:pPr>
    </w:p>
    <w:p w14:paraId="778E184B" w14:textId="57D25167" w:rsidR="0059313B" w:rsidRDefault="0022100B" w:rsidP="00474168">
      <w:pPr>
        <w:pStyle w:val="NICCYBodyTest"/>
      </w:pPr>
      <w:r>
        <w:t>In 2020 ENOC published a statement on Child Rights Impact Assessments, along with materials to explain the basic concept and practice of carrying them out.</w:t>
      </w:r>
      <w:r w:rsidR="00CB2D4F">
        <w:rPr>
          <w:rStyle w:val="FootnoteReference"/>
        </w:rPr>
        <w:footnoteReference w:id="3"/>
      </w:r>
      <w:r>
        <w:t xml:space="preserve"> Member organisations </w:t>
      </w:r>
      <w:r w:rsidR="3F9CC9FD">
        <w:t xml:space="preserve">contributed to this work and </w:t>
      </w:r>
      <w:r>
        <w:t>engaged with children and young people (European Network of Young Advisers) to obtain their input to this process.</w:t>
      </w:r>
      <w:r w:rsidR="0059313B">
        <w:t xml:space="preserve"> </w:t>
      </w:r>
      <w:r>
        <w:t xml:space="preserve">NICCY was involved in this process and, when the statement was released, contacted all Northern Ireland government departments to advise them on the importance of carrying out Child Rights Impact Assessments. </w:t>
      </w:r>
    </w:p>
    <w:p w14:paraId="37A54CBC" w14:textId="77777777" w:rsidR="0059313B" w:rsidRDefault="0059313B" w:rsidP="00474168">
      <w:pPr>
        <w:pStyle w:val="NICCYBodyTest"/>
      </w:pPr>
    </w:p>
    <w:p w14:paraId="1C9A7F4E" w14:textId="36C43CB6" w:rsidR="0022100B" w:rsidRDefault="0059313B" w:rsidP="00474168">
      <w:pPr>
        <w:pStyle w:val="NICCYBodyTest"/>
      </w:pPr>
      <w:r>
        <w:t>Following</w:t>
      </w:r>
      <w:r w:rsidR="0022100B">
        <w:t xml:space="preserve"> </w:t>
      </w:r>
      <w:r w:rsidR="66E94E4B">
        <w:t xml:space="preserve">introductory sessions </w:t>
      </w:r>
      <w:r w:rsidR="0022100B">
        <w:t xml:space="preserve">with government departments and agencies to outline the process of undertaking CRIAs, NICCY </w:t>
      </w:r>
      <w:r>
        <w:t>recognised the importance of</w:t>
      </w:r>
      <w:r w:rsidR="0022100B">
        <w:t xml:space="preserve"> tailor</w:t>
      </w:r>
      <w:r>
        <w:t>ing</w:t>
      </w:r>
      <w:r w:rsidR="0022100B">
        <w:t xml:space="preserve"> the CRIA materials to the Northern Ireland context and develop</w:t>
      </w:r>
      <w:r w:rsidR="00C463EA">
        <w:t>ed</w:t>
      </w:r>
      <w:r w:rsidR="00037D3E">
        <w:t xml:space="preserve"> two online training modules:</w:t>
      </w:r>
      <w:r w:rsidR="0022100B">
        <w:t xml:space="preserve"> an </w:t>
      </w:r>
      <w:r w:rsidR="0022100B" w:rsidRPr="5C72B9C7">
        <w:rPr>
          <w:i/>
          <w:iCs/>
        </w:rPr>
        <w:t xml:space="preserve">Introduction to Children’s Rights </w:t>
      </w:r>
      <w:r w:rsidR="00037D3E">
        <w:t>and</w:t>
      </w:r>
      <w:r w:rsidR="0022100B">
        <w:t xml:space="preserve"> </w:t>
      </w:r>
      <w:r w:rsidR="0022100B" w:rsidRPr="5C72B9C7">
        <w:rPr>
          <w:i/>
          <w:iCs/>
        </w:rPr>
        <w:t>Undertaking Child Rights Impact Assessments</w:t>
      </w:r>
      <w:r w:rsidR="0022100B">
        <w:t xml:space="preserve">. </w:t>
      </w:r>
      <w:r w:rsidR="00037D3E">
        <w:t>Together</w:t>
      </w:r>
      <w:r w:rsidR="0022100B">
        <w:t xml:space="preserve"> they equip officials and professionals </w:t>
      </w:r>
      <w:r w:rsidR="00CB610F">
        <w:t xml:space="preserve">working in statutory departments and agencies in Northern Ireland </w:t>
      </w:r>
      <w:r w:rsidR="0022100B">
        <w:t>to undertake the child rights impact assessment process.</w:t>
      </w:r>
    </w:p>
    <w:p w14:paraId="44DB4AD6" w14:textId="29295FEE" w:rsidR="00002C08" w:rsidRPr="00002C08" w:rsidRDefault="00002C08" w:rsidP="00002C08">
      <w:pPr>
        <w:rPr>
          <w:rFonts w:ascii="Arial" w:eastAsiaTheme="minorEastAsia" w:hAnsi="Arial" w:cs="Arial"/>
          <w:color w:val="414042"/>
          <w:sz w:val="24"/>
          <w:szCs w:val="24"/>
          <w:lang w:val="en-US"/>
        </w:rPr>
      </w:pPr>
    </w:p>
    <w:p w14:paraId="778C6AC3" w14:textId="2F1D41D8" w:rsidR="00002C08" w:rsidRDefault="00D230B6" w:rsidP="00002C08">
      <w:pPr>
        <w:pStyle w:val="NICCYSubTitle"/>
      </w:pPr>
      <w:r>
        <w:t>Introduction</w:t>
      </w:r>
      <w:r w:rsidR="00002C08">
        <w:t xml:space="preserve"> to Child Rights </w:t>
      </w:r>
      <w:r w:rsidR="00002C08" w:rsidRPr="00BE2753">
        <w:t>Impact Assessments</w:t>
      </w:r>
    </w:p>
    <w:p w14:paraId="57FE0D8A" w14:textId="7A1D078B" w:rsidR="00002C08" w:rsidRDefault="00002C08" w:rsidP="00A00E20">
      <w:pPr>
        <w:pStyle w:val="NICCYBodyTest"/>
      </w:pPr>
    </w:p>
    <w:p w14:paraId="46B76ADD" w14:textId="569FD7C1" w:rsidR="00A00E20" w:rsidRDefault="00A00E20" w:rsidP="00A00E20">
      <w:pPr>
        <w:pStyle w:val="NICCYBodyTest"/>
        <w:rPr>
          <w:b/>
          <w:bCs/>
        </w:rPr>
      </w:pPr>
      <w:r w:rsidRPr="0039401E">
        <w:rPr>
          <w:b/>
          <w:bCs/>
        </w:rPr>
        <w:t>Children’s Rights</w:t>
      </w:r>
    </w:p>
    <w:p w14:paraId="4D24E18D" w14:textId="77777777" w:rsidR="00374D60" w:rsidRPr="0039401E" w:rsidRDefault="00374D60" w:rsidP="00A00E20">
      <w:pPr>
        <w:pStyle w:val="NICCYBodyTest"/>
        <w:rPr>
          <w:b/>
          <w:bCs/>
        </w:rPr>
      </w:pPr>
    </w:p>
    <w:p w14:paraId="342744BE" w14:textId="25ECB277" w:rsidR="003913D0" w:rsidRPr="00A00E20" w:rsidRDefault="003B4245" w:rsidP="00474168">
      <w:pPr>
        <w:pStyle w:val="NICCYBodyTest"/>
      </w:pPr>
      <w:r w:rsidRPr="00A00E20">
        <w:t>The United Nations Convention on the Rights of the Child (UNCRC) is an international</w:t>
      </w:r>
      <w:r w:rsidR="0082490C" w:rsidRPr="00A00E20">
        <w:t xml:space="preserve">, </w:t>
      </w:r>
      <w:r w:rsidR="003E010A" w:rsidRPr="00A00E20">
        <w:t>legally binding</w:t>
      </w:r>
      <w:r w:rsidRPr="00A00E20">
        <w:t xml:space="preserve"> human rights treaty that grants all children and young people (aged under</w:t>
      </w:r>
      <w:r w:rsidR="00543A3B" w:rsidRPr="00A00E20">
        <w:t xml:space="preserve"> 18</w:t>
      </w:r>
      <w:r w:rsidRPr="00A00E20">
        <w:t>) a comprehensive set of rights. </w:t>
      </w:r>
      <w:r w:rsidR="003913D0" w:rsidRPr="00A00E20">
        <w:t>The UNCRC consists of</w:t>
      </w:r>
      <w:hyperlink r:id="rId16" w:history="1">
        <w:r w:rsidR="003913D0" w:rsidRPr="00A00E20">
          <w:rPr>
            <w:rStyle w:val="Hyperlink"/>
            <w:color w:val="414042"/>
            <w:u w:val="none"/>
          </w:rPr>
          <w:t xml:space="preserve"> articles</w:t>
        </w:r>
      </w:hyperlink>
      <w:r w:rsidR="003913D0" w:rsidRPr="00A00E20">
        <w:t xml:space="preserve"> that set out </w:t>
      </w:r>
      <w:r w:rsidR="009E2733">
        <w:t xml:space="preserve">42 </w:t>
      </w:r>
      <w:r w:rsidR="003913D0" w:rsidRPr="00A00E20">
        <w:t>children’s rights and how governments should work together to make them available to all children.</w:t>
      </w:r>
      <w:r w:rsidR="005413DA">
        <w:rPr>
          <w:rStyle w:val="FootnoteReference"/>
        </w:rPr>
        <w:footnoteReference w:id="4"/>
      </w:r>
      <w:r w:rsidR="003913D0" w:rsidRPr="00A00E20">
        <w:br/>
      </w:r>
    </w:p>
    <w:p w14:paraId="6184EEE2" w14:textId="75BCE399" w:rsidR="003913D0" w:rsidRPr="00A00E20" w:rsidRDefault="003913D0" w:rsidP="00474168">
      <w:pPr>
        <w:pStyle w:val="NICCYBodyTest"/>
      </w:pPr>
      <w:r>
        <w:t xml:space="preserve">Under the terms of the </w:t>
      </w:r>
      <w:r w:rsidR="00B26771">
        <w:t>C</w:t>
      </w:r>
      <w:r>
        <w:t xml:space="preserve">onvention, </w:t>
      </w:r>
      <w:r w:rsidR="74132E04">
        <w:t>G</w:t>
      </w:r>
      <w:r>
        <w:t>overnments are required to meet children’s basic needs and help them reach their full potential. Central to this is the acknowledgment that every child has basic fundamental rights. These include the right</w:t>
      </w:r>
      <w:r w:rsidR="053D5907">
        <w:t>s</w:t>
      </w:r>
      <w:r>
        <w:t xml:space="preserve"> to:</w:t>
      </w:r>
    </w:p>
    <w:p w14:paraId="37116E32" w14:textId="05D1F1DC" w:rsidR="5C72B9C7" w:rsidRDefault="5C72B9C7" w:rsidP="5C72B9C7">
      <w:pPr>
        <w:pStyle w:val="NICCYBodyTest"/>
      </w:pPr>
    </w:p>
    <w:p w14:paraId="43CD4757" w14:textId="0A38F8B0" w:rsidR="003913D0" w:rsidRPr="00A00E20" w:rsidRDefault="003913D0" w:rsidP="00474168">
      <w:pPr>
        <w:pStyle w:val="NICCYBodyTest"/>
        <w:numPr>
          <w:ilvl w:val="0"/>
          <w:numId w:val="10"/>
        </w:numPr>
      </w:pPr>
      <w:r w:rsidRPr="00A00E20">
        <w:t>Life, survival and development</w:t>
      </w:r>
      <w:r w:rsidR="00B26771">
        <w:t>;</w:t>
      </w:r>
    </w:p>
    <w:p w14:paraId="3536BC62" w14:textId="46A924E5" w:rsidR="003913D0" w:rsidRPr="00A00E20" w:rsidRDefault="003913D0" w:rsidP="00474168">
      <w:pPr>
        <w:pStyle w:val="NICCYBodyTest"/>
        <w:numPr>
          <w:ilvl w:val="0"/>
          <w:numId w:val="10"/>
        </w:numPr>
      </w:pPr>
      <w:r w:rsidRPr="00A00E20">
        <w:t>Protection from violence, abuse or neglect</w:t>
      </w:r>
      <w:r w:rsidR="00B26771">
        <w:t>;</w:t>
      </w:r>
    </w:p>
    <w:p w14:paraId="0FE5C509" w14:textId="55264147" w:rsidR="003913D0" w:rsidRPr="00A00E20" w:rsidRDefault="003913D0" w:rsidP="00474168">
      <w:pPr>
        <w:pStyle w:val="NICCYBodyTest"/>
        <w:numPr>
          <w:ilvl w:val="0"/>
          <w:numId w:val="10"/>
        </w:numPr>
      </w:pPr>
      <w:r w:rsidRPr="00A00E20">
        <w:t>An education that enables children to fulfil their potential</w:t>
      </w:r>
      <w:r w:rsidR="00B26771">
        <w:t>; and</w:t>
      </w:r>
    </w:p>
    <w:p w14:paraId="7CC49E0B" w14:textId="37A32F2A" w:rsidR="003913D0" w:rsidRPr="00A00E20" w:rsidRDefault="003913D0" w:rsidP="00474168">
      <w:pPr>
        <w:pStyle w:val="NICCYBodyTest"/>
        <w:numPr>
          <w:ilvl w:val="0"/>
          <w:numId w:val="10"/>
        </w:numPr>
      </w:pPr>
      <w:r w:rsidRPr="00A00E20">
        <w:t>Be raised by, or have a relationship with, their parents</w:t>
      </w:r>
      <w:r w:rsidR="00B26771">
        <w:t>.</w:t>
      </w:r>
    </w:p>
    <w:p w14:paraId="566BA35A" w14:textId="77777777" w:rsidR="00A00E20" w:rsidRDefault="00A00E20" w:rsidP="00474168">
      <w:pPr>
        <w:pStyle w:val="NICCYBodyTest"/>
      </w:pPr>
    </w:p>
    <w:p w14:paraId="390C7BDD" w14:textId="1E4D2998" w:rsidR="00D25B00" w:rsidRDefault="00D26EBE" w:rsidP="00474168">
      <w:pPr>
        <w:pStyle w:val="NICCYBodyTest"/>
      </w:pPr>
      <w:r w:rsidRPr="00A00E20">
        <w:t>Since it was adopted by the United Nations in November 1989, 196 countries have signed up to the UNCRC. The UK government sign</w:t>
      </w:r>
      <w:r w:rsidR="00A00E20" w:rsidRPr="00A00E20">
        <w:t xml:space="preserve">ed it in 1990 and ratified it in 1991. </w:t>
      </w:r>
      <w:r w:rsidRPr="00A00E20">
        <w:t>All countries that sign up to the UNCRC are bound by international law to ensure it is implemented. This is monitored by the Committee on the Rights of the Child</w:t>
      </w:r>
      <w:r w:rsidR="00A00E20">
        <w:t xml:space="preserve">, and </w:t>
      </w:r>
      <w:r w:rsidR="0039401E">
        <w:t xml:space="preserve">the Northern Ireland Commissioner for Children and Young People </w:t>
      </w:r>
      <w:r w:rsidR="008427C0">
        <w:t xml:space="preserve">advises on its implementation in Northern Ireland. </w:t>
      </w:r>
    </w:p>
    <w:p w14:paraId="1380F030" w14:textId="548B29AB" w:rsidR="00D25B00" w:rsidRDefault="00D25B00" w:rsidP="00474168">
      <w:pPr>
        <w:pStyle w:val="NICCYBodyTest"/>
      </w:pPr>
    </w:p>
    <w:p w14:paraId="79CA62DA" w14:textId="04875494" w:rsidR="00D25B00" w:rsidRDefault="00F43989" w:rsidP="00474168">
      <w:pPr>
        <w:pStyle w:val="NICCYBodyTest"/>
      </w:pPr>
      <w:r>
        <w:t xml:space="preserve">You can find out more about </w:t>
      </w:r>
      <w:r w:rsidR="00766BC6">
        <w:t>Children</w:t>
      </w:r>
      <w:r w:rsidR="00D230B6">
        <w:t>’</w:t>
      </w:r>
      <w:r w:rsidR="00766BC6">
        <w:t xml:space="preserve">s Rights </w:t>
      </w:r>
      <w:r w:rsidR="00BC7774">
        <w:t xml:space="preserve">through the </w:t>
      </w:r>
      <w:r w:rsidR="003A3194">
        <w:t>‘</w:t>
      </w:r>
      <w:r w:rsidR="003A3194">
        <w:rPr>
          <w:i/>
          <w:iCs/>
        </w:rPr>
        <w:t xml:space="preserve">Introduction to Children’s Rights’ </w:t>
      </w:r>
      <w:r w:rsidR="003A3194">
        <w:t>online training module.</w:t>
      </w:r>
    </w:p>
    <w:p w14:paraId="5B4D0A61" w14:textId="606F6160" w:rsidR="00672952" w:rsidRPr="00474168" w:rsidRDefault="005857BC" w:rsidP="00474168">
      <w:pPr>
        <w:pStyle w:val="NICCYBodyTest"/>
        <w:rPr>
          <w:b/>
          <w:bCs/>
          <w:color w:val="404040" w:themeColor="text1" w:themeTint="BF"/>
        </w:rPr>
      </w:pPr>
      <w:r w:rsidRPr="00474168">
        <w:rPr>
          <w:b/>
          <w:bCs/>
        </w:rPr>
        <w:t xml:space="preserve">What </w:t>
      </w:r>
      <w:r w:rsidR="008427C0" w:rsidRPr="00474168">
        <w:rPr>
          <w:b/>
          <w:bCs/>
        </w:rPr>
        <w:t>are</w:t>
      </w:r>
      <w:r w:rsidRPr="00474168">
        <w:rPr>
          <w:b/>
          <w:bCs/>
        </w:rPr>
        <w:t xml:space="preserve"> C</w:t>
      </w:r>
      <w:r w:rsidR="002E338C" w:rsidRPr="00474168">
        <w:rPr>
          <w:b/>
          <w:bCs/>
        </w:rPr>
        <w:t>hild Rights Impact Assessment</w:t>
      </w:r>
      <w:r w:rsidR="008427C0" w:rsidRPr="00474168">
        <w:rPr>
          <w:b/>
          <w:bCs/>
        </w:rPr>
        <w:t>s</w:t>
      </w:r>
      <w:r w:rsidR="00E906D2" w:rsidRPr="00474168">
        <w:rPr>
          <w:b/>
          <w:bCs/>
        </w:rPr>
        <w:t xml:space="preserve"> and why carry them out</w:t>
      </w:r>
      <w:r w:rsidRPr="00474168">
        <w:rPr>
          <w:b/>
          <w:bCs/>
        </w:rPr>
        <w:t>?</w:t>
      </w:r>
    </w:p>
    <w:p w14:paraId="3E801D19" w14:textId="77777777" w:rsidR="00474168" w:rsidRDefault="00474168" w:rsidP="00474168">
      <w:pPr>
        <w:pStyle w:val="NICCYBodyTest"/>
        <w:rPr>
          <w:color w:val="404040" w:themeColor="text1" w:themeTint="BF"/>
        </w:rPr>
      </w:pPr>
    </w:p>
    <w:p w14:paraId="00AC11C8" w14:textId="53BAC0B7" w:rsidR="00E843AF" w:rsidRPr="008A2C2B" w:rsidRDefault="00E843AF" w:rsidP="00474168">
      <w:pPr>
        <w:pStyle w:val="NICCYBodyTest"/>
        <w:rPr>
          <w:color w:val="404040" w:themeColor="text1" w:themeTint="BF"/>
        </w:rPr>
      </w:pPr>
      <w:r w:rsidRPr="008A2C2B">
        <w:rPr>
          <w:color w:val="404040" w:themeColor="text1" w:themeTint="BF"/>
        </w:rPr>
        <w:t xml:space="preserve">Impact assessment is a structured, evidence-based process for considering how a </w:t>
      </w:r>
    </w:p>
    <w:p w14:paraId="45924844" w14:textId="46C8F491" w:rsidR="008A2C2B" w:rsidRDefault="00E843AF" w:rsidP="00474168">
      <w:pPr>
        <w:pStyle w:val="NICCYBodyTest"/>
      </w:pPr>
      <w:r w:rsidRPr="008A2C2B">
        <w:t>proposal or measure will affect a defined group of people.</w:t>
      </w:r>
      <w:r>
        <w:t xml:space="preserve"> </w:t>
      </w:r>
      <w:r w:rsidR="008A2C2B" w:rsidRPr="00672952">
        <w:t>There are many different types of impact assessments</w:t>
      </w:r>
      <w:r w:rsidR="00A70837">
        <w:t xml:space="preserve">, for example in NI, Equality Impact Assessments (EQIAs), Human Rights Impact Assessments (HRIAs) and Rural </w:t>
      </w:r>
      <w:r w:rsidR="00336357">
        <w:t xml:space="preserve">Needs </w:t>
      </w:r>
      <w:r w:rsidR="00A70837">
        <w:t xml:space="preserve">Impact </w:t>
      </w:r>
      <w:r w:rsidR="00336357">
        <w:t xml:space="preserve">Assessments. </w:t>
      </w:r>
    </w:p>
    <w:p w14:paraId="48DEBE50" w14:textId="77777777" w:rsidR="00E906D2" w:rsidRPr="00672952" w:rsidRDefault="00E906D2" w:rsidP="00474168">
      <w:pPr>
        <w:pStyle w:val="NICCYBodyTest"/>
      </w:pPr>
    </w:p>
    <w:p w14:paraId="6B653994" w14:textId="4552849A" w:rsidR="008A2C2B" w:rsidRPr="008A2C2B" w:rsidRDefault="008A2C2B" w:rsidP="00474168">
      <w:pPr>
        <w:pStyle w:val="NICCYBodyTest"/>
        <w:rPr>
          <w:color w:val="404040" w:themeColor="text1" w:themeTint="BF"/>
        </w:rPr>
      </w:pPr>
      <w:r w:rsidRPr="008A2C2B">
        <w:rPr>
          <w:color w:val="404040" w:themeColor="text1" w:themeTint="BF"/>
        </w:rPr>
        <w:t xml:space="preserve">A child rights focused impact </w:t>
      </w:r>
      <w:r w:rsidR="00E906D2">
        <w:rPr>
          <w:color w:val="404040" w:themeColor="text1" w:themeTint="BF"/>
        </w:rPr>
        <w:t>assessment</w:t>
      </w:r>
      <w:r w:rsidRPr="008A2C2B">
        <w:rPr>
          <w:color w:val="404040" w:themeColor="text1" w:themeTint="BF"/>
        </w:rPr>
        <w:t xml:space="preserve"> supports the systematic assessment and </w:t>
      </w:r>
    </w:p>
    <w:p w14:paraId="255EE5F8" w14:textId="77777777" w:rsidR="008A2C2B" w:rsidRPr="008A2C2B" w:rsidRDefault="008A2C2B" w:rsidP="00474168">
      <w:pPr>
        <w:pStyle w:val="NICCYBodyTest"/>
        <w:rPr>
          <w:color w:val="404040" w:themeColor="text1" w:themeTint="BF"/>
        </w:rPr>
      </w:pPr>
      <w:r w:rsidRPr="008A2C2B">
        <w:rPr>
          <w:color w:val="404040" w:themeColor="text1" w:themeTint="BF"/>
        </w:rPr>
        <w:t xml:space="preserve">communication of the impact of a proposal or measure on the rights, needs and </w:t>
      </w:r>
    </w:p>
    <w:p w14:paraId="44A910AB" w14:textId="77777777" w:rsidR="008A2C2B" w:rsidRPr="008A2C2B" w:rsidRDefault="008A2C2B" w:rsidP="00474168">
      <w:pPr>
        <w:pStyle w:val="NICCYBodyTest"/>
        <w:rPr>
          <w:color w:val="404040" w:themeColor="text1" w:themeTint="BF"/>
        </w:rPr>
      </w:pPr>
      <w:r w:rsidRPr="008A2C2B">
        <w:rPr>
          <w:color w:val="404040" w:themeColor="text1" w:themeTint="BF"/>
        </w:rPr>
        <w:t xml:space="preserve">interests of children and young people. The process is meant to be continuous, from </w:t>
      </w:r>
    </w:p>
    <w:p w14:paraId="24F14517" w14:textId="0F660BD5" w:rsidR="008A2C2B" w:rsidRPr="008A2C2B" w:rsidRDefault="008A2C2B" w:rsidP="00474168">
      <w:pPr>
        <w:pStyle w:val="NICCYBodyTest"/>
        <w:rPr>
          <w:color w:val="404040" w:themeColor="text1" w:themeTint="BF"/>
        </w:rPr>
      </w:pPr>
      <w:r w:rsidRPr="008A2C2B">
        <w:rPr>
          <w:color w:val="404040" w:themeColor="text1" w:themeTint="BF"/>
        </w:rPr>
        <w:t xml:space="preserve">assessment of anticipated impact through to a review and evaluation of </w:t>
      </w:r>
    </w:p>
    <w:p w14:paraId="56F45C72" w14:textId="13D807D6" w:rsidR="008A2C2B" w:rsidRDefault="008A2C2B" w:rsidP="00474168">
      <w:pPr>
        <w:pStyle w:val="NICCYBodyTest"/>
        <w:rPr>
          <w:color w:val="404040" w:themeColor="text1" w:themeTint="BF"/>
        </w:rPr>
      </w:pPr>
      <w:r w:rsidRPr="008A2C2B">
        <w:rPr>
          <w:color w:val="404040" w:themeColor="text1" w:themeTint="BF"/>
        </w:rPr>
        <w:t xml:space="preserve">actual impact. </w:t>
      </w:r>
    </w:p>
    <w:p w14:paraId="61B16712" w14:textId="77777777" w:rsidR="00C22538" w:rsidRPr="008A2C2B" w:rsidRDefault="00C22538" w:rsidP="00474168">
      <w:pPr>
        <w:pStyle w:val="NICCYBodyTest"/>
        <w:rPr>
          <w:color w:val="404040" w:themeColor="text1" w:themeTint="BF"/>
        </w:rPr>
      </w:pPr>
    </w:p>
    <w:p w14:paraId="778B5A20" w14:textId="77777777" w:rsidR="008A2C2B" w:rsidRPr="008A2C2B" w:rsidRDefault="008A2C2B" w:rsidP="00474168">
      <w:pPr>
        <w:pStyle w:val="NICCYBodyTest"/>
        <w:rPr>
          <w:color w:val="404040" w:themeColor="text1" w:themeTint="BF"/>
        </w:rPr>
      </w:pPr>
      <w:r w:rsidRPr="008A2C2B">
        <w:rPr>
          <w:color w:val="404040" w:themeColor="text1" w:themeTint="BF"/>
        </w:rPr>
        <w:t xml:space="preserve">Child Rights Impact Assessment (CRIA) examines the potential impacts on </w:t>
      </w:r>
    </w:p>
    <w:p w14:paraId="380D803A" w14:textId="77777777" w:rsidR="008A2C2B" w:rsidRPr="008A2C2B" w:rsidRDefault="008A2C2B" w:rsidP="00474168">
      <w:pPr>
        <w:pStyle w:val="NICCYBodyTest"/>
        <w:rPr>
          <w:color w:val="404040" w:themeColor="text1" w:themeTint="BF"/>
        </w:rPr>
      </w:pPr>
      <w:r w:rsidRPr="008A2C2B">
        <w:rPr>
          <w:color w:val="404040" w:themeColor="text1" w:themeTint="BF"/>
        </w:rPr>
        <w:t xml:space="preserve">children and young people of laws, policies, budget decisions, programmes and </w:t>
      </w:r>
    </w:p>
    <w:p w14:paraId="78FCFB9F" w14:textId="77777777" w:rsidR="008A2C2B" w:rsidRPr="008A2C2B" w:rsidRDefault="008A2C2B" w:rsidP="00474168">
      <w:pPr>
        <w:pStyle w:val="NICCYBodyTest"/>
        <w:rPr>
          <w:color w:val="404040" w:themeColor="text1" w:themeTint="BF"/>
        </w:rPr>
      </w:pPr>
      <w:r w:rsidRPr="008A2C2B">
        <w:rPr>
          <w:color w:val="404040" w:themeColor="text1" w:themeTint="BF"/>
        </w:rPr>
        <w:t xml:space="preserve">services as they are being developed and, if necessary, suggests ways to avoid or </w:t>
      </w:r>
    </w:p>
    <w:p w14:paraId="1C4DF8B4" w14:textId="77777777" w:rsidR="008A2C2B" w:rsidRPr="008A2C2B" w:rsidRDefault="008A2C2B" w:rsidP="00474168">
      <w:pPr>
        <w:pStyle w:val="NICCYBodyTest"/>
        <w:rPr>
          <w:color w:val="404040" w:themeColor="text1" w:themeTint="BF"/>
        </w:rPr>
      </w:pPr>
      <w:r w:rsidRPr="008A2C2B">
        <w:rPr>
          <w:color w:val="404040" w:themeColor="text1" w:themeTint="BF"/>
        </w:rPr>
        <w:t xml:space="preserve">mitigate any negative impacts. This is done </w:t>
      </w:r>
      <w:r w:rsidRPr="00C22538">
        <w:rPr>
          <w:color w:val="404040" w:themeColor="text1" w:themeTint="BF"/>
        </w:rPr>
        <w:t>prior</w:t>
      </w:r>
      <w:r w:rsidRPr="008A2C2B">
        <w:rPr>
          <w:color w:val="404040" w:themeColor="text1" w:themeTint="BF"/>
        </w:rPr>
        <w:t xml:space="preserve"> to the decision or action being set </w:t>
      </w:r>
    </w:p>
    <w:p w14:paraId="3D3F5F80" w14:textId="2B8A48E8" w:rsidR="008A2C2B" w:rsidRPr="008A2C2B" w:rsidRDefault="008A2C2B" w:rsidP="00474168">
      <w:pPr>
        <w:pStyle w:val="NICCYBodyTest"/>
        <w:rPr>
          <w:color w:val="404040" w:themeColor="text1" w:themeTint="BF"/>
        </w:rPr>
      </w:pPr>
      <w:r w:rsidRPr="008A2C2B">
        <w:rPr>
          <w:color w:val="404040" w:themeColor="text1" w:themeTint="BF"/>
        </w:rPr>
        <w:t>in place.</w:t>
      </w:r>
      <w:r w:rsidR="0089538A">
        <w:rPr>
          <w:color w:val="404040" w:themeColor="text1" w:themeTint="BF"/>
        </w:rPr>
        <w:t xml:space="preserve"> They </w:t>
      </w:r>
      <w:r w:rsidRPr="008A2C2B">
        <w:rPr>
          <w:color w:val="404040" w:themeColor="text1" w:themeTint="BF"/>
        </w:rPr>
        <w:t>focus on how children’s rights may be affected by the decisions and actions of governments, institutions and others in the areas of law, policy and practice. Impacts are measured against the rights set out in the UNCRC, its Optional Protocols, and other international human rights treaties.</w:t>
      </w:r>
    </w:p>
    <w:p w14:paraId="433F9501" w14:textId="77777777" w:rsidR="008A2C2B" w:rsidRPr="008A2C2B" w:rsidRDefault="008A2C2B" w:rsidP="00474168">
      <w:pPr>
        <w:pStyle w:val="NICCYBodyTest"/>
        <w:rPr>
          <w:color w:val="404040" w:themeColor="text1" w:themeTint="BF"/>
        </w:rPr>
      </w:pPr>
      <w:r w:rsidRPr="008A2C2B">
        <w:rPr>
          <w:color w:val="404040" w:themeColor="text1" w:themeTint="BF"/>
        </w:rPr>
        <w:t xml:space="preserve"> </w:t>
      </w:r>
    </w:p>
    <w:p w14:paraId="06A3F9E7" w14:textId="2472519B" w:rsidR="008A2C2B" w:rsidRPr="008A2C2B" w:rsidRDefault="008A2C2B" w:rsidP="00474168">
      <w:pPr>
        <w:pStyle w:val="NICCYBodyTest"/>
        <w:rPr>
          <w:color w:val="404040" w:themeColor="text1" w:themeTint="BF"/>
        </w:rPr>
      </w:pPr>
      <w:r w:rsidRPr="008A2C2B">
        <w:rPr>
          <w:color w:val="404040" w:themeColor="text1" w:themeTint="BF"/>
        </w:rPr>
        <w:t xml:space="preserve">The term CRIA </w:t>
      </w:r>
      <w:r w:rsidR="00C22538">
        <w:rPr>
          <w:color w:val="404040" w:themeColor="text1" w:themeTint="BF"/>
        </w:rPr>
        <w:t>refers both to</w:t>
      </w:r>
      <w:r w:rsidRPr="008A2C2B">
        <w:rPr>
          <w:color w:val="404040" w:themeColor="text1" w:themeTint="BF"/>
        </w:rPr>
        <w:t xml:space="preserve"> the assessment or evaluation process,</w:t>
      </w:r>
      <w:r w:rsidR="00C22538">
        <w:rPr>
          <w:color w:val="404040" w:themeColor="text1" w:themeTint="BF"/>
        </w:rPr>
        <w:t xml:space="preserve"> as well as the </w:t>
      </w:r>
      <w:r w:rsidR="0072461E">
        <w:rPr>
          <w:color w:val="404040" w:themeColor="text1" w:themeTint="BF"/>
        </w:rPr>
        <w:t>documentati</w:t>
      </w:r>
      <w:r w:rsidRPr="008A2C2B">
        <w:rPr>
          <w:color w:val="404040" w:themeColor="text1" w:themeTint="BF"/>
        </w:rPr>
        <w:t xml:space="preserve">on used to present and communicate the findings of the assessment or </w:t>
      </w:r>
    </w:p>
    <w:p w14:paraId="119FC987" w14:textId="55C71F75" w:rsidR="008A2C2B" w:rsidRPr="008A2C2B" w:rsidRDefault="008A2C2B" w:rsidP="00474168">
      <w:pPr>
        <w:pStyle w:val="NICCYBodyTest"/>
        <w:rPr>
          <w:color w:val="404040" w:themeColor="text1" w:themeTint="BF"/>
        </w:rPr>
      </w:pPr>
      <w:r w:rsidRPr="5C72B9C7">
        <w:rPr>
          <w:color w:val="404040" w:themeColor="text1" w:themeTint="BF"/>
        </w:rPr>
        <w:t xml:space="preserve">evaluation. The assessment is supported by CRIA tools: </w:t>
      </w:r>
      <w:r w:rsidR="00D76DBD" w:rsidRPr="5C72B9C7">
        <w:rPr>
          <w:color w:val="404040" w:themeColor="text1" w:themeTint="BF"/>
        </w:rPr>
        <w:t>a template</w:t>
      </w:r>
      <w:r w:rsidR="003006AF" w:rsidRPr="5C72B9C7">
        <w:rPr>
          <w:color w:val="404040" w:themeColor="text1" w:themeTint="BF"/>
        </w:rPr>
        <w:t xml:space="preserve"> including</w:t>
      </w:r>
      <w:r w:rsidR="00D76DBD" w:rsidRPr="5C72B9C7">
        <w:rPr>
          <w:color w:val="404040" w:themeColor="text1" w:themeTint="BF"/>
        </w:rPr>
        <w:t xml:space="preserve"> </w:t>
      </w:r>
      <w:r w:rsidRPr="5C72B9C7">
        <w:rPr>
          <w:color w:val="404040" w:themeColor="text1" w:themeTint="BF"/>
        </w:rPr>
        <w:t xml:space="preserve">key </w:t>
      </w:r>
      <w:r w:rsidR="002346C6" w:rsidRPr="5C72B9C7">
        <w:rPr>
          <w:color w:val="404040" w:themeColor="text1" w:themeTint="BF"/>
        </w:rPr>
        <w:t>questions,</w:t>
      </w:r>
      <w:r w:rsidRPr="5C72B9C7">
        <w:rPr>
          <w:color w:val="404040" w:themeColor="text1" w:themeTint="BF"/>
        </w:rPr>
        <w:t xml:space="preserve"> </w:t>
      </w:r>
      <w:r w:rsidR="0005067E" w:rsidRPr="5C72B9C7">
        <w:rPr>
          <w:color w:val="404040" w:themeColor="text1" w:themeTint="BF"/>
        </w:rPr>
        <w:t>the online training module</w:t>
      </w:r>
      <w:r w:rsidRPr="5C72B9C7">
        <w:rPr>
          <w:color w:val="404040" w:themeColor="text1" w:themeTint="BF"/>
        </w:rPr>
        <w:t xml:space="preserve"> </w:t>
      </w:r>
      <w:r w:rsidR="00D76DBD" w:rsidRPr="5C72B9C7">
        <w:rPr>
          <w:color w:val="404040" w:themeColor="text1" w:themeTint="BF"/>
        </w:rPr>
        <w:t>a</w:t>
      </w:r>
      <w:r w:rsidRPr="5C72B9C7">
        <w:rPr>
          <w:color w:val="404040" w:themeColor="text1" w:themeTint="BF"/>
        </w:rPr>
        <w:t>nd</w:t>
      </w:r>
      <w:r w:rsidR="00D76DBD" w:rsidRPr="5C72B9C7">
        <w:rPr>
          <w:color w:val="404040" w:themeColor="text1" w:themeTint="BF"/>
        </w:rPr>
        <w:t xml:space="preserve"> </w:t>
      </w:r>
      <w:r w:rsidR="003006AF" w:rsidRPr="5C72B9C7">
        <w:rPr>
          <w:color w:val="404040" w:themeColor="text1" w:themeTint="BF"/>
        </w:rPr>
        <w:t>this</w:t>
      </w:r>
      <w:r w:rsidRPr="5C72B9C7">
        <w:rPr>
          <w:color w:val="404040" w:themeColor="text1" w:themeTint="BF"/>
        </w:rPr>
        <w:t xml:space="preserve"> </w:t>
      </w:r>
      <w:r w:rsidR="003006AF" w:rsidRPr="5C72B9C7">
        <w:rPr>
          <w:color w:val="404040" w:themeColor="text1" w:themeTint="BF"/>
        </w:rPr>
        <w:t>Guide</w:t>
      </w:r>
      <w:r w:rsidRPr="5C72B9C7">
        <w:rPr>
          <w:color w:val="404040" w:themeColor="text1" w:themeTint="BF"/>
        </w:rPr>
        <w:t xml:space="preserve"> which</w:t>
      </w:r>
      <w:r w:rsidR="2435E4B7" w:rsidRPr="5C72B9C7">
        <w:rPr>
          <w:color w:val="404040" w:themeColor="text1" w:themeTint="BF"/>
        </w:rPr>
        <w:t xml:space="preserve"> will</w:t>
      </w:r>
      <w:r w:rsidRPr="5C72B9C7">
        <w:rPr>
          <w:color w:val="404040" w:themeColor="text1" w:themeTint="BF"/>
        </w:rPr>
        <w:t xml:space="preserve">: </w:t>
      </w:r>
    </w:p>
    <w:p w14:paraId="6CC18A7B" w14:textId="13E2CAD6" w:rsidR="5C72B9C7" w:rsidRDefault="5C72B9C7" w:rsidP="5C72B9C7">
      <w:pPr>
        <w:pStyle w:val="NICCYBodyTest"/>
        <w:rPr>
          <w:color w:val="404040" w:themeColor="text1" w:themeTint="BF"/>
        </w:rPr>
      </w:pPr>
    </w:p>
    <w:p w14:paraId="3A030BB9" w14:textId="5E0D28C7" w:rsidR="008A2C2B" w:rsidRPr="008A2C2B" w:rsidRDefault="008A2C2B" w:rsidP="00474168">
      <w:pPr>
        <w:pStyle w:val="NICCYBodyTest"/>
        <w:ind w:left="397"/>
        <w:rPr>
          <w:color w:val="404040" w:themeColor="text1" w:themeTint="BF"/>
        </w:rPr>
      </w:pPr>
      <w:r w:rsidRPr="008A2C2B">
        <w:rPr>
          <w:color w:val="404040" w:themeColor="text1" w:themeTint="BF"/>
        </w:rPr>
        <w:t>1) take</w:t>
      </w:r>
      <w:r w:rsidR="00A519E4">
        <w:rPr>
          <w:color w:val="404040" w:themeColor="text1" w:themeTint="BF"/>
        </w:rPr>
        <w:t xml:space="preserve"> you</w:t>
      </w:r>
      <w:r w:rsidRPr="008A2C2B">
        <w:rPr>
          <w:color w:val="404040" w:themeColor="text1" w:themeTint="BF"/>
        </w:rPr>
        <w:t xml:space="preserve"> through the process</w:t>
      </w:r>
      <w:r w:rsidR="0018474C">
        <w:rPr>
          <w:color w:val="404040" w:themeColor="text1" w:themeTint="BF"/>
        </w:rPr>
        <w:t>;</w:t>
      </w:r>
    </w:p>
    <w:p w14:paraId="21E57D38" w14:textId="0910CC93" w:rsidR="008A2C2B" w:rsidRPr="008A2C2B" w:rsidRDefault="008A2C2B" w:rsidP="00474168">
      <w:pPr>
        <w:pStyle w:val="NICCYBodyTest"/>
        <w:ind w:left="397"/>
        <w:rPr>
          <w:color w:val="404040" w:themeColor="text1" w:themeTint="BF"/>
        </w:rPr>
      </w:pPr>
      <w:r w:rsidRPr="008A2C2B">
        <w:rPr>
          <w:color w:val="404040" w:themeColor="text1" w:themeTint="BF"/>
        </w:rPr>
        <w:t xml:space="preserve">2) prompt </w:t>
      </w:r>
      <w:r w:rsidR="00A519E4">
        <w:rPr>
          <w:color w:val="404040" w:themeColor="text1" w:themeTint="BF"/>
        </w:rPr>
        <w:t>you</w:t>
      </w:r>
      <w:r w:rsidRPr="008A2C2B">
        <w:rPr>
          <w:color w:val="404040" w:themeColor="text1" w:themeTint="BF"/>
        </w:rPr>
        <w:t xml:space="preserve"> to consider and evidence all relevant areas of </w:t>
      </w:r>
      <w:r w:rsidR="00A519E4">
        <w:rPr>
          <w:color w:val="404040" w:themeColor="text1" w:themeTint="BF"/>
        </w:rPr>
        <w:t xml:space="preserve">children’s </w:t>
      </w:r>
      <w:r w:rsidRPr="008A2C2B">
        <w:rPr>
          <w:color w:val="404040" w:themeColor="text1" w:themeTint="BF"/>
        </w:rPr>
        <w:t>rights; and</w:t>
      </w:r>
    </w:p>
    <w:p w14:paraId="7C018BFB" w14:textId="6484C75E" w:rsidR="008A2C2B" w:rsidRPr="008A2C2B" w:rsidRDefault="008A2C2B" w:rsidP="00474168">
      <w:pPr>
        <w:pStyle w:val="NICCYBodyTest"/>
        <w:ind w:left="397"/>
        <w:rPr>
          <w:color w:val="404040" w:themeColor="text1" w:themeTint="BF"/>
        </w:rPr>
      </w:pPr>
      <w:r w:rsidRPr="008A2C2B">
        <w:rPr>
          <w:color w:val="404040" w:themeColor="text1" w:themeTint="BF"/>
        </w:rPr>
        <w:t xml:space="preserve">3) direct </w:t>
      </w:r>
      <w:r w:rsidR="00A519E4">
        <w:rPr>
          <w:color w:val="404040" w:themeColor="text1" w:themeTint="BF"/>
        </w:rPr>
        <w:t>you</w:t>
      </w:r>
      <w:r w:rsidRPr="008A2C2B">
        <w:rPr>
          <w:color w:val="404040" w:themeColor="text1" w:themeTint="BF"/>
        </w:rPr>
        <w:t xml:space="preserve"> to authoritative interpretive guidance on the UNCRC and other </w:t>
      </w:r>
    </w:p>
    <w:p w14:paraId="626416B1" w14:textId="78B81FF8" w:rsidR="008A2C2B" w:rsidRDefault="008A2C2B" w:rsidP="00474168">
      <w:pPr>
        <w:pStyle w:val="NICCYBodyTest"/>
        <w:ind w:left="397"/>
        <w:rPr>
          <w:color w:val="404040" w:themeColor="text1" w:themeTint="BF"/>
        </w:rPr>
      </w:pPr>
      <w:r w:rsidRPr="008A2C2B">
        <w:rPr>
          <w:color w:val="404040" w:themeColor="text1" w:themeTint="BF"/>
        </w:rPr>
        <w:t>international human rights treaties.</w:t>
      </w:r>
    </w:p>
    <w:p w14:paraId="4AAF625B" w14:textId="77777777" w:rsidR="00351547" w:rsidRPr="008A2C2B" w:rsidRDefault="00351547" w:rsidP="00474168">
      <w:pPr>
        <w:pStyle w:val="NICCYBodyTest"/>
        <w:rPr>
          <w:color w:val="404040" w:themeColor="text1" w:themeTint="BF"/>
        </w:rPr>
      </w:pPr>
    </w:p>
    <w:p w14:paraId="75F15E77" w14:textId="5EAA3B41" w:rsidR="005857BC" w:rsidRDefault="008A2C2B" w:rsidP="00474168">
      <w:pPr>
        <w:pStyle w:val="NICCYBodyTest"/>
        <w:rPr>
          <w:color w:val="404040" w:themeColor="text1" w:themeTint="BF"/>
        </w:rPr>
      </w:pPr>
      <w:r w:rsidRPr="008A2C2B">
        <w:rPr>
          <w:color w:val="404040" w:themeColor="text1" w:themeTint="BF"/>
        </w:rPr>
        <w:t xml:space="preserve">CRIA </w:t>
      </w:r>
      <w:r w:rsidR="00351547">
        <w:rPr>
          <w:color w:val="404040" w:themeColor="text1" w:themeTint="BF"/>
        </w:rPr>
        <w:t xml:space="preserve">is also </w:t>
      </w:r>
      <w:r w:rsidRPr="008A2C2B">
        <w:rPr>
          <w:color w:val="404040" w:themeColor="text1" w:themeTint="BF"/>
        </w:rPr>
        <w:t>the term used to refer to the written account which presents a summary of the evidence gathered and considered through the process.</w:t>
      </w:r>
      <w:r w:rsidR="00351547">
        <w:rPr>
          <w:color w:val="404040" w:themeColor="text1" w:themeTint="BF"/>
        </w:rPr>
        <w:t xml:space="preserve"> </w:t>
      </w:r>
      <w:r w:rsidRPr="008A2C2B">
        <w:rPr>
          <w:color w:val="404040" w:themeColor="text1" w:themeTint="BF"/>
        </w:rPr>
        <w:t>It should include the views and experiences of children and young people and the findings drawn from that exercise. It should also present any options or recommendations for changes to the proposal or measure to ensure it complies with the UNCRC and other international human rights treaties and, where possible, better realises children’s rights.</w:t>
      </w:r>
    </w:p>
    <w:p w14:paraId="2F67FE6D" w14:textId="439878A9" w:rsidR="00070A1A" w:rsidRDefault="00070A1A" w:rsidP="00474168">
      <w:pPr>
        <w:pStyle w:val="NICCYBodyTest"/>
        <w:rPr>
          <w:color w:val="404040" w:themeColor="text1" w:themeTint="BF"/>
        </w:rPr>
      </w:pPr>
    </w:p>
    <w:p w14:paraId="4B59B5CC" w14:textId="1A0E2EB1" w:rsidR="00070A1A" w:rsidRPr="007B1167" w:rsidRDefault="005070E0" w:rsidP="008A2C2B">
      <w:pPr>
        <w:rPr>
          <w:rFonts w:ascii="Arial" w:hAnsi="Arial" w:cs="Arial"/>
          <w:b/>
          <w:bCs/>
          <w:color w:val="404040" w:themeColor="text1" w:themeTint="BF"/>
          <w:sz w:val="24"/>
          <w:szCs w:val="24"/>
        </w:rPr>
      </w:pPr>
      <w:r w:rsidRPr="007B1167">
        <w:rPr>
          <w:rFonts w:ascii="Arial" w:hAnsi="Arial" w:cs="Arial"/>
          <w:b/>
          <w:bCs/>
          <w:color w:val="404040" w:themeColor="text1" w:themeTint="BF"/>
          <w:sz w:val="24"/>
          <w:szCs w:val="24"/>
        </w:rPr>
        <w:t>Why do we need CRIAs when we have EQIAs</w:t>
      </w:r>
      <w:r w:rsidR="007B1167" w:rsidRPr="007B1167">
        <w:rPr>
          <w:rFonts w:ascii="Arial" w:hAnsi="Arial" w:cs="Arial"/>
          <w:b/>
          <w:bCs/>
          <w:color w:val="404040" w:themeColor="text1" w:themeTint="BF"/>
          <w:sz w:val="24"/>
          <w:szCs w:val="24"/>
        </w:rPr>
        <w:t xml:space="preserve"> and HRIAs?</w:t>
      </w:r>
    </w:p>
    <w:p w14:paraId="5B8691D5" w14:textId="54958972" w:rsidR="00710E6C" w:rsidRDefault="00710E6C" w:rsidP="008A2C2B">
      <w:pPr>
        <w:rPr>
          <w:rFonts w:ascii="Arial" w:hAnsi="Arial" w:cs="Arial"/>
          <w:color w:val="404040" w:themeColor="text1" w:themeTint="BF"/>
          <w:sz w:val="24"/>
          <w:szCs w:val="24"/>
        </w:rPr>
      </w:pPr>
    </w:p>
    <w:p w14:paraId="4A77E867" w14:textId="4D7B4C2D" w:rsidR="001B1862" w:rsidRPr="005C1AB2" w:rsidRDefault="00367FCC" w:rsidP="0076668F">
      <w:pPr>
        <w:pStyle w:val="NICCYBodyTest"/>
      </w:pPr>
      <w:r>
        <w:t>Child</w:t>
      </w:r>
      <w:r w:rsidR="000136CB">
        <w:t xml:space="preserve"> impact assessments in particular are necessary for several reasons. </w:t>
      </w:r>
      <w:r w:rsidR="000136CB" w:rsidRPr="5C72B9C7">
        <w:rPr>
          <w:b/>
          <w:bCs/>
        </w:rPr>
        <w:t>Children’s rights and interests are often forgotten</w:t>
      </w:r>
      <w:r w:rsidR="00BF6D64" w:rsidRPr="5C72B9C7">
        <w:rPr>
          <w:b/>
          <w:bCs/>
        </w:rPr>
        <w:t>.</w:t>
      </w:r>
      <w:r w:rsidR="00BF6D64">
        <w:t xml:space="preserve"> </w:t>
      </w:r>
      <w:r w:rsidR="00D95F2F">
        <w:t>T</w:t>
      </w:r>
      <w:r w:rsidR="000136CB">
        <w:t xml:space="preserve">he very rationale for the Convention on the Rights of the Child was that </w:t>
      </w:r>
      <w:r w:rsidR="000136CB" w:rsidRPr="5C72B9C7">
        <w:rPr>
          <w:b/>
          <w:bCs/>
        </w:rPr>
        <w:t>children require special protection</w:t>
      </w:r>
      <w:r w:rsidR="000136CB">
        <w:t>: while children possess human rights just as any other human being does, they require additional measures to guarantee enjoyment of those rights. As the preamble to the Convention states</w:t>
      </w:r>
      <w:r w:rsidR="001B1862">
        <w:t>:</w:t>
      </w:r>
      <w:r w:rsidR="000136CB">
        <w:t xml:space="preserve"> </w:t>
      </w:r>
    </w:p>
    <w:p w14:paraId="585F7A74" w14:textId="410F4A20" w:rsidR="5C72B9C7" w:rsidRDefault="5C72B9C7" w:rsidP="5C72B9C7">
      <w:pPr>
        <w:pStyle w:val="NICCYBodyTest"/>
      </w:pPr>
    </w:p>
    <w:p w14:paraId="3EDBF363" w14:textId="30C2D0FD" w:rsidR="00D95F2F" w:rsidRPr="00D95F2F" w:rsidRDefault="00D95F2F" w:rsidP="5C72B9C7">
      <w:pPr>
        <w:pStyle w:val="NICCYBodyTest"/>
        <w:rPr>
          <w:i/>
          <w:iCs/>
        </w:rPr>
      </w:pPr>
      <w:r>
        <w:tab/>
      </w:r>
      <w:r w:rsidR="000136CB" w:rsidRPr="5C72B9C7">
        <w:rPr>
          <w:i/>
          <w:iCs/>
        </w:rPr>
        <w:t>“</w:t>
      </w:r>
      <w:r w:rsidR="00857B68">
        <w:rPr>
          <w:i/>
          <w:iCs/>
        </w:rPr>
        <w:t>T</w:t>
      </w:r>
      <w:r w:rsidR="000136CB" w:rsidRPr="5C72B9C7">
        <w:rPr>
          <w:i/>
          <w:iCs/>
        </w:rPr>
        <w:t xml:space="preserve">he child, by reason of his physical and mental immaturity, needs special </w:t>
      </w:r>
      <w:r w:rsidRPr="00D95F2F">
        <w:rPr>
          <w:i/>
          <w:iCs/>
        </w:rPr>
        <w:tab/>
      </w:r>
      <w:r w:rsidRPr="00D95F2F">
        <w:rPr>
          <w:i/>
          <w:iCs/>
        </w:rPr>
        <w:tab/>
      </w:r>
      <w:r w:rsidRPr="00D95F2F">
        <w:rPr>
          <w:i/>
          <w:iCs/>
        </w:rPr>
        <w:tab/>
      </w:r>
      <w:r w:rsidRPr="00D95F2F">
        <w:rPr>
          <w:i/>
          <w:iCs/>
        </w:rPr>
        <w:tab/>
      </w:r>
      <w:r w:rsidR="29CE518B" w:rsidRPr="5C72B9C7">
        <w:rPr>
          <w:i/>
          <w:iCs/>
        </w:rPr>
        <w:t xml:space="preserve">  </w:t>
      </w:r>
      <w:r>
        <w:tab/>
      </w:r>
      <w:r>
        <w:tab/>
      </w:r>
      <w:r w:rsidR="000136CB" w:rsidRPr="5C72B9C7">
        <w:rPr>
          <w:i/>
          <w:iCs/>
        </w:rPr>
        <w:t xml:space="preserve">safeguards and care, including appropriate legal protection”. </w:t>
      </w:r>
    </w:p>
    <w:p w14:paraId="6DF4419A" w14:textId="77777777" w:rsidR="00D95F2F" w:rsidRDefault="00D95F2F" w:rsidP="00D95F2F">
      <w:pPr>
        <w:pStyle w:val="NICCYBodyTest"/>
        <w:ind w:left="720"/>
      </w:pPr>
    </w:p>
    <w:p w14:paraId="630651D9" w14:textId="4050BBB4" w:rsidR="00A737FC" w:rsidRDefault="000136CB" w:rsidP="0076668F">
      <w:pPr>
        <w:pStyle w:val="NICCYBodyTest"/>
      </w:pPr>
      <w:r>
        <w:t>This statement has been endorsed by almost every nation in the world – the Convention remains the most widely ratified human rights treaty. And yet, despite comprising a substantial proportion of the global population (and around 2</w:t>
      </w:r>
      <w:r w:rsidR="005E02D5">
        <w:t>3</w:t>
      </w:r>
      <w:r>
        <w:t xml:space="preserve">% of the population in </w:t>
      </w:r>
      <w:r w:rsidR="005E02D5">
        <w:t>Northern Ireland</w:t>
      </w:r>
      <w:r>
        <w:t xml:space="preserve">), </w:t>
      </w:r>
      <w:r w:rsidRPr="00BF6D64">
        <w:rPr>
          <w:b/>
          <w:bCs/>
        </w:rPr>
        <w:t>children and young people have traditionally been largely invisible in government decision making</w:t>
      </w:r>
      <w:r>
        <w:t>. While the profile of children’s issues has improved in recent years</w:t>
      </w:r>
      <w:r w:rsidR="00E35327">
        <w:t>,</w:t>
      </w:r>
      <w:r>
        <w:t xml:space="preserve"> children remain disenfranchised and often powerless in decision and policy making processes. With no right to vote in </w:t>
      </w:r>
      <w:r w:rsidR="00A737FC">
        <w:t>Northern Ireland</w:t>
      </w:r>
      <w:r>
        <w:t xml:space="preserve">, no officially recognised role to play in government structures or in the democratic process and a limited ability to influence government agendas or the media, </w:t>
      </w:r>
      <w:r w:rsidRPr="00BF6D64">
        <w:rPr>
          <w:b/>
          <w:bCs/>
        </w:rPr>
        <w:t>children are effectively</w:t>
      </w:r>
      <w:r w:rsidR="00367FCC" w:rsidRPr="00BF6D64">
        <w:rPr>
          <w:b/>
          <w:bCs/>
        </w:rPr>
        <w:t xml:space="preserve"> powerless</w:t>
      </w:r>
      <w:r w:rsidR="00367FCC">
        <w:t xml:space="preserve">. </w:t>
      </w:r>
    </w:p>
    <w:p w14:paraId="0FD9B157" w14:textId="77777777" w:rsidR="00A737FC" w:rsidRDefault="00A737FC" w:rsidP="0076668F">
      <w:pPr>
        <w:pStyle w:val="NICCYBodyTest"/>
      </w:pPr>
    </w:p>
    <w:p w14:paraId="583E679F" w14:textId="77777777" w:rsidR="000061CD" w:rsidRDefault="00367FCC" w:rsidP="0076668F">
      <w:pPr>
        <w:pStyle w:val="NICCYBodyTest"/>
      </w:pPr>
      <w:r>
        <w:t xml:space="preserve">Other mechanisms, therefore, must exist to ensure their rights, interests and views are taken into account in decision making and in the development of law and policy. That such mechanisms are necessary is evidenced by the fact that </w:t>
      </w:r>
      <w:r w:rsidRPr="00BF6D64">
        <w:rPr>
          <w:b/>
          <w:bCs/>
        </w:rPr>
        <w:t>children are especially vulnerable and dependent on government and adults</w:t>
      </w:r>
      <w:r>
        <w:t xml:space="preserve">. As some of the biggest recipients of public services, children will benefit enormously from government action and investment but, equally, are especially susceptible to government failures. </w:t>
      </w:r>
    </w:p>
    <w:p w14:paraId="20FA31E8" w14:textId="77777777" w:rsidR="000061CD" w:rsidRDefault="000061CD" w:rsidP="0076668F">
      <w:pPr>
        <w:pStyle w:val="NICCYBodyTest"/>
      </w:pPr>
    </w:p>
    <w:p w14:paraId="3497EB25" w14:textId="1BD9BFB3" w:rsidR="000061CD" w:rsidRDefault="00367FCC" w:rsidP="0076668F">
      <w:pPr>
        <w:pStyle w:val="NICCYBodyTest"/>
      </w:pPr>
      <w:r>
        <w:t xml:space="preserve">Sadly, such failures are not rare. The development and delivery of the very services on which children rely most – </w:t>
      </w:r>
      <w:r w:rsidR="502B38DE">
        <w:t xml:space="preserve">in </w:t>
      </w:r>
      <w:r>
        <w:t xml:space="preserve">health, education, early years provision, youth work – are </w:t>
      </w:r>
      <w:r w:rsidRPr="5C72B9C7">
        <w:rPr>
          <w:b/>
          <w:bCs/>
        </w:rPr>
        <w:t>liable to fragmentation and are often compartmentalised across government departments</w:t>
      </w:r>
      <w:r>
        <w:t xml:space="preserve">. While considerable efforts to address these issues have been made recently in </w:t>
      </w:r>
      <w:r w:rsidR="00BF6D64">
        <w:t>Northern Ireland through the Children’s Services Cooperation Act 2015</w:t>
      </w:r>
      <w:r>
        <w:t xml:space="preserve">, they are a long way from being resolved. </w:t>
      </w:r>
    </w:p>
    <w:p w14:paraId="724629F3" w14:textId="77777777" w:rsidR="000061CD" w:rsidRDefault="000061CD" w:rsidP="0076668F">
      <w:pPr>
        <w:pStyle w:val="NICCYBodyTest"/>
      </w:pPr>
    </w:p>
    <w:p w14:paraId="58753BE5" w14:textId="77777777" w:rsidR="00BD5820" w:rsidRDefault="00367FCC" w:rsidP="0076668F">
      <w:pPr>
        <w:pStyle w:val="NICCYBodyTest"/>
      </w:pPr>
      <w:r>
        <w:t xml:space="preserve">The cost of failures </w:t>
      </w:r>
      <w:r w:rsidR="00391902">
        <w:t>are</w:t>
      </w:r>
      <w:r>
        <w:t xml:space="preserve"> high, not only for the children themselves or in the short-term, but also in the future, to communities and to society as a whole. Whereas adults have comparatively ready access to legal redress, complaints mechanisms or other procedures or fora in which to air their grievances should their rights be infringed, </w:t>
      </w:r>
    </w:p>
    <w:p w14:paraId="59ACA5B3" w14:textId="294F0B67" w:rsidR="00BF6D64" w:rsidRDefault="00367FCC" w:rsidP="0076668F">
      <w:pPr>
        <w:pStyle w:val="NICCYBodyTest"/>
      </w:pPr>
      <w:r>
        <w:t xml:space="preserve">such </w:t>
      </w:r>
      <w:r w:rsidRPr="00BF6D64">
        <w:rPr>
          <w:b/>
          <w:bCs/>
        </w:rPr>
        <w:t>procedures often explicitly exclude children, or at least are rendered inaccessible or inappropriate</w:t>
      </w:r>
      <w:r>
        <w:t xml:space="preserve">. </w:t>
      </w:r>
    </w:p>
    <w:p w14:paraId="439DFC48" w14:textId="77777777" w:rsidR="00BF6D64" w:rsidRDefault="00BF6D64" w:rsidP="0076668F">
      <w:pPr>
        <w:pStyle w:val="NICCYBodyTest"/>
      </w:pPr>
    </w:p>
    <w:p w14:paraId="3BDA3715" w14:textId="4DDE62BE" w:rsidR="001B1862" w:rsidRDefault="00367FCC" w:rsidP="0076668F">
      <w:pPr>
        <w:pStyle w:val="NICCYBodyTest"/>
      </w:pPr>
      <w:r>
        <w:t xml:space="preserve">Finally, child impact assessments are a </w:t>
      </w:r>
      <w:r w:rsidRPr="5C72B9C7">
        <w:rPr>
          <w:b/>
          <w:bCs/>
        </w:rPr>
        <w:t>key mechanism for implementing the United Nations Convention on the Rights of the Child (</w:t>
      </w:r>
      <w:r w:rsidR="00BF6D64" w:rsidRPr="5C72B9C7">
        <w:rPr>
          <w:b/>
          <w:bCs/>
        </w:rPr>
        <w:t>UN</w:t>
      </w:r>
      <w:r w:rsidRPr="5C72B9C7">
        <w:rPr>
          <w:b/>
          <w:bCs/>
        </w:rPr>
        <w:t>CRC)</w:t>
      </w:r>
      <w:r>
        <w:t>. Article 3 of the CRC, to which the UK is a Party, requires that in all actions concerning children, their best interests shall be a primary consideration. This basic principle applies whether the actions are taken by “public or private social welfare institutions, courts of law, administrative authorities or legislative bodies”. Article 4 of the CRC goes on to say that</w:t>
      </w:r>
      <w:r w:rsidR="001B1862">
        <w:t>:</w:t>
      </w:r>
      <w:r>
        <w:t xml:space="preserve"> </w:t>
      </w:r>
    </w:p>
    <w:p w14:paraId="0B79B011" w14:textId="097F01C0" w:rsidR="5C72B9C7" w:rsidRDefault="5C72B9C7" w:rsidP="5C72B9C7">
      <w:pPr>
        <w:pStyle w:val="NICCYBodyTest"/>
      </w:pPr>
    </w:p>
    <w:p w14:paraId="51E77FF9" w14:textId="77777777" w:rsidR="00AE5F95" w:rsidRPr="00AE5F95" w:rsidRDefault="00367FCC" w:rsidP="0076668F">
      <w:pPr>
        <w:pStyle w:val="NICCYBodyTest"/>
        <w:ind w:left="426"/>
        <w:rPr>
          <w:i/>
          <w:iCs/>
        </w:rPr>
      </w:pPr>
      <w:r w:rsidRPr="00AE5F95">
        <w:rPr>
          <w:i/>
          <w:iCs/>
        </w:rPr>
        <w:t>“States Parties shall undertake all appropriate legislative, administrative, and other measures for the implementation of the rights recognized in the present Convention”.</w:t>
      </w:r>
    </w:p>
    <w:p w14:paraId="6AADE4C4" w14:textId="77777777" w:rsidR="00AE5F95" w:rsidRDefault="00AE5F95" w:rsidP="00D95F2F">
      <w:pPr>
        <w:pStyle w:val="NICCYBodyTest"/>
        <w:ind w:left="720"/>
      </w:pPr>
    </w:p>
    <w:p w14:paraId="544C9BF6" w14:textId="5B0C7785" w:rsidR="001B1862" w:rsidRDefault="00367FCC" w:rsidP="0076668F">
      <w:pPr>
        <w:pStyle w:val="NICCYBodyTest"/>
      </w:pPr>
      <w:r>
        <w:t xml:space="preserve">The Committee on the Rights of the Child, the monitoring body for the </w:t>
      </w:r>
      <w:r w:rsidR="00922EB3">
        <w:t>UN</w:t>
      </w:r>
      <w:r>
        <w:t xml:space="preserve">CRC, suggests that State Parties can use child impact assessments as a means of going some way towards fulfilling their obligations under Articles 3 and 4. In 2003, the Committee published </w:t>
      </w:r>
      <w:r w:rsidR="007849FF">
        <w:t>a ‘General C</w:t>
      </w:r>
      <w:r>
        <w:t>omment</w:t>
      </w:r>
      <w:r w:rsidR="007849FF">
        <w:t>’</w:t>
      </w:r>
      <w:r>
        <w:t xml:space="preserve"> on ‘general measures of implementation’ of the </w:t>
      </w:r>
      <w:r w:rsidR="007849FF">
        <w:t>UN</w:t>
      </w:r>
      <w:r>
        <w:t xml:space="preserve">CRC, stating that: </w:t>
      </w:r>
    </w:p>
    <w:p w14:paraId="07C6B7EE" w14:textId="4EBC67D4" w:rsidR="00710E6C" w:rsidRPr="00407E12" w:rsidRDefault="00367FCC" w:rsidP="0076668F">
      <w:pPr>
        <w:pStyle w:val="NICCYBodyTest"/>
        <w:ind w:left="426"/>
        <w:rPr>
          <w:i/>
          <w:iCs/>
          <w:color w:val="404040" w:themeColor="text1" w:themeTint="BF"/>
        </w:rPr>
      </w:pPr>
      <w:r w:rsidRPr="00407E12">
        <w:rPr>
          <w:i/>
          <w:iCs/>
        </w:rPr>
        <w:t>“Ensuring that the best interests of the child are a primary consideration in all actions concerning children (art. 3(1)), and that all the provisions of the Convention are respected in legislation and policy development and delivery at all levels of government demands a continuous process of child impact assessment (predicting the impact of any proposed law, policy or budgetary allocation which affects children and the enjoyment of their rights) and child impact evaluation (evaluating the actual impact of implementation). This process needs to be built into government at all levels and as early as possible in the development of policy.”</w:t>
      </w:r>
    </w:p>
    <w:p w14:paraId="171E6946" w14:textId="77777777" w:rsidR="00EA42CA" w:rsidRDefault="00EA42CA" w:rsidP="008A2C2B">
      <w:pPr>
        <w:rPr>
          <w:rFonts w:ascii="Arial" w:hAnsi="Arial" w:cs="Arial"/>
          <w:color w:val="404040" w:themeColor="text1" w:themeTint="BF"/>
          <w:sz w:val="24"/>
          <w:szCs w:val="24"/>
        </w:rPr>
      </w:pPr>
    </w:p>
    <w:p w14:paraId="6FD40FEA" w14:textId="13B8D8D9" w:rsidR="008A3514" w:rsidRDefault="00E24B66" w:rsidP="00743076">
      <w:pPr>
        <w:rPr>
          <w:rFonts w:ascii="Arial" w:hAnsi="Arial" w:cs="Arial"/>
          <w:b/>
          <w:bCs/>
          <w:color w:val="404040" w:themeColor="text1" w:themeTint="BF"/>
          <w:sz w:val="24"/>
          <w:szCs w:val="24"/>
        </w:rPr>
      </w:pPr>
      <w:r w:rsidRPr="008A3514">
        <w:rPr>
          <w:rFonts w:ascii="Arial" w:hAnsi="Arial" w:cs="Arial"/>
          <w:b/>
          <w:bCs/>
          <w:color w:val="404040" w:themeColor="text1" w:themeTint="BF"/>
          <w:sz w:val="24"/>
          <w:szCs w:val="24"/>
        </w:rPr>
        <w:t>Wh</w:t>
      </w:r>
      <w:r w:rsidR="00ED5290">
        <w:rPr>
          <w:rFonts w:ascii="Arial" w:hAnsi="Arial" w:cs="Arial"/>
          <w:b/>
          <w:bCs/>
          <w:color w:val="404040" w:themeColor="text1" w:themeTint="BF"/>
          <w:sz w:val="24"/>
          <w:szCs w:val="24"/>
        </w:rPr>
        <w:t>en</w:t>
      </w:r>
      <w:r w:rsidR="008A3514" w:rsidRPr="008A3514">
        <w:rPr>
          <w:rFonts w:ascii="Arial" w:hAnsi="Arial" w:cs="Arial"/>
          <w:b/>
          <w:bCs/>
          <w:color w:val="404040" w:themeColor="text1" w:themeTint="BF"/>
          <w:sz w:val="24"/>
          <w:szCs w:val="24"/>
        </w:rPr>
        <w:t xml:space="preserve"> should </w:t>
      </w:r>
      <w:r w:rsidR="00BC0370">
        <w:rPr>
          <w:rFonts w:ascii="Arial" w:hAnsi="Arial" w:cs="Arial"/>
          <w:b/>
          <w:bCs/>
          <w:color w:val="404040" w:themeColor="text1" w:themeTint="BF"/>
          <w:sz w:val="24"/>
          <w:szCs w:val="24"/>
        </w:rPr>
        <w:t>CRIAs be conducted</w:t>
      </w:r>
      <w:r w:rsidR="008A3514" w:rsidRPr="008A3514">
        <w:rPr>
          <w:rFonts w:ascii="Arial" w:hAnsi="Arial" w:cs="Arial"/>
          <w:b/>
          <w:bCs/>
          <w:color w:val="404040" w:themeColor="text1" w:themeTint="BF"/>
          <w:sz w:val="24"/>
          <w:szCs w:val="24"/>
        </w:rPr>
        <w:t>?</w:t>
      </w:r>
    </w:p>
    <w:p w14:paraId="4B59184B" w14:textId="31D781D4" w:rsidR="009132D6" w:rsidRDefault="000057B7" w:rsidP="00BD5820">
      <w:pPr>
        <w:pStyle w:val="NICCYBodyTest"/>
      </w:pPr>
      <w:r w:rsidRPr="000057B7">
        <w:t xml:space="preserve">CRIAs </w:t>
      </w:r>
      <w:r>
        <w:t>should</w:t>
      </w:r>
      <w:r w:rsidRPr="000057B7">
        <w:t xml:space="preserve"> be carried out </w:t>
      </w:r>
      <w:r w:rsidR="00EC1045">
        <w:t xml:space="preserve">in the development of policy, legislation, practice, budgets, services and </w:t>
      </w:r>
      <w:r w:rsidR="003D2A46">
        <w:t xml:space="preserve">planning </w:t>
      </w:r>
      <w:r w:rsidR="00EC1045">
        <w:t xml:space="preserve">decisions directly or indirectly affecting a child or group of children. </w:t>
      </w:r>
      <w:r w:rsidR="005C1AB2">
        <w:t xml:space="preserve"> </w:t>
      </w:r>
      <w:r w:rsidR="00ED5290">
        <w:t xml:space="preserve">As outlined above, CRIA’s should be conducted </w:t>
      </w:r>
      <w:r w:rsidR="00FA5C07" w:rsidRPr="009D7FF8">
        <w:t xml:space="preserve">as early </w:t>
      </w:r>
      <w:r w:rsidR="00163E62">
        <w:t xml:space="preserve">as possible </w:t>
      </w:r>
      <w:r w:rsidR="00FA5C07" w:rsidRPr="009D7FF8">
        <w:t xml:space="preserve">in the </w:t>
      </w:r>
      <w:r w:rsidR="00093E0B">
        <w:t xml:space="preserve">development </w:t>
      </w:r>
      <w:r w:rsidR="00163E62">
        <w:t>process</w:t>
      </w:r>
      <w:r w:rsidR="00FA5C07">
        <w:t>, prior to finalizing proposals, rather than subsequent to the development of</w:t>
      </w:r>
      <w:r w:rsidR="001E4709">
        <w:t xml:space="preserve"> proposed legislation, policies</w:t>
      </w:r>
      <w:r w:rsidR="0090639D">
        <w:t>,</w:t>
      </w:r>
      <w:r w:rsidR="001E4709">
        <w:t xml:space="preserve"> etc. I</w:t>
      </w:r>
      <w:r w:rsidR="002E2C69">
        <w:t>deally</w:t>
      </w:r>
      <w:r w:rsidR="0090639D">
        <w:t>,</w:t>
      </w:r>
      <w:r w:rsidR="002E2C69">
        <w:t xml:space="preserve"> CRIAs </w:t>
      </w:r>
      <w:r w:rsidR="004567C9">
        <w:t>sh</w:t>
      </w:r>
      <w:r w:rsidR="002E2C69">
        <w:t xml:space="preserve">ould be </w:t>
      </w:r>
      <w:r w:rsidR="001E4709">
        <w:t xml:space="preserve">carried out </w:t>
      </w:r>
      <w:r w:rsidR="00342A88">
        <w:t xml:space="preserve">on </w:t>
      </w:r>
      <w:r w:rsidR="00163E62">
        <w:t>measures</w:t>
      </w:r>
      <w:r w:rsidR="00342A88">
        <w:t xml:space="preserve"> as they are </w:t>
      </w:r>
      <w:r w:rsidR="001648C6">
        <w:t>developed and</w:t>
      </w:r>
      <w:r w:rsidR="005A377E">
        <w:t xml:space="preserve"> </w:t>
      </w:r>
      <w:r w:rsidR="002E2C69">
        <w:t xml:space="preserve">integrated into the </w:t>
      </w:r>
      <w:r w:rsidR="004567C9">
        <w:t xml:space="preserve">development process. </w:t>
      </w:r>
      <w:r w:rsidR="00FD4119">
        <w:t>The CRIA should be completed and published at the same time as a public consultation</w:t>
      </w:r>
      <w:r w:rsidR="00F34877">
        <w:t xml:space="preserve"> to inform stakeholders of how it has informed the proposals. </w:t>
      </w:r>
      <w:r w:rsidR="00413772">
        <w:t>CRIAs are not required on measures already in place, however</w:t>
      </w:r>
      <w:r w:rsidR="0075212F">
        <w:t xml:space="preserve"> they should be carried out</w:t>
      </w:r>
      <w:r w:rsidR="00413772">
        <w:t xml:space="preserve"> where </w:t>
      </w:r>
      <w:r w:rsidR="005A377E">
        <w:t>existing measures</w:t>
      </w:r>
      <w:r w:rsidR="00413772">
        <w:t xml:space="preserve"> are being reviewed</w:t>
      </w:r>
      <w:r w:rsidR="002203EE">
        <w:t>.</w:t>
      </w:r>
      <w:r w:rsidR="00413772">
        <w:t xml:space="preserve"> </w:t>
      </w:r>
      <w:r w:rsidR="009132D6">
        <w:br w:type="page"/>
      </w:r>
    </w:p>
    <w:p w14:paraId="0DEAC646" w14:textId="77777777" w:rsidR="00536A5C" w:rsidRPr="00536A5C" w:rsidRDefault="00536A5C"/>
    <w:p w14:paraId="50D7F446" w14:textId="3DC350E9" w:rsidR="005857BC" w:rsidRDefault="005857BC" w:rsidP="00491CDE">
      <w:pPr>
        <w:pStyle w:val="NICCYHeading"/>
      </w:pPr>
      <w:r>
        <w:t xml:space="preserve">Overview of CRIA process </w:t>
      </w:r>
    </w:p>
    <w:p w14:paraId="70564C24" w14:textId="6FBB1D8A" w:rsidR="00864380" w:rsidRDefault="00864380" w:rsidP="00864380">
      <w:pPr>
        <w:pStyle w:val="NICCYBodyTest"/>
      </w:pPr>
    </w:p>
    <w:p w14:paraId="4B704F8F" w14:textId="77777777" w:rsidR="00BF0629" w:rsidRDefault="00BF0629" w:rsidP="00864380">
      <w:pPr>
        <w:pStyle w:val="NICCYBodyTest"/>
      </w:pPr>
    </w:p>
    <w:p w14:paraId="7332B58F" w14:textId="0CF78909" w:rsidR="00491CDE" w:rsidRDefault="00864380" w:rsidP="00491CDE">
      <w:pPr>
        <w:pStyle w:val="NICCYBodyTest"/>
      </w:pPr>
      <w:r>
        <w:rPr>
          <w:noProof/>
        </w:rPr>
        <mc:AlternateContent>
          <mc:Choice Requires="wps">
            <w:drawing>
              <wp:anchor distT="0" distB="0" distL="114300" distR="114300" simplePos="0" relativeHeight="251658240" behindDoc="0" locked="0" layoutInCell="1" allowOverlap="1" wp14:anchorId="5B618432" wp14:editId="06823260">
                <wp:simplePos x="0" y="0"/>
                <wp:positionH relativeFrom="column">
                  <wp:posOffset>1270</wp:posOffset>
                </wp:positionH>
                <wp:positionV relativeFrom="paragraph">
                  <wp:posOffset>181794</wp:posOffset>
                </wp:positionV>
                <wp:extent cx="5483036" cy="476092"/>
                <wp:effectExtent l="0" t="0" r="22860" b="19685"/>
                <wp:wrapNone/>
                <wp:docPr id="23" name="Rectangle: Rounded Corners 23"/>
                <wp:cNvGraphicFramePr/>
                <a:graphic xmlns:a="http://schemas.openxmlformats.org/drawingml/2006/main">
                  <a:graphicData uri="http://schemas.microsoft.com/office/word/2010/wordprocessingShape">
                    <wps:wsp>
                      <wps:cNvSpPr/>
                      <wps:spPr>
                        <a:xfrm>
                          <a:off x="0" y="0"/>
                          <a:ext cx="5483036" cy="476092"/>
                        </a:xfrm>
                        <a:prstGeom prst="roundRect">
                          <a:avLst/>
                        </a:prstGeom>
                        <a:noFill/>
                        <a:ln w="19050">
                          <a:solidFill>
                            <a:srgbClr val="0070C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pic="http://schemas.openxmlformats.org/drawingml/2006/picture" xmlns:a14="http://schemas.microsoft.com/office/drawing/2010/main" xmlns:arto="http://schemas.microsoft.com/office/word/2006/arto" xmlns:dgm="http://schemas.openxmlformats.org/drawingml/2006/diagram" xmlns:a="http://schemas.openxmlformats.org/drawingml/2006/main">
            <w:pict w14:anchorId="64C56364">
              <v:roundrect id="Rectangle: Rounded Corners 23" style="position:absolute;margin-left:.1pt;margin-top:14.3pt;width:431.75pt;height:3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0070c0" strokeweight="1.5pt" arcsize="10923f" w14:anchorId="3B57D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hkdAIAAFkFAAAOAAAAZHJzL2Uyb0RvYy54bWysVFtr2zAUfh/sPwi9r3YuvYU6JaRkDEpb&#10;2o4+K7KUGGQd7UiJk/36HcmOE7pCYexFPsfnO/fLze2uNmyr0FdgCz44yzlTVkJZ2VXBf74uvl1x&#10;5oOwpTBgVcH3yvPb6dcvN42bqCGswZQKGRmxftK4gq9DcJMs83KtauHPwClLQg1Yi0AsrrISRUPW&#10;a5MN8/wiawBLhyCV9/T3rhXyabKvtZLhUWuvAjMFp9hCejG9y/hm0xsxWaFw60p2YYh/iKIWlSWn&#10;vak7EQTbYPWXqbqSCB50OJNQZ6B1JVXKgbIZ5O+yeVkLp1IuVBzv+jL5/2dWPmxf3BNSGRrnJ57I&#10;mMVOYx2/FB/bpWLt+2KpXWCSfp6Pr0b56IIzSbLx5UV+PYzVzI7aDn34rqBmkSg4wsaWz9SRVCix&#10;vfehxR9w0aOFRWVM6oqxrKGRus7P86ThwVRllEacx9VybpBtRWxsfpnPUy/J+wmMOGMjWqVJ6Bwe&#10;E01U2BsVMcY+K82qklIbtP7iDKreiZBS2TDockzoqKYpoF5x9Llihz9G1SsPP1du8yCN5Bls6JXr&#10;ygJ+ZMD0IesWTy06yTuSSyj3T8gQ2u3wTi4q6ti98OFJIK0DLQ6teHikRxugpkBHcbYG/P3R/4in&#10;KSUpZw2tV8H9r41AxZn5YWl+rwfjcdzHxIzPL4fE4KlkeSqxm3oO1OgBHRMnExnxwRxIjVC/0SWY&#10;Ra8kElaS74LLgAdmHtq1p1si1WyWYLSDToR7++LkoetxGF93bwJdN7aBBv4BDqsoJu8Gt8XGfliY&#10;bQLoKk31sa5dvWl/03J0tyYeiFM+oY4XcfoHAAD//wMAUEsDBBQABgAIAAAAIQA0IvzH3QAAAAcB&#10;AAAPAAAAZHJzL2Rvd25yZXYueG1sTI4xT8MwEIV3JP6DdUhs1G4KIQpxKoTEAEwEhrK58REH4nMU&#10;u23Kr+eYynLS0/v07qvWsx/EHqfYB9KwXCgQSG2wPXUa3t8erwoQMRmyZgiEGo4YYV2fn1WmtOFA&#10;r7hvUid4hGJpNLiUxlLK2Dr0Ji7CiMTdZ5i8SRynTtrJHHjcDzJTKpfe9MQfnBnxwWH73ey8hptr&#10;+7X5eXYvH0vVP2U2NZvm2Gt9eTHf34FIOKcTDH/6rA41O23DjmwUg4aMOb5FDoLbIl/dgtgyplY5&#10;yLqS//3rXwAAAP//AwBQSwECLQAUAAYACAAAACEAtoM4kv4AAADhAQAAEwAAAAAAAAAAAAAAAAAA&#10;AAAAW0NvbnRlbnRfVHlwZXNdLnhtbFBLAQItABQABgAIAAAAIQA4/SH/1gAAAJQBAAALAAAAAAAA&#10;AAAAAAAAAC8BAABfcmVscy8ucmVsc1BLAQItABQABgAIAAAAIQAWQphkdAIAAFkFAAAOAAAAAAAA&#10;AAAAAAAAAC4CAABkcnMvZTJvRG9jLnhtbFBLAQItABQABgAIAAAAIQA0IvzH3QAAAAcBAAAPAAAA&#10;AAAAAAAAAAAAAM4EAABkcnMvZG93bnJldi54bWxQSwUGAAAAAAQABADzAAAA2AUAAAAA&#10;"/>
            </w:pict>
          </mc:Fallback>
        </mc:AlternateContent>
      </w:r>
    </w:p>
    <w:p w14:paraId="58212927" w14:textId="67ED12CF" w:rsidR="009F0090" w:rsidRPr="00864380" w:rsidRDefault="005B62D2" w:rsidP="00864380">
      <w:pPr>
        <w:pStyle w:val="NICCYBodyTest"/>
        <w:rPr>
          <w:sz w:val="52"/>
          <w:szCs w:val="52"/>
        </w:rPr>
      </w:pPr>
      <w:r>
        <w:tab/>
      </w:r>
      <w:r w:rsidRPr="00864380">
        <w:rPr>
          <w:sz w:val="52"/>
          <w:szCs w:val="52"/>
        </w:rPr>
        <w:t>Screening</w:t>
      </w:r>
    </w:p>
    <w:p w14:paraId="52270F16" w14:textId="358ED2E1" w:rsidR="00B3052F" w:rsidRDefault="00B3052F" w:rsidP="00491CDE">
      <w:pPr>
        <w:pStyle w:val="NICCYBodyTest"/>
      </w:pPr>
    </w:p>
    <w:p w14:paraId="5BF2C44F" w14:textId="730CE8B8" w:rsidR="00B3052F" w:rsidRDefault="00864380" w:rsidP="00491CDE">
      <w:pPr>
        <w:pStyle w:val="NICCYBodyTest"/>
      </w:pPr>
      <w:r>
        <w:rPr>
          <w:noProof/>
        </w:rPr>
        <mc:AlternateContent>
          <mc:Choice Requires="wps">
            <w:drawing>
              <wp:anchor distT="0" distB="0" distL="114300" distR="114300" simplePos="0" relativeHeight="251658241" behindDoc="0" locked="0" layoutInCell="1" allowOverlap="1" wp14:anchorId="18D11F66" wp14:editId="47DBCBB1">
                <wp:simplePos x="0" y="0"/>
                <wp:positionH relativeFrom="column">
                  <wp:posOffset>5715</wp:posOffset>
                </wp:positionH>
                <wp:positionV relativeFrom="paragraph">
                  <wp:posOffset>3252208</wp:posOffset>
                </wp:positionV>
                <wp:extent cx="5482590" cy="475615"/>
                <wp:effectExtent l="0" t="0" r="22860" b="19685"/>
                <wp:wrapNone/>
                <wp:docPr id="24" name="Rectangle: Rounded Corners 24"/>
                <wp:cNvGraphicFramePr/>
                <a:graphic xmlns:a="http://schemas.openxmlformats.org/drawingml/2006/main">
                  <a:graphicData uri="http://schemas.microsoft.com/office/word/2010/wordprocessingShape">
                    <wps:wsp>
                      <wps:cNvSpPr/>
                      <wps:spPr>
                        <a:xfrm>
                          <a:off x="0" y="0"/>
                          <a:ext cx="5482590" cy="475615"/>
                        </a:xfrm>
                        <a:prstGeom prst="roundRect">
                          <a:avLst/>
                        </a:prstGeom>
                        <a:noFill/>
                        <a:ln w="19050">
                          <a:solidFill>
                            <a:srgbClr val="0070C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pic="http://schemas.openxmlformats.org/drawingml/2006/picture" xmlns:a14="http://schemas.microsoft.com/office/drawing/2010/main" xmlns:arto="http://schemas.microsoft.com/office/word/2006/arto" xmlns:dgm="http://schemas.openxmlformats.org/drawingml/2006/diagram" xmlns:a="http://schemas.openxmlformats.org/drawingml/2006/main">
            <w:pict w14:anchorId="5D20F0CA">
              <v:roundrect id="Rectangle: Rounded Corners 24" style="position:absolute;margin-left:.45pt;margin-top:256.1pt;width:431.7pt;height:37.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0070c0" strokeweight="1.5pt" arcsize="10923f" w14:anchorId="75A86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WjdAIAAFkFAAAOAAAAZHJzL2Uyb0RvYy54bWysVN1r2zAQfx/sfxB6X21nST9CnRJSOgal&#10;LW1HnxVZSgyyTjspcbK/fifZcUJXGIy9yHe+331/XN/sGsO2Cn0NtuTFWc6ZshKq2q5K/uP17ssl&#10;Zz4IWwkDVpV8rzy/mX3+dN26qRrBGkylkJER66etK/k6BDfNMi/XqhH+DJyyJNSAjQjE4iqrULRk&#10;vTHZKM/PsxawcghSeU9/bzshnyX7WisZHrX2KjBTcootpBfTu4xvNrsW0xUKt65lH4b4hygaUVty&#10;Opi6FUGwDdZ/mGpqieBBhzMJTQZa11KlHCibIn+XzctaOJVyoeJ4N5TJ/z+z8mH74p6QytA6P/VE&#10;xix2Gpv4pfjYLhVrPxRL7QKT9HMyvhxNrqimkmTji8l5MYnVzI7aDn34pqBhkSg5wsZWz9SRVCix&#10;vfehwx9w0aOFu9qY1BVjWUsjdZVP8qThwdRVlEacx9VyYZBtRWxsfpEvUi/J+wmMOGMjWqVJ6B0e&#10;E01U2BsVMcY+K83qilIrOn9xBtXgREipbCj6HBM6qmkKaFD8+nfFHn+MalAe/V25y4M0kmewYVBu&#10;agv4kQEzhKw7PLXoJO9ILqHaPyFD6LbDO3lXU8fuhQ9PAmkdqMm04uGRHm2AmgI9xdka8NdH/yOe&#10;ppSknLW0XiX3PzcCFWfmu6X5vSrG47iPiRlPLkbE4KlkeSqxm2YB1OiCjomTiYz4YA6kRmje6BLM&#10;o1cSCSvJd8llwAOzCN3a0y2Raj5PMNpBJ8K9fXHy0PU4jK+7N4GuH9tAA/8Ah1UU03eD22FjPyzM&#10;NwF0nab6WNe+3rS/aTn6WxMPxCmfUMeLOPsNAAD//wMAUEsDBBQABgAIAAAAIQAv/UV83gAAAAgB&#10;AAAPAAAAZHJzL2Rvd25yZXYueG1sTI/BTsMwDIbvSLxDZCRuLG0Zo5SmE0LiAJwoHMYta0wTaJyq&#10;ybaOp8ec4Gj/vz5/rtezH8Qep+gCKcgXGQikLhhHvYK314eLEkRMmoweAqGCI0ZYN6cnta5MONAL&#10;7tvUC4ZQrLQCm9JYSRk7i17HRRiROPsIk9eJx6mXZtIHhvtBFlm2kl474gtWj3hvsftqd17B1dJ8&#10;br6f7PN7nrnHwqR20x6dUudn890tiIRz+ivDrz6rQ8NO27AjE8Wg4IZ7TMqLAgTH5Wp5CWLLm/I6&#10;B9nU8v8DzQ8AAAD//wMAUEsBAi0AFAAGAAgAAAAhALaDOJL+AAAA4QEAABMAAAAAAAAAAAAAAAAA&#10;AAAAAFtDb250ZW50X1R5cGVzXS54bWxQSwECLQAUAAYACAAAACEAOP0h/9YAAACUAQAACwAAAAAA&#10;AAAAAAAAAAAvAQAAX3JlbHMvLnJlbHNQSwECLQAUAAYACAAAACEA5PLVo3QCAABZBQAADgAAAAAA&#10;AAAAAAAAAAAuAgAAZHJzL2Uyb0RvYy54bWxQSwECLQAUAAYACAAAACEAL/1FfN4AAAAIAQAADwAA&#10;AAAAAAAAAAAAAADOBAAAZHJzL2Rvd25yZXYueG1sUEsFBgAAAAAEAAQA8wAAANkFAAAAAA==&#10;"/>
            </w:pict>
          </mc:Fallback>
        </mc:AlternateContent>
      </w:r>
      <w:r w:rsidR="000836CF">
        <w:rPr>
          <w:noProof/>
        </w:rPr>
        <w:drawing>
          <wp:inline distT="0" distB="0" distL="0" distR="0" wp14:anchorId="24C53431" wp14:editId="332DCEFA">
            <wp:extent cx="5486400" cy="3200400"/>
            <wp:effectExtent l="0" t="38100" r="19050" b="381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8A44B14" w14:textId="3B3FC801" w:rsidR="00B3052F" w:rsidRPr="005B62D2" w:rsidRDefault="008D3F98" w:rsidP="00864380">
      <w:pPr>
        <w:pStyle w:val="NICCYBodyTest"/>
        <w:ind w:left="720"/>
        <w:rPr>
          <w:sz w:val="52"/>
          <w:szCs w:val="52"/>
        </w:rPr>
      </w:pPr>
      <w:r>
        <w:rPr>
          <w:sz w:val="52"/>
          <w:szCs w:val="52"/>
        </w:rPr>
        <w:t>Re</w:t>
      </w:r>
      <w:r w:rsidR="00AC6829">
        <w:rPr>
          <w:sz w:val="52"/>
          <w:szCs w:val="52"/>
        </w:rPr>
        <w:t>porting and re</w:t>
      </w:r>
      <w:r>
        <w:rPr>
          <w:sz w:val="52"/>
          <w:szCs w:val="52"/>
        </w:rPr>
        <w:t xml:space="preserve">view </w:t>
      </w:r>
    </w:p>
    <w:p w14:paraId="5CD57A8B" w14:textId="77777777" w:rsidR="00E24B66" w:rsidRDefault="00E24B66" w:rsidP="00B3052F">
      <w:pPr>
        <w:pStyle w:val="NICCYBodyTest"/>
      </w:pPr>
    </w:p>
    <w:p w14:paraId="7DF5356F" w14:textId="416C9661" w:rsidR="005857BC" w:rsidRDefault="005857BC" w:rsidP="005857BC">
      <w:pPr>
        <w:pStyle w:val="NICCYBodyTest"/>
        <w:ind w:left="720"/>
      </w:pPr>
    </w:p>
    <w:p w14:paraId="487058F4" w14:textId="77777777" w:rsidR="007F1C50" w:rsidRDefault="00260023" w:rsidP="007F1C50">
      <w:r>
        <w:br w:type="page"/>
      </w:r>
    </w:p>
    <w:p w14:paraId="7D839585" w14:textId="3B7AC4A7" w:rsidR="00162334" w:rsidRPr="00601CB7" w:rsidRDefault="00162334" w:rsidP="00601CB7">
      <w:pPr>
        <w:pStyle w:val="NICCYSubTitle"/>
      </w:pPr>
      <w:r w:rsidRPr="00601CB7">
        <w:t>Screening</w:t>
      </w:r>
    </w:p>
    <w:p w14:paraId="478BE2E5" w14:textId="5C8C3F30" w:rsidR="003D3867" w:rsidRDefault="003D3867" w:rsidP="00162334">
      <w:pPr>
        <w:pStyle w:val="NICCYSubTitle"/>
        <w:rPr>
          <w:b w:val="0"/>
          <w:bCs/>
          <w:color w:val="414042"/>
          <w:lang w:val="en-US"/>
        </w:rPr>
      </w:pPr>
    </w:p>
    <w:p w14:paraId="0B60F6AC" w14:textId="6DA2671B" w:rsidR="003D3867" w:rsidRDefault="003D3867" w:rsidP="00162334">
      <w:pPr>
        <w:pStyle w:val="NICCYSubTitle"/>
        <w:rPr>
          <w:b w:val="0"/>
          <w:bCs/>
          <w:color w:val="414042"/>
          <w:lang w:val="en-US"/>
        </w:rPr>
      </w:pPr>
      <w:r>
        <w:rPr>
          <w:b w:val="0"/>
          <w:bCs/>
          <w:color w:val="414042"/>
          <w:lang w:val="en-US"/>
        </w:rPr>
        <w:t xml:space="preserve">Impact assessment should be proportionate. </w:t>
      </w:r>
      <w:r w:rsidR="00A22013">
        <w:rPr>
          <w:b w:val="0"/>
          <w:bCs/>
          <w:color w:val="414042"/>
          <w:lang w:val="en-US"/>
        </w:rPr>
        <w:t xml:space="preserve">It is impractical to carry out a full child rights assessment of every proposal. Screening a proposal acts as a preliminary check to help determine whether a full CRIA is </w:t>
      </w:r>
      <w:r w:rsidR="00775621">
        <w:rPr>
          <w:b w:val="0"/>
          <w:bCs/>
          <w:color w:val="414042"/>
          <w:lang w:val="en-US"/>
        </w:rPr>
        <w:t>required. It also provides a record of the basis for that decision, and the decision itself.</w:t>
      </w:r>
    </w:p>
    <w:p w14:paraId="0A5A78F6" w14:textId="4BDF3C79" w:rsidR="00775621" w:rsidRDefault="00775621" w:rsidP="00162334">
      <w:pPr>
        <w:pStyle w:val="NICCYSubTitle"/>
        <w:rPr>
          <w:b w:val="0"/>
          <w:bCs/>
          <w:color w:val="414042"/>
          <w:lang w:val="en-US"/>
        </w:rPr>
      </w:pPr>
    </w:p>
    <w:p w14:paraId="4E1FD642" w14:textId="3E078D22" w:rsidR="00775621" w:rsidRDefault="00775621" w:rsidP="00162334">
      <w:pPr>
        <w:pStyle w:val="NICCYSubTitle"/>
        <w:rPr>
          <w:b w:val="0"/>
          <w:bCs/>
          <w:color w:val="414042"/>
          <w:lang w:val="en-US"/>
        </w:rPr>
      </w:pPr>
      <w:r>
        <w:rPr>
          <w:b w:val="0"/>
          <w:bCs/>
          <w:color w:val="414042"/>
          <w:lang w:val="en-US"/>
        </w:rPr>
        <w:t xml:space="preserve">Initial screenings can be based on the information already available and the existing knowledge and expertise of those conducting the assessment. </w:t>
      </w:r>
    </w:p>
    <w:p w14:paraId="42BE2978" w14:textId="1449AB73" w:rsidR="00601CB7" w:rsidRDefault="00601CB7" w:rsidP="00162334">
      <w:pPr>
        <w:pStyle w:val="NICCYSubTitle"/>
        <w:rPr>
          <w:b w:val="0"/>
          <w:bCs/>
          <w:color w:val="414042"/>
          <w:lang w:val="en-US"/>
        </w:rPr>
      </w:pPr>
    </w:p>
    <w:p w14:paraId="69431FDC" w14:textId="447F1BF8" w:rsidR="00601CB7" w:rsidRDefault="00601CB7" w:rsidP="00162334">
      <w:pPr>
        <w:pStyle w:val="NICCYSubTitle"/>
        <w:rPr>
          <w:b w:val="0"/>
          <w:bCs/>
          <w:color w:val="414042"/>
          <w:lang w:val="en-US"/>
        </w:rPr>
      </w:pPr>
      <w:r>
        <w:rPr>
          <w:b w:val="0"/>
          <w:bCs/>
          <w:color w:val="414042"/>
          <w:lang w:val="en-US"/>
        </w:rPr>
        <w:t>Key questions:</w:t>
      </w:r>
    </w:p>
    <w:p w14:paraId="5B60C42C" w14:textId="77777777" w:rsidR="00601CB7" w:rsidRPr="003D3867" w:rsidRDefault="00601CB7" w:rsidP="00162334">
      <w:pPr>
        <w:pStyle w:val="NICCYSubTitle"/>
        <w:rPr>
          <w:b w:val="0"/>
          <w:bCs/>
          <w:color w:val="414042"/>
          <w:lang w:val="en-US"/>
        </w:rPr>
      </w:pPr>
    </w:p>
    <w:p w14:paraId="0DC5BC5C" w14:textId="26DCC55E" w:rsidR="00E14151" w:rsidRDefault="00E14151" w:rsidP="00E14151">
      <w:pPr>
        <w:pStyle w:val="NICCYBodyTest"/>
      </w:pPr>
      <w:r>
        <w:rPr>
          <w:rFonts w:ascii="Symbol" w:eastAsia="Symbol" w:hAnsi="Symbol" w:cs="Symbol"/>
        </w:rPr>
        <w:t>¨</w:t>
      </w:r>
      <w:r>
        <w:t xml:space="preserve"> What is being proposed and what are its aims? </w:t>
      </w:r>
    </w:p>
    <w:p w14:paraId="7539CF15" w14:textId="77777777" w:rsidR="00E14151" w:rsidRDefault="00E14151" w:rsidP="00E14151">
      <w:pPr>
        <w:pStyle w:val="NICCYBodyTest"/>
      </w:pPr>
      <w:r>
        <w:rPr>
          <w:rFonts w:ascii="Symbol" w:eastAsia="Symbol" w:hAnsi="Symbol" w:cs="Symbol"/>
        </w:rPr>
        <w:t>¨</w:t>
      </w:r>
      <w:r>
        <w:t xml:space="preserve"> What children’s rights does it impact on? </w:t>
      </w:r>
    </w:p>
    <w:p w14:paraId="7CA24D70" w14:textId="77777777" w:rsidR="00E14151" w:rsidRDefault="00E14151" w:rsidP="00E14151">
      <w:pPr>
        <w:pStyle w:val="NICCYBodyTest"/>
      </w:pPr>
      <w:r>
        <w:rPr>
          <w:rFonts w:ascii="Symbol" w:eastAsia="Symbol" w:hAnsi="Symbol" w:cs="Symbol"/>
        </w:rPr>
        <w:t>¨</w:t>
      </w:r>
      <w:r>
        <w:t xml:space="preserve"> Which groups of children or individual children will it affect? </w:t>
      </w:r>
    </w:p>
    <w:p w14:paraId="7E51E3AD" w14:textId="77777777" w:rsidR="00E14151" w:rsidRDefault="00E14151" w:rsidP="00E14151">
      <w:pPr>
        <w:pStyle w:val="NICCYBodyTest"/>
      </w:pPr>
      <w:r>
        <w:rPr>
          <w:rFonts w:ascii="Symbol" w:eastAsia="Symbol" w:hAnsi="Symbol" w:cs="Symbol"/>
        </w:rPr>
        <w:t>¨</w:t>
      </w:r>
      <w:r>
        <w:t xml:space="preserve"> What is the impact of the proposal on children? </w:t>
      </w:r>
    </w:p>
    <w:p w14:paraId="2B0F5BA0" w14:textId="7981A989" w:rsidR="00162334" w:rsidRDefault="00E14151" w:rsidP="00E14151">
      <w:pPr>
        <w:pStyle w:val="NICCYBodyTest"/>
      </w:pPr>
      <w:r>
        <w:rPr>
          <w:rFonts w:ascii="Symbol" w:eastAsia="Symbol" w:hAnsi="Symbol" w:cs="Symbol"/>
        </w:rPr>
        <w:t>¨</w:t>
      </w:r>
      <w:r>
        <w:t xml:space="preserve"> Based on the findings of the screening, is a full impact assessment required?</w:t>
      </w:r>
    </w:p>
    <w:p w14:paraId="75CF15AE" w14:textId="6F42FB52" w:rsidR="00162334" w:rsidRDefault="00162334">
      <w:pPr>
        <w:rPr>
          <w:color w:val="414042"/>
          <w:lang w:val="en-US"/>
        </w:rPr>
      </w:pPr>
    </w:p>
    <w:p w14:paraId="77B0704C" w14:textId="4D169969" w:rsidR="00E14151" w:rsidRPr="00D804DB" w:rsidRDefault="00B04E25" w:rsidP="00DE7D2D">
      <w:pPr>
        <w:pStyle w:val="NICCYBodyTest"/>
        <w:rPr>
          <w:b/>
          <w:bCs/>
        </w:rPr>
      </w:pPr>
      <w:r w:rsidRPr="00D804DB">
        <w:rPr>
          <w:b/>
          <w:bCs/>
        </w:rPr>
        <w:t xml:space="preserve">A full assessment will be required where </w:t>
      </w:r>
      <w:r w:rsidR="00895477" w:rsidRPr="00D804DB">
        <w:rPr>
          <w:b/>
          <w:bCs/>
        </w:rPr>
        <w:t>children’s rights are likely</w:t>
      </w:r>
      <w:r w:rsidR="00DE7D2D" w:rsidRPr="00D804DB">
        <w:rPr>
          <w:b/>
          <w:bCs/>
        </w:rPr>
        <w:t xml:space="preserve"> to be </w:t>
      </w:r>
      <w:r w:rsidR="00895477" w:rsidRPr="00D804DB">
        <w:rPr>
          <w:b/>
          <w:bCs/>
        </w:rPr>
        <w:t>affected, directly or indirectly</w:t>
      </w:r>
      <w:r w:rsidR="00DE7D2D" w:rsidRPr="00D804DB">
        <w:rPr>
          <w:b/>
          <w:bCs/>
        </w:rPr>
        <w:t>.</w:t>
      </w:r>
    </w:p>
    <w:p w14:paraId="77083B17" w14:textId="11CFDB6B" w:rsidR="00FF7416" w:rsidRDefault="00FF7416" w:rsidP="00DE7D2D">
      <w:pPr>
        <w:pStyle w:val="NICCYBodyTest"/>
      </w:pPr>
    </w:p>
    <w:p w14:paraId="68B5F4E7" w14:textId="77777777" w:rsidR="00387215" w:rsidRDefault="00387215">
      <w:pPr>
        <w:rPr>
          <w:color w:val="414042"/>
          <w:lang w:val="en-US"/>
        </w:rPr>
      </w:pPr>
      <w:r>
        <w:rPr>
          <w:color w:val="414042"/>
          <w:lang w:val="en-US"/>
        </w:rPr>
        <w:br w:type="page"/>
      </w:r>
    </w:p>
    <w:p w14:paraId="0396A465" w14:textId="5CE27C2E" w:rsidR="00162334" w:rsidRPr="004E4A08" w:rsidRDefault="00FF7416" w:rsidP="004E4A08">
      <w:pPr>
        <w:pStyle w:val="NICCYSubTitle"/>
      </w:pPr>
      <w:r w:rsidRPr="004E4A08">
        <w:t>Stage 1: Scoping</w:t>
      </w:r>
    </w:p>
    <w:p w14:paraId="4CD53199" w14:textId="10A6E377" w:rsidR="00B02B78" w:rsidRDefault="00B02B78" w:rsidP="00162334">
      <w:pPr>
        <w:pStyle w:val="NICCYSubTitle"/>
        <w:rPr>
          <w:b w:val="0"/>
          <w:bCs/>
          <w:color w:val="414042"/>
          <w:lang w:val="en-US"/>
        </w:rPr>
      </w:pPr>
      <w:r>
        <w:rPr>
          <w:b w:val="0"/>
          <w:bCs/>
          <w:color w:val="414042"/>
          <w:lang w:val="en-US"/>
        </w:rPr>
        <w:t xml:space="preserve">In stage </w:t>
      </w:r>
      <w:r w:rsidR="00963204">
        <w:rPr>
          <w:b w:val="0"/>
          <w:bCs/>
          <w:color w:val="414042"/>
          <w:lang w:val="en-US"/>
        </w:rPr>
        <w:t>1 the background to the proposal is recorded</w:t>
      </w:r>
      <w:r w:rsidR="00853527">
        <w:rPr>
          <w:b w:val="0"/>
          <w:bCs/>
          <w:color w:val="414042"/>
          <w:lang w:val="en-US"/>
        </w:rPr>
        <w:t xml:space="preserve">, the rights framework is mapped out, and </w:t>
      </w:r>
      <w:r w:rsidR="00067B26">
        <w:rPr>
          <w:b w:val="0"/>
          <w:bCs/>
          <w:color w:val="414042"/>
          <w:lang w:val="en-US"/>
        </w:rPr>
        <w:t>stakeholder engagement planning is undertaken.</w:t>
      </w:r>
      <w:r w:rsidR="003C6C19">
        <w:rPr>
          <w:b w:val="0"/>
          <w:bCs/>
          <w:color w:val="414042"/>
          <w:lang w:val="en-US"/>
        </w:rPr>
        <w:t xml:space="preserve"> </w:t>
      </w:r>
      <w:bookmarkStart w:id="0" w:name="_Hlk104928438"/>
      <w:r w:rsidR="003C6C19">
        <w:rPr>
          <w:b w:val="0"/>
          <w:bCs/>
          <w:color w:val="414042"/>
          <w:lang w:val="en-US"/>
        </w:rPr>
        <w:t xml:space="preserve">The following questions are </w:t>
      </w:r>
      <w:r w:rsidR="00F02256">
        <w:rPr>
          <w:b w:val="0"/>
          <w:bCs/>
          <w:color w:val="414042"/>
          <w:lang w:val="en-US"/>
        </w:rPr>
        <w:t xml:space="preserve">provided in the template document, along with space for the responses to be recorded. </w:t>
      </w:r>
      <w:bookmarkEnd w:id="0"/>
    </w:p>
    <w:p w14:paraId="3C004AED" w14:textId="72472EED" w:rsidR="00067B26" w:rsidRDefault="00067B26" w:rsidP="00162334">
      <w:pPr>
        <w:pStyle w:val="NICCYSubTitle"/>
        <w:rPr>
          <w:b w:val="0"/>
          <w:bCs/>
          <w:color w:val="414042"/>
          <w:lang w:val="en-US"/>
        </w:rPr>
      </w:pPr>
    </w:p>
    <w:p w14:paraId="2FE04038" w14:textId="10084821" w:rsidR="00067B26" w:rsidRPr="004E4A08" w:rsidRDefault="00067B26" w:rsidP="00162334">
      <w:pPr>
        <w:pStyle w:val="NICCYSubTitle"/>
        <w:rPr>
          <w:color w:val="414042"/>
          <w:lang w:val="en-US"/>
        </w:rPr>
      </w:pPr>
      <w:r w:rsidRPr="004E4A08">
        <w:rPr>
          <w:color w:val="414042"/>
          <w:lang w:val="en-US"/>
        </w:rPr>
        <w:t>Q1: Name the measure / proposal being assessed and describe the overall aim</w:t>
      </w:r>
      <w:r w:rsidR="00DA3477" w:rsidRPr="004E4A08">
        <w:rPr>
          <w:color w:val="414042"/>
          <w:lang w:val="en-US"/>
        </w:rPr>
        <w:t>?</w:t>
      </w:r>
    </w:p>
    <w:p w14:paraId="407D1D2B" w14:textId="77777777" w:rsidR="00DA3477" w:rsidRPr="00B02B78" w:rsidRDefault="00DA3477" w:rsidP="00162334">
      <w:pPr>
        <w:pStyle w:val="NICCYSubTitle"/>
        <w:rPr>
          <w:b w:val="0"/>
          <w:bCs/>
          <w:color w:val="414042"/>
          <w:lang w:val="en-US"/>
        </w:rPr>
      </w:pPr>
    </w:p>
    <w:p w14:paraId="5ED314B1" w14:textId="6B289AF4" w:rsidR="00260023" w:rsidRPr="004E4A08" w:rsidRDefault="00DA3477" w:rsidP="00260023">
      <w:pPr>
        <w:rPr>
          <w:rFonts w:ascii="Arial" w:eastAsiaTheme="minorEastAsia" w:hAnsi="Arial" w:cs="Arial"/>
          <w:b/>
          <w:bCs/>
          <w:color w:val="414042"/>
          <w:sz w:val="24"/>
          <w:szCs w:val="24"/>
          <w:lang w:val="en-US"/>
        </w:rPr>
      </w:pPr>
      <w:r w:rsidRPr="004E4A08">
        <w:rPr>
          <w:rFonts w:ascii="Arial" w:eastAsiaTheme="minorEastAsia" w:hAnsi="Arial" w:cs="Arial"/>
          <w:b/>
          <w:bCs/>
          <w:color w:val="414042"/>
          <w:sz w:val="24"/>
          <w:szCs w:val="24"/>
          <w:lang w:val="en-US"/>
        </w:rPr>
        <w:t xml:space="preserve">Q2: Which children’s human rights instruments and articles are relevant to the measure </w:t>
      </w:r>
      <w:r w:rsidR="006A033A" w:rsidRPr="004E4A08">
        <w:rPr>
          <w:rFonts w:ascii="Arial" w:eastAsiaTheme="minorEastAsia" w:hAnsi="Arial" w:cs="Arial"/>
          <w:b/>
          <w:bCs/>
          <w:color w:val="414042"/>
          <w:sz w:val="24"/>
          <w:szCs w:val="24"/>
          <w:lang w:val="en-US"/>
        </w:rPr>
        <w:t>/ proposal?</w:t>
      </w:r>
    </w:p>
    <w:p w14:paraId="159899AA" w14:textId="1070F046" w:rsidR="00A125D6" w:rsidRPr="00142250" w:rsidRDefault="00A125D6" w:rsidP="008D4BBE">
      <w:pPr>
        <w:pStyle w:val="NICCYBodyTest"/>
      </w:pPr>
    </w:p>
    <w:p w14:paraId="30010BB0" w14:textId="4A5CE82A" w:rsidR="00861799" w:rsidRPr="00142250" w:rsidRDefault="00B50258" w:rsidP="008D4BBE">
      <w:pPr>
        <w:pStyle w:val="NICCYBodyTest"/>
      </w:pPr>
      <w:r w:rsidRPr="00142250">
        <w:t xml:space="preserve">The UNCRC will be the main human rights instrument referred to in this section. </w:t>
      </w:r>
      <w:r w:rsidR="00A125D6" w:rsidRPr="00142250">
        <w:t xml:space="preserve">In addition, </w:t>
      </w:r>
      <w:r w:rsidR="008643F7" w:rsidRPr="00142250">
        <w:t>depending on the focus of the proposal, i</w:t>
      </w:r>
      <w:r w:rsidR="00B51CB3" w:rsidRPr="00142250">
        <w:t xml:space="preserve">t may be appropriate to consider </w:t>
      </w:r>
      <w:r w:rsidR="00CE475B" w:rsidRPr="00142250">
        <w:t xml:space="preserve">the Human Rights Act and </w:t>
      </w:r>
      <w:r w:rsidR="00B51CB3" w:rsidRPr="00142250">
        <w:t xml:space="preserve">other treaties and mechanisms </w:t>
      </w:r>
      <w:r w:rsidR="00054D0E" w:rsidRPr="00142250">
        <w:t>such as</w:t>
      </w:r>
      <w:r w:rsidR="00C9385B">
        <w:t>:</w:t>
      </w:r>
      <w:r w:rsidR="00054D0E" w:rsidRPr="00142250">
        <w:t xml:space="preserve"> </w:t>
      </w:r>
    </w:p>
    <w:p w14:paraId="313A587F" w14:textId="43C4B6AD" w:rsidR="00861799" w:rsidRPr="00142250" w:rsidRDefault="00054D0E" w:rsidP="008D4BBE">
      <w:pPr>
        <w:pStyle w:val="NICCYBodyTest"/>
        <w:numPr>
          <w:ilvl w:val="0"/>
          <w:numId w:val="11"/>
        </w:numPr>
      </w:pPr>
      <w:r w:rsidRPr="00142250">
        <w:t>th</w:t>
      </w:r>
      <w:r w:rsidR="00CE475B" w:rsidRPr="00142250">
        <w:t>e UN Convention on the Rights of Persons with Disabilities</w:t>
      </w:r>
      <w:r w:rsidR="00EE7F23" w:rsidRPr="00142250">
        <w:t xml:space="preserve"> (UNCRPD)</w:t>
      </w:r>
      <w:r w:rsidR="00C634E9">
        <w:t>;</w:t>
      </w:r>
    </w:p>
    <w:p w14:paraId="52E23030" w14:textId="59221C3F" w:rsidR="008643F7" w:rsidRPr="00142250" w:rsidRDefault="00237343" w:rsidP="008D4BBE">
      <w:pPr>
        <w:pStyle w:val="NICCYBodyTest"/>
        <w:numPr>
          <w:ilvl w:val="0"/>
          <w:numId w:val="11"/>
        </w:numPr>
      </w:pPr>
      <w:r w:rsidRPr="00142250">
        <w:t xml:space="preserve">the International Covenant on </w:t>
      </w:r>
      <w:r w:rsidR="00A125D6" w:rsidRPr="00142250">
        <w:t>Economic, Social and Cultural Rights</w:t>
      </w:r>
      <w:r w:rsidR="008643F7" w:rsidRPr="00142250">
        <w:t xml:space="preserve"> (ICESCR)</w:t>
      </w:r>
      <w:r w:rsidR="00C9385B">
        <w:t>;</w:t>
      </w:r>
      <w:r w:rsidR="008643F7" w:rsidRPr="00142250">
        <w:t xml:space="preserve"> and</w:t>
      </w:r>
    </w:p>
    <w:p w14:paraId="25572BB0" w14:textId="55138ACD" w:rsidR="004201A5" w:rsidRPr="00142250" w:rsidRDefault="00EE7F23" w:rsidP="008D4BBE">
      <w:pPr>
        <w:pStyle w:val="NICCYBodyTest"/>
        <w:numPr>
          <w:ilvl w:val="0"/>
          <w:numId w:val="11"/>
        </w:numPr>
        <w:rPr>
          <w:color w:val="404040" w:themeColor="text1" w:themeTint="BF"/>
        </w:rPr>
      </w:pPr>
      <w:r w:rsidRPr="00142250">
        <w:rPr>
          <w:color w:val="404040" w:themeColor="text1" w:themeTint="BF"/>
        </w:rPr>
        <w:t xml:space="preserve">the </w:t>
      </w:r>
      <w:r w:rsidRPr="00142250">
        <w:rPr>
          <w:color w:val="404040" w:themeColor="text1" w:themeTint="BF"/>
          <w:lang w:eastAsia="en-GB"/>
        </w:rPr>
        <w:t>Convention on the Elimination of All Forms of Discrimination against Women (CEDAW)</w:t>
      </w:r>
      <w:r w:rsidR="008643F7" w:rsidRPr="00142250">
        <w:rPr>
          <w:color w:val="404040" w:themeColor="text1" w:themeTint="BF"/>
          <w:lang w:eastAsia="en-GB"/>
        </w:rPr>
        <w:t>.</w:t>
      </w:r>
    </w:p>
    <w:p w14:paraId="1F86E7EC" w14:textId="157BF94A" w:rsidR="00B50258" w:rsidRPr="00142250" w:rsidRDefault="00B50258" w:rsidP="008D4BBE">
      <w:pPr>
        <w:pStyle w:val="NICCYBodyTest"/>
      </w:pPr>
    </w:p>
    <w:p w14:paraId="50175A55" w14:textId="24012C6C" w:rsidR="00B50258" w:rsidRPr="00142250" w:rsidRDefault="00B50258" w:rsidP="008D4BBE">
      <w:pPr>
        <w:pStyle w:val="NICCYBodyTest"/>
      </w:pPr>
      <w:r w:rsidRPr="00142250">
        <w:t xml:space="preserve">A review of the Convention, </w:t>
      </w:r>
      <w:r w:rsidR="00631301" w:rsidRPr="00142250">
        <w:t>and other human rights instruments (as required)</w:t>
      </w:r>
      <w:r w:rsidRPr="00142250">
        <w:t xml:space="preserve"> will allow key rights to be identified and recorded in the table provided.</w:t>
      </w:r>
      <w:r w:rsidR="00631301" w:rsidRPr="00142250">
        <w:t xml:space="preserve"> </w:t>
      </w:r>
      <w:r w:rsidR="006A0862" w:rsidRPr="00142250">
        <w:t xml:space="preserve">The expected impact of the proposal on the rights identified should also be considered and recorded. </w:t>
      </w:r>
    </w:p>
    <w:p w14:paraId="5C11F1AA" w14:textId="3770FD12" w:rsidR="006A0862" w:rsidRDefault="006A0862" w:rsidP="00260023">
      <w:pPr>
        <w:rPr>
          <w:rFonts w:ascii="Arial" w:eastAsiaTheme="minorEastAsia" w:hAnsi="Arial" w:cs="Arial"/>
          <w:i/>
          <w:iCs/>
          <w:color w:val="414042"/>
          <w:sz w:val="24"/>
          <w:szCs w:val="24"/>
          <w:lang w:val="en-US"/>
        </w:rPr>
      </w:pPr>
    </w:p>
    <w:p w14:paraId="04A96E1D" w14:textId="3A318687" w:rsidR="006A0862" w:rsidRPr="006B354B" w:rsidRDefault="006A0862" w:rsidP="00260023">
      <w:pPr>
        <w:rPr>
          <w:rFonts w:ascii="Arial" w:eastAsiaTheme="minorEastAsia" w:hAnsi="Arial" w:cs="Arial"/>
          <w:b/>
          <w:bCs/>
          <w:color w:val="404040" w:themeColor="text1" w:themeTint="BF"/>
          <w:sz w:val="24"/>
          <w:szCs w:val="24"/>
          <w:lang w:val="en-US"/>
        </w:rPr>
      </w:pPr>
      <w:r w:rsidRPr="006B354B">
        <w:rPr>
          <w:rFonts w:ascii="Arial" w:eastAsiaTheme="minorEastAsia" w:hAnsi="Arial" w:cs="Arial"/>
          <w:b/>
          <w:bCs/>
          <w:color w:val="404040" w:themeColor="text1" w:themeTint="BF"/>
          <w:sz w:val="24"/>
          <w:szCs w:val="24"/>
          <w:lang w:val="en-US"/>
        </w:rPr>
        <w:t xml:space="preserve">Q3: </w:t>
      </w:r>
      <w:r w:rsidR="006B354B" w:rsidRPr="006B354B">
        <w:rPr>
          <w:rFonts w:ascii="Arial" w:eastAsiaTheme="minorEastAsia" w:hAnsi="Arial" w:cs="Arial"/>
          <w:b/>
          <w:bCs/>
          <w:color w:val="404040" w:themeColor="text1" w:themeTint="BF"/>
          <w:sz w:val="24"/>
          <w:szCs w:val="24"/>
          <w:lang w:val="en-US"/>
        </w:rPr>
        <w:t>Which groups of children are most likely to be affected by the measure / proposal?</w:t>
      </w:r>
    </w:p>
    <w:p w14:paraId="1902CCED" w14:textId="1B7C5872" w:rsidR="006B354B" w:rsidRDefault="006B354B" w:rsidP="00260023">
      <w:pPr>
        <w:rPr>
          <w:rFonts w:ascii="Arial" w:eastAsiaTheme="minorEastAsia" w:hAnsi="Arial" w:cs="Arial"/>
          <w:color w:val="414042"/>
          <w:sz w:val="24"/>
          <w:szCs w:val="24"/>
          <w:lang w:val="en-US"/>
        </w:rPr>
      </w:pPr>
    </w:p>
    <w:p w14:paraId="0C59D7AC" w14:textId="2E9A68F0" w:rsidR="006B354B" w:rsidRDefault="00D17C04" w:rsidP="008D4BBE">
      <w:pPr>
        <w:pStyle w:val="NICCYBodyTest"/>
      </w:pPr>
      <w:r>
        <w:t xml:space="preserve">While it is possible for all children to be affected, </w:t>
      </w:r>
      <w:r w:rsidR="008E60D3">
        <w:t xml:space="preserve">in most cases the impact will be felt by </w:t>
      </w:r>
      <w:r w:rsidR="00B503A9">
        <w:t>specific groups of children, for example:</w:t>
      </w:r>
    </w:p>
    <w:p w14:paraId="74B88DDC" w14:textId="0898C83A" w:rsidR="00B503A9" w:rsidRDefault="00B503A9" w:rsidP="008D4BBE">
      <w:pPr>
        <w:pStyle w:val="NICCYBodyTest"/>
        <w:numPr>
          <w:ilvl w:val="0"/>
          <w:numId w:val="13"/>
        </w:numPr>
      </w:pPr>
      <w:r>
        <w:t>in a particular geographical region;</w:t>
      </w:r>
    </w:p>
    <w:p w14:paraId="337C8C97" w14:textId="20F4D776" w:rsidR="00B503A9" w:rsidRDefault="00B503A9" w:rsidP="008D4BBE">
      <w:pPr>
        <w:pStyle w:val="NICCYBodyTest"/>
        <w:numPr>
          <w:ilvl w:val="0"/>
          <w:numId w:val="13"/>
        </w:numPr>
      </w:pPr>
      <w:r>
        <w:t>a specific age group;</w:t>
      </w:r>
      <w:r w:rsidR="009952D2">
        <w:t xml:space="preserve"> or</w:t>
      </w:r>
    </w:p>
    <w:p w14:paraId="56CC43E9" w14:textId="21E38D00" w:rsidR="00565663" w:rsidRPr="009952D2" w:rsidRDefault="00565663" w:rsidP="008D4BBE">
      <w:pPr>
        <w:pStyle w:val="NICCYBodyTest"/>
        <w:numPr>
          <w:ilvl w:val="0"/>
          <w:numId w:val="13"/>
        </w:numPr>
      </w:pPr>
      <w:r>
        <w:t>only children accessing a particular service</w:t>
      </w:r>
      <w:r w:rsidR="009952D2">
        <w:t>.</w:t>
      </w:r>
    </w:p>
    <w:p w14:paraId="15C44683" w14:textId="1973860C" w:rsidR="00046FF6" w:rsidRDefault="00046FF6" w:rsidP="008D4BBE">
      <w:pPr>
        <w:pStyle w:val="NICCYBodyTest"/>
      </w:pPr>
    </w:p>
    <w:p w14:paraId="7FEA2EA8" w14:textId="2CA710E8" w:rsidR="00046FF6" w:rsidRDefault="00046FF6" w:rsidP="008D4BBE">
      <w:pPr>
        <w:pStyle w:val="NICCYBodyTest"/>
      </w:pPr>
      <w:r>
        <w:t xml:space="preserve">Often measures will have a differential impact based on inequalities already </w:t>
      </w:r>
      <w:r w:rsidR="007412E8">
        <w:t>present in society, for example experienced by:</w:t>
      </w:r>
    </w:p>
    <w:p w14:paraId="43A05B7E" w14:textId="655F697F" w:rsidR="007412E8" w:rsidRDefault="007412E8" w:rsidP="008D4BBE">
      <w:pPr>
        <w:pStyle w:val="NICCYBodyTest"/>
        <w:numPr>
          <w:ilvl w:val="0"/>
          <w:numId w:val="12"/>
        </w:numPr>
      </w:pPr>
      <w:r>
        <w:t>children in low</w:t>
      </w:r>
      <w:r w:rsidR="0011474D">
        <w:t>-</w:t>
      </w:r>
      <w:r>
        <w:t>income households</w:t>
      </w:r>
      <w:r w:rsidR="0011474D">
        <w:t>;</w:t>
      </w:r>
    </w:p>
    <w:p w14:paraId="62AC986E" w14:textId="14756A23" w:rsidR="007412E8" w:rsidRDefault="0011474D" w:rsidP="008D4BBE">
      <w:pPr>
        <w:pStyle w:val="NICCYBodyTest"/>
        <w:numPr>
          <w:ilvl w:val="0"/>
          <w:numId w:val="12"/>
        </w:numPr>
      </w:pPr>
      <w:r>
        <w:t>children with disabilities;</w:t>
      </w:r>
    </w:p>
    <w:p w14:paraId="777579A8" w14:textId="1CF8828D" w:rsidR="0011474D" w:rsidRDefault="00E95D01" w:rsidP="008D4BBE">
      <w:pPr>
        <w:pStyle w:val="NICCYBodyTest"/>
        <w:numPr>
          <w:ilvl w:val="0"/>
          <w:numId w:val="12"/>
        </w:numPr>
      </w:pPr>
      <w:r>
        <w:t>newcomer children;</w:t>
      </w:r>
    </w:p>
    <w:p w14:paraId="04B516DF" w14:textId="56294831" w:rsidR="00E95D01" w:rsidRDefault="00E95D01" w:rsidP="008D4BBE">
      <w:pPr>
        <w:pStyle w:val="NICCYBodyTest"/>
        <w:numPr>
          <w:ilvl w:val="0"/>
          <w:numId w:val="12"/>
        </w:numPr>
      </w:pPr>
      <w:r>
        <w:t xml:space="preserve">children </w:t>
      </w:r>
      <w:r w:rsidR="007F0777">
        <w:t xml:space="preserve">of different genders, or </w:t>
      </w:r>
      <w:r w:rsidR="001D009C">
        <w:t>gender non-binary;</w:t>
      </w:r>
    </w:p>
    <w:p w14:paraId="08C354EC" w14:textId="1F0FBED2" w:rsidR="001D009C" w:rsidRDefault="00A975F4" w:rsidP="008D4BBE">
      <w:pPr>
        <w:pStyle w:val="NICCYBodyTest"/>
        <w:numPr>
          <w:ilvl w:val="0"/>
          <w:numId w:val="12"/>
        </w:numPr>
      </w:pPr>
      <w:r>
        <w:t xml:space="preserve">children </w:t>
      </w:r>
      <w:r w:rsidR="00D354C5">
        <w:t xml:space="preserve">from ethnic minority groups; </w:t>
      </w:r>
      <w:r w:rsidR="00A20958">
        <w:t>or</w:t>
      </w:r>
    </w:p>
    <w:p w14:paraId="4E36F27E" w14:textId="0258A250" w:rsidR="00A20958" w:rsidRDefault="00D354C5" w:rsidP="008D4BBE">
      <w:pPr>
        <w:pStyle w:val="NICCYBodyTest"/>
        <w:numPr>
          <w:ilvl w:val="0"/>
          <w:numId w:val="12"/>
        </w:numPr>
      </w:pPr>
      <w:r>
        <w:t xml:space="preserve">children </w:t>
      </w:r>
      <w:r w:rsidR="00A20958">
        <w:t xml:space="preserve">of different religious backgrounds. </w:t>
      </w:r>
    </w:p>
    <w:p w14:paraId="79B7DF08" w14:textId="60B482F9" w:rsidR="00E05CF4" w:rsidRDefault="00D1318C" w:rsidP="008D4BBE">
      <w:pPr>
        <w:pStyle w:val="NICCYBodyTest"/>
      </w:pPr>
      <w:r>
        <w:t xml:space="preserve">It is important at the Scoping stage to consider which groups of children may be particularly </w:t>
      </w:r>
      <w:r w:rsidR="00BD28C2">
        <w:t xml:space="preserve">affected, positively or negatively, by the proposal, and to plan out how you will engage with </w:t>
      </w:r>
      <w:r w:rsidR="00726F65">
        <w:t xml:space="preserve">them in </w:t>
      </w:r>
      <w:r w:rsidR="001D7C67">
        <w:t xml:space="preserve">developing the measure and </w:t>
      </w:r>
      <w:r w:rsidR="00726F65">
        <w:t xml:space="preserve">undertaking the CRIA process. </w:t>
      </w:r>
      <w:r w:rsidR="00E05CF4">
        <w:t xml:space="preserve">In all matters affecting children, they have a right to express their views and have them given due weight, as provided for in </w:t>
      </w:r>
      <w:r w:rsidR="002E2A89">
        <w:t>A</w:t>
      </w:r>
      <w:r w:rsidR="00E05CF4">
        <w:t xml:space="preserve">rticle 12 of the UNCRC. Involving children and young people in the development of the proposal or measure is fundamental to good decision-making. </w:t>
      </w:r>
    </w:p>
    <w:p w14:paraId="3CAA2379" w14:textId="77777777" w:rsidR="00E05CF4" w:rsidRDefault="00E05CF4" w:rsidP="008D4BBE">
      <w:pPr>
        <w:pStyle w:val="NICCYBodyTest"/>
      </w:pPr>
    </w:p>
    <w:p w14:paraId="6D1EBD36" w14:textId="56A6854B" w:rsidR="00A20958" w:rsidRDefault="00FE5651" w:rsidP="008D4BBE">
      <w:pPr>
        <w:pStyle w:val="NICCYBodyTest"/>
      </w:pPr>
      <w:r>
        <w:t>You can consult the Equality lead</w:t>
      </w:r>
      <w:r w:rsidR="00E05CF4">
        <w:t xml:space="preserve"> and/or Children’s Champion</w:t>
      </w:r>
      <w:r>
        <w:t xml:space="preserve"> in your </w:t>
      </w:r>
      <w:r w:rsidR="0082341F">
        <w:t>d</w:t>
      </w:r>
      <w:r>
        <w:t>epartment</w:t>
      </w:r>
      <w:r w:rsidR="00B662AC">
        <w:t xml:space="preserve"> </w:t>
      </w:r>
      <w:r>
        <w:t>/</w:t>
      </w:r>
      <w:r w:rsidR="00B662AC">
        <w:t xml:space="preserve"> </w:t>
      </w:r>
      <w:r>
        <w:t xml:space="preserve">organisation to identify groups that may be able to help you access these children and young people. </w:t>
      </w:r>
      <w:r w:rsidR="00210092">
        <w:t xml:space="preserve">The Children and Young People’s Unit of the Department of Education is also developing a </w:t>
      </w:r>
      <w:r w:rsidR="00972084">
        <w:t xml:space="preserve">participation </w:t>
      </w:r>
      <w:r w:rsidR="00210092">
        <w:t xml:space="preserve">mechanism to support </w:t>
      </w:r>
      <w:r w:rsidR="007F1490">
        <w:t>departments and agencies to engage with children and young people</w:t>
      </w:r>
      <w:r w:rsidR="00251A83">
        <w:t>.</w:t>
      </w:r>
      <w:r w:rsidR="00972084">
        <w:t xml:space="preserve"> </w:t>
      </w:r>
    </w:p>
    <w:p w14:paraId="47ED22CA" w14:textId="6F5C7506" w:rsidR="00FE5651" w:rsidRDefault="00FE5651" w:rsidP="008D4BBE">
      <w:pPr>
        <w:pStyle w:val="NICCYBodyTest"/>
      </w:pPr>
    </w:p>
    <w:p w14:paraId="4902589F" w14:textId="6DA2B892" w:rsidR="00FE5651" w:rsidRPr="005E2CE5" w:rsidRDefault="00FE5651" w:rsidP="00A20958">
      <w:pPr>
        <w:pStyle w:val="ListParagraph"/>
        <w:ind w:left="0"/>
        <w:rPr>
          <w:rFonts w:ascii="Arial" w:eastAsiaTheme="minorEastAsia" w:hAnsi="Arial" w:cs="Arial"/>
          <w:b/>
          <w:bCs/>
          <w:color w:val="414042"/>
          <w:sz w:val="24"/>
          <w:szCs w:val="24"/>
          <w:lang w:val="en-US"/>
        </w:rPr>
      </w:pPr>
      <w:r w:rsidRPr="005E2CE5">
        <w:rPr>
          <w:rFonts w:ascii="Arial" w:eastAsiaTheme="minorEastAsia" w:hAnsi="Arial" w:cs="Arial"/>
          <w:b/>
          <w:bCs/>
          <w:color w:val="414042"/>
          <w:sz w:val="24"/>
          <w:szCs w:val="24"/>
          <w:lang w:val="en-US"/>
        </w:rPr>
        <w:t xml:space="preserve">Q4: </w:t>
      </w:r>
      <w:r w:rsidR="005E2CE5" w:rsidRPr="005E2CE5">
        <w:rPr>
          <w:rFonts w:ascii="Arial" w:eastAsiaTheme="minorEastAsia" w:hAnsi="Arial" w:cs="Arial"/>
          <w:b/>
          <w:bCs/>
          <w:color w:val="414042"/>
          <w:sz w:val="24"/>
          <w:szCs w:val="24"/>
          <w:lang w:val="en-US"/>
        </w:rPr>
        <w:t xml:space="preserve">Which stakeholder groups should be engaged during the policy development process? </w:t>
      </w:r>
    </w:p>
    <w:p w14:paraId="168FA4F0" w14:textId="2CB0DC0C" w:rsidR="005E2CE5" w:rsidRDefault="005E2CE5" w:rsidP="00A20958">
      <w:pPr>
        <w:pStyle w:val="ListParagraph"/>
        <w:ind w:left="0"/>
        <w:rPr>
          <w:rFonts w:ascii="Arial" w:eastAsiaTheme="minorEastAsia" w:hAnsi="Arial" w:cs="Arial"/>
          <w:color w:val="414042"/>
          <w:sz w:val="24"/>
          <w:szCs w:val="24"/>
          <w:lang w:val="en-US"/>
        </w:rPr>
      </w:pPr>
    </w:p>
    <w:p w14:paraId="44E43D63" w14:textId="41BBE810" w:rsidR="001F210C" w:rsidRDefault="00A26584" w:rsidP="008D4BBE">
      <w:pPr>
        <w:pStyle w:val="NICCYBodyTest"/>
      </w:pPr>
      <w:r>
        <w:t xml:space="preserve">In addition to children and young people themselves, </w:t>
      </w:r>
      <w:r w:rsidR="001D7C67">
        <w:t xml:space="preserve">you should identify </w:t>
      </w:r>
      <w:r w:rsidR="00AA68EC">
        <w:t>other stakeholders who may</w:t>
      </w:r>
      <w:r>
        <w:t xml:space="preserve"> be able to provide insight into the impact the proposal on children’s rights</w:t>
      </w:r>
      <w:r w:rsidR="00AA68EC">
        <w:t>. These are likely to incl</w:t>
      </w:r>
      <w:r w:rsidR="00E26479">
        <w:t>ude:</w:t>
      </w:r>
      <w:r>
        <w:t xml:space="preserve"> </w:t>
      </w:r>
    </w:p>
    <w:p w14:paraId="7F33BA5C" w14:textId="475602B9" w:rsidR="00A26584" w:rsidRDefault="004147B9" w:rsidP="008D4BBE">
      <w:pPr>
        <w:pStyle w:val="NICCYBodyTest"/>
        <w:numPr>
          <w:ilvl w:val="0"/>
          <w:numId w:val="14"/>
        </w:numPr>
      </w:pPr>
      <w:r>
        <w:t>P</w:t>
      </w:r>
      <w:r w:rsidR="006C20F5">
        <w:t>arents and carers</w:t>
      </w:r>
      <w:r w:rsidR="0043002D">
        <w:t>;</w:t>
      </w:r>
    </w:p>
    <w:p w14:paraId="34AF0871" w14:textId="7C3872B4" w:rsidR="006C20F5" w:rsidRDefault="006C20F5" w:rsidP="008D4BBE">
      <w:pPr>
        <w:pStyle w:val="NICCYBodyTest"/>
        <w:numPr>
          <w:ilvl w:val="0"/>
          <w:numId w:val="14"/>
        </w:numPr>
      </w:pPr>
      <w:r>
        <w:t xml:space="preserve">NGOs working </w:t>
      </w:r>
      <w:r w:rsidR="00054E0D">
        <w:t>with children generally, or with the specific groups of children you have identified</w:t>
      </w:r>
      <w:r w:rsidR="0043002D">
        <w:t>;</w:t>
      </w:r>
    </w:p>
    <w:p w14:paraId="0BAEB2BC" w14:textId="29F81185" w:rsidR="00054E0D" w:rsidRDefault="00692E10" w:rsidP="008D4BBE">
      <w:pPr>
        <w:pStyle w:val="NICCYBodyTest"/>
        <w:numPr>
          <w:ilvl w:val="0"/>
          <w:numId w:val="14"/>
        </w:numPr>
      </w:pPr>
      <w:r>
        <w:t>Academics who may have undertaken research on the issue</w:t>
      </w:r>
      <w:r w:rsidR="0043002D">
        <w:t>;</w:t>
      </w:r>
    </w:p>
    <w:p w14:paraId="15B4709A" w14:textId="17E19507" w:rsidR="004147B9" w:rsidRDefault="007C6672" w:rsidP="008D4BBE">
      <w:pPr>
        <w:pStyle w:val="NICCYBodyTest"/>
        <w:numPr>
          <w:ilvl w:val="0"/>
          <w:numId w:val="14"/>
        </w:numPr>
      </w:pPr>
      <w:r>
        <w:t>Unions</w:t>
      </w:r>
      <w:r w:rsidR="0043002D">
        <w:t>;</w:t>
      </w:r>
      <w:r w:rsidR="00C969BE">
        <w:t xml:space="preserve"> and</w:t>
      </w:r>
    </w:p>
    <w:p w14:paraId="5F12A31B" w14:textId="6D750600" w:rsidR="00C969BE" w:rsidRDefault="00C969BE" w:rsidP="008D4BBE">
      <w:pPr>
        <w:pStyle w:val="NICCYBodyTest"/>
        <w:numPr>
          <w:ilvl w:val="0"/>
          <w:numId w:val="14"/>
        </w:numPr>
      </w:pPr>
      <w:r>
        <w:t>NICCY.</w:t>
      </w:r>
    </w:p>
    <w:p w14:paraId="2C851C18" w14:textId="77777777" w:rsidR="001F210C" w:rsidRDefault="001F210C" w:rsidP="008D4BBE">
      <w:pPr>
        <w:pStyle w:val="NICCYBodyTest"/>
      </w:pPr>
    </w:p>
    <w:p w14:paraId="625E3A97" w14:textId="07D3305A" w:rsidR="00FB4727" w:rsidRDefault="00403263" w:rsidP="008D4BBE">
      <w:pPr>
        <w:pStyle w:val="NICCYBodyTest"/>
      </w:pPr>
      <w:r>
        <w:t>In considering this question you s</w:t>
      </w:r>
      <w:r w:rsidR="00C969BE">
        <w:t xml:space="preserve">hould also consider whether there are people within your own department/organization that </w:t>
      </w:r>
      <w:r w:rsidR="0082341F">
        <w:t>either have experience of working with the groups of children you have identified, or w</w:t>
      </w:r>
      <w:r w:rsidR="007C39C1">
        <w:t xml:space="preserve">here they may be working on related matters. You should also identify key staff in other government departments or agencies that could potentially </w:t>
      </w:r>
      <w:r w:rsidR="00A81F32">
        <w:t xml:space="preserve">inform the development of the measure and the CRIA process. </w:t>
      </w:r>
    </w:p>
    <w:p w14:paraId="5727AC2F" w14:textId="280562DD" w:rsidR="005E2CE5" w:rsidRDefault="005E2CE5" w:rsidP="008D4BBE">
      <w:pPr>
        <w:pStyle w:val="NICCYBodyTest"/>
      </w:pPr>
    </w:p>
    <w:p w14:paraId="791DEC4A" w14:textId="2BC046C5" w:rsidR="00FB4727" w:rsidRDefault="00E26479" w:rsidP="008D4BBE">
      <w:pPr>
        <w:pStyle w:val="NICCYBodyTest"/>
      </w:pPr>
      <w:r>
        <w:t>Th</w:t>
      </w:r>
      <w:r w:rsidR="001F6BC4">
        <w:t>e answers to Q3 and Q4</w:t>
      </w:r>
      <w:r w:rsidR="005238F6">
        <w:t xml:space="preserve"> will support the planning </w:t>
      </w:r>
      <w:r w:rsidR="007F55C5">
        <w:t>of</w:t>
      </w:r>
      <w:r w:rsidR="005238F6">
        <w:t xml:space="preserve"> a co-design process</w:t>
      </w:r>
      <w:r w:rsidR="007F55C5">
        <w:t>.</w:t>
      </w:r>
    </w:p>
    <w:p w14:paraId="1FD31A9C" w14:textId="77777777" w:rsidR="00E05CF4" w:rsidRDefault="00E05CF4">
      <w:pPr>
        <w:rPr>
          <w:rFonts w:ascii="Arial" w:eastAsiaTheme="minorEastAsia" w:hAnsi="Arial" w:cs="Arial"/>
          <w:color w:val="414042"/>
          <w:sz w:val="24"/>
          <w:szCs w:val="24"/>
          <w:lang w:val="en-US"/>
        </w:rPr>
      </w:pPr>
    </w:p>
    <w:p w14:paraId="2FDB8B75" w14:textId="77777777" w:rsidR="00E05CF4" w:rsidRDefault="00E05CF4">
      <w:pPr>
        <w:rPr>
          <w:rFonts w:ascii="Arial" w:eastAsiaTheme="minorEastAsia" w:hAnsi="Arial" w:cs="Arial"/>
          <w:color w:val="414042"/>
          <w:sz w:val="24"/>
          <w:szCs w:val="24"/>
          <w:lang w:val="en-US"/>
        </w:rPr>
      </w:pPr>
      <w:r>
        <w:rPr>
          <w:rFonts w:ascii="Arial" w:eastAsiaTheme="minorEastAsia" w:hAnsi="Arial" w:cs="Arial"/>
          <w:color w:val="414042"/>
          <w:sz w:val="24"/>
          <w:szCs w:val="24"/>
          <w:lang w:val="en-US"/>
        </w:rPr>
        <w:t>Resources:</w:t>
      </w:r>
    </w:p>
    <w:p w14:paraId="52691098" w14:textId="241CBA24" w:rsidR="00426B6B" w:rsidRDefault="00A4471C" w:rsidP="00955C62">
      <w:pPr>
        <w:pStyle w:val="NICCYBodyText"/>
        <w:rPr>
          <w:lang w:val="en-US"/>
        </w:rPr>
      </w:pPr>
      <w:hyperlink r:id="rId22" w:history="1">
        <w:r w:rsidR="008E7329">
          <w:rPr>
            <w:rStyle w:val="Hyperlink"/>
          </w:rPr>
          <w:t>Committee on the Rights of the Child</w:t>
        </w:r>
      </w:hyperlink>
    </w:p>
    <w:p w14:paraId="21418B42" w14:textId="77777777" w:rsidR="00426B6B" w:rsidRDefault="00A4471C" w:rsidP="00955C62">
      <w:pPr>
        <w:pStyle w:val="NICCYBodyText"/>
      </w:pPr>
      <w:hyperlink r:id="rId23" w:history="1">
        <w:r w:rsidR="00426B6B">
          <w:rPr>
            <w:rStyle w:val="Hyperlink"/>
          </w:rPr>
          <w:t>Convention on the Rights of the Child | OHCHR</w:t>
        </w:r>
      </w:hyperlink>
    </w:p>
    <w:p w14:paraId="1B2F0E03" w14:textId="08492289" w:rsidR="008E7329" w:rsidRDefault="00A4471C" w:rsidP="00955C62">
      <w:pPr>
        <w:pStyle w:val="NICCYBodyText"/>
      </w:pPr>
      <w:hyperlink r:id="rId24" w:history="1">
        <w:r w:rsidR="00955C62">
          <w:rPr>
            <w:rStyle w:val="Hyperlink"/>
          </w:rPr>
          <w:t>UNCRC summary (UNICEF)</w:t>
        </w:r>
      </w:hyperlink>
    </w:p>
    <w:p w14:paraId="658B63C1" w14:textId="1DC99F65" w:rsidR="00B22346" w:rsidRPr="0027586D" w:rsidRDefault="00B22346" w:rsidP="0027586D">
      <w:pPr>
        <w:pStyle w:val="NICCYSubTitle"/>
      </w:pPr>
      <w:r>
        <w:rPr>
          <w:color w:val="414042"/>
          <w:lang w:val="en-US"/>
        </w:rPr>
        <w:br w:type="page"/>
      </w:r>
      <w:r w:rsidRPr="0027586D">
        <w:t>Stage 2: Context and collaboration</w:t>
      </w:r>
    </w:p>
    <w:p w14:paraId="699AE9D8" w14:textId="0EF89345" w:rsidR="00E35A6B" w:rsidRDefault="00E35A6B" w:rsidP="008D4BBE">
      <w:pPr>
        <w:pStyle w:val="NICCYBodyTest"/>
      </w:pPr>
      <w:r>
        <w:t xml:space="preserve">The focus in this stage is on </w:t>
      </w:r>
      <w:r w:rsidR="003B6642">
        <w:t xml:space="preserve">mapping out how this measure </w:t>
      </w:r>
      <w:r w:rsidR="00AF509F">
        <w:t xml:space="preserve">sits within the key strategic </w:t>
      </w:r>
      <w:r w:rsidR="005F5B4A">
        <w:t>context for children and young people, namely:</w:t>
      </w:r>
    </w:p>
    <w:p w14:paraId="71367BA8" w14:textId="7662F9B6" w:rsidR="005F5B4A" w:rsidRDefault="005F5B4A" w:rsidP="008D4BBE">
      <w:pPr>
        <w:pStyle w:val="NICCYBodyTest"/>
        <w:numPr>
          <w:ilvl w:val="0"/>
          <w:numId w:val="16"/>
        </w:numPr>
      </w:pPr>
      <w:r>
        <w:t>The Programme for Government</w:t>
      </w:r>
      <w:r w:rsidR="002702D6">
        <w:t>;</w:t>
      </w:r>
    </w:p>
    <w:p w14:paraId="75EAA468" w14:textId="28AE9077" w:rsidR="005F5B4A" w:rsidRDefault="005F5B4A" w:rsidP="008D4BBE">
      <w:pPr>
        <w:pStyle w:val="NICCYBodyTest"/>
        <w:numPr>
          <w:ilvl w:val="0"/>
          <w:numId w:val="16"/>
        </w:numPr>
      </w:pPr>
      <w:r>
        <w:t>The Children and Young People’s Strategy</w:t>
      </w:r>
      <w:r w:rsidR="002702D6">
        <w:t>; and</w:t>
      </w:r>
    </w:p>
    <w:p w14:paraId="080D46A2" w14:textId="68D44E94" w:rsidR="002702D6" w:rsidRDefault="00861497" w:rsidP="008D4BBE">
      <w:pPr>
        <w:pStyle w:val="NICCYBodyTest"/>
        <w:numPr>
          <w:ilvl w:val="0"/>
          <w:numId w:val="16"/>
        </w:numPr>
      </w:pPr>
      <w:r>
        <w:t xml:space="preserve">Other related </w:t>
      </w:r>
      <w:r w:rsidR="00572B87">
        <w:t xml:space="preserve">policy/legislative </w:t>
      </w:r>
      <w:r>
        <w:t>developments for children</w:t>
      </w:r>
      <w:r w:rsidR="002702D6">
        <w:t>.</w:t>
      </w:r>
    </w:p>
    <w:p w14:paraId="34D354C3" w14:textId="1DF73B86" w:rsidR="002702D6" w:rsidRDefault="002702D6" w:rsidP="008D4BBE">
      <w:pPr>
        <w:pStyle w:val="NICCYBodyTest"/>
      </w:pPr>
    </w:p>
    <w:p w14:paraId="4A84621A" w14:textId="77777777" w:rsidR="00D27B2C" w:rsidRDefault="00D54D46" w:rsidP="008D4BBE">
      <w:pPr>
        <w:pStyle w:val="NICCYBodyTest"/>
      </w:pPr>
      <w:r w:rsidRPr="00151887">
        <w:t>The aim is to identify cross-cutting issues and promote joined-up government</w:t>
      </w:r>
      <w:r w:rsidR="00D45D05" w:rsidRPr="00151887">
        <w:t>, as required by the Children’s Services Co</w:t>
      </w:r>
      <w:r w:rsidR="00F60065" w:rsidRPr="00151887">
        <w:t>-</w:t>
      </w:r>
      <w:r w:rsidR="00D45D05" w:rsidRPr="00151887">
        <w:t xml:space="preserve">operation Act </w:t>
      </w:r>
      <w:r w:rsidR="00F60065" w:rsidRPr="00151887">
        <w:t xml:space="preserve">(Northern Ireland) </w:t>
      </w:r>
      <w:r w:rsidR="00D45D05" w:rsidRPr="00151887">
        <w:t>2015</w:t>
      </w:r>
      <w:r w:rsidR="00757CD7">
        <w:t xml:space="preserve"> (CSCA)</w:t>
      </w:r>
      <w:r w:rsidR="00D45D05" w:rsidRPr="00151887">
        <w:t xml:space="preserve">. </w:t>
      </w:r>
    </w:p>
    <w:p w14:paraId="4A5625BB" w14:textId="77777777" w:rsidR="00D27B2C" w:rsidRDefault="00D27B2C" w:rsidP="008D4BBE">
      <w:pPr>
        <w:pStyle w:val="NICCYBodyTest"/>
      </w:pPr>
    </w:p>
    <w:p w14:paraId="29B88E7A" w14:textId="48364064" w:rsidR="009F6046" w:rsidRDefault="00F60065" w:rsidP="008D4BBE">
      <w:pPr>
        <w:pStyle w:val="NICCYBodyTest"/>
        <w:rPr>
          <w:rStyle w:val="NICCYBodyTestChar"/>
        </w:rPr>
      </w:pPr>
      <w:r w:rsidRPr="00151887">
        <w:t>Th</w:t>
      </w:r>
      <w:r w:rsidR="00D27B2C">
        <w:t>e CSCA</w:t>
      </w:r>
      <w:r w:rsidRPr="00151887">
        <w:t xml:space="preserve"> is a </w:t>
      </w:r>
      <w:r w:rsidRPr="00151887">
        <w:rPr>
          <w:rStyle w:val="NICCYBodyTestChar"/>
        </w:rPr>
        <w:t xml:space="preserve">significant legislative development which aims to improve the well-being of children and young people </w:t>
      </w:r>
      <w:r w:rsidR="00F17490" w:rsidRPr="00151887">
        <w:rPr>
          <w:rStyle w:val="NICCYBodyTestChar"/>
        </w:rPr>
        <w:t xml:space="preserve">through placing an obligation on </w:t>
      </w:r>
      <w:r w:rsidR="00B167C7" w:rsidRPr="00151887">
        <w:rPr>
          <w:rStyle w:val="NICCYBodyTestChar"/>
        </w:rPr>
        <w:t>‘children’s authorities’ (d</w:t>
      </w:r>
      <w:r w:rsidR="00F17490" w:rsidRPr="00151887">
        <w:rPr>
          <w:rStyle w:val="NICCYBodyTestChar"/>
        </w:rPr>
        <w:t>epartments</w:t>
      </w:r>
      <w:r w:rsidR="00B167C7" w:rsidRPr="00151887">
        <w:rPr>
          <w:rStyle w:val="NICCYBodyTestChar"/>
        </w:rPr>
        <w:t>, a</w:t>
      </w:r>
      <w:r w:rsidR="00F17490" w:rsidRPr="00151887">
        <w:rPr>
          <w:rStyle w:val="NICCYBodyTestChar"/>
        </w:rPr>
        <w:t>gencies</w:t>
      </w:r>
      <w:r w:rsidR="00011593" w:rsidRPr="00151887">
        <w:rPr>
          <w:rStyle w:val="NICCYBodyTestChar"/>
        </w:rPr>
        <w:t xml:space="preserve"> and other organisations </w:t>
      </w:r>
      <w:r w:rsidR="00D23D67" w:rsidRPr="00151887">
        <w:rPr>
          <w:rStyle w:val="NICCYBodyTestChar"/>
        </w:rPr>
        <w:t>working on issues affecting children)</w:t>
      </w:r>
      <w:r w:rsidR="00F17490" w:rsidRPr="00151887">
        <w:rPr>
          <w:rStyle w:val="NICCYBodyTestChar"/>
        </w:rPr>
        <w:t xml:space="preserve"> to co-operate with each other in order to contribute to the improvement of outcomes for children and young people</w:t>
      </w:r>
      <w:r w:rsidRPr="00151887">
        <w:rPr>
          <w:rStyle w:val="NICCYBodyTestChar"/>
        </w:rPr>
        <w:t xml:space="preserve">. </w:t>
      </w:r>
      <w:r w:rsidR="00BD1890">
        <w:rPr>
          <w:rStyle w:val="NICCYBodyTestChar"/>
        </w:rPr>
        <w:t>It</w:t>
      </w:r>
      <w:r w:rsidR="005874A3">
        <w:rPr>
          <w:rStyle w:val="NICCYBodyTestChar"/>
        </w:rPr>
        <w:t xml:space="preserve"> was created in recognition that a </w:t>
      </w:r>
      <w:r w:rsidR="005874A3" w:rsidRPr="00151887">
        <w:t>cross-departmental and cross-agency approa</w:t>
      </w:r>
      <w:r w:rsidR="005874A3">
        <w:t xml:space="preserve">ch is required, in most instances, to </w:t>
      </w:r>
      <w:r w:rsidR="005874A3" w:rsidRPr="00151887">
        <w:t>address breaches of children’s rights in Northern Ireland</w:t>
      </w:r>
      <w:r w:rsidR="005874A3">
        <w:t>.</w:t>
      </w:r>
      <w:r w:rsidR="000C1CDB">
        <w:t xml:space="preserve"> </w:t>
      </w:r>
      <w:r w:rsidR="000C1CDB" w:rsidRPr="00151887">
        <w:rPr>
          <w:rStyle w:val="NICCYBodyTestChar"/>
        </w:rPr>
        <w:t xml:space="preserve">The obligations under the Act should inform all of the work which </w:t>
      </w:r>
      <w:r w:rsidR="000C1CDB">
        <w:rPr>
          <w:rStyle w:val="NICCYBodyTestChar"/>
        </w:rPr>
        <w:t>g</w:t>
      </w:r>
      <w:r w:rsidR="000C1CDB" w:rsidRPr="00151887">
        <w:rPr>
          <w:rStyle w:val="NICCYBodyTestChar"/>
        </w:rPr>
        <w:t xml:space="preserve">overnment </w:t>
      </w:r>
      <w:r w:rsidR="000C1CDB">
        <w:rPr>
          <w:rStyle w:val="NICCYBodyTestChar"/>
        </w:rPr>
        <w:t>d</w:t>
      </w:r>
      <w:r w:rsidR="000C1CDB" w:rsidRPr="00151887">
        <w:rPr>
          <w:rStyle w:val="NICCYBodyTestChar"/>
        </w:rPr>
        <w:t>epartments and agencies undertake to improve the lives of children and young people in Northern Ireland.</w:t>
      </w:r>
    </w:p>
    <w:p w14:paraId="043547BB" w14:textId="77777777" w:rsidR="009F6046" w:rsidRDefault="009F6046" w:rsidP="008D4BBE">
      <w:pPr>
        <w:pStyle w:val="NICCYBodyTest"/>
        <w:rPr>
          <w:rStyle w:val="NICCYBodyTestChar"/>
        </w:rPr>
      </w:pPr>
    </w:p>
    <w:p w14:paraId="7A3A3D8D" w14:textId="238F91C7" w:rsidR="009F213A" w:rsidRDefault="00F60065" w:rsidP="008D4BBE">
      <w:pPr>
        <w:pStyle w:val="NICCYBodyTest"/>
        <w:rPr>
          <w:rStyle w:val="NICCYBodyTestChar"/>
        </w:rPr>
      </w:pPr>
      <w:r w:rsidRPr="00151887">
        <w:rPr>
          <w:rStyle w:val="NICCYBodyTestChar"/>
        </w:rPr>
        <w:t>The Act place</w:t>
      </w:r>
      <w:r w:rsidR="009F6046">
        <w:rPr>
          <w:rStyle w:val="NICCYBodyTestChar"/>
        </w:rPr>
        <w:t>d</w:t>
      </w:r>
      <w:r w:rsidRPr="00151887">
        <w:rPr>
          <w:rStyle w:val="NICCYBodyTestChar"/>
        </w:rPr>
        <w:t xml:space="preserve"> a statutory obligation on Government to adopt a Children and Young People’s Strategy</w:t>
      </w:r>
      <w:r w:rsidR="00D23D67" w:rsidRPr="00151887">
        <w:rPr>
          <w:rStyle w:val="NICCYBodyTestChar"/>
        </w:rPr>
        <w:t xml:space="preserve"> </w:t>
      </w:r>
      <w:r w:rsidR="003648C6">
        <w:rPr>
          <w:rStyle w:val="NICCYBodyTestChar"/>
        </w:rPr>
        <w:t xml:space="preserve">outlining how it will work collaboratively to </w:t>
      </w:r>
      <w:r w:rsidR="009F213A">
        <w:rPr>
          <w:rStyle w:val="NICCYBodyTestChar"/>
        </w:rPr>
        <w:t>improve outcomes for children across eight wellbeing outcomes:</w:t>
      </w:r>
    </w:p>
    <w:p w14:paraId="560E30BE" w14:textId="61554966" w:rsidR="00982F2B" w:rsidRPr="00982F2B" w:rsidRDefault="00982F2B" w:rsidP="008D4BBE">
      <w:pPr>
        <w:pStyle w:val="NICCYBodyTest"/>
        <w:numPr>
          <w:ilvl w:val="0"/>
          <w:numId w:val="15"/>
        </w:numPr>
      </w:pPr>
      <w:r w:rsidRPr="00982F2B">
        <w:rPr>
          <w:rStyle w:val="legds"/>
          <w:color w:val="494949"/>
        </w:rPr>
        <w:t>physical and mental health;</w:t>
      </w:r>
    </w:p>
    <w:p w14:paraId="7970CBC7" w14:textId="050064F9" w:rsidR="00982F2B" w:rsidRPr="00982F2B" w:rsidRDefault="00982F2B" w:rsidP="008D4BBE">
      <w:pPr>
        <w:pStyle w:val="NICCYBodyTest"/>
        <w:numPr>
          <w:ilvl w:val="0"/>
          <w:numId w:val="15"/>
        </w:numPr>
      </w:pPr>
      <w:r w:rsidRPr="00982F2B">
        <w:rPr>
          <w:rStyle w:val="legds"/>
          <w:color w:val="494949"/>
        </w:rPr>
        <w:t>the enjoyment of play and leisure;</w:t>
      </w:r>
    </w:p>
    <w:p w14:paraId="77467A90" w14:textId="2870C4EB" w:rsidR="00982F2B" w:rsidRPr="00982F2B" w:rsidRDefault="00982F2B" w:rsidP="008D4BBE">
      <w:pPr>
        <w:pStyle w:val="NICCYBodyTest"/>
        <w:numPr>
          <w:ilvl w:val="0"/>
          <w:numId w:val="15"/>
        </w:numPr>
      </w:pPr>
      <w:r w:rsidRPr="00982F2B">
        <w:rPr>
          <w:rStyle w:val="legds"/>
          <w:color w:val="494949"/>
        </w:rPr>
        <w:t>learning and achievement;</w:t>
      </w:r>
    </w:p>
    <w:p w14:paraId="65D8EE75" w14:textId="0A02C821" w:rsidR="00982F2B" w:rsidRPr="00982F2B" w:rsidRDefault="00982F2B" w:rsidP="008D4BBE">
      <w:pPr>
        <w:pStyle w:val="NICCYBodyTest"/>
        <w:numPr>
          <w:ilvl w:val="0"/>
          <w:numId w:val="15"/>
        </w:numPr>
      </w:pPr>
      <w:r w:rsidRPr="00982F2B">
        <w:rPr>
          <w:rStyle w:val="legds"/>
          <w:color w:val="494949"/>
        </w:rPr>
        <w:t>living in safety and with stability;</w:t>
      </w:r>
    </w:p>
    <w:p w14:paraId="4E40D9FE" w14:textId="228ACA91" w:rsidR="00982F2B" w:rsidRPr="00982F2B" w:rsidRDefault="00982F2B" w:rsidP="008D4BBE">
      <w:pPr>
        <w:pStyle w:val="NICCYBodyTest"/>
        <w:numPr>
          <w:ilvl w:val="0"/>
          <w:numId w:val="15"/>
        </w:numPr>
      </w:pPr>
      <w:r w:rsidRPr="00982F2B">
        <w:rPr>
          <w:rStyle w:val="legds"/>
          <w:color w:val="494949"/>
        </w:rPr>
        <w:t>economic and environmental well-being;</w:t>
      </w:r>
    </w:p>
    <w:p w14:paraId="28F7B6CC" w14:textId="6E62B2B3" w:rsidR="00982F2B" w:rsidRPr="00982F2B" w:rsidRDefault="00982F2B" w:rsidP="008D4BBE">
      <w:pPr>
        <w:pStyle w:val="NICCYBodyTest"/>
        <w:numPr>
          <w:ilvl w:val="0"/>
          <w:numId w:val="15"/>
        </w:numPr>
      </w:pPr>
      <w:r w:rsidRPr="00982F2B">
        <w:rPr>
          <w:rStyle w:val="legds"/>
          <w:color w:val="494949"/>
        </w:rPr>
        <w:t>the making by them of a positive contribution to society;</w:t>
      </w:r>
    </w:p>
    <w:p w14:paraId="422C7B90" w14:textId="3766732D" w:rsidR="00982F2B" w:rsidRPr="00982F2B" w:rsidRDefault="00982F2B" w:rsidP="008D4BBE">
      <w:pPr>
        <w:pStyle w:val="NICCYBodyTest"/>
        <w:numPr>
          <w:ilvl w:val="0"/>
          <w:numId w:val="15"/>
        </w:numPr>
      </w:pPr>
      <w:r w:rsidRPr="00982F2B">
        <w:rPr>
          <w:rStyle w:val="legds"/>
          <w:color w:val="494949"/>
        </w:rPr>
        <w:t>living in a society which respects their rights;</w:t>
      </w:r>
      <w:r w:rsidR="00A43F20">
        <w:rPr>
          <w:rStyle w:val="legds"/>
          <w:color w:val="494949"/>
        </w:rPr>
        <w:t xml:space="preserve"> and</w:t>
      </w:r>
    </w:p>
    <w:p w14:paraId="3F8D19C8" w14:textId="15C2FF9C" w:rsidR="00982F2B" w:rsidRPr="00982F2B" w:rsidRDefault="00982F2B" w:rsidP="008D4BBE">
      <w:pPr>
        <w:pStyle w:val="NICCYBodyTest"/>
        <w:numPr>
          <w:ilvl w:val="0"/>
          <w:numId w:val="15"/>
        </w:numPr>
      </w:pPr>
      <w:r w:rsidRPr="00982F2B">
        <w:rPr>
          <w:rStyle w:val="legds"/>
          <w:color w:val="494949"/>
        </w:rPr>
        <w:t>living in a society in which equality of opportunity and good relations are promoted between persons who share a relevant characteristic and persons who do not share that characteristic.</w:t>
      </w:r>
    </w:p>
    <w:p w14:paraId="33A8FB5A" w14:textId="77777777" w:rsidR="002319CA" w:rsidRDefault="002319CA" w:rsidP="008D4BBE">
      <w:pPr>
        <w:pStyle w:val="NICCYBodyTest"/>
        <w:rPr>
          <w:rStyle w:val="NICCYBodyTestChar"/>
        </w:rPr>
      </w:pPr>
    </w:p>
    <w:p w14:paraId="5D650742" w14:textId="57034633" w:rsidR="00982F2B" w:rsidRDefault="00D76CF0" w:rsidP="008D4BBE">
      <w:pPr>
        <w:pStyle w:val="NICCYBodyTest"/>
        <w:rPr>
          <w:rStyle w:val="NICCYBodyTestChar"/>
        </w:rPr>
      </w:pPr>
      <w:r>
        <w:rPr>
          <w:rStyle w:val="NICCYBodyTestChar"/>
        </w:rPr>
        <w:t>The CSCA specified that</w:t>
      </w:r>
      <w:r w:rsidR="002319CA">
        <w:rPr>
          <w:rStyle w:val="NICCYBodyTestChar"/>
        </w:rPr>
        <w:t xml:space="preserve">, in </w:t>
      </w:r>
      <w:r w:rsidR="002319CA" w:rsidRPr="002319CA">
        <w:t>d</w:t>
      </w:r>
      <w:r w:rsidRPr="002319CA">
        <w:t>etermining the meaning of well-being for the purposes of this Act, regard is to be had to the United Nations Convention on the Rights of the Child</w:t>
      </w:r>
      <w:r w:rsidR="002319CA">
        <w:t>.</w:t>
      </w:r>
    </w:p>
    <w:p w14:paraId="5345410E" w14:textId="77777777" w:rsidR="0056141B" w:rsidRDefault="0056141B" w:rsidP="008D4BBE">
      <w:pPr>
        <w:pStyle w:val="NICCYBodyTest"/>
        <w:rPr>
          <w:rStyle w:val="NICCYBodyTestChar"/>
        </w:rPr>
      </w:pPr>
    </w:p>
    <w:p w14:paraId="1E05F1FA" w14:textId="01EFD3AD" w:rsidR="00151887" w:rsidRDefault="00BD2B30" w:rsidP="008D4BBE">
      <w:pPr>
        <w:pStyle w:val="NICCYBodyTest"/>
      </w:pPr>
      <w:r>
        <w:rPr>
          <w:rStyle w:val="NICCYBodyTestChar"/>
        </w:rPr>
        <w:t xml:space="preserve">Considering </w:t>
      </w:r>
      <w:r w:rsidR="008B1860">
        <w:rPr>
          <w:rStyle w:val="NICCYBodyTestChar"/>
        </w:rPr>
        <w:t>the opportunities for cooperation in the development and implementation of</w:t>
      </w:r>
      <w:r w:rsidR="007A7212">
        <w:rPr>
          <w:rStyle w:val="NICCYBodyTestChar"/>
        </w:rPr>
        <w:t xml:space="preserve"> </w:t>
      </w:r>
      <w:r>
        <w:rPr>
          <w:rStyle w:val="NICCYBodyTestChar"/>
        </w:rPr>
        <w:t xml:space="preserve">a </w:t>
      </w:r>
      <w:r w:rsidR="00586371">
        <w:rPr>
          <w:rStyle w:val="NICCYBodyTestChar"/>
        </w:rPr>
        <w:t xml:space="preserve">policy or measure </w:t>
      </w:r>
      <w:r w:rsidR="003D0A7C">
        <w:rPr>
          <w:rStyle w:val="NICCYBodyTestChar"/>
        </w:rPr>
        <w:t>with</w:t>
      </w:r>
      <w:r w:rsidR="00AD2F46">
        <w:rPr>
          <w:rStyle w:val="NICCYBodyTestChar"/>
        </w:rPr>
        <w:t>in an organi</w:t>
      </w:r>
      <w:r w:rsidR="00DA276D">
        <w:rPr>
          <w:rStyle w:val="NICCYBodyTestChar"/>
        </w:rPr>
        <w:t>s</w:t>
      </w:r>
      <w:r w:rsidR="00AD2F46">
        <w:rPr>
          <w:rStyle w:val="NICCYBodyTestChar"/>
        </w:rPr>
        <w:t>ation or with</w:t>
      </w:r>
      <w:r w:rsidR="003D0A7C">
        <w:rPr>
          <w:rStyle w:val="NICCYBodyTestChar"/>
        </w:rPr>
        <w:t xml:space="preserve"> the work of other</w:t>
      </w:r>
      <w:r w:rsidR="00AD2F46">
        <w:rPr>
          <w:rStyle w:val="NICCYBodyTestChar"/>
        </w:rPr>
        <w:t xml:space="preserve"> departments/agencies </w:t>
      </w:r>
      <w:r w:rsidR="00757CD7">
        <w:rPr>
          <w:rStyle w:val="NICCYBodyTestChar"/>
        </w:rPr>
        <w:t xml:space="preserve">is critical to the CRIA process and to meeting the statutory obligations of the CSCA. </w:t>
      </w:r>
      <w:r w:rsidR="00151887" w:rsidRPr="00151887">
        <w:t xml:space="preserve">This will make the monitoring requirements of the Act easier to comply with on an ongoing basis and should impact on how </w:t>
      </w:r>
      <w:r w:rsidR="005E4CB1">
        <w:t xml:space="preserve">departments and agencies </w:t>
      </w:r>
      <w:r w:rsidR="00151887" w:rsidRPr="00151887">
        <w:t>focus their work, with a clear emphasis on children’s rights, with the child at the centre of delivery of children’s services and co-operation and best use of resources as fundamental guiding considerations. </w:t>
      </w:r>
    </w:p>
    <w:p w14:paraId="5DC84B2A" w14:textId="67F862F9" w:rsidR="00912596" w:rsidRDefault="00912596" w:rsidP="008D4BBE">
      <w:pPr>
        <w:pStyle w:val="NICCYBodyTest"/>
      </w:pPr>
    </w:p>
    <w:p w14:paraId="3EF9C6B2" w14:textId="2D11F215" w:rsidR="00912596" w:rsidRDefault="00B31022" w:rsidP="008D4BBE">
      <w:pPr>
        <w:pStyle w:val="NICCYBodyTest"/>
      </w:pPr>
      <w:r>
        <w:t xml:space="preserve">Mapping how the strategic context of the </w:t>
      </w:r>
      <w:r w:rsidR="008D7C56">
        <w:t xml:space="preserve">proposed measure also should support streamlined reporting processes across government. </w:t>
      </w:r>
    </w:p>
    <w:p w14:paraId="3FFDAD21" w14:textId="72AD3673" w:rsidR="00B22346" w:rsidRDefault="00B22346" w:rsidP="008D4BBE">
      <w:pPr>
        <w:pStyle w:val="NICCYBodyTest"/>
      </w:pPr>
    </w:p>
    <w:p w14:paraId="27E82142" w14:textId="7E89491E" w:rsidR="008E52A6" w:rsidRDefault="008E52A6" w:rsidP="008D4BBE">
      <w:pPr>
        <w:pStyle w:val="NICCYBodyTest"/>
      </w:pPr>
      <w:r w:rsidRPr="008E52A6">
        <w:t>The following questions are provided in the template document, along with space for the responses to be recorded.</w:t>
      </w:r>
    </w:p>
    <w:p w14:paraId="73C6FCE8" w14:textId="77777777" w:rsidR="008E52A6" w:rsidRDefault="008E52A6" w:rsidP="008D4BBE">
      <w:pPr>
        <w:pStyle w:val="NICCYBodyTest"/>
      </w:pPr>
    </w:p>
    <w:p w14:paraId="30AAD3AB" w14:textId="122DB8BC" w:rsidR="00B22346" w:rsidRDefault="009B3147" w:rsidP="00A20958">
      <w:pPr>
        <w:pStyle w:val="ListParagraph"/>
        <w:ind w:left="0"/>
        <w:rPr>
          <w:rFonts w:ascii="Arial" w:eastAsiaTheme="minorEastAsia" w:hAnsi="Arial" w:cs="Arial"/>
          <w:b/>
          <w:bCs/>
          <w:color w:val="414042"/>
          <w:sz w:val="24"/>
          <w:szCs w:val="24"/>
          <w:lang w:val="en-US"/>
        </w:rPr>
      </w:pPr>
      <w:r>
        <w:rPr>
          <w:rFonts w:ascii="Arial" w:eastAsiaTheme="minorEastAsia" w:hAnsi="Arial" w:cs="Arial"/>
          <w:b/>
          <w:bCs/>
          <w:color w:val="414042"/>
          <w:sz w:val="24"/>
          <w:szCs w:val="24"/>
          <w:lang w:val="en-US"/>
        </w:rPr>
        <w:t>Q5: Which Programme for Government outcomes does this policy aim to impact on?</w:t>
      </w:r>
    </w:p>
    <w:p w14:paraId="7F14C781" w14:textId="541088D1" w:rsidR="009B3147" w:rsidRDefault="009B3147" w:rsidP="008D4BBE">
      <w:pPr>
        <w:pStyle w:val="NICCYBodyTest"/>
      </w:pPr>
    </w:p>
    <w:p w14:paraId="195DA766" w14:textId="6F4C5E4E" w:rsidR="003F0C16" w:rsidRDefault="003F0C16" w:rsidP="008D4BBE">
      <w:pPr>
        <w:pStyle w:val="NICCYBodyTest"/>
      </w:pPr>
      <w:r>
        <w:t>Ideally there will be a specific out</w:t>
      </w:r>
      <w:r w:rsidR="001E50FC">
        <w:t>c</w:t>
      </w:r>
      <w:r>
        <w:t xml:space="preserve">ome focusing on the wellbeing of children and young people in the Programme for Government, </w:t>
      </w:r>
      <w:r w:rsidR="00951292">
        <w:t xml:space="preserve">and in addition </w:t>
      </w:r>
      <w:r>
        <w:t xml:space="preserve">the proposed </w:t>
      </w:r>
      <w:r w:rsidR="008E52A6">
        <w:t xml:space="preserve">measure may potentially deliver on a number of outcomes. </w:t>
      </w:r>
    </w:p>
    <w:p w14:paraId="739D075C" w14:textId="6A305153" w:rsidR="001E50FC" w:rsidRDefault="001E50FC" w:rsidP="008D4BBE">
      <w:pPr>
        <w:pStyle w:val="NICCYBodyTest"/>
      </w:pPr>
    </w:p>
    <w:p w14:paraId="5AACD590" w14:textId="5AA2F07C" w:rsidR="001E50FC" w:rsidRDefault="001E50FC" w:rsidP="00A20958">
      <w:pPr>
        <w:pStyle w:val="ListParagraph"/>
        <w:ind w:left="0"/>
        <w:rPr>
          <w:rFonts w:ascii="Arial" w:eastAsiaTheme="minorEastAsia" w:hAnsi="Arial" w:cs="Arial"/>
          <w:color w:val="414042"/>
          <w:sz w:val="24"/>
          <w:szCs w:val="24"/>
          <w:lang w:val="en-US"/>
        </w:rPr>
      </w:pPr>
      <w:r>
        <w:rPr>
          <w:rFonts w:ascii="Arial" w:eastAsiaTheme="minorEastAsia" w:hAnsi="Arial" w:cs="Arial"/>
          <w:b/>
          <w:bCs/>
          <w:color w:val="414042"/>
          <w:sz w:val="24"/>
          <w:szCs w:val="24"/>
          <w:lang w:val="en-US"/>
        </w:rPr>
        <w:t>Q6: Which Children and Young People’s Strategy outcomes does this policy aim to impact on?</w:t>
      </w:r>
    </w:p>
    <w:p w14:paraId="37F0B7C3" w14:textId="28C69134" w:rsidR="001E50FC" w:rsidRDefault="001E50FC" w:rsidP="008D4BBE">
      <w:pPr>
        <w:pStyle w:val="NICCYBodyTest"/>
      </w:pPr>
    </w:p>
    <w:p w14:paraId="64BD37CD" w14:textId="2E9872A6" w:rsidR="001E50FC" w:rsidRDefault="00A34FA4" w:rsidP="008D4BBE">
      <w:pPr>
        <w:pStyle w:val="NICCYBodyTest"/>
      </w:pPr>
      <w:r>
        <w:t xml:space="preserve">You should refer to the eight wellbeing outcomes to complete this section. It may be helpful to also review the </w:t>
      </w:r>
      <w:r w:rsidR="008D4BBE">
        <w:t xml:space="preserve">text relating to the </w:t>
      </w:r>
      <w:r>
        <w:t xml:space="preserve">relevant outcomes in the Children and Young People’s Strategy </w:t>
      </w:r>
      <w:r w:rsidR="00DA79D3">
        <w:t xml:space="preserve">to </w:t>
      </w:r>
      <w:r w:rsidR="00ED7C3C">
        <w:t>understand the strategic context of the wellbeing outcomes.</w:t>
      </w:r>
    </w:p>
    <w:p w14:paraId="59437822" w14:textId="0C6490CA" w:rsidR="00ED7C3C" w:rsidRDefault="00ED7C3C" w:rsidP="008D4BBE">
      <w:pPr>
        <w:pStyle w:val="NICCYBodyTest"/>
      </w:pPr>
    </w:p>
    <w:p w14:paraId="09134018" w14:textId="68E5A05C" w:rsidR="00ED7C3C" w:rsidRDefault="00ED7C3C" w:rsidP="00A20958">
      <w:pPr>
        <w:pStyle w:val="ListParagraph"/>
        <w:ind w:left="0"/>
        <w:rPr>
          <w:rFonts w:ascii="Arial" w:eastAsiaTheme="minorEastAsia" w:hAnsi="Arial" w:cs="Arial"/>
          <w:color w:val="414042"/>
          <w:sz w:val="24"/>
          <w:szCs w:val="24"/>
          <w:lang w:val="en-US"/>
        </w:rPr>
      </w:pPr>
      <w:r>
        <w:rPr>
          <w:rFonts w:ascii="Arial" w:eastAsiaTheme="minorEastAsia" w:hAnsi="Arial" w:cs="Arial"/>
          <w:b/>
          <w:bCs/>
          <w:color w:val="414042"/>
          <w:sz w:val="24"/>
          <w:szCs w:val="24"/>
          <w:lang w:val="en-US"/>
        </w:rPr>
        <w:t>Q7: What opportunities are there to promote joined up outcomes for children?</w:t>
      </w:r>
    </w:p>
    <w:p w14:paraId="4C45E01C" w14:textId="2FB36139" w:rsidR="00ED7C3C" w:rsidRDefault="00ED7C3C" w:rsidP="008D4BBE">
      <w:pPr>
        <w:pStyle w:val="NICCYBodyTest"/>
      </w:pPr>
    </w:p>
    <w:p w14:paraId="0FA59363" w14:textId="3AAEB396" w:rsidR="00ED7C3C" w:rsidRDefault="00EF7A5B" w:rsidP="008D4BBE">
      <w:pPr>
        <w:pStyle w:val="NICCYBodyTest"/>
      </w:pPr>
      <w:r>
        <w:t>Reviewing the Children and Young People’s Strategy</w:t>
      </w:r>
      <w:r w:rsidR="00E55B2F">
        <w:t xml:space="preserve"> Delivery Plan</w:t>
      </w:r>
      <w:r>
        <w:t xml:space="preserve"> should support the identification of other actions being taken forward </w:t>
      </w:r>
      <w:r w:rsidR="003D440A">
        <w:t>under</w:t>
      </w:r>
      <w:r>
        <w:t xml:space="preserve"> the same outcomes, </w:t>
      </w:r>
      <w:r w:rsidR="007D39E3">
        <w:t xml:space="preserve">and where there may be opportunities to collaborate with other departments or agencies to </w:t>
      </w:r>
      <w:r w:rsidR="00300F15">
        <w:t>deliver more effectively.</w:t>
      </w:r>
      <w:r w:rsidR="00A83A45">
        <w:t xml:space="preserve"> The CRIA template document </w:t>
      </w:r>
      <w:r w:rsidR="00FA153F">
        <w:t xml:space="preserve">contains space for recording </w:t>
      </w:r>
      <w:r w:rsidR="002631DF">
        <w:t xml:space="preserve">where collaboration may be </w:t>
      </w:r>
      <w:r w:rsidR="00D00D8D">
        <w:t>developed, and plans for engagement (</w:t>
      </w:r>
      <w:r w:rsidR="000B77D7">
        <w:t xml:space="preserve">e.g., </w:t>
      </w:r>
      <w:r w:rsidR="00D00D8D">
        <w:t>joint working, keeping informed, consultation</w:t>
      </w:r>
      <w:r w:rsidR="000B77D7">
        <w:t>,</w:t>
      </w:r>
      <w:r w:rsidR="00D00D8D">
        <w:t xml:space="preserve"> etc</w:t>
      </w:r>
      <w:r w:rsidR="000B77D7">
        <w:t>.</w:t>
      </w:r>
      <w:r w:rsidR="00D00D8D">
        <w:t>).</w:t>
      </w:r>
    </w:p>
    <w:p w14:paraId="2083D19A" w14:textId="2480D863" w:rsidR="00D00D8D" w:rsidRDefault="00D00D8D" w:rsidP="00A20958">
      <w:pPr>
        <w:pStyle w:val="ListParagraph"/>
        <w:ind w:left="0"/>
        <w:rPr>
          <w:rFonts w:ascii="Arial" w:eastAsiaTheme="minorEastAsia" w:hAnsi="Arial" w:cs="Arial"/>
          <w:color w:val="414042"/>
          <w:sz w:val="24"/>
          <w:szCs w:val="24"/>
          <w:lang w:val="en-US"/>
        </w:rPr>
      </w:pPr>
    </w:p>
    <w:p w14:paraId="5454457D" w14:textId="77777777" w:rsidR="00E55B2F" w:rsidRDefault="00E55B2F" w:rsidP="00E55B2F">
      <w:pPr>
        <w:pStyle w:val="ListParagraph"/>
        <w:ind w:left="0"/>
        <w:rPr>
          <w:rFonts w:ascii="Arial" w:eastAsiaTheme="minorEastAsia" w:hAnsi="Arial" w:cs="Arial"/>
          <w:color w:val="414042"/>
          <w:sz w:val="24"/>
          <w:szCs w:val="24"/>
          <w:lang w:val="en-US"/>
        </w:rPr>
      </w:pPr>
      <w:r>
        <w:rPr>
          <w:rFonts w:ascii="Arial" w:eastAsiaTheme="minorEastAsia" w:hAnsi="Arial" w:cs="Arial"/>
          <w:color w:val="414042"/>
          <w:sz w:val="24"/>
          <w:szCs w:val="24"/>
          <w:lang w:val="en-US"/>
        </w:rPr>
        <w:t>Resources:</w:t>
      </w:r>
    </w:p>
    <w:p w14:paraId="3FFAC199" w14:textId="77777777" w:rsidR="00E55B2F" w:rsidRDefault="00A4471C" w:rsidP="00E55B2F">
      <w:pPr>
        <w:pStyle w:val="NICCYBodyTest"/>
      </w:pPr>
      <w:hyperlink r:id="rId25" w:history="1">
        <w:r w:rsidR="00E55B2F">
          <w:rPr>
            <w:rStyle w:val="Hyperlink"/>
          </w:rPr>
          <w:t>Children’s Services Co-operation Act (Northern Ireland) 2015 (legislation.gov.uk)</w:t>
        </w:r>
      </w:hyperlink>
    </w:p>
    <w:p w14:paraId="7DFA0FC0" w14:textId="0A8EBD9B" w:rsidR="008D7C56" w:rsidRDefault="00A4471C" w:rsidP="0056141B">
      <w:pPr>
        <w:pStyle w:val="NICCYBodyTest"/>
      </w:pPr>
      <w:hyperlink r:id="rId26" w:history="1">
        <w:r w:rsidR="00E55B2F">
          <w:rPr>
            <w:rStyle w:val="Hyperlink"/>
          </w:rPr>
          <w:t>Children and Young People’s Strategy 2020-2030 | Department of Education (education-ni.gov.uk)</w:t>
        </w:r>
      </w:hyperlink>
      <w:r w:rsidR="008D7C56">
        <w:br w:type="page"/>
      </w:r>
    </w:p>
    <w:p w14:paraId="12CAD58F" w14:textId="66FF7EE8" w:rsidR="00C5605B" w:rsidRPr="003976B8" w:rsidRDefault="008D7C56" w:rsidP="003976B8">
      <w:pPr>
        <w:pStyle w:val="NICCYSubTitle"/>
        <w:rPr>
          <w:lang w:val="en-US"/>
        </w:rPr>
      </w:pPr>
      <w:r>
        <w:rPr>
          <w:lang w:val="en-US"/>
        </w:rPr>
        <w:t xml:space="preserve">Stage 3: </w:t>
      </w:r>
      <w:r w:rsidR="00D136F2">
        <w:rPr>
          <w:lang w:val="en-US"/>
        </w:rPr>
        <w:t>Evidence gathering</w:t>
      </w:r>
    </w:p>
    <w:p w14:paraId="706A5503" w14:textId="77777777" w:rsidR="00420C9B" w:rsidRDefault="00420C9B" w:rsidP="00756367">
      <w:pPr>
        <w:pStyle w:val="NICCYBodyTest"/>
      </w:pPr>
    </w:p>
    <w:p w14:paraId="5FFC3EB6" w14:textId="762123E1" w:rsidR="00316C7F" w:rsidRDefault="00566393" w:rsidP="00756367">
      <w:pPr>
        <w:pStyle w:val="NICCYBodyTest"/>
      </w:pPr>
      <w:r>
        <w:t xml:space="preserve">The focus of stage 3 is on gathering </w:t>
      </w:r>
      <w:r w:rsidR="008558CA">
        <w:t xml:space="preserve">evidence and identifying where there may be gaps that need to be filled, for example </w:t>
      </w:r>
      <w:r w:rsidR="00090565">
        <w:t xml:space="preserve">by commissioning research, or </w:t>
      </w:r>
      <w:r w:rsidR="00DD3FC4">
        <w:t xml:space="preserve">seeking additional data from other sources. </w:t>
      </w:r>
    </w:p>
    <w:p w14:paraId="5AD2F208" w14:textId="77777777" w:rsidR="00316C7F" w:rsidRDefault="00316C7F" w:rsidP="00756367">
      <w:pPr>
        <w:pStyle w:val="NICCYBodyTest"/>
      </w:pPr>
    </w:p>
    <w:p w14:paraId="25753051" w14:textId="5D96ACBD" w:rsidR="00316C7F" w:rsidRDefault="00316C7F" w:rsidP="00756367">
      <w:pPr>
        <w:pStyle w:val="NICCYBodyTest"/>
      </w:pPr>
      <w:r>
        <w:t>The Northern Ireland Executive’s ‘A Practical Guide to Policy Making in Northern Ireland’ provides detailed instruction as to sources of evidence and the process of gathering and assessing it to inform policy development. These include:</w:t>
      </w:r>
    </w:p>
    <w:p w14:paraId="1BCB6C5E" w14:textId="1DC9B66F" w:rsidR="00316C7F" w:rsidRDefault="00316C7F" w:rsidP="00756367">
      <w:pPr>
        <w:pStyle w:val="NICCYBodyTest"/>
        <w:numPr>
          <w:ilvl w:val="0"/>
          <w:numId w:val="17"/>
        </w:numPr>
      </w:pPr>
      <w:r>
        <w:t>Administrative data collected by government agencies (often ‘Front Line’ information)</w:t>
      </w:r>
      <w:r w:rsidR="0026236F">
        <w:t>;</w:t>
      </w:r>
    </w:p>
    <w:p w14:paraId="66091CED" w14:textId="6BDE26B9" w:rsidR="00316C7F" w:rsidRDefault="00316C7F" w:rsidP="00756367">
      <w:pPr>
        <w:pStyle w:val="NICCYBodyTest"/>
        <w:numPr>
          <w:ilvl w:val="0"/>
          <w:numId w:val="17"/>
        </w:numPr>
      </w:pPr>
      <w:r>
        <w:t>Official government statistical data (see NISRA website)</w:t>
      </w:r>
      <w:r w:rsidR="0026236F">
        <w:t>;</w:t>
      </w:r>
    </w:p>
    <w:p w14:paraId="06A79495" w14:textId="106D6931" w:rsidR="00316C7F" w:rsidRDefault="00316C7F" w:rsidP="00756367">
      <w:pPr>
        <w:pStyle w:val="NICCYBodyTest"/>
        <w:numPr>
          <w:ilvl w:val="0"/>
          <w:numId w:val="17"/>
        </w:numPr>
      </w:pPr>
      <w:r>
        <w:t>Assembly reports</w:t>
      </w:r>
      <w:r w:rsidR="0026236F">
        <w:t>;</w:t>
      </w:r>
    </w:p>
    <w:p w14:paraId="65FBBB7E" w14:textId="0DB20785" w:rsidR="00316C7F" w:rsidRDefault="00316C7F" w:rsidP="00756367">
      <w:pPr>
        <w:pStyle w:val="NICCYBodyTest"/>
        <w:numPr>
          <w:ilvl w:val="0"/>
          <w:numId w:val="17"/>
        </w:numPr>
      </w:pPr>
      <w:r>
        <w:t>Research conducted by academics and/or private sector companies</w:t>
      </w:r>
      <w:r w:rsidR="0026236F">
        <w:t>; and</w:t>
      </w:r>
    </w:p>
    <w:p w14:paraId="49AF7175" w14:textId="0F50AE90" w:rsidR="00316C7F" w:rsidRPr="00BB1D7B" w:rsidRDefault="00316C7F" w:rsidP="00756367">
      <w:pPr>
        <w:pStyle w:val="NICCYBodyTest"/>
        <w:numPr>
          <w:ilvl w:val="0"/>
          <w:numId w:val="17"/>
        </w:numPr>
      </w:pPr>
      <w:r>
        <w:t>Data and research from NGOs and organisations such as NICCY, NIHRC, ECNI.</w:t>
      </w:r>
    </w:p>
    <w:p w14:paraId="7968E940" w14:textId="77777777" w:rsidR="005060A1" w:rsidRDefault="005060A1" w:rsidP="00756367">
      <w:pPr>
        <w:pStyle w:val="NICCYBodyTest"/>
      </w:pPr>
    </w:p>
    <w:p w14:paraId="6FDD59A8" w14:textId="1D8561F4" w:rsidR="00C5605B" w:rsidRDefault="00B44750" w:rsidP="00756367">
      <w:pPr>
        <w:pStyle w:val="NICCYBodyTest"/>
      </w:pPr>
      <w:r>
        <w:t>The questions in the template CRIA</w:t>
      </w:r>
      <w:r w:rsidR="004C49A6">
        <w:t xml:space="preserve">, while framed in relation to considering the evidence already gathered, </w:t>
      </w:r>
      <w:r w:rsidR="006E7E8D">
        <w:t xml:space="preserve">should also </w:t>
      </w:r>
      <w:r w:rsidR="004C49A6">
        <w:t>be used to</w:t>
      </w:r>
      <w:r>
        <w:t xml:space="preserve"> </w:t>
      </w:r>
      <w:r w:rsidR="006E7E8D">
        <w:t>plan</w:t>
      </w:r>
      <w:r>
        <w:t xml:space="preserve"> th</w:t>
      </w:r>
      <w:r w:rsidR="00316C7F">
        <w:t>e evidence gathering</w:t>
      </w:r>
      <w:r>
        <w:t xml:space="preserve"> process</w:t>
      </w:r>
      <w:r w:rsidR="00637703">
        <w:t>.</w:t>
      </w:r>
    </w:p>
    <w:p w14:paraId="4E2CE5CE" w14:textId="2B78E09C" w:rsidR="00637703" w:rsidRDefault="00637703" w:rsidP="00756367">
      <w:pPr>
        <w:pStyle w:val="NICCYBodyTest"/>
      </w:pPr>
    </w:p>
    <w:p w14:paraId="574D932B" w14:textId="16B2FA08" w:rsidR="00637703" w:rsidRPr="000C6A0C" w:rsidRDefault="00637703" w:rsidP="00C5605B">
      <w:pPr>
        <w:pStyle w:val="ListParagraph"/>
        <w:ind w:left="0"/>
        <w:rPr>
          <w:rFonts w:ascii="Arial" w:eastAsiaTheme="minorEastAsia" w:hAnsi="Arial" w:cs="Arial"/>
          <w:b/>
          <w:bCs/>
          <w:color w:val="414042"/>
          <w:sz w:val="24"/>
          <w:szCs w:val="24"/>
          <w:lang w:val="en-US"/>
        </w:rPr>
      </w:pPr>
      <w:r w:rsidRPr="000C6A0C">
        <w:rPr>
          <w:rFonts w:ascii="Arial" w:eastAsiaTheme="minorEastAsia" w:hAnsi="Arial" w:cs="Arial"/>
          <w:b/>
          <w:bCs/>
          <w:color w:val="414042"/>
          <w:sz w:val="24"/>
          <w:szCs w:val="24"/>
          <w:lang w:val="en-US"/>
        </w:rPr>
        <w:t>Q8: What quantitative evidence have you used to inform your assessment? What does it tell you?</w:t>
      </w:r>
    </w:p>
    <w:p w14:paraId="0E6E286A" w14:textId="42EE5238" w:rsidR="000C6A0C" w:rsidRDefault="000C6A0C" w:rsidP="00C5605B">
      <w:pPr>
        <w:pStyle w:val="ListParagraph"/>
        <w:ind w:left="0"/>
        <w:rPr>
          <w:rFonts w:ascii="Arial" w:eastAsiaTheme="minorEastAsia" w:hAnsi="Arial" w:cs="Arial"/>
          <w:color w:val="414042"/>
          <w:sz w:val="24"/>
          <w:szCs w:val="24"/>
          <w:lang w:val="en-US"/>
        </w:rPr>
      </w:pPr>
    </w:p>
    <w:p w14:paraId="4BD4F886" w14:textId="77777777" w:rsidR="006E7E8D" w:rsidRDefault="006E7E8D" w:rsidP="00C5605B">
      <w:pPr>
        <w:pStyle w:val="ListParagraph"/>
        <w:ind w:left="0"/>
        <w:rPr>
          <w:rFonts w:ascii="Arial" w:eastAsiaTheme="minorEastAsia" w:hAnsi="Arial" w:cs="Arial"/>
          <w:color w:val="414042"/>
          <w:sz w:val="24"/>
          <w:szCs w:val="24"/>
          <w:lang w:val="en-US"/>
        </w:rPr>
      </w:pPr>
    </w:p>
    <w:p w14:paraId="1D7FD1D3" w14:textId="06AB90B6" w:rsidR="00245EC1" w:rsidRDefault="00245EC1" w:rsidP="00C5605B">
      <w:pPr>
        <w:pStyle w:val="ListParagraph"/>
        <w:ind w:left="0"/>
        <w:rPr>
          <w:rFonts w:ascii="Arial" w:eastAsiaTheme="minorEastAsia" w:hAnsi="Arial" w:cs="Arial"/>
          <w:b/>
          <w:bCs/>
          <w:color w:val="414042"/>
          <w:sz w:val="24"/>
          <w:szCs w:val="24"/>
          <w:lang w:val="en-US"/>
        </w:rPr>
      </w:pPr>
      <w:r>
        <w:rPr>
          <w:rFonts w:ascii="Arial" w:eastAsiaTheme="minorEastAsia" w:hAnsi="Arial" w:cs="Arial"/>
          <w:b/>
          <w:bCs/>
          <w:color w:val="414042"/>
          <w:sz w:val="24"/>
          <w:szCs w:val="24"/>
          <w:lang w:val="en-US"/>
        </w:rPr>
        <w:t>Q9: What qualitative evidence have you used to inform your assessment? What does it tell you?</w:t>
      </w:r>
    </w:p>
    <w:p w14:paraId="7EDB579A" w14:textId="444EFFC6" w:rsidR="00C95E5E" w:rsidRDefault="00C95E5E" w:rsidP="00C5605B">
      <w:pPr>
        <w:pStyle w:val="ListParagraph"/>
        <w:ind w:left="0"/>
        <w:rPr>
          <w:rFonts w:ascii="Arial" w:eastAsiaTheme="minorEastAsia" w:hAnsi="Arial" w:cs="Arial"/>
          <w:b/>
          <w:bCs/>
          <w:color w:val="414042"/>
          <w:sz w:val="24"/>
          <w:szCs w:val="24"/>
          <w:lang w:val="en-US"/>
        </w:rPr>
      </w:pPr>
    </w:p>
    <w:p w14:paraId="25B739A1" w14:textId="77777777" w:rsidR="006E7E8D" w:rsidRDefault="006E7E8D" w:rsidP="00C5605B">
      <w:pPr>
        <w:pStyle w:val="ListParagraph"/>
        <w:ind w:left="0"/>
        <w:rPr>
          <w:rFonts w:ascii="Arial" w:eastAsiaTheme="minorEastAsia" w:hAnsi="Arial" w:cs="Arial"/>
          <w:b/>
          <w:bCs/>
          <w:color w:val="414042"/>
          <w:sz w:val="24"/>
          <w:szCs w:val="24"/>
          <w:lang w:val="en-US"/>
        </w:rPr>
      </w:pPr>
    </w:p>
    <w:p w14:paraId="432DE6D9" w14:textId="4D405DA5" w:rsidR="00C95E5E" w:rsidRPr="003C36B0" w:rsidRDefault="00C95E5E" w:rsidP="00C5605B">
      <w:pPr>
        <w:pStyle w:val="ListParagraph"/>
        <w:ind w:left="0"/>
        <w:rPr>
          <w:rFonts w:ascii="Arial" w:eastAsiaTheme="minorEastAsia" w:hAnsi="Arial" w:cs="Arial"/>
          <w:b/>
          <w:bCs/>
          <w:color w:val="414042"/>
          <w:sz w:val="24"/>
          <w:szCs w:val="24"/>
          <w:lang w:val="en-US"/>
        </w:rPr>
      </w:pPr>
      <w:r>
        <w:rPr>
          <w:rFonts w:ascii="Arial" w:eastAsiaTheme="minorEastAsia" w:hAnsi="Arial" w:cs="Arial"/>
          <w:b/>
          <w:bCs/>
          <w:color w:val="414042"/>
          <w:sz w:val="24"/>
          <w:szCs w:val="24"/>
          <w:lang w:val="en-US"/>
        </w:rPr>
        <w:t xml:space="preserve">Q10: </w:t>
      </w:r>
      <w:r w:rsidR="003C36B0" w:rsidRPr="003C36B0">
        <w:rPr>
          <w:rFonts w:ascii="Arial" w:hAnsi="Arial" w:cs="Arial"/>
          <w:b/>
          <w:bCs/>
          <w:color w:val="424242"/>
          <w:sz w:val="24"/>
          <w:szCs w:val="24"/>
        </w:rPr>
        <w:t>What key missing information / evidence would have been beneficial to your analysis?</w:t>
      </w:r>
    </w:p>
    <w:p w14:paraId="5392D47B" w14:textId="77777777" w:rsidR="006E7E8D" w:rsidRDefault="006E7E8D" w:rsidP="005060A1">
      <w:pPr>
        <w:pStyle w:val="NICCYBodyTest"/>
      </w:pPr>
    </w:p>
    <w:p w14:paraId="7A51FCF3" w14:textId="48CC51C8" w:rsidR="00EF141B" w:rsidRDefault="00EF141B" w:rsidP="005060A1">
      <w:pPr>
        <w:pStyle w:val="NICCYBodyTest"/>
      </w:pPr>
      <w:r>
        <w:t>Wh</w:t>
      </w:r>
      <w:r w:rsidR="00DB4345">
        <w:t>i</w:t>
      </w:r>
      <w:r w:rsidR="00E35A2A">
        <w:t>le it may be possible to work from the existing evidence bas</w:t>
      </w:r>
      <w:r w:rsidR="006E7E8D">
        <w:t>e</w:t>
      </w:r>
      <w:r w:rsidR="00E35A2A">
        <w:t xml:space="preserve">, if </w:t>
      </w:r>
      <w:r w:rsidR="006E7E8D">
        <w:t xml:space="preserve">there are gaps </w:t>
      </w:r>
      <w:r w:rsidR="00E35A2A">
        <w:t xml:space="preserve">the CRIA should trigger the commissioning of </w:t>
      </w:r>
      <w:r w:rsidR="00076259">
        <w:t>further researcher to address the</w:t>
      </w:r>
      <w:r w:rsidR="00420C9B">
        <w:t>se</w:t>
      </w:r>
      <w:r w:rsidR="00076259">
        <w:t xml:space="preserve"> and </w:t>
      </w:r>
      <w:r w:rsidR="00420C9B">
        <w:t xml:space="preserve">to </w:t>
      </w:r>
      <w:r w:rsidR="00076259">
        <w:t xml:space="preserve">ensure the assessors can make an informed assessment of the potential impact on children’s rights. </w:t>
      </w:r>
    </w:p>
    <w:p w14:paraId="76F90E38" w14:textId="3D67B0C9" w:rsidR="00D64C15" w:rsidRDefault="00D64C15" w:rsidP="00C5605B">
      <w:pPr>
        <w:pStyle w:val="ListParagraph"/>
        <w:ind w:left="0"/>
        <w:rPr>
          <w:rFonts w:ascii="Arial" w:eastAsiaTheme="minorEastAsia" w:hAnsi="Arial" w:cs="Arial"/>
          <w:color w:val="414042"/>
          <w:sz w:val="24"/>
          <w:szCs w:val="24"/>
          <w:lang w:val="en-US"/>
        </w:rPr>
      </w:pPr>
    </w:p>
    <w:p w14:paraId="4DF5D347" w14:textId="28151984" w:rsidR="009716DC" w:rsidRPr="009716DC" w:rsidRDefault="009716DC" w:rsidP="00C5605B">
      <w:pPr>
        <w:pStyle w:val="ListParagraph"/>
        <w:ind w:left="0"/>
        <w:rPr>
          <w:rFonts w:ascii="Arial" w:eastAsiaTheme="minorEastAsia" w:hAnsi="Arial" w:cs="Arial"/>
          <w:b/>
          <w:bCs/>
          <w:color w:val="414042"/>
          <w:sz w:val="24"/>
          <w:szCs w:val="24"/>
          <w:lang w:val="en-US"/>
        </w:rPr>
      </w:pPr>
      <w:r w:rsidRPr="009716DC">
        <w:rPr>
          <w:rFonts w:ascii="Arial" w:eastAsiaTheme="minorEastAsia" w:hAnsi="Arial" w:cs="Arial"/>
          <w:b/>
          <w:bCs/>
          <w:color w:val="414042"/>
          <w:sz w:val="24"/>
          <w:szCs w:val="24"/>
          <w:lang w:val="en-US"/>
        </w:rPr>
        <w:t>Q11: What existing evidence on children and young people views ha</w:t>
      </w:r>
      <w:r w:rsidR="000224BE">
        <w:rPr>
          <w:rFonts w:ascii="Arial" w:eastAsiaTheme="minorEastAsia" w:hAnsi="Arial" w:cs="Arial"/>
          <w:b/>
          <w:bCs/>
          <w:color w:val="414042"/>
          <w:sz w:val="24"/>
          <w:szCs w:val="24"/>
          <w:lang w:val="en-US"/>
        </w:rPr>
        <w:t>s</w:t>
      </w:r>
      <w:r w:rsidRPr="009716DC">
        <w:rPr>
          <w:rFonts w:ascii="Arial" w:eastAsiaTheme="minorEastAsia" w:hAnsi="Arial" w:cs="Arial"/>
          <w:b/>
          <w:bCs/>
          <w:color w:val="414042"/>
          <w:sz w:val="24"/>
          <w:szCs w:val="24"/>
          <w:lang w:val="en-US"/>
        </w:rPr>
        <w:t xml:space="preserve"> been considered in the development of the proposal or measure?</w:t>
      </w:r>
    </w:p>
    <w:p w14:paraId="4426DBE7" w14:textId="77777777" w:rsidR="00420C9B" w:rsidRDefault="00420C9B" w:rsidP="005060A1">
      <w:pPr>
        <w:pStyle w:val="NICCYBodyTest"/>
      </w:pPr>
    </w:p>
    <w:p w14:paraId="6ED96D5D" w14:textId="0BD0F868" w:rsidR="00B3790C" w:rsidRDefault="009716DC" w:rsidP="005060A1">
      <w:pPr>
        <w:pStyle w:val="NICCYBodyTest"/>
      </w:pPr>
      <w:r>
        <w:t xml:space="preserve">While it is important to </w:t>
      </w:r>
      <w:r w:rsidR="00082421">
        <w:t>engage with children and young people in developing</w:t>
      </w:r>
      <w:r w:rsidR="00107083">
        <w:t xml:space="preserve"> propos</w:t>
      </w:r>
      <w:r w:rsidR="007D1F97">
        <w:t xml:space="preserve">als that will affect them, it is also important to </w:t>
      </w:r>
      <w:r w:rsidR="00341E66">
        <w:t>ensure that</w:t>
      </w:r>
      <w:r w:rsidR="00E2139C">
        <w:t xml:space="preserve"> </w:t>
      </w:r>
      <w:r w:rsidR="00341E66">
        <w:t xml:space="preserve">where there is already evidence of </w:t>
      </w:r>
      <w:r w:rsidR="00E2139C">
        <w:t xml:space="preserve">their views on the matter in question, this is fully considered </w:t>
      </w:r>
      <w:r w:rsidR="00A91F97">
        <w:t>before planning further engagement.</w:t>
      </w:r>
      <w:r w:rsidR="00B3790C">
        <w:t xml:space="preserve"> </w:t>
      </w:r>
    </w:p>
    <w:p w14:paraId="52B999B2" w14:textId="77777777" w:rsidR="00B3790C" w:rsidRDefault="00B3790C" w:rsidP="00C5605B">
      <w:pPr>
        <w:pStyle w:val="ListParagraph"/>
        <w:ind w:left="0"/>
        <w:rPr>
          <w:rFonts w:ascii="Arial" w:eastAsiaTheme="minorEastAsia" w:hAnsi="Arial" w:cs="Arial"/>
          <w:color w:val="414042"/>
          <w:sz w:val="24"/>
          <w:szCs w:val="24"/>
          <w:lang w:val="en-US"/>
        </w:rPr>
      </w:pPr>
    </w:p>
    <w:p w14:paraId="5B2DCCC2" w14:textId="21CF0FD3" w:rsidR="00D64C15" w:rsidRDefault="00B3790C" w:rsidP="00C5605B">
      <w:pPr>
        <w:pStyle w:val="ListParagraph"/>
        <w:ind w:left="0"/>
        <w:rPr>
          <w:rFonts w:ascii="Arial" w:eastAsiaTheme="minorEastAsia" w:hAnsi="Arial" w:cs="Arial"/>
          <w:color w:val="414042"/>
          <w:sz w:val="24"/>
          <w:szCs w:val="24"/>
          <w:lang w:val="en-US"/>
        </w:rPr>
      </w:pPr>
      <w:r>
        <w:rPr>
          <w:rFonts w:ascii="Arial" w:eastAsiaTheme="minorEastAsia" w:hAnsi="Arial" w:cs="Arial"/>
          <w:b/>
          <w:bCs/>
          <w:color w:val="414042"/>
          <w:sz w:val="24"/>
          <w:szCs w:val="24"/>
          <w:lang w:val="en-US"/>
        </w:rPr>
        <w:t xml:space="preserve">Q12: </w:t>
      </w:r>
      <w:r w:rsidR="0032497B">
        <w:rPr>
          <w:rFonts w:ascii="Arial" w:eastAsiaTheme="minorEastAsia" w:hAnsi="Arial" w:cs="Arial"/>
          <w:b/>
          <w:bCs/>
          <w:color w:val="414042"/>
          <w:sz w:val="24"/>
          <w:szCs w:val="24"/>
          <w:lang w:val="en-US"/>
        </w:rPr>
        <w:t>What groups of children have been directly involved in developing the proposal or measure?</w:t>
      </w:r>
      <w:r w:rsidR="00DA44C3">
        <w:rPr>
          <w:rFonts w:ascii="Arial" w:eastAsiaTheme="minorEastAsia" w:hAnsi="Arial" w:cs="Arial"/>
          <w:color w:val="414042"/>
          <w:sz w:val="24"/>
          <w:szCs w:val="24"/>
          <w:lang w:val="en-US"/>
        </w:rPr>
        <w:t xml:space="preserve"> </w:t>
      </w:r>
    </w:p>
    <w:p w14:paraId="1F9EE281" w14:textId="77777777" w:rsidR="00420C9B" w:rsidRPr="00EF141B" w:rsidRDefault="00420C9B" w:rsidP="00C5605B">
      <w:pPr>
        <w:pStyle w:val="ListParagraph"/>
        <w:ind w:left="0"/>
        <w:rPr>
          <w:rFonts w:ascii="Arial" w:eastAsiaTheme="minorEastAsia" w:hAnsi="Arial" w:cs="Arial"/>
          <w:color w:val="414042"/>
          <w:sz w:val="24"/>
          <w:szCs w:val="24"/>
          <w:lang w:val="en-US"/>
        </w:rPr>
      </w:pPr>
    </w:p>
    <w:p w14:paraId="44A43D46" w14:textId="0BCA7228" w:rsidR="00C5605B" w:rsidRDefault="001C02F9" w:rsidP="005060A1">
      <w:pPr>
        <w:pStyle w:val="NICCYBodyTest"/>
      </w:pPr>
      <w:r>
        <w:t xml:space="preserve">This question prompts the assessor to review the evidence </w:t>
      </w:r>
      <w:r w:rsidR="00291B54">
        <w:t>proactively gathered from the groups of children and young people identified at Stage 1</w:t>
      </w:r>
      <w:r w:rsidR="00EF5200">
        <w:t xml:space="preserve">, to assess what was learned in relation to the impact of the measure on their rights. </w:t>
      </w:r>
    </w:p>
    <w:p w14:paraId="708A2B84" w14:textId="7FB44FA0" w:rsidR="00924804" w:rsidRDefault="00924804" w:rsidP="00C5605B">
      <w:pPr>
        <w:pStyle w:val="ListParagraph"/>
        <w:ind w:left="0"/>
        <w:rPr>
          <w:rFonts w:ascii="Arial" w:eastAsiaTheme="minorEastAsia" w:hAnsi="Arial" w:cs="Arial"/>
          <w:color w:val="414042"/>
          <w:sz w:val="24"/>
          <w:szCs w:val="24"/>
          <w:lang w:val="en-US"/>
        </w:rPr>
      </w:pPr>
    </w:p>
    <w:p w14:paraId="435FA3E3" w14:textId="33004F7C" w:rsidR="00924804" w:rsidRDefault="00924804" w:rsidP="00C5605B">
      <w:pPr>
        <w:pStyle w:val="ListParagraph"/>
        <w:ind w:left="0"/>
        <w:rPr>
          <w:rFonts w:ascii="Arial" w:eastAsiaTheme="minorEastAsia" w:hAnsi="Arial" w:cs="Arial"/>
          <w:color w:val="414042"/>
          <w:sz w:val="24"/>
          <w:szCs w:val="24"/>
          <w:lang w:val="en-US"/>
        </w:rPr>
      </w:pPr>
      <w:r>
        <w:rPr>
          <w:rFonts w:ascii="Arial" w:eastAsiaTheme="minorEastAsia" w:hAnsi="Arial" w:cs="Arial"/>
          <w:b/>
          <w:bCs/>
          <w:color w:val="414042"/>
          <w:sz w:val="24"/>
          <w:szCs w:val="24"/>
          <w:lang w:val="en-US"/>
        </w:rPr>
        <w:t xml:space="preserve">Q13: </w:t>
      </w:r>
      <w:r w:rsidR="00241634">
        <w:rPr>
          <w:rFonts w:ascii="Arial" w:eastAsiaTheme="minorEastAsia" w:hAnsi="Arial" w:cs="Arial"/>
          <w:b/>
          <w:bCs/>
          <w:color w:val="414042"/>
          <w:sz w:val="24"/>
          <w:szCs w:val="24"/>
          <w:lang w:val="en-US"/>
        </w:rPr>
        <w:t>What stakeholder groups have been engaged in developing/reviewing the proposal or measure?</w:t>
      </w:r>
    </w:p>
    <w:p w14:paraId="7577D5EC" w14:textId="77777777" w:rsidR="00420C9B" w:rsidRDefault="00420C9B" w:rsidP="005060A1">
      <w:pPr>
        <w:pStyle w:val="NICCYBodyTest"/>
      </w:pPr>
    </w:p>
    <w:p w14:paraId="2DF61706" w14:textId="2D6421F7" w:rsidR="00241634" w:rsidRDefault="004E403D" w:rsidP="005060A1">
      <w:pPr>
        <w:pStyle w:val="NICCYBodyTest"/>
      </w:pPr>
      <w:r>
        <w:t>This question supports the analysis of the evidence gathered from the stakeholder groups identified in Stage 1</w:t>
      </w:r>
      <w:r w:rsidR="00542308">
        <w:t>.</w:t>
      </w:r>
    </w:p>
    <w:p w14:paraId="1C171D39" w14:textId="3DC8D6C5" w:rsidR="00542308" w:rsidRDefault="00542308" w:rsidP="00C5605B">
      <w:pPr>
        <w:pStyle w:val="ListParagraph"/>
        <w:ind w:left="0"/>
        <w:rPr>
          <w:rFonts w:ascii="Arial" w:eastAsiaTheme="minorEastAsia" w:hAnsi="Arial" w:cs="Arial"/>
          <w:color w:val="414042"/>
          <w:sz w:val="24"/>
          <w:szCs w:val="24"/>
          <w:lang w:val="en-US"/>
        </w:rPr>
      </w:pPr>
    </w:p>
    <w:p w14:paraId="7B17A9DB" w14:textId="7FF914E2" w:rsidR="009633EB" w:rsidRPr="00A46F68" w:rsidRDefault="00542308" w:rsidP="00D36725">
      <w:pPr>
        <w:pStyle w:val="NICCYBodyTest"/>
      </w:pPr>
      <w:r>
        <w:t>Resources:</w:t>
      </w:r>
      <w:r w:rsidR="003976B8">
        <w:tab/>
      </w:r>
      <w:hyperlink r:id="rId27" w:history="1">
        <w:r w:rsidR="00A564C4" w:rsidRPr="00A46F68">
          <w:rPr>
            <w:rStyle w:val="Hyperlink"/>
          </w:rPr>
          <w:t xml:space="preserve">NICS Practical Guide to Policy Making </w:t>
        </w:r>
      </w:hyperlink>
    </w:p>
    <w:p w14:paraId="68D02D89" w14:textId="1D795DF3" w:rsidR="00F77880" w:rsidRDefault="003976B8" w:rsidP="00D36725">
      <w:pPr>
        <w:pStyle w:val="NICCYBodyTest"/>
      </w:pPr>
      <w:r>
        <w:tab/>
      </w:r>
      <w:r>
        <w:tab/>
      </w:r>
      <w:r>
        <w:tab/>
      </w:r>
      <w:r>
        <w:tab/>
      </w:r>
      <w:hyperlink r:id="rId28" w:history="1">
        <w:r w:rsidR="00822867">
          <w:rPr>
            <w:rStyle w:val="Hyperlink"/>
          </w:rPr>
          <w:t>Policy making | The Executive Office (executiveoffice-ni.gov.uk)</w:t>
        </w:r>
      </w:hyperlink>
    </w:p>
    <w:p w14:paraId="452D4E49" w14:textId="77777777" w:rsidR="00420C9B" w:rsidRDefault="00420C9B">
      <w:pPr>
        <w:rPr>
          <w:rFonts w:ascii="Arial" w:eastAsiaTheme="minorEastAsia" w:hAnsi="Arial" w:cs="Arial"/>
          <w:b/>
          <w:color w:val="23A4DE"/>
          <w:sz w:val="24"/>
          <w:szCs w:val="24"/>
          <w:lang w:val="en-US"/>
        </w:rPr>
      </w:pPr>
      <w:r>
        <w:rPr>
          <w:lang w:val="en-US"/>
        </w:rPr>
        <w:br w:type="page"/>
      </w:r>
    </w:p>
    <w:p w14:paraId="20B36ED8" w14:textId="254573C1" w:rsidR="007D52BC" w:rsidRDefault="00A564C4" w:rsidP="007D52BC">
      <w:pPr>
        <w:pStyle w:val="NICCYSubTitle"/>
        <w:rPr>
          <w:lang w:val="en-US"/>
        </w:rPr>
      </w:pPr>
      <w:r>
        <w:rPr>
          <w:lang w:val="en-US"/>
        </w:rPr>
        <w:t xml:space="preserve">Stage 4: </w:t>
      </w:r>
      <w:r w:rsidR="004F01D7">
        <w:rPr>
          <w:lang w:val="en-US"/>
        </w:rPr>
        <w:t>Assessing Impact</w:t>
      </w:r>
    </w:p>
    <w:p w14:paraId="13CC119D" w14:textId="35AFE8BA" w:rsidR="004973C7" w:rsidRDefault="004973C7" w:rsidP="00420C9B">
      <w:pPr>
        <w:pStyle w:val="NICCYBodyTest"/>
      </w:pPr>
    </w:p>
    <w:p w14:paraId="7B4EAB5C" w14:textId="109217D6" w:rsidR="00171D20" w:rsidRDefault="00171D20" w:rsidP="00420C9B">
      <w:pPr>
        <w:pStyle w:val="NICCYBodyTest"/>
      </w:pPr>
      <w:r>
        <w:t>Once the proposal has been defined, and the appropriate evidence gathered and analysed, the proposal can be assessed for its impact on children. This is what the previous stages ha</w:t>
      </w:r>
      <w:r w:rsidR="00C46CA3">
        <w:t>ve</w:t>
      </w:r>
      <w:r>
        <w:t xml:space="preserve"> been working towards. </w:t>
      </w:r>
    </w:p>
    <w:p w14:paraId="69684078" w14:textId="77777777" w:rsidR="00171D20" w:rsidRDefault="00171D20" w:rsidP="00420C9B">
      <w:pPr>
        <w:pStyle w:val="NICCYBodyTest"/>
      </w:pPr>
    </w:p>
    <w:p w14:paraId="387FF024" w14:textId="1410F3DE" w:rsidR="004973C7" w:rsidRDefault="004973C7" w:rsidP="00420C9B">
      <w:pPr>
        <w:pStyle w:val="NICCYBodyTest"/>
      </w:pPr>
      <w:r>
        <w:t xml:space="preserve">In stage 4 the findings from the </w:t>
      </w:r>
      <w:r w:rsidR="00ED032B">
        <w:t>analysis of the evidence gathered is applied to each proposed option being considered, to determine the i</w:t>
      </w:r>
      <w:r w:rsidR="00164ACB">
        <w:t xml:space="preserve">mpact on children’s rights, whether there are different impacts on different groups of children, and whether there are options to modify the proposal or mitigate any negative impacts. </w:t>
      </w:r>
    </w:p>
    <w:p w14:paraId="158C227B" w14:textId="3C138F91" w:rsidR="00BE1678" w:rsidRDefault="00BE1678" w:rsidP="00420C9B">
      <w:pPr>
        <w:pStyle w:val="NICCYBodyTest"/>
      </w:pPr>
    </w:p>
    <w:p w14:paraId="55778112" w14:textId="47770E07" w:rsidR="00BE1678" w:rsidRDefault="00BE1678" w:rsidP="00420C9B">
      <w:pPr>
        <w:pStyle w:val="NICCYBodyTest"/>
      </w:pPr>
      <w:r>
        <w:t xml:space="preserve">The following questions should be completed for each option being considered. </w:t>
      </w:r>
      <w:r w:rsidR="00BC5E46">
        <w:t xml:space="preserve">In a co-design </w:t>
      </w:r>
      <w:r w:rsidR="00F22552">
        <w:t>process,</w:t>
      </w:r>
      <w:r w:rsidR="00BC5E46">
        <w:t xml:space="preserve"> it will be important to get input from stakeholders on these.</w:t>
      </w:r>
    </w:p>
    <w:p w14:paraId="4CD86889" w14:textId="252F2C3C" w:rsidR="0049140C" w:rsidRDefault="0049140C" w:rsidP="00420C9B">
      <w:pPr>
        <w:pStyle w:val="NICCYBodyTest"/>
      </w:pPr>
    </w:p>
    <w:p w14:paraId="5367E3AF" w14:textId="51777192" w:rsidR="0078634C" w:rsidRPr="001F2CE9" w:rsidRDefault="0049140C" w:rsidP="001F2CE9">
      <w:pPr>
        <w:rPr>
          <w:rFonts w:ascii="Arial" w:eastAsiaTheme="minorEastAsia" w:hAnsi="Arial" w:cs="Arial"/>
          <w:b/>
          <w:bCs/>
          <w:color w:val="414042"/>
          <w:sz w:val="24"/>
          <w:szCs w:val="24"/>
          <w:lang w:val="en-US"/>
        </w:rPr>
      </w:pPr>
      <w:r w:rsidRPr="00BC5E46">
        <w:rPr>
          <w:rFonts w:ascii="Arial" w:eastAsiaTheme="minorEastAsia" w:hAnsi="Arial" w:cs="Arial"/>
          <w:b/>
          <w:bCs/>
          <w:color w:val="414042"/>
          <w:sz w:val="24"/>
          <w:szCs w:val="24"/>
          <w:lang w:val="en-US"/>
        </w:rPr>
        <w:t>Q14: What impact will (or does) the proposal or measure have on children and young people’s rights?</w:t>
      </w:r>
    </w:p>
    <w:p w14:paraId="509162C5" w14:textId="77777777" w:rsidR="0095724D" w:rsidRDefault="0095724D" w:rsidP="00C46CA3">
      <w:pPr>
        <w:pStyle w:val="NICCYBodyTest"/>
      </w:pPr>
    </w:p>
    <w:p w14:paraId="21889CF1" w14:textId="77777777" w:rsidR="005A796A" w:rsidRDefault="00CA2555" w:rsidP="00C46CA3">
      <w:pPr>
        <w:pStyle w:val="NICCYBodyTest"/>
      </w:pPr>
      <w:r>
        <w:t>The CRIA should indicate whether the assessed impact or impacts are</w:t>
      </w:r>
      <w:r w:rsidR="005A796A">
        <w:t>:</w:t>
      </w:r>
      <w:r>
        <w:t xml:space="preserve"> </w:t>
      </w:r>
    </w:p>
    <w:p w14:paraId="516EA27C" w14:textId="77777777" w:rsidR="005A796A" w:rsidRDefault="00CA2555" w:rsidP="005A796A">
      <w:pPr>
        <w:pStyle w:val="NICCYBodyTest"/>
        <w:numPr>
          <w:ilvl w:val="0"/>
          <w:numId w:val="19"/>
        </w:numPr>
      </w:pPr>
      <w:r>
        <w:t xml:space="preserve">positive and will help progress children’s rights; </w:t>
      </w:r>
    </w:p>
    <w:p w14:paraId="1E281E53" w14:textId="77777777" w:rsidR="005A796A" w:rsidRDefault="00CA2555" w:rsidP="005A796A">
      <w:pPr>
        <w:pStyle w:val="NICCYBodyTest"/>
        <w:numPr>
          <w:ilvl w:val="0"/>
          <w:numId w:val="19"/>
        </w:numPr>
      </w:pPr>
      <w:r>
        <w:t xml:space="preserve">neutral with no expectation of significant change either way; or </w:t>
      </w:r>
    </w:p>
    <w:p w14:paraId="5F5A11EA" w14:textId="77777777" w:rsidR="005A796A" w:rsidRDefault="00CA2555" w:rsidP="005A796A">
      <w:pPr>
        <w:pStyle w:val="NICCYBodyTest"/>
        <w:numPr>
          <w:ilvl w:val="0"/>
          <w:numId w:val="19"/>
        </w:numPr>
      </w:pPr>
      <w:r>
        <w:t>negat</w:t>
      </w:r>
      <w:r w:rsidR="0044548D">
        <w:t>ive, and so will require modification of the policy or mitigat</w:t>
      </w:r>
      <w:r w:rsidR="001F2CE9">
        <w:t>i</w:t>
      </w:r>
      <w:r w:rsidR="0044548D">
        <w:t xml:space="preserve">on of its anticipated effects. </w:t>
      </w:r>
    </w:p>
    <w:p w14:paraId="23E06E25" w14:textId="77777777" w:rsidR="005A796A" w:rsidRDefault="005A796A" w:rsidP="00C46CA3">
      <w:pPr>
        <w:pStyle w:val="NICCYBodyTest"/>
      </w:pPr>
    </w:p>
    <w:p w14:paraId="085B7602" w14:textId="1D6E19CC" w:rsidR="00CA2555" w:rsidRPr="001F78D2" w:rsidRDefault="004E6BA1" w:rsidP="00C46CA3">
      <w:pPr>
        <w:pStyle w:val="NICCYBodyTest"/>
      </w:pPr>
      <w:r>
        <w:t xml:space="preserve">The assessor should explain their reason for assessing the impact as positive, neutral or negative. The CRIA may also identify if the likely impact of a proposal will have short, medium or long-term outcomes. </w:t>
      </w:r>
    </w:p>
    <w:p w14:paraId="7A3A3F66" w14:textId="77777777" w:rsidR="00CA2555" w:rsidRPr="00BC5E46" w:rsidRDefault="00CA2555" w:rsidP="00C46CA3">
      <w:pPr>
        <w:pStyle w:val="NICCYBodyTest"/>
      </w:pPr>
    </w:p>
    <w:p w14:paraId="50FC8A20" w14:textId="30F6F211" w:rsidR="001F78D2" w:rsidRPr="001F2CE9" w:rsidRDefault="0078634C" w:rsidP="001F2CE9">
      <w:pPr>
        <w:rPr>
          <w:rFonts w:ascii="Arial" w:eastAsiaTheme="minorEastAsia" w:hAnsi="Arial" w:cs="Arial"/>
          <w:b/>
          <w:bCs/>
          <w:color w:val="414042"/>
          <w:sz w:val="24"/>
          <w:szCs w:val="24"/>
          <w:lang w:val="en-US"/>
        </w:rPr>
      </w:pPr>
      <w:r w:rsidRPr="00BC5E46">
        <w:rPr>
          <w:rFonts w:ascii="Arial" w:eastAsiaTheme="minorEastAsia" w:hAnsi="Arial" w:cs="Arial"/>
          <w:b/>
          <w:bCs/>
          <w:color w:val="414042"/>
          <w:sz w:val="24"/>
          <w:szCs w:val="24"/>
          <w:lang w:val="en-US"/>
        </w:rPr>
        <w:t>Q15: Will there be (or are there) different impacts on different groups of children and young people?</w:t>
      </w:r>
    </w:p>
    <w:p w14:paraId="7A48AEDF" w14:textId="77777777" w:rsidR="0095724D" w:rsidRDefault="0095724D" w:rsidP="001F2CE9">
      <w:pPr>
        <w:pStyle w:val="NICCYBodyTest"/>
      </w:pPr>
    </w:p>
    <w:p w14:paraId="7C9B56C6" w14:textId="1D590360" w:rsidR="001F78D2" w:rsidRPr="001F78D2" w:rsidRDefault="001F78D2" w:rsidP="001F2CE9">
      <w:pPr>
        <w:pStyle w:val="NICCYBodyTest"/>
      </w:pPr>
      <w:r>
        <w:t>As explored in Stage 1, impacts of a proposal can vary for different groups of children and young people. Where this is the case, the CRIA should identify the differential impacts and suggest ho</w:t>
      </w:r>
      <w:r w:rsidR="003976B8">
        <w:t>w</w:t>
      </w:r>
      <w:r>
        <w:t xml:space="preserve"> the </w:t>
      </w:r>
      <w:r w:rsidR="00BB6E76">
        <w:t>competing</w:t>
      </w:r>
      <w:r>
        <w:t xml:space="preserve"> interests of these different groups should be dealt with. </w:t>
      </w:r>
    </w:p>
    <w:p w14:paraId="2F9BA858" w14:textId="0196006E" w:rsidR="0078634C" w:rsidRPr="00BC5E46" w:rsidRDefault="0078634C" w:rsidP="001F2CE9">
      <w:pPr>
        <w:pStyle w:val="NICCYBodyTest"/>
      </w:pPr>
    </w:p>
    <w:p w14:paraId="5FEE2037" w14:textId="76A3F062" w:rsidR="0078634C" w:rsidRPr="0095724D" w:rsidRDefault="0078634C" w:rsidP="0095724D">
      <w:pPr>
        <w:rPr>
          <w:rFonts w:ascii="Arial" w:eastAsiaTheme="minorEastAsia" w:hAnsi="Arial" w:cs="Arial"/>
          <w:b/>
          <w:bCs/>
          <w:color w:val="414042"/>
          <w:sz w:val="24"/>
          <w:szCs w:val="24"/>
          <w:lang w:val="en-US"/>
        </w:rPr>
      </w:pPr>
      <w:r w:rsidRPr="00BC5E46">
        <w:rPr>
          <w:rFonts w:ascii="Arial" w:eastAsiaTheme="minorEastAsia" w:hAnsi="Arial" w:cs="Arial"/>
          <w:b/>
          <w:bCs/>
          <w:color w:val="414042"/>
          <w:sz w:val="24"/>
          <w:szCs w:val="24"/>
          <w:lang w:val="en-US"/>
        </w:rPr>
        <w:t xml:space="preserve">Q16: If a negative impact is identified for any area of rights or any group of children and young people, what options are there to modify the proposal or measure to mitigate the impact? </w:t>
      </w:r>
    </w:p>
    <w:p w14:paraId="5AB11FDE" w14:textId="77777777" w:rsidR="0095724D" w:rsidRDefault="0095724D" w:rsidP="001F2CE9">
      <w:pPr>
        <w:pStyle w:val="NICCYBodyTest"/>
      </w:pPr>
    </w:p>
    <w:p w14:paraId="57EA62ED" w14:textId="6BA9BB12" w:rsidR="00CF0EC2" w:rsidRDefault="00F528A5" w:rsidP="001F2CE9">
      <w:pPr>
        <w:pStyle w:val="NICCYBodyTest"/>
      </w:pPr>
      <w:r>
        <w:t>If the impact is assessed as negative, the CRIA should list alternatives to the original proposal to ensure compliance with</w:t>
      </w:r>
      <w:r w:rsidR="00DC2B82">
        <w:t xml:space="preserve">, and full implementation of, the UNCRC and other human rights instruments. The resource implications (financial, regulatory, workforce, infrastructure) of each alternative can be set out to aid decision-making. </w:t>
      </w:r>
      <w:r w:rsidR="00581633">
        <w:t xml:space="preserve">If the impact is assessed as neutral, it is good practice to provide options or propose modifications to the original proposal that could better progress the implementation of the UNCRC. </w:t>
      </w:r>
    </w:p>
    <w:p w14:paraId="697A8C3C" w14:textId="1D62CCD0" w:rsidR="005A796A" w:rsidRDefault="005A796A" w:rsidP="001F2CE9">
      <w:pPr>
        <w:pStyle w:val="NICCYBodyTest"/>
      </w:pPr>
    </w:p>
    <w:p w14:paraId="28CB1895" w14:textId="3F6739B0" w:rsidR="00581633" w:rsidRDefault="00CF0EC2" w:rsidP="0076668F">
      <w:pPr>
        <w:pStyle w:val="NICCYSubTitle"/>
        <w:rPr>
          <w:lang w:val="en-US"/>
        </w:rPr>
      </w:pPr>
      <w:r>
        <w:rPr>
          <w:lang w:val="en-US"/>
        </w:rPr>
        <w:t xml:space="preserve">Stage 5: </w:t>
      </w:r>
      <w:r w:rsidR="0076668F">
        <w:rPr>
          <w:lang w:val="en-US"/>
        </w:rPr>
        <w:t>Conclusions and recommendations</w:t>
      </w:r>
    </w:p>
    <w:p w14:paraId="4A546666" w14:textId="22E92F19" w:rsidR="0076668F" w:rsidRDefault="0076668F" w:rsidP="001F2CE9">
      <w:pPr>
        <w:pStyle w:val="NICCYBodyTest"/>
      </w:pPr>
    </w:p>
    <w:p w14:paraId="66C095F7" w14:textId="239B24D4" w:rsidR="0076668F" w:rsidRDefault="00F17FE5" w:rsidP="001F2CE9">
      <w:pPr>
        <w:pStyle w:val="NICCYBodyTest"/>
      </w:pPr>
      <w:r>
        <w:t xml:space="preserve">Considering the findings of the assessment, conclusions should be reached and, if necessary, recommendations be made. </w:t>
      </w:r>
      <w:r w:rsidR="001A6FC0">
        <w:t>Recommendations will draw on the alternatives and compensatory measures suggested in stage f</w:t>
      </w:r>
      <w:r w:rsidR="001F2CE9">
        <w:t>our</w:t>
      </w:r>
      <w:r w:rsidR="001A6FC0">
        <w:t xml:space="preserve">. </w:t>
      </w:r>
    </w:p>
    <w:p w14:paraId="5BAB53A1" w14:textId="359DBE2A" w:rsidR="0018582A" w:rsidRDefault="0018582A" w:rsidP="001F2CE9">
      <w:pPr>
        <w:pStyle w:val="NICCYBodyTest"/>
      </w:pPr>
    </w:p>
    <w:p w14:paraId="7F951B35" w14:textId="0EB438D1" w:rsidR="00E171D8" w:rsidRDefault="00E171D8">
      <w:pPr>
        <w:rPr>
          <w:rFonts w:ascii="Arial" w:eastAsiaTheme="minorEastAsia" w:hAnsi="Arial" w:cs="Arial"/>
          <w:color w:val="414042"/>
          <w:sz w:val="24"/>
          <w:szCs w:val="24"/>
          <w:lang w:val="en-US"/>
        </w:rPr>
      </w:pPr>
      <w:r>
        <w:rPr>
          <w:rFonts w:ascii="Arial" w:eastAsiaTheme="minorEastAsia" w:hAnsi="Arial" w:cs="Arial"/>
          <w:b/>
          <w:bCs/>
          <w:color w:val="414042"/>
          <w:sz w:val="24"/>
          <w:szCs w:val="24"/>
          <w:lang w:val="en-US"/>
        </w:rPr>
        <w:t>Q17: In summary, what are your key findings on the impact of the measure or proposal on children and young people’s rights?</w:t>
      </w:r>
    </w:p>
    <w:p w14:paraId="32F463EC" w14:textId="2CBFC841" w:rsidR="00E171D8" w:rsidRDefault="00E171D8" w:rsidP="001F2CE9">
      <w:pPr>
        <w:pStyle w:val="NICCYBodyTest"/>
      </w:pPr>
    </w:p>
    <w:p w14:paraId="547231F7" w14:textId="6660E517" w:rsidR="00E171D8" w:rsidRDefault="005E1F87" w:rsidP="001F2CE9">
      <w:pPr>
        <w:pStyle w:val="NICCYBodyTest"/>
      </w:pPr>
      <w:r>
        <w:t>Recommendations reached could include, for example, that:</w:t>
      </w:r>
    </w:p>
    <w:p w14:paraId="2E419194" w14:textId="3B697247" w:rsidR="005E1F87" w:rsidRDefault="005E1F87" w:rsidP="001F2CE9">
      <w:pPr>
        <w:pStyle w:val="NICCYBodyTest"/>
        <w:numPr>
          <w:ilvl w:val="0"/>
          <w:numId w:val="18"/>
        </w:numPr>
      </w:pPr>
      <w:r>
        <w:t>The proposal does not go ahead;</w:t>
      </w:r>
    </w:p>
    <w:p w14:paraId="5751D679" w14:textId="24037EB1" w:rsidR="005E1F87" w:rsidRDefault="005E1F87" w:rsidP="001F2CE9">
      <w:pPr>
        <w:pStyle w:val="NICCYBodyTest"/>
        <w:numPr>
          <w:ilvl w:val="0"/>
          <w:numId w:val="18"/>
        </w:numPr>
      </w:pPr>
      <w:r>
        <w:t>The proposal should be amended before going ahead;</w:t>
      </w:r>
    </w:p>
    <w:p w14:paraId="352003E6" w14:textId="0BF32F2A" w:rsidR="005E1F87" w:rsidRDefault="005E1F87" w:rsidP="001F2CE9">
      <w:pPr>
        <w:pStyle w:val="NICCYBodyTest"/>
        <w:numPr>
          <w:ilvl w:val="0"/>
          <w:numId w:val="18"/>
        </w:numPr>
      </w:pPr>
      <w:r>
        <w:t xml:space="preserve">Compensatory measures </w:t>
      </w:r>
      <w:r w:rsidR="001B5F68">
        <w:t>should be taken to mitigate adverse impact on children; or</w:t>
      </w:r>
    </w:p>
    <w:p w14:paraId="0B6511D0" w14:textId="53204CD2" w:rsidR="001B5F68" w:rsidRDefault="001B5F68" w:rsidP="001F2CE9">
      <w:pPr>
        <w:pStyle w:val="NICCYBodyTest"/>
        <w:numPr>
          <w:ilvl w:val="0"/>
          <w:numId w:val="18"/>
        </w:numPr>
      </w:pPr>
      <w:r>
        <w:t xml:space="preserve">Further evidence is required. </w:t>
      </w:r>
    </w:p>
    <w:p w14:paraId="692D5F99" w14:textId="2550511D" w:rsidR="00205F7F" w:rsidRDefault="00205F7F" w:rsidP="001F2CE9">
      <w:pPr>
        <w:pStyle w:val="NICCYBodyTest"/>
      </w:pPr>
    </w:p>
    <w:p w14:paraId="38A6B1C4" w14:textId="77777777" w:rsidR="00BE1678" w:rsidRDefault="00BE1678">
      <w:pPr>
        <w:rPr>
          <w:rFonts w:ascii="Arial" w:eastAsiaTheme="minorEastAsia" w:hAnsi="Arial" w:cs="Arial"/>
          <w:color w:val="414042"/>
          <w:sz w:val="24"/>
          <w:szCs w:val="24"/>
          <w:lang w:val="en-US"/>
        </w:rPr>
      </w:pPr>
    </w:p>
    <w:p w14:paraId="747401B1" w14:textId="42D1BF94" w:rsidR="00542308" w:rsidRDefault="002F62FE" w:rsidP="002F62FE">
      <w:pPr>
        <w:pStyle w:val="NICCYSubTitle"/>
        <w:rPr>
          <w:lang w:val="en-US"/>
        </w:rPr>
      </w:pPr>
      <w:r w:rsidRPr="5C72B9C7">
        <w:rPr>
          <w:lang w:val="en-US"/>
        </w:rPr>
        <w:t>Re</w:t>
      </w:r>
      <w:r w:rsidR="00AC6829" w:rsidRPr="5C72B9C7">
        <w:rPr>
          <w:lang w:val="en-US"/>
        </w:rPr>
        <w:t xml:space="preserve">porting and </w:t>
      </w:r>
      <w:r w:rsidR="03B2354D" w:rsidRPr="5C72B9C7">
        <w:rPr>
          <w:lang w:val="en-US"/>
        </w:rPr>
        <w:t>R</w:t>
      </w:r>
      <w:r w:rsidR="00AC6829" w:rsidRPr="5C72B9C7">
        <w:rPr>
          <w:lang w:val="en-US"/>
        </w:rPr>
        <w:t>eview</w:t>
      </w:r>
    </w:p>
    <w:p w14:paraId="5F368D66" w14:textId="10F361F3" w:rsidR="002F62FE" w:rsidRDefault="002F62FE" w:rsidP="00C5605B">
      <w:pPr>
        <w:pStyle w:val="ListParagraph"/>
        <w:ind w:left="0"/>
        <w:rPr>
          <w:rFonts w:ascii="Arial" w:eastAsiaTheme="minorEastAsia" w:hAnsi="Arial" w:cs="Arial"/>
          <w:color w:val="414042"/>
          <w:sz w:val="24"/>
          <w:szCs w:val="24"/>
          <w:lang w:val="en-US"/>
        </w:rPr>
      </w:pPr>
    </w:p>
    <w:p w14:paraId="292183A8" w14:textId="1DA7C2E3" w:rsidR="00957BDB" w:rsidRDefault="00BB1D7B" w:rsidP="001F2CE9">
      <w:pPr>
        <w:pStyle w:val="NICCYBodyTest"/>
      </w:pPr>
      <w:r>
        <w:t>When the CRIA is complete</w:t>
      </w:r>
      <w:r w:rsidR="008C30A4">
        <w:t>,</w:t>
      </w:r>
      <w:r>
        <w:t xml:space="preserve"> feedback should be provided to the stakeholders consulted, including the children and young people involved. The CRIA should be published, along with a child-friendly version</w:t>
      </w:r>
      <w:r w:rsidR="00024F29">
        <w:t xml:space="preserve"> to </w:t>
      </w:r>
      <w:r>
        <w:t xml:space="preserve">promote transparency and open the decision-making process to external scrutiny. </w:t>
      </w:r>
      <w:r w:rsidR="00024F29">
        <w:t>This</w:t>
      </w:r>
      <w:r>
        <w:t xml:space="preserve"> enables the reasoning during the development of the proposal, and the extent to which it reali</w:t>
      </w:r>
      <w:r w:rsidR="001C68C5">
        <w:t>s</w:t>
      </w:r>
      <w:r>
        <w:t>es children’s rights to be clearly set out.</w:t>
      </w:r>
      <w:r w:rsidR="000D4530">
        <w:t xml:space="preserve"> </w:t>
      </w:r>
      <w:r>
        <w:t>Not only should the full impact assessment be published but decision-makers, when announcing the final proposal or measure, should provide a written account for the decision made, explaining why recommendations made in the CRIA have not been accepted or implemented, and indicate how children’s rights have been considered and given due weight</w:t>
      </w:r>
      <w:r w:rsidR="007978B2">
        <w:t>.</w:t>
      </w:r>
      <w:r w:rsidR="000D4530">
        <w:t xml:space="preserve"> </w:t>
      </w:r>
      <w:r w:rsidR="00957BDB">
        <w:t xml:space="preserve">It is necessary to identify the extent to which </w:t>
      </w:r>
      <w:r w:rsidR="006160C5">
        <w:t xml:space="preserve">the recommendations made in the CRIA have been considered or acted upon by the decision-maker. Although decision-makers may publish a CRIA, often the extent to which this has influenced the final decision is difficult to identify. </w:t>
      </w:r>
    </w:p>
    <w:p w14:paraId="1A8E8850" w14:textId="77777777" w:rsidR="00BB1D7B" w:rsidRDefault="00BB1D7B" w:rsidP="001F2CE9">
      <w:pPr>
        <w:pStyle w:val="NICCYBodyTest"/>
      </w:pPr>
    </w:p>
    <w:p w14:paraId="2303D752" w14:textId="124138EC" w:rsidR="008D7C56" w:rsidRDefault="00C84AE7" w:rsidP="001F2CE9">
      <w:pPr>
        <w:pStyle w:val="NICCYBodyTest"/>
      </w:pPr>
      <w:r>
        <w:t xml:space="preserve">A CRIA should be an ongoing process that is subject to review, and updated as the law, policy or practice develops. </w:t>
      </w:r>
      <w:r w:rsidR="007A2BF2">
        <w:t>A</w:t>
      </w:r>
      <w:r w:rsidR="006A1BFA">
        <w:t xml:space="preserve"> post-implementation</w:t>
      </w:r>
      <w:r w:rsidR="007A2BF2">
        <w:t xml:space="preserve"> monitoring and review mechanism should be </w:t>
      </w:r>
      <w:r w:rsidR="00BC1919">
        <w:t>established.</w:t>
      </w:r>
    </w:p>
    <w:p w14:paraId="6A18C8AF" w14:textId="2F28846C" w:rsidR="5C72B9C7" w:rsidRDefault="5C72B9C7" w:rsidP="5C72B9C7">
      <w:pPr>
        <w:pStyle w:val="NICCYSubTitle"/>
      </w:pPr>
    </w:p>
    <w:p w14:paraId="6794220F" w14:textId="386B81A0" w:rsidR="008D7C56" w:rsidRDefault="000D4530" w:rsidP="00374D60">
      <w:pPr>
        <w:pStyle w:val="NICCYSubTitle"/>
      </w:pPr>
      <w:r>
        <w:t>Conclusion</w:t>
      </w:r>
    </w:p>
    <w:p w14:paraId="0F58A0EF" w14:textId="5622A114" w:rsidR="000D4530" w:rsidRDefault="000D4530" w:rsidP="001F2CE9">
      <w:pPr>
        <w:pStyle w:val="NICCYBodyTest"/>
      </w:pPr>
    </w:p>
    <w:p w14:paraId="39909356" w14:textId="0C9F8782" w:rsidR="00D36725" w:rsidRPr="00F327F7" w:rsidRDefault="00D36725" w:rsidP="00D36725">
      <w:pPr>
        <w:pStyle w:val="NICCYBodyTest"/>
      </w:pPr>
      <w:r>
        <w:t>This Guide has been provided by NICCY to support</w:t>
      </w:r>
      <w:r w:rsidR="009E1C56">
        <w:t xml:space="preserve"> staff working in</w:t>
      </w:r>
      <w:r>
        <w:t xml:space="preserve"> </w:t>
      </w:r>
      <w:r w:rsidR="002C71C0">
        <w:t xml:space="preserve">statutory departments and agencies in Northern Ireland to undertake CRIAs. </w:t>
      </w:r>
      <w:r w:rsidR="009E1C56">
        <w:t xml:space="preserve">It accompanies our </w:t>
      </w:r>
      <w:r>
        <w:t xml:space="preserve">CRIA Template, </w:t>
      </w:r>
      <w:r w:rsidR="009E1C56">
        <w:t>and</w:t>
      </w:r>
      <w:r>
        <w:t xml:space="preserve"> training module on </w:t>
      </w:r>
      <w:r w:rsidR="00DE7A1A">
        <w:t xml:space="preserve">conducting CRIAs. We hope that this is </w:t>
      </w:r>
      <w:r w:rsidR="00942366">
        <w:t>useful and</w:t>
      </w:r>
      <w:r w:rsidR="00DE7A1A">
        <w:t xml:space="preserve"> would welcome </w:t>
      </w:r>
      <w:r w:rsidR="00D11317">
        <w:t xml:space="preserve">positive </w:t>
      </w:r>
      <w:r w:rsidR="00D11317" w:rsidRPr="00F327F7">
        <w:t xml:space="preserve">or negative </w:t>
      </w:r>
      <w:r w:rsidR="00DE7A1A" w:rsidRPr="00F327F7">
        <w:t>feedback on any of these materials</w:t>
      </w:r>
      <w:r w:rsidR="007B19A3" w:rsidRPr="00F327F7">
        <w:t xml:space="preserve">. </w:t>
      </w:r>
      <w:r w:rsidR="00A713F5" w:rsidRPr="00F327F7">
        <w:t xml:space="preserve">NICCY will also do our best to </w:t>
      </w:r>
      <w:r w:rsidR="007B19A3" w:rsidRPr="00F327F7">
        <w:t xml:space="preserve">respond to </w:t>
      </w:r>
      <w:r w:rsidR="00374D60" w:rsidRPr="00F327F7">
        <w:t>queries or requests fo</w:t>
      </w:r>
      <w:r w:rsidR="007B19A3" w:rsidRPr="00F327F7">
        <w:t xml:space="preserve">r advice on undertaking </w:t>
      </w:r>
      <w:r w:rsidR="00374D60" w:rsidRPr="00F327F7">
        <w:t xml:space="preserve">CRIAs. Please contact us at </w:t>
      </w:r>
      <w:hyperlink r:id="rId29" w:history="1">
        <w:r w:rsidR="00F327F7" w:rsidRPr="00F327F7">
          <w:rPr>
            <w:rStyle w:val="Hyperlink"/>
          </w:rPr>
          <w:t>ResearchTeam@NICCY.ORG</w:t>
        </w:r>
      </w:hyperlink>
      <w:r w:rsidR="00F327F7" w:rsidRPr="00F327F7">
        <w:t xml:space="preserve">. </w:t>
      </w:r>
    </w:p>
    <w:p w14:paraId="538248DB" w14:textId="4831D44C" w:rsidR="00DE7A1A" w:rsidRPr="00F327F7" w:rsidRDefault="00DE7A1A" w:rsidP="00D36725">
      <w:pPr>
        <w:pStyle w:val="NICCYBodyTest"/>
      </w:pPr>
    </w:p>
    <w:p w14:paraId="3AAA402D" w14:textId="77777777" w:rsidR="00DE7A1A" w:rsidRPr="00F327F7" w:rsidRDefault="00DE7A1A" w:rsidP="00D36725">
      <w:pPr>
        <w:pStyle w:val="NICCYBodyTest"/>
      </w:pPr>
    </w:p>
    <w:p w14:paraId="62E6567B" w14:textId="77777777" w:rsidR="00D36725" w:rsidRDefault="00D36725">
      <w:pPr>
        <w:rPr>
          <w:rFonts w:ascii="Arial" w:eastAsiaTheme="minorEastAsia" w:hAnsi="Arial" w:cs="Arial"/>
          <w:color w:val="414042"/>
          <w:sz w:val="24"/>
          <w:szCs w:val="24"/>
          <w:lang w:val="en-US"/>
        </w:rPr>
      </w:pPr>
    </w:p>
    <w:p w14:paraId="6FD19C3A" w14:textId="77777777" w:rsidR="000D4530" w:rsidRDefault="000D4530">
      <w:pPr>
        <w:rPr>
          <w:rFonts w:ascii="Arial" w:eastAsiaTheme="minorEastAsia" w:hAnsi="Arial" w:cs="Arial"/>
          <w:color w:val="414042"/>
          <w:sz w:val="24"/>
          <w:szCs w:val="24"/>
          <w:lang w:val="en-US"/>
        </w:rPr>
      </w:pPr>
      <w:r>
        <w:rPr>
          <w:rFonts w:ascii="Arial" w:eastAsiaTheme="minorEastAsia" w:hAnsi="Arial" w:cs="Arial"/>
          <w:color w:val="414042"/>
          <w:sz w:val="24"/>
          <w:szCs w:val="24"/>
          <w:lang w:val="en-US"/>
        </w:rPr>
        <w:br w:type="page"/>
      </w:r>
    </w:p>
    <w:p w14:paraId="1BC06AE7" w14:textId="1F3E2888" w:rsidR="001F2CE9" w:rsidRDefault="00E22CF7" w:rsidP="008A46B0">
      <w:pPr>
        <w:pStyle w:val="NICCYSubTitle"/>
        <w:rPr>
          <w:lang w:val="en-US"/>
        </w:rPr>
      </w:pPr>
      <w:r>
        <w:rPr>
          <w:lang w:val="en-US"/>
        </w:rPr>
        <w:t>Appendix</w:t>
      </w:r>
      <w:r w:rsidR="001F2CE9">
        <w:rPr>
          <w:lang w:val="en-US"/>
        </w:rPr>
        <w:t xml:space="preserve"> 1</w:t>
      </w:r>
      <w:r w:rsidR="00EE1036">
        <w:rPr>
          <w:lang w:val="en-US"/>
        </w:rPr>
        <w:t xml:space="preserve">: </w:t>
      </w:r>
      <w:r w:rsidR="00374D60">
        <w:rPr>
          <w:lang w:val="en-US"/>
        </w:rPr>
        <w:t>A summary of the UN Convention on the Rights of the Child</w:t>
      </w:r>
    </w:p>
    <w:p w14:paraId="2EA5B0D0" w14:textId="0C999535" w:rsidR="00374D60" w:rsidRDefault="00374D60" w:rsidP="003C0740">
      <w:pPr>
        <w:pStyle w:val="NICCYBodyTest"/>
      </w:pPr>
    </w:p>
    <w:p w14:paraId="7AFDD84F" w14:textId="70BC8633" w:rsidR="000D06A8" w:rsidRDefault="000D06A8" w:rsidP="003C0740">
      <w:pPr>
        <w:pStyle w:val="NICCYBodyTest"/>
      </w:pPr>
      <w:r>
        <w:t xml:space="preserve">The following summary of the UNCRC can be used to identify the </w:t>
      </w:r>
      <w:r w:rsidR="007006E8">
        <w:t>rights engaged in a CRIA process, at which point the full text of the right</w:t>
      </w:r>
      <w:r w:rsidR="003D2D44">
        <w:t>s in question</w:t>
      </w:r>
      <w:r w:rsidR="007006E8">
        <w:t xml:space="preserve"> should be cons</w:t>
      </w:r>
      <w:r w:rsidR="003D2D44">
        <w:t>ulted.</w:t>
      </w:r>
      <w:r w:rsidR="007006E8">
        <w:t xml:space="preserve"> </w:t>
      </w:r>
    </w:p>
    <w:p w14:paraId="43CB70BC" w14:textId="77777777" w:rsidR="000D06A8" w:rsidRDefault="000D06A8" w:rsidP="003C0740">
      <w:pPr>
        <w:pStyle w:val="NICCYBodyTest"/>
      </w:pPr>
    </w:p>
    <w:p w14:paraId="648B428B" w14:textId="77777777" w:rsidR="003C0740" w:rsidRPr="005C626E" w:rsidRDefault="004A2BB6" w:rsidP="003C0740">
      <w:pPr>
        <w:pStyle w:val="NICCYBodyTest"/>
        <w:rPr>
          <w:b/>
          <w:bCs/>
        </w:rPr>
      </w:pPr>
      <w:r w:rsidRPr="005C626E">
        <w:rPr>
          <w:b/>
          <w:bCs/>
        </w:rPr>
        <w:t xml:space="preserve">Article 1 (definition of the child) </w:t>
      </w:r>
    </w:p>
    <w:p w14:paraId="756E7A95" w14:textId="77777777" w:rsidR="003C0740" w:rsidRDefault="004A2BB6" w:rsidP="003C0740">
      <w:pPr>
        <w:pStyle w:val="NICCYBodyTest"/>
      </w:pPr>
      <w:r>
        <w:t xml:space="preserve">Everyone under the age of 18 has all the rights in the Convention. </w:t>
      </w:r>
    </w:p>
    <w:p w14:paraId="7F875900" w14:textId="77777777" w:rsidR="003C0740" w:rsidRDefault="003C0740" w:rsidP="003C0740">
      <w:pPr>
        <w:pStyle w:val="NICCYBodyTest"/>
      </w:pPr>
    </w:p>
    <w:p w14:paraId="52B612FA" w14:textId="77777777" w:rsidR="003C0740" w:rsidRPr="005C626E" w:rsidRDefault="004A2BB6" w:rsidP="003C0740">
      <w:pPr>
        <w:pStyle w:val="NICCYBodyTest"/>
        <w:rPr>
          <w:b/>
          <w:bCs/>
        </w:rPr>
      </w:pPr>
      <w:r w:rsidRPr="005C626E">
        <w:rPr>
          <w:b/>
          <w:bCs/>
        </w:rPr>
        <w:t xml:space="preserve">Article 2 (non-discrimination) </w:t>
      </w:r>
    </w:p>
    <w:p w14:paraId="410C5A3A" w14:textId="77777777" w:rsidR="003C0740" w:rsidRDefault="004A2BB6" w:rsidP="003C0740">
      <w:pPr>
        <w:pStyle w:val="NICCYBodyTest"/>
      </w:pPr>
      <w:r>
        <w:t xml:space="preserve">The Convention applies to every child without discrimination, whatever their ethnicity, gender, religion, language, abilities or any other status, whatever they think or say, whatever their family background. </w:t>
      </w:r>
    </w:p>
    <w:p w14:paraId="7BD4661D" w14:textId="77777777" w:rsidR="003C0740" w:rsidRDefault="003C0740" w:rsidP="003C0740">
      <w:pPr>
        <w:pStyle w:val="NICCYBodyTest"/>
      </w:pPr>
    </w:p>
    <w:p w14:paraId="2786C7C0" w14:textId="77777777" w:rsidR="003C0740" w:rsidRPr="005C626E" w:rsidRDefault="004A2BB6" w:rsidP="003C0740">
      <w:pPr>
        <w:pStyle w:val="NICCYBodyTest"/>
        <w:rPr>
          <w:b/>
          <w:bCs/>
        </w:rPr>
      </w:pPr>
      <w:r w:rsidRPr="005C626E">
        <w:rPr>
          <w:b/>
          <w:bCs/>
        </w:rPr>
        <w:t xml:space="preserve">Article 3 (best interests of the child) </w:t>
      </w:r>
    </w:p>
    <w:p w14:paraId="265AB9E8" w14:textId="77777777" w:rsidR="003C0740" w:rsidRDefault="004A2BB6" w:rsidP="003C0740">
      <w:pPr>
        <w:pStyle w:val="NICCYBodyTest"/>
      </w:pPr>
      <w:r>
        <w:t xml:space="preserve">The best interests of the child must be a top priority in all decisions and actions that affect children. </w:t>
      </w:r>
    </w:p>
    <w:p w14:paraId="26161DD3" w14:textId="77777777" w:rsidR="003C0740" w:rsidRDefault="003C0740" w:rsidP="003C0740">
      <w:pPr>
        <w:pStyle w:val="NICCYBodyTest"/>
      </w:pPr>
    </w:p>
    <w:p w14:paraId="6C6DDA8A" w14:textId="77777777" w:rsidR="003C0740" w:rsidRPr="005C626E" w:rsidRDefault="004A2BB6" w:rsidP="003C0740">
      <w:pPr>
        <w:pStyle w:val="NICCYBodyTest"/>
        <w:rPr>
          <w:b/>
          <w:bCs/>
        </w:rPr>
      </w:pPr>
      <w:r w:rsidRPr="005C626E">
        <w:rPr>
          <w:b/>
          <w:bCs/>
        </w:rPr>
        <w:t xml:space="preserve">Article 4 (implementation of the Convention) </w:t>
      </w:r>
    </w:p>
    <w:p w14:paraId="54B01F34" w14:textId="77777777" w:rsidR="003C0740" w:rsidRDefault="004A2BB6" w:rsidP="003C0740">
      <w:pPr>
        <w:pStyle w:val="NICCYBodyTest"/>
      </w:pPr>
      <w:r>
        <w:t xml:space="preserve">Governments must do all they can to make sure every child can enjoy their rights by creating systems and passing laws that promote and protect children’s rights. </w:t>
      </w:r>
    </w:p>
    <w:p w14:paraId="28D55AFA" w14:textId="77777777" w:rsidR="003C0740" w:rsidRDefault="003C0740" w:rsidP="003C0740">
      <w:pPr>
        <w:pStyle w:val="NICCYBodyTest"/>
      </w:pPr>
    </w:p>
    <w:p w14:paraId="2B405638" w14:textId="77777777" w:rsidR="003C0740" w:rsidRPr="005C626E" w:rsidRDefault="004A2BB6" w:rsidP="003C0740">
      <w:pPr>
        <w:pStyle w:val="NICCYBodyTest"/>
        <w:rPr>
          <w:b/>
          <w:bCs/>
        </w:rPr>
      </w:pPr>
      <w:r w:rsidRPr="005C626E">
        <w:rPr>
          <w:b/>
          <w:bCs/>
        </w:rPr>
        <w:t xml:space="preserve">Article 5 (parental guidance and a child’s evolving capacities) </w:t>
      </w:r>
    </w:p>
    <w:p w14:paraId="33803C9B" w14:textId="77777777" w:rsidR="003C0740" w:rsidRDefault="004A2BB6" w:rsidP="003C0740">
      <w:pPr>
        <w:pStyle w:val="NICCYBodyTest"/>
      </w:pPr>
      <w:r>
        <w:t xml:space="preserve">Governments must respect the rights and responsibilities of parents and carers to provide guidance and direction to their child as they grow up, so that they fully enjoy their rights. This must be done in a way that recognises the child’s increasing capacity to make their own choices. </w:t>
      </w:r>
    </w:p>
    <w:p w14:paraId="4AE67C75" w14:textId="77777777" w:rsidR="008A46B0" w:rsidRDefault="008A46B0" w:rsidP="003C0740">
      <w:pPr>
        <w:pStyle w:val="NICCYBodyTest"/>
      </w:pPr>
    </w:p>
    <w:p w14:paraId="7715B667" w14:textId="77777777" w:rsidR="008A46B0" w:rsidRPr="005C626E" w:rsidRDefault="004A2BB6" w:rsidP="003C0740">
      <w:pPr>
        <w:pStyle w:val="NICCYBodyTest"/>
        <w:rPr>
          <w:b/>
          <w:bCs/>
        </w:rPr>
      </w:pPr>
      <w:r w:rsidRPr="005C626E">
        <w:rPr>
          <w:b/>
          <w:bCs/>
        </w:rPr>
        <w:t xml:space="preserve">Article 6 (life, survival and development) </w:t>
      </w:r>
    </w:p>
    <w:p w14:paraId="7ACDA794" w14:textId="77777777" w:rsidR="008A46B0" w:rsidRDefault="004A2BB6" w:rsidP="003C0740">
      <w:pPr>
        <w:pStyle w:val="NICCYBodyTest"/>
      </w:pPr>
      <w:r>
        <w:t xml:space="preserve">Every child has the right to life. Governments must do all they can to ensure that children survive and develop to their full potential. </w:t>
      </w:r>
    </w:p>
    <w:p w14:paraId="04FDBB5D" w14:textId="77777777" w:rsidR="008A46B0" w:rsidRDefault="008A46B0" w:rsidP="003C0740">
      <w:pPr>
        <w:pStyle w:val="NICCYBodyTest"/>
      </w:pPr>
    </w:p>
    <w:p w14:paraId="2BE67E62" w14:textId="77777777" w:rsidR="008A46B0" w:rsidRPr="005C626E" w:rsidRDefault="004A2BB6" w:rsidP="003C0740">
      <w:pPr>
        <w:pStyle w:val="NICCYBodyTest"/>
        <w:rPr>
          <w:b/>
          <w:bCs/>
        </w:rPr>
      </w:pPr>
      <w:r w:rsidRPr="005C626E">
        <w:rPr>
          <w:b/>
          <w:bCs/>
        </w:rPr>
        <w:t xml:space="preserve">Article 7 (birth registration, name, nationality, care) </w:t>
      </w:r>
    </w:p>
    <w:p w14:paraId="2D70EAE0" w14:textId="77777777" w:rsidR="008A46B0" w:rsidRDefault="004A2BB6" w:rsidP="003C0740">
      <w:pPr>
        <w:pStyle w:val="NICCYBodyTest"/>
      </w:pPr>
      <w:r>
        <w:t xml:space="preserve">Every child has the right to be registered at birth, to have a name and nationality, and, as far as possible, to know and be cared for by their parents. </w:t>
      </w:r>
    </w:p>
    <w:p w14:paraId="7ABCFC82" w14:textId="77777777" w:rsidR="008A46B0" w:rsidRDefault="008A46B0" w:rsidP="003C0740">
      <w:pPr>
        <w:pStyle w:val="NICCYBodyTest"/>
      </w:pPr>
    </w:p>
    <w:p w14:paraId="30F8B45E" w14:textId="77777777" w:rsidR="008A46B0" w:rsidRPr="005C626E" w:rsidRDefault="004A2BB6" w:rsidP="003C0740">
      <w:pPr>
        <w:pStyle w:val="NICCYBodyTest"/>
        <w:rPr>
          <w:b/>
          <w:bCs/>
        </w:rPr>
      </w:pPr>
      <w:r w:rsidRPr="005C626E">
        <w:rPr>
          <w:b/>
          <w:bCs/>
        </w:rPr>
        <w:t xml:space="preserve">Article 8 (protection and preservation of identity) </w:t>
      </w:r>
    </w:p>
    <w:p w14:paraId="5D31060A" w14:textId="77777777" w:rsidR="008A46B0" w:rsidRDefault="004A2BB6" w:rsidP="003C0740">
      <w:pPr>
        <w:pStyle w:val="NICCYBodyTest"/>
      </w:pPr>
      <w:r>
        <w:t xml:space="preserve">Every child has the right to an identity. Governments must respect and protect that right, and prevent the child’s name, nationality or family relationships from being changed unlawfully. </w:t>
      </w:r>
    </w:p>
    <w:p w14:paraId="6B1774DB" w14:textId="77777777" w:rsidR="008A46B0" w:rsidRDefault="008A46B0" w:rsidP="003C0740">
      <w:pPr>
        <w:pStyle w:val="NICCYBodyTest"/>
      </w:pPr>
    </w:p>
    <w:p w14:paraId="35CF9A75" w14:textId="77777777" w:rsidR="008A46B0" w:rsidRPr="005C626E" w:rsidRDefault="004A2BB6" w:rsidP="003C0740">
      <w:pPr>
        <w:pStyle w:val="NICCYBodyTest"/>
        <w:rPr>
          <w:b/>
          <w:bCs/>
        </w:rPr>
      </w:pPr>
      <w:r w:rsidRPr="005C626E">
        <w:rPr>
          <w:b/>
          <w:bCs/>
        </w:rPr>
        <w:t xml:space="preserve">Article 9 (separation from parents) </w:t>
      </w:r>
    </w:p>
    <w:p w14:paraId="624A86AC" w14:textId="77777777" w:rsidR="008A46B0" w:rsidRDefault="004A2BB6" w:rsidP="003C0740">
      <w:pPr>
        <w:pStyle w:val="NICCYBodyTest"/>
      </w:pPr>
      <w:r>
        <w:t xml:space="preserve">Children must not be separated from their parents against their will unless it is in their best interests (for example, if a parent is hurting or neglecting a child). Children whose parents have separated have the right to stay in contact with both parents, unless this could cause them harm. </w:t>
      </w:r>
    </w:p>
    <w:p w14:paraId="6437DF70" w14:textId="77777777" w:rsidR="008A46B0" w:rsidRDefault="008A46B0" w:rsidP="003C0740">
      <w:pPr>
        <w:pStyle w:val="NICCYBodyTest"/>
      </w:pPr>
    </w:p>
    <w:p w14:paraId="2C5233A1" w14:textId="77777777" w:rsidR="008A46B0" w:rsidRPr="005C626E" w:rsidRDefault="004A2BB6" w:rsidP="003C0740">
      <w:pPr>
        <w:pStyle w:val="NICCYBodyTest"/>
        <w:rPr>
          <w:b/>
          <w:bCs/>
        </w:rPr>
      </w:pPr>
      <w:r w:rsidRPr="005C626E">
        <w:rPr>
          <w:b/>
          <w:bCs/>
        </w:rPr>
        <w:t xml:space="preserve">Article 10 (family reunification) </w:t>
      </w:r>
    </w:p>
    <w:p w14:paraId="7B965F0D" w14:textId="77777777" w:rsidR="008A46B0" w:rsidRDefault="004A2BB6" w:rsidP="003C0740">
      <w:pPr>
        <w:pStyle w:val="NICCYBodyTest"/>
      </w:pPr>
      <w:r>
        <w:t xml:space="preserve">Governments must respond quickly and sympathetically if a child or their parents apply to live together in the same country. If a child’s parents live apart in different countries, the child has the right to visit and keep in contact with both of them. </w:t>
      </w:r>
    </w:p>
    <w:p w14:paraId="12B5B9C4" w14:textId="77777777" w:rsidR="008A46B0" w:rsidRDefault="008A46B0" w:rsidP="003C0740">
      <w:pPr>
        <w:pStyle w:val="NICCYBodyTest"/>
      </w:pPr>
    </w:p>
    <w:p w14:paraId="1A5E8460" w14:textId="77777777" w:rsidR="008A46B0" w:rsidRPr="005C626E" w:rsidRDefault="004A2BB6" w:rsidP="003C0740">
      <w:pPr>
        <w:pStyle w:val="NICCYBodyTest"/>
        <w:rPr>
          <w:b/>
          <w:bCs/>
        </w:rPr>
      </w:pPr>
      <w:r w:rsidRPr="005C626E">
        <w:rPr>
          <w:b/>
          <w:bCs/>
        </w:rPr>
        <w:t xml:space="preserve">Article 11 (abduction and non-return of children) </w:t>
      </w:r>
    </w:p>
    <w:p w14:paraId="7354740B" w14:textId="77777777" w:rsidR="008A46B0" w:rsidRDefault="004A2BB6" w:rsidP="003C0740">
      <w:pPr>
        <w:pStyle w:val="NICCYBodyTest"/>
      </w:pPr>
      <w:r>
        <w:t xml:space="preserve">Governments must do everything they can to stop children being taken out of their own country illegally by their parents or other relatives, or being prevented from returning home. </w:t>
      </w:r>
    </w:p>
    <w:p w14:paraId="0BE75BC4" w14:textId="77777777" w:rsidR="008A46B0" w:rsidRDefault="008A46B0" w:rsidP="003C0740">
      <w:pPr>
        <w:pStyle w:val="NICCYBodyTest"/>
      </w:pPr>
    </w:p>
    <w:p w14:paraId="46FBDED6" w14:textId="77777777" w:rsidR="008A46B0" w:rsidRPr="005C626E" w:rsidRDefault="004A2BB6" w:rsidP="003C0740">
      <w:pPr>
        <w:pStyle w:val="NICCYBodyTest"/>
        <w:rPr>
          <w:b/>
          <w:bCs/>
        </w:rPr>
      </w:pPr>
      <w:r w:rsidRPr="005C626E">
        <w:rPr>
          <w:b/>
          <w:bCs/>
        </w:rPr>
        <w:t xml:space="preserve">Article 12 (respect for the views of the child) </w:t>
      </w:r>
    </w:p>
    <w:p w14:paraId="7548BAF2" w14:textId="77777777" w:rsidR="008A46B0" w:rsidRDefault="004A2BB6" w:rsidP="003C0740">
      <w:pPr>
        <w:pStyle w:val="NICCYBodyTest"/>
      </w:pPr>
      <w:r>
        <w:t xml:space="preserve">Every child has the right to express their views, feelings and wishes in all matters affecting them, and to have their views considered and taken seriously. This right applies at all times, for example during immigration proceedings, housing decisions or the child’s day-to-day home life. </w:t>
      </w:r>
    </w:p>
    <w:p w14:paraId="5813BEE2" w14:textId="77777777" w:rsidR="008A46B0" w:rsidRDefault="008A46B0" w:rsidP="003C0740">
      <w:pPr>
        <w:pStyle w:val="NICCYBodyTest"/>
      </w:pPr>
    </w:p>
    <w:p w14:paraId="6B949B9F" w14:textId="77777777" w:rsidR="008A46B0" w:rsidRPr="005C626E" w:rsidRDefault="004A2BB6" w:rsidP="003C0740">
      <w:pPr>
        <w:pStyle w:val="NICCYBodyTest"/>
        <w:rPr>
          <w:b/>
          <w:bCs/>
        </w:rPr>
      </w:pPr>
      <w:r w:rsidRPr="005C626E">
        <w:rPr>
          <w:b/>
          <w:bCs/>
        </w:rPr>
        <w:t xml:space="preserve">Article 13 (freedom of expression) </w:t>
      </w:r>
    </w:p>
    <w:p w14:paraId="416036B8" w14:textId="77777777" w:rsidR="008A46B0" w:rsidRDefault="004A2BB6" w:rsidP="003C0740">
      <w:pPr>
        <w:pStyle w:val="NICCYBodyTest"/>
      </w:pPr>
      <w:r>
        <w:t xml:space="preserve">Every child must be free to express their thoughts and opinions and to access all kinds of information, as long as it is within the law. </w:t>
      </w:r>
    </w:p>
    <w:p w14:paraId="2057C0F6" w14:textId="77777777" w:rsidR="008A46B0" w:rsidRDefault="008A46B0" w:rsidP="003C0740">
      <w:pPr>
        <w:pStyle w:val="NICCYBodyTest"/>
      </w:pPr>
    </w:p>
    <w:p w14:paraId="49B4EC48" w14:textId="77777777" w:rsidR="008A46B0" w:rsidRPr="005C626E" w:rsidRDefault="004A2BB6" w:rsidP="003C0740">
      <w:pPr>
        <w:pStyle w:val="NICCYBodyTest"/>
        <w:rPr>
          <w:b/>
          <w:bCs/>
        </w:rPr>
      </w:pPr>
      <w:r w:rsidRPr="005C626E">
        <w:rPr>
          <w:b/>
          <w:bCs/>
        </w:rPr>
        <w:t xml:space="preserve">Article 14 (freedom of thought, belief and religion) </w:t>
      </w:r>
    </w:p>
    <w:p w14:paraId="79C33120" w14:textId="77777777" w:rsidR="008A46B0" w:rsidRDefault="004A2BB6" w:rsidP="003C0740">
      <w:pPr>
        <w:pStyle w:val="NICCYBodyTest"/>
      </w:pPr>
      <w:r>
        <w:t xml:space="preserve">Every child has the right to think and believe what they choose and also to practise their religion, as long as they are not stopping other people from enjoying their rights. Governments must respect the rights and responsibilities of parents to guide their child as they grow up. </w:t>
      </w:r>
    </w:p>
    <w:p w14:paraId="582E3A74" w14:textId="77777777" w:rsidR="008A46B0" w:rsidRDefault="008A46B0" w:rsidP="003C0740">
      <w:pPr>
        <w:pStyle w:val="NICCYBodyTest"/>
      </w:pPr>
    </w:p>
    <w:p w14:paraId="1971554B" w14:textId="77777777" w:rsidR="008A46B0" w:rsidRPr="005C626E" w:rsidRDefault="004A2BB6" w:rsidP="003C0740">
      <w:pPr>
        <w:pStyle w:val="NICCYBodyTest"/>
        <w:rPr>
          <w:b/>
          <w:bCs/>
        </w:rPr>
      </w:pPr>
      <w:r w:rsidRPr="005C626E">
        <w:rPr>
          <w:b/>
          <w:bCs/>
        </w:rPr>
        <w:t xml:space="preserve">Article 15 (freedom of association) </w:t>
      </w:r>
    </w:p>
    <w:p w14:paraId="1123644A" w14:textId="77777777" w:rsidR="008A46B0" w:rsidRDefault="004A2BB6" w:rsidP="003C0740">
      <w:pPr>
        <w:pStyle w:val="NICCYBodyTest"/>
      </w:pPr>
      <w:r>
        <w:t xml:space="preserve">Every child has the right to meet with other children and to join groups and organisations, as long as this does not stop other people from enjoying their rights. </w:t>
      </w:r>
    </w:p>
    <w:p w14:paraId="2D0C2903" w14:textId="77777777" w:rsidR="008A46B0" w:rsidRDefault="008A46B0" w:rsidP="003C0740">
      <w:pPr>
        <w:pStyle w:val="NICCYBodyTest"/>
      </w:pPr>
    </w:p>
    <w:p w14:paraId="56D24812" w14:textId="77777777" w:rsidR="008A46B0" w:rsidRPr="005C626E" w:rsidRDefault="004A2BB6" w:rsidP="003C0740">
      <w:pPr>
        <w:pStyle w:val="NICCYBodyTest"/>
        <w:rPr>
          <w:b/>
          <w:bCs/>
        </w:rPr>
      </w:pPr>
      <w:r w:rsidRPr="005C626E">
        <w:rPr>
          <w:b/>
          <w:bCs/>
        </w:rPr>
        <w:t xml:space="preserve">Article 16 (right to privacy) </w:t>
      </w:r>
    </w:p>
    <w:p w14:paraId="603365C3" w14:textId="77777777" w:rsidR="008A46B0" w:rsidRDefault="004A2BB6" w:rsidP="003C0740">
      <w:pPr>
        <w:pStyle w:val="NICCYBodyTest"/>
      </w:pPr>
      <w:r>
        <w:t xml:space="preserve">Every child has the right to privacy. The law should protect the child’s private, family and home life, including protecting children from unlawful attacks that harm their reputation. </w:t>
      </w:r>
    </w:p>
    <w:p w14:paraId="10F1EEC0" w14:textId="77777777" w:rsidR="008A46B0" w:rsidRDefault="008A46B0" w:rsidP="003C0740">
      <w:pPr>
        <w:pStyle w:val="NICCYBodyTest"/>
      </w:pPr>
    </w:p>
    <w:p w14:paraId="20A354C4" w14:textId="77777777" w:rsidR="008A46B0" w:rsidRPr="005C626E" w:rsidRDefault="004A2BB6" w:rsidP="003C0740">
      <w:pPr>
        <w:pStyle w:val="NICCYBodyTest"/>
        <w:rPr>
          <w:b/>
          <w:bCs/>
        </w:rPr>
      </w:pPr>
      <w:r w:rsidRPr="005C626E">
        <w:rPr>
          <w:b/>
          <w:bCs/>
        </w:rPr>
        <w:t xml:space="preserve">Article 17 (access to information from the media) </w:t>
      </w:r>
    </w:p>
    <w:p w14:paraId="1CC91B71" w14:textId="77777777" w:rsidR="008A46B0" w:rsidRDefault="004A2BB6" w:rsidP="003C0740">
      <w:pPr>
        <w:pStyle w:val="NICCYBodyTest"/>
      </w:pPr>
      <w:r>
        <w:t xml:space="preserve">Every child has the right to reliable information from a variety of sources, and governments should encourage the media to provide information that children can understand. Governments must help protect children from materials that could harm them. </w:t>
      </w:r>
    </w:p>
    <w:p w14:paraId="1410AAD8" w14:textId="77777777" w:rsidR="008A46B0" w:rsidRDefault="008A46B0" w:rsidP="003C0740">
      <w:pPr>
        <w:pStyle w:val="NICCYBodyTest"/>
      </w:pPr>
    </w:p>
    <w:p w14:paraId="1353F28F" w14:textId="77777777" w:rsidR="008A46B0" w:rsidRPr="005C626E" w:rsidRDefault="004A2BB6" w:rsidP="003C0740">
      <w:pPr>
        <w:pStyle w:val="NICCYBodyTest"/>
        <w:rPr>
          <w:b/>
          <w:bCs/>
        </w:rPr>
      </w:pPr>
      <w:r w:rsidRPr="005C626E">
        <w:rPr>
          <w:b/>
          <w:bCs/>
        </w:rPr>
        <w:t xml:space="preserve">Article 18 (parental responsibilities and state assistance) </w:t>
      </w:r>
    </w:p>
    <w:p w14:paraId="3C6C413A" w14:textId="77777777" w:rsidR="008A46B0" w:rsidRDefault="004A2BB6" w:rsidP="003C0740">
      <w:pPr>
        <w:pStyle w:val="NICCYBodyTest"/>
      </w:pPr>
      <w:r>
        <w:t xml:space="preserve">Both parents share responsibility for bringing up their child and should always consider what is best for the child. Governments must support parents by creating support services for children and giving parents the help they need to raise their children. </w:t>
      </w:r>
    </w:p>
    <w:p w14:paraId="7F52D4A2" w14:textId="77777777" w:rsidR="008A46B0" w:rsidRDefault="008A46B0" w:rsidP="003C0740">
      <w:pPr>
        <w:pStyle w:val="NICCYBodyTest"/>
      </w:pPr>
    </w:p>
    <w:p w14:paraId="4AFDC66A" w14:textId="77777777" w:rsidR="008A46B0" w:rsidRPr="005C626E" w:rsidRDefault="004A2BB6" w:rsidP="003C0740">
      <w:pPr>
        <w:pStyle w:val="NICCYBodyTest"/>
        <w:rPr>
          <w:b/>
          <w:bCs/>
        </w:rPr>
      </w:pPr>
      <w:r w:rsidRPr="005C626E">
        <w:rPr>
          <w:b/>
          <w:bCs/>
        </w:rPr>
        <w:t xml:space="preserve">Article 19 (protection from violence, abuse and neglect) </w:t>
      </w:r>
    </w:p>
    <w:p w14:paraId="3178EC21" w14:textId="77777777" w:rsidR="008A46B0" w:rsidRDefault="004A2BB6" w:rsidP="003C0740">
      <w:pPr>
        <w:pStyle w:val="NICCYBodyTest"/>
      </w:pPr>
      <w:r>
        <w:t xml:space="preserve">Governments must do all they can to ensure that children are protected from all forms of violence, abuse, neglect and bad treatment by their parents or anyone else who looks after them. </w:t>
      </w:r>
    </w:p>
    <w:p w14:paraId="47F2762D" w14:textId="77777777" w:rsidR="008A46B0" w:rsidRDefault="008A46B0" w:rsidP="003C0740">
      <w:pPr>
        <w:pStyle w:val="NICCYBodyTest"/>
      </w:pPr>
    </w:p>
    <w:p w14:paraId="64B464C9" w14:textId="77777777" w:rsidR="008A46B0" w:rsidRPr="005C626E" w:rsidRDefault="004A2BB6" w:rsidP="003C0740">
      <w:pPr>
        <w:pStyle w:val="NICCYBodyTest"/>
        <w:rPr>
          <w:b/>
          <w:bCs/>
        </w:rPr>
      </w:pPr>
      <w:r w:rsidRPr="005C626E">
        <w:rPr>
          <w:b/>
          <w:bCs/>
        </w:rPr>
        <w:t xml:space="preserve">Article 20 (children unable to live with their family) </w:t>
      </w:r>
    </w:p>
    <w:p w14:paraId="38B9A6F2" w14:textId="77777777" w:rsidR="008A46B0" w:rsidRDefault="004A2BB6" w:rsidP="003C0740">
      <w:pPr>
        <w:pStyle w:val="NICCYBodyTest"/>
      </w:pPr>
      <w:r>
        <w:t xml:space="preserve">If a child cannot be looked after by their immediate family, the government must give them special protection and assistance. This includes making sure the child is provided with alternative care that is continuous and respects the child’s culture, language and religion. </w:t>
      </w:r>
    </w:p>
    <w:p w14:paraId="36EEBBD3" w14:textId="77777777" w:rsidR="008A46B0" w:rsidRDefault="008A46B0" w:rsidP="003C0740">
      <w:pPr>
        <w:pStyle w:val="NICCYBodyTest"/>
      </w:pPr>
    </w:p>
    <w:p w14:paraId="7943EDB4" w14:textId="77777777" w:rsidR="008A46B0" w:rsidRPr="005C626E" w:rsidRDefault="004A2BB6" w:rsidP="003C0740">
      <w:pPr>
        <w:pStyle w:val="NICCYBodyTest"/>
        <w:rPr>
          <w:b/>
          <w:bCs/>
        </w:rPr>
      </w:pPr>
      <w:r w:rsidRPr="005C626E">
        <w:rPr>
          <w:b/>
          <w:bCs/>
        </w:rPr>
        <w:t xml:space="preserve">Article 21 (adoption) </w:t>
      </w:r>
    </w:p>
    <w:p w14:paraId="14FEB936" w14:textId="77777777" w:rsidR="008A46B0" w:rsidRDefault="004A2BB6" w:rsidP="003C0740">
      <w:pPr>
        <w:pStyle w:val="NICCYBodyTest"/>
      </w:pPr>
      <w:r>
        <w:t xml:space="preserve">Governments must oversee the process of adoption to make sure it is safe, lawful and that it prioritises children’s best interests. Children should only be adopted outside of their country if they cannot be placed with a family in their own country. </w:t>
      </w:r>
    </w:p>
    <w:p w14:paraId="2517AF30" w14:textId="77777777" w:rsidR="008A46B0" w:rsidRDefault="008A46B0" w:rsidP="003C0740">
      <w:pPr>
        <w:pStyle w:val="NICCYBodyTest"/>
      </w:pPr>
    </w:p>
    <w:p w14:paraId="1D0BDF96" w14:textId="6B8D4186" w:rsidR="008A46B0" w:rsidRPr="005C626E" w:rsidRDefault="004A2BB6" w:rsidP="003C0740">
      <w:pPr>
        <w:pStyle w:val="NICCYBodyTest"/>
        <w:rPr>
          <w:b/>
          <w:bCs/>
        </w:rPr>
      </w:pPr>
      <w:r w:rsidRPr="005C626E">
        <w:rPr>
          <w:b/>
          <w:bCs/>
        </w:rPr>
        <w:t xml:space="preserve">Article 22 (refugee children) </w:t>
      </w:r>
    </w:p>
    <w:p w14:paraId="0A44B1D5" w14:textId="77777777" w:rsidR="008A46B0" w:rsidRDefault="004A2BB6" w:rsidP="003C0740">
      <w:pPr>
        <w:pStyle w:val="NICCYBodyTest"/>
      </w:pPr>
      <w:r>
        <w:t xml:space="preserve">If a child is seeking refuge or has refugee status, governments must provide them with appropriate protection and assistance to help them enjoy all the rights in the Convention. Governments must help refugee children who are separated from their parents to be reunited with them. </w:t>
      </w:r>
    </w:p>
    <w:p w14:paraId="72614079" w14:textId="77777777" w:rsidR="008A46B0" w:rsidRDefault="008A46B0" w:rsidP="003C0740">
      <w:pPr>
        <w:pStyle w:val="NICCYBodyTest"/>
      </w:pPr>
    </w:p>
    <w:p w14:paraId="6EC1B3F2" w14:textId="77777777" w:rsidR="008A46B0" w:rsidRPr="005C626E" w:rsidRDefault="004A2BB6" w:rsidP="003C0740">
      <w:pPr>
        <w:pStyle w:val="NICCYBodyTest"/>
        <w:rPr>
          <w:b/>
          <w:bCs/>
        </w:rPr>
      </w:pPr>
      <w:r w:rsidRPr="005C626E">
        <w:rPr>
          <w:b/>
          <w:bCs/>
        </w:rPr>
        <w:t xml:space="preserve">Article 23 (children with a disability) </w:t>
      </w:r>
    </w:p>
    <w:p w14:paraId="50822D43" w14:textId="77777777" w:rsidR="008A46B0" w:rsidRDefault="004A2BB6" w:rsidP="003C0740">
      <w:pPr>
        <w:pStyle w:val="NICCYBodyTest"/>
      </w:pPr>
      <w:r>
        <w:t xml:space="preserve">A child with a disability has the right to live a full and decent life with dignity and, as far as possible, independence and to play an active part in the community. Governments must do all they can to support disabled children and their families. </w:t>
      </w:r>
    </w:p>
    <w:p w14:paraId="40952DBD" w14:textId="77777777" w:rsidR="008A46B0" w:rsidRPr="005C626E" w:rsidRDefault="004A2BB6" w:rsidP="003C0740">
      <w:pPr>
        <w:pStyle w:val="NICCYBodyTest"/>
        <w:rPr>
          <w:b/>
          <w:bCs/>
        </w:rPr>
      </w:pPr>
      <w:r w:rsidRPr="005C626E">
        <w:rPr>
          <w:b/>
          <w:bCs/>
        </w:rPr>
        <w:t xml:space="preserve">Article 24 (health and health services) </w:t>
      </w:r>
    </w:p>
    <w:p w14:paraId="002CFC95" w14:textId="77777777" w:rsidR="008A46B0" w:rsidRDefault="004A2BB6" w:rsidP="003C0740">
      <w:pPr>
        <w:pStyle w:val="NICCYBodyTest"/>
      </w:pPr>
      <w:r>
        <w:t xml:space="preserve">Every child has the right to the best possible health. Governments must provide good quality health care, clean water, nutritious food, and a clean environment and education on health and well-being so that children can stay healthy. Richer countries must help poorer countries achieve this. </w:t>
      </w:r>
    </w:p>
    <w:p w14:paraId="04B050BB" w14:textId="77777777" w:rsidR="008A46B0" w:rsidRDefault="008A46B0" w:rsidP="003C0740">
      <w:pPr>
        <w:pStyle w:val="NICCYBodyTest"/>
      </w:pPr>
    </w:p>
    <w:p w14:paraId="0E440E2A" w14:textId="77777777" w:rsidR="008A46B0" w:rsidRPr="005C626E" w:rsidRDefault="004A2BB6" w:rsidP="003C0740">
      <w:pPr>
        <w:pStyle w:val="NICCYBodyTest"/>
        <w:rPr>
          <w:b/>
          <w:bCs/>
        </w:rPr>
      </w:pPr>
      <w:r w:rsidRPr="005C626E">
        <w:rPr>
          <w:b/>
          <w:bCs/>
        </w:rPr>
        <w:t xml:space="preserve">Article 25 (review of treatment in care) </w:t>
      </w:r>
    </w:p>
    <w:p w14:paraId="274039B2" w14:textId="77777777" w:rsidR="008A46B0" w:rsidRDefault="004A2BB6" w:rsidP="003C0740">
      <w:pPr>
        <w:pStyle w:val="NICCYBodyTest"/>
      </w:pPr>
      <w:r>
        <w:t xml:space="preserve">If a child has been placed away from home for the purpose of care or protection (for example, with a foster family or in hospital), they have the right to a regular review of their treatment, the way they are cared for and their wider circumstances. </w:t>
      </w:r>
    </w:p>
    <w:p w14:paraId="13C89041" w14:textId="77777777" w:rsidR="008A46B0" w:rsidRDefault="008A46B0" w:rsidP="003C0740">
      <w:pPr>
        <w:pStyle w:val="NICCYBodyTest"/>
      </w:pPr>
    </w:p>
    <w:p w14:paraId="5061F110" w14:textId="77777777" w:rsidR="008A46B0" w:rsidRPr="005C626E" w:rsidRDefault="004A2BB6" w:rsidP="003C0740">
      <w:pPr>
        <w:pStyle w:val="NICCYBodyTest"/>
        <w:rPr>
          <w:b/>
          <w:bCs/>
        </w:rPr>
      </w:pPr>
      <w:r w:rsidRPr="005C626E">
        <w:rPr>
          <w:b/>
          <w:bCs/>
        </w:rPr>
        <w:t xml:space="preserve">Article 26 (social security) </w:t>
      </w:r>
    </w:p>
    <w:p w14:paraId="6FA31FE7" w14:textId="77777777" w:rsidR="008A46B0" w:rsidRDefault="004A2BB6" w:rsidP="003C0740">
      <w:pPr>
        <w:pStyle w:val="NICCYBodyTest"/>
      </w:pPr>
      <w:r>
        <w:t xml:space="preserve">Every child has the right to benefit from social security. Governments must provide social security, including financial support and other benefits, to families in need of assistance. </w:t>
      </w:r>
    </w:p>
    <w:p w14:paraId="42DF32F9" w14:textId="77777777" w:rsidR="008A46B0" w:rsidRDefault="008A46B0" w:rsidP="003C0740">
      <w:pPr>
        <w:pStyle w:val="NICCYBodyTest"/>
      </w:pPr>
    </w:p>
    <w:p w14:paraId="077EC4B9" w14:textId="77777777" w:rsidR="008A46B0" w:rsidRPr="005C626E" w:rsidRDefault="004A2BB6" w:rsidP="003C0740">
      <w:pPr>
        <w:pStyle w:val="NICCYBodyTest"/>
        <w:rPr>
          <w:b/>
          <w:bCs/>
        </w:rPr>
      </w:pPr>
      <w:r w:rsidRPr="005C626E">
        <w:rPr>
          <w:b/>
          <w:bCs/>
        </w:rPr>
        <w:t xml:space="preserve">Article 27 (adequate standard of living) </w:t>
      </w:r>
    </w:p>
    <w:p w14:paraId="2D931153" w14:textId="77777777" w:rsidR="008A46B0" w:rsidRDefault="004A2BB6" w:rsidP="003C0740">
      <w:pPr>
        <w:pStyle w:val="NICCYBodyTest"/>
      </w:pPr>
      <w:r>
        <w:t xml:space="preserve">Every child has the right to a standard of living that is good enough to meet their physical and social needs and support their development. Governments must help families who cannot afford to provide this. </w:t>
      </w:r>
    </w:p>
    <w:p w14:paraId="3F745D7D" w14:textId="77777777" w:rsidR="008A46B0" w:rsidRDefault="008A46B0" w:rsidP="003C0740">
      <w:pPr>
        <w:pStyle w:val="NICCYBodyTest"/>
      </w:pPr>
    </w:p>
    <w:p w14:paraId="4368D249" w14:textId="77777777" w:rsidR="008A46B0" w:rsidRPr="005C626E" w:rsidRDefault="004A2BB6" w:rsidP="003C0740">
      <w:pPr>
        <w:pStyle w:val="NICCYBodyTest"/>
        <w:rPr>
          <w:b/>
          <w:bCs/>
        </w:rPr>
      </w:pPr>
      <w:r w:rsidRPr="005C626E">
        <w:rPr>
          <w:b/>
          <w:bCs/>
        </w:rPr>
        <w:t xml:space="preserve">Article 28 (right to education) </w:t>
      </w:r>
    </w:p>
    <w:p w14:paraId="77CFED93" w14:textId="77777777" w:rsidR="008A46B0" w:rsidRDefault="004A2BB6" w:rsidP="003C0740">
      <w:pPr>
        <w:pStyle w:val="NICCYBodyTest"/>
      </w:pPr>
      <w:r>
        <w:t xml:space="preserve">Every child has the right to an education. Primary education must be free and different forms of secondary education must be available to every child. Discipline in schools must respect children’s dignity and their rights. Richer countries must help poorer countries achieve this. </w:t>
      </w:r>
    </w:p>
    <w:p w14:paraId="113E6AC4" w14:textId="77777777" w:rsidR="008A46B0" w:rsidRDefault="008A46B0" w:rsidP="003C0740">
      <w:pPr>
        <w:pStyle w:val="NICCYBodyTest"/>
      </w:pPr>
    </w:p>
    <w:p w14:paraId="6CEE626A" w14:textId="77777777" w:rsidR="008A46B0" w:rsidRPr="005C626E" w:rsidRDefault="004A2BB6" w:rsidP="003C0740">
      <w:pPr>
        <w:pStyle w:val="NICCYBodyTest"/>
        <w:rPr>
          <w:b/>
          <w:bCs/>
        </w:rPr>
      </w:pPr>
      <w:r w:rsidRPr="005C626E">
        <w:rPr>
          <w:b/>
          <w:bCs/>
        </w:rPr>
        <w:t xml:space="preserve">Article 29 (goals of education) </w:t>
      </w:r>
    </w:p>
    <w:p w14:paraId="5F83BD36" w14:textId="77777777" w:rsidR="008A46B0" w:rsidRDefault="004A2BB6" w:rsidP="003C0740">
      <w:pPr>
        <w:pStyle w:val="NICCYBodyTest"/>
      </w:pPr>
      <w:r>
        <w:t xml:space="preserve">Education must develop every child’s personality, talents and abilities to the full. It must encourage the child’s respect for human rights, as well as respect for their parents, their own and other cultures, and the environment. </w:t>
      </w:r>
    </w:p>
    <w:p w14:paraId="52C2DD4D" w14:textId="77777777" w:rsidR="008A46B0" w:rsidRDefault="008A46B0" w:rsidP="003C0740">
      <w:pPr>
        <w:pStyle w:val="NICCYBodyTest"/>
      </w:pPr>
    </w:p>
    <w:p w14:paraId="5088AF34" w14:textId="77777777" w:rsidR="008A46B0" w:rsidRPr="005C626E" w:rsidRDefault="004A2BB6" w:rsidP="003C0740">
      <w:pPr>
        <w:pStyle w:val="NICCYBodyTest"/>
        <w:rPr>
          <w:b/>
          <w:bCs/>
        </w:rPr>
      </w:pPr>
      <w:r w:rsidRPr="005C626E">
        <w:rPr>
          <w:b/>
          <w:bCs/>
        </w:rPr>
        <w:t xml:space="preserve">Article 30 (children from minority or indigenous groups) </w:t>
      </w:r>
    </w:p>
    <w:p w14:paraId="37F4ED90" w14:textId="77777777" w:rsidR="008A46B0" w:rsidRDefault="004A2BB6" w:rsidP="003C0740">
      <w:pPr>
        <w:pStyle w:val="NICCYBodyTest"/>
      </w:pPr>
      <w:r>
        <w:t xml:space="preserve">Every child has the right to learn and use the language, customs and religion of their family, whether or not these are shared by the majority of the people in the country where they live. </w:t>
      </w:r>
    </w:p>
    <w:p w14:paraId="2707A22A" w14:textId="77777777" w:rsidR="008A46B0" w:rsidRDefault="008A46B0" w:rsidP="003C0740">
      <w:pPr>
        <w:pStyle w:val="NICCYBodyTest"/>
      </w:pPr>
    </w:p>
    <w:p w14:paraId="68A9127A" w14:textId="77777777" w:rsidR="008A46B0" w:rsidRPr="005C626E" w:rsidRDefault="004A2BB6" w:rsidP="003C0740">
      <w:pPr>
        <w:pStyle w:val="NICCYBodyTest"/>
        <w:rPr>
          <w:b/>
          <w:bCs/>
        </w:rPr>
      </w:pPr>
      <w:r w:rsidRPr="005C626E">
        <w:rPr>
          <w:b/>
          <w:bCs/>
        </w:rPr>
        <w:t xml:space="preserve">Article 31 (leisure, play and culture) </w:t>
      </w:r>
    </w:p>
    <w:p w14:paraId="01FBAC9F" w14:textId="77777777" w:rsidR="008A46B0" w:rsidRDefault="004A2BB6" w:rsidP="003C0740">
      <w:pPr>
        <w:pStyle w:val="NICCYBodyTest"/>
      </w:pPr>
      <w:r>
        <w:t xml:space="preserve">Every child has the right to relax, play and take part in a wide range of cultural and artistic activities. </w:t>
      </w:r>
    </w:p>
    <w:p w14:paraId="144009BC" w14:textId="77777777" w:rsidR="008A46B0" w:rsidRDefault="008A46B0" w:rsidP="003C0740">
      <w:pPr>
        <w:pStyle w:val="NICCYBodyTest"/>
      </w:pPr>
    </w:p>
    <w:p w14:paraId="6E17F0F4" w14:textId="77777777" w:rsidR="008A46B0" w:rsidRPr="005C626E" w:rsidRDefault="004A2BB6" w:rsidP="003C0740">
      <w:pPr>
        <w:pStyle w:val="NICCYBodyTest"/>
        <w:rPr>
          <w:b/>
          <w:bCs/>
        </w:rPr>
      </w:pPr>
      <w:r w:rsidRPr="005C626E">
        <w:rPr>
          <w:b/>
          <w:bCs/>
        </w:rPr>
        <w:t xml:space="preserve">Article 32 (child labour) </w:t>
      </w:r>
    </w:p>
    <w:p w14:paraId="0165146E" w14:textId="77777777" w:rsidR="008A46B0" w:rsidRDefault="004A2BB6" w:rsidP="003C0740">
      <w:pPr>
        <w:pStyle w:val="NICCYBodyTest"/>
      </w:pPr>
      <w:r>
        <w:t xml:space="preserve">Governments must protect children from economic exploitation and work that is dangerous or might harm their health, development or education. Governments must set a minimum age for children to work and ensure that work conditions are safe and appropriate. </w:t>
      </w:r>
    </w:p>
    <w:p w14:paraId="6F3F70EF" w14:textId="77777777" w:rsidR="008A46B0" w:rsidRDefault="008A46B0" w:rsidP="003C0740">
      <w:pPr>
        <w:pStyle w:val="NICCYBodyTest"/>
      </w:pPr>
    </w:p>
    <w:p w14:paraId="774502B9" w14:textId="77777777" w:rsidR="008A46B0" w:rsidRPr="005C626E" w:rsidRDefault="004A2BB6" w:rsidP="003C0740">
      <w:pPr>
        <w:pStyle w:val="NICCYBodyTest"/>
        <w:rPr>
          <w:b/>
          <w:bCs/>
        </w:rPr>
      </w:pPr>
      <w:r w:rsidRPr="005C626E">
        <w:rPr>
          <w:b/>
          <w:bCs/>
        </w:rPr>
        <w:t xml:space="preserve">Article 33 (drug abuse) </w:t>
      </w:r>
    </w:p>
    <w:p w14:paraId="179970D4" w14:textId="77777777" w:rsidR="008A46B0" w:rsidRDefault="004A2BB6" w:rsidP="003C0740">
      <w:pPr>
        <w:pStyle w:val="NICCYBodyTest"/>
      </w:pPr>
      <w:r>
        <w:t xml:space="preserve">Governments must protect children from the illegal use of drugs and from being involved in the production or distribution of drugs. </w:t>
      </w:r>
    </w:p>
    <w:p w14:paraId="756542BE" w14:textId="77777777" w:rsidR="008A46B0" w:rsidRDefault="008A46B0" w:rsidP="003C0740">
      <w:pPr>
        <w:pStyle w:val="NICCYBodyTest"/>
      </w:pPr>
    </w:p>
    <w:p w14:paraId="4A4F2CBC" w14:textId="77777777" w:rsidR="008A46B0" w:rsidRPr="005C626E" w:rsidRDefault="004A2BB6" w:rsidP="003C0740">
      <w:pPr>
        <w:pStyle w:val="NICCYBodyTest"/>
        <w:rPr>
          <w:b/>
          <w:bCs/>
        </w:rPr>
      </w:pPr>
      <w:r w:rsidRPr="005C626E">
        <w:rPr>
          <w:b/>
          <w:bCs/>
        </w:rPr>
        <w:t xml:space="preserve">Article 34 (sexual exploitation) </w:t>
      </w:r>
    </w:p>
    <w:p w14:paraId="30829EE1" w14:textId="77777777" w:rsidR="008A46B0" w:rsidRDefault="004A2BB6" w:rsidP="003C0740">
      <w:pPr>
        <w:pStyle w:val="NICCYBodyTest"/>
      </w:pPr>
      <w:r>
        <w:t xml:space="preserve">Governments must protect children from all forms of sexual abuse and exploitation. </w:t>
      </w:r>
    </w:p>
    <w:p w14:paraId="487D8054" w14:textId="77777777" w:rsidR="008A46B0" w:rsidRDefault="008A46B0" w:rsidP="003C0740">
      <w:pPr>
        <w:pStyle w:val="NICCYBodyTest"/>
      </w:pPr>
    </w:p>
    <w:p w14:paraId="4EAAE614" w14:textId="77777777" w:rsidR="008A46B0" w:rsidRPr="005C626E" w:rsidRDefault="004A2BB6" w:rsidP="003C0740">
      <w:pPr>
        <w:pStyle w:val="NICCYBodyTest"/>
        <w:rPr>
          <w:b/>
          <w:bCs/>
        </w:rPr>
      </w:pPr>
      <w:r w:rsidRPr="005C626E">
        <w:rPr>
          <w:b/>
          <w:bCs/>
        </w:rPr>
        <w:t xml:space="preserve">Article 35 (abduction, sale and trafficking) </w:t>
      </w:r>
    </w:p>
    <w:p w14:paraId="5710456F" w14:textId="77777777" w:rsidR="008A46B0" w:rsidRDefault="004A2BB6" w:rsidP="003C0740">
      <w:pPr>
        <w:pStyle w:val="NICCYBodyTest"/>
      </w:pPr>
      <w:r>
        <w:t xml:space="preserve">Governments must protect children from being abducted, sold or moved illegally to a different place in or outside their country for the purpose of exploitation. </w:t>
      </w:r>
    </w:p>
    <w:p w14:paraId="2E333E14" w14:textId="77777777" w:rsidR="008A46B0" w:rsidRDefault="008A46B0" w:rsidP="003C0740">
      <w:pPr>
        <w:pStyle w:val="NICCYBodyTest"/>
      </w:pPr>
    </w:p>
    <w:p w14:paraId="25A310A6" w14:textId="77777777" w:rsidR="008A46B0" w:rsidRPr="005C626E" w:rsidRDefault="004A2BB6" w:rsidP="003C0740">
      <w:pPr>
        <w:pStyle w:val="NICCYBodyTest"/>
        <w:rPr>
          <w:b/>
          <w:bCs/>
        </w:rPr>
      </w:pPr>
      <w:r w:rsidRPr="005C626E">
        <w:rPr>
          <w:b/>
          <w:bCs/>
        </w:rPr>
        <w:t xml:space="preserve">Article 36 (other forms of exploitation) </w:t>
      </w:r>
    </w:p>
    <w:p w14:paraId="6DE1E5A6" w14:textId="77777777" w:rsidR="008A46B0" w:rsidRDefault="004A2BB6" w:rsidP="003C0740">
      <w:pPr>
        <w:pStyle w:val="NICCYBodyTest"/>
      </w:pPr>
      <w:r>
        <w:t xml:space="preserve">Governments must protect children from all other forms of exploitation, for example the exploitation of children for political activities, by the media or for medical research. </w:t>
      </w:r>
    </w:p>
    <w:p w14:paraId="7E9079F8" w14:textId="77777777" w:rsidR="008A46B0" w:rsidRDefault="008A46B0" w:rsidP="003C0740">
      <w:pPr>
        <w:pStyle w:val="NICCYBodyTest"/>
      </w:pPr>
    </w:p>
    <w:p w14:paraId="3F4B8D2E" w14:textId="77777777" w:rsidR="008A46B0" w:rsidRPr="005C626E" w:rsidRDefault="004A2BB6" w:rsidP="003C0740">
      <w:pPr>
        <w:pStyle w:val="NICCYBodyTest"/>
        <w:rPr>
          <w:b/>
          <w:bCs/>
        </w:rPr>
      </w:pPr>
      <w:r w:rsidRPr="005C626E">
        <w:rPr>
          <w:b/>
          <w:bCs/>
        </w:rPr>
        <w:t xml:space="preserve">Article 37 (inhumane treatment and detention) </w:t>
      </w:r>
    </w:p>
    <w:p w14:paraId="0BF54D83" w14:textId="72EEB5B1" w:rsidR="008A46B0" w:rsidRDefault="004A2BB6" w:rsidP="003C0740">
      <w:pPr>
        <w:pStyle w:val="NICCYBodyTest"/>
      </w:pPr>
      <w:r>
        <w:t xml:space="preserve">Children must not be tortured, sentenced to the death penalty or suffer other cruel or degrading treatment or punishment. Children should be arrested, detained or imprisoned only as a last resort and for the shortest time possible. They must be treated with respect and </w:t>
      </w:r>
      <w:r w:rsidR="00152FD2">
        <w:t>care and</w:t>
      </w:r>
      <w:r>
        <w:t xml:space="preserve"> be able to keep in contact with their family. Children must not be put in prison with adults. </w:t>
      </w:r>
    </w:p>
    <w:p w14:paraId="30F329F7" w14:textId="77777777" w:rsidR="008A46B0" w:rsidRDefault="008A46B0" w:rsidP="003C0740">
      <w:pPr>
        <w:pStyle w:val="NICCYBodyTest"/>
      </w:pPr>
    </w:p>
    <w:p w14:paraId="6A8C7742" w14:textId="77777777" w:rsidR="008A46B0" w:rsidRPr="005C626E" w:rsidRDefault="004A2BB6" w:rsidP="003C0740">
      <w:pPr>
        <w:pStyle w:val="NICCYBodyTest"/>
        <w:rPr>
          <w:b/>
          <w:bCs/>
        </w:rPr>
      </w:pPr>
      <w:r w:rsidRPr="005C626E">
        <w:rPr>
          <w:b/>
          <w:bCs/>
        </w:rPr>
        <w:t xml:space="preserve">Article 38 (war and armed conflicts) </w:t>
      </w:r>
    </w:p>
    <w:p w14:paraId="7989E59C" w14:textId="77777777" w:rsidR="008A46B0" w:rsidRDefault="004A2BB6" w:rsidP="003C0740">
      <w:pPr>
        <w:pStyle w:val="NICCYBodyTest"/>
      </w:pPr>
      <w:r>
        <w:t xml:space="preserve">Governments must not allow children under the age of 15 to take part in war or join the armed forces. Governments must do everything they can to protect and care for children affected by war and armed conflicts. </w:t>
      </w:r>
    </w:p>
    <w:p w14:paraId="7268A23A" w14:textId="77777777" w:rsidR="008A46B0" w:rsidRDefault="008A46B0" w:rsidP="003C0740">
      <w:pPr>
        <w:pStyle w:val="NICCYBodyTest"/>
      </w:pPr>
    </w:p>
    <w:p w14:paraId="1773A2A2" w14:textId="77777777" w:rsidR="008A46B0" w:rsidRPr="005C626E" w:rsidRDefault="004A2BB6" w:rsidP="003C0740">
      <w:pPr>
        <w:pStyle w:val="NICCYBodyTest"/>
        <w:rPr>
          <w:b/>
          <w:bCs/>
        </w:rPr>
      </w:pPr>
      <w:r w:rsidRPr="005C626E">
        <w:rPr>
          <w:b/>
          <w:bCs/>
        </w:rPr>
        <w:t xml:space="preserve">Article 39 (recovery from trauma and reintegration) </w:t>
      </w:r>
    </w:p>
    <w:p w14:paraId="1A3695A2" w14:textId="77777777" w:rsidR="008A46B0" w:rsidRDefault="004A2BB6" w:rsidP="003C0740">
      <w:pPr>
        <w:pStyle w:val="NICCYBodyTest"/>
      </w:pPr>
      <w:r>
        <w:t xml:space="preserve">Children who have experienced neglect, abuse, exploitation, torture or who are victims of war must receive special support to help them recover their health, dignity, self-respect and social life. </w:t>
      </w:r>
    </w:p>
    <w:p w14:paraId="7F86226F" w14:textId="77777777" w:rsidR="008A46B0" w:rsidRDefault="008A46B0" w:rsidP="003C0740">
      <w:pPr>
        <w:pStyle w:val="NICCYBodyTest"/>
      </w:pPr>
    </w:p>
    <w:p w14:paraId="624722C0" w14:textId="77777777" w:rsidR="008A46B0" w:rsidRPr="005C626E" w:rsidRDefault="004A2BB6" w:rsidP="003C0740">
      <w:pPr>
        <w:pStyle w:val="NICCYBodyTest"/>
        <w:rPr>
          <w:b/>
          <w:bCs/>
        </w:rPr>
      </w:pPr>
      <w:r w:rsidRPr="005C626E">
        <w:rPr>
          <w:b/>
          <w:bCs/>
        </w:rPr>
        <w:t xml:space="preserve">Article 40 (juvenile justice) </w:t>
      </w:r>
    </w:p>
    <w:p w14:paraId="32B608B1" w14:textId="77777777" w:rsidR="008A46B0" w:rsidRDefault="004A2BB6" w:rsidP="003C0740">
      <w:pPr>
        <w:pStyle w:val="NICCYBodyTest"/>
      </w:pPr>
      <w:r>
        <w:t xml:space="preserve">A child accused or guilty of breaking the law must be treated with dignity and respect. They have the right to legal assistance and a fair trial that takes account of their age. Governments must set a minimum age for children to be tried in a criminal court and manage a justice system that enables children who have been in conflict with the law to reintegrate into society. </w:t>
      </w:r>
    </w:p>
    <w:p w14:paraId="7D3241B9" w14:textId="77777777" w:rsidR="008A46B0" w:rsidRDefault="008A46B0" w:rsidP="003C0740">
      <w:pPr>
        <w:pStyle w:val="NICCYBodyTest"/>
      </w:pPr>
    </w:p>
    <w:p w14:paraId="66B38FCA" w14:textId="77777777" w:rsidR="008A46B0" w:rsidRPr="005C626E" w:rsidRDefault="004A2BB6" w:rsidP="003C0740">
      <w:pPr>
        <w:pStyle w:val="NICCYBodyTest"/>
        <w:rPr>
          <w:b/>
          <w:bCs/>
        </w:rPr>
      </w:pPr>
      <w:r w:rsidRPr="005C626E">
        <w:rPr>
          <w:b/>
          <w:bCs/>
        </w:rPr>
        <w:t>Article 41 (respect for higher national standards)</w:t>
      </w:r>
    </w:p>
    <w:p w14:paraId="409EB09D" w14:textId="77777777" w:rsidR="008A46B0" w:rsidRDefault="004A2BB6" w:rsidP="003C0740">
      <w:pPr>
        <w:pStyle w:val="NICCYBodyTest"/>
      </w:pPr>
      <w:r>
        <w:t xml:space="preserve">If a country has laws and standards that go further than the present Convention, then the country must keep these laws. </w:t>
      </w:r>
    </w:p>
    <w:p w14:paraId="13866388" w14:textId="77777777" w:rsidR="008A46B0" w:rsidRDefault="008A46B0" w:rsidP="003C0740">
      <w:pPr>
        <w:pStyle w:val="NICCYBodyTest"/>
      </w:pPr>
    </w:p>
    <w:p w14:paraId="0A813E08" w14:textId="77777777" w:rsidR="00E5001E" w:rsidRDefault="004A2BB6" w:rsidP="003C0740">
      <w:pPr>
        <w:pStyle w:val="NICCYBodyTest"/>
      </w:pPr>
      <w:r w:rsidRPr="005C626E">
        <w:rPr>
          <w:b/>
          <w:bCs/>
        </w:rPr>
        <w:t>Article 42</w:t>
      </w:r>
      <w:r>
        <w:t xml:space="preserve"> </w:t>
      </w:r>
      <w:r w:rsidRPr="00315F24">
        <w:rPr>
          <w:b/>
          <w:bCs/>
        </w:rPr>
        <w:t>(knowledge of rights)</w:t>
      </w:r>
      <w:r>
        <w:t xml:space="preserve"> </w:t>
      </w:r>
    </w:p>
    <w:p w14:paraId="4855684F" w14:textId="32413454" w:rsidR="008A46B0" w:rsidRDefault="004A2BB6" w:rsidP="003C0740">
      <w:pPr>
        <w:pStyle w:val="NICCYBodyTest"/>
      </w:pPr>
      <w:r>
        <w:t xml:space="preserve">Governments must actively work to make sure children and adults know about the Convention. </w:t>
      </w:r>
    </w:p>
    <w:p w14:paraId="0BDCB128" w14:textId="77777777" w:rsidR="008A46B0" w:rsidRDefault="008A46B0" w:rsidP="003C0740">
      <w:pPr>
        <w:pStyle w:val="NICCYBodyTest"/>
      </w:pPr>
    </w:p>
    <w:p w14:paraId="46FEBF35" w14:textId="77777777" w:rsidR="00DA5D9F" w:rsidRPr="005C626E" w:rsidRDefault="004A2BB6" w:rsidP="003C0740">
      <w:pPr>
        <w:pStyle w:val="NICCYBodyTest"/>
        <w:rPr>
          <w:i/>
          <w:iCs/>
        </w:rPr>
      </w:pPr>
      <w:r w:rsidRPr="005C626E">
        <w:rPr>
          <w:i/>
          <w:iCs/>
        </w:rPr>
        <w:t>The Convention has 54 articles in total. Articles 43–54 are about how adults and governments must work together to make sure all children can enjoy all their rights</w:t>
      </w:r>
      <w:r w:rsidR="00DA5D9F" w:rsidRPr="005C626E">
        <w:rPr>
          <w:i/>
          <w:iCs/>
        </w:rPr>
        <w:t xml:space="preserve">. </w:t>
      </w:r>
    </w:p>
    <w:p w14:paraId="59E0FF3A" w14:textId="77777777" w:rsidR="00DA5D9F" w:rsidRDefault="00DA5D9F" w:rsidP="003C0740">
      <w:pPr>
        <w:pStyle w:val="NICCYBodyTest"/>
      </w:pPr>
    </w:p>
    <w:p w14:paraId="542F6D3E" w14:textId="77777777" w:rsidR="005C626E" w:rsidRDefault="004A2BB6" w:rsidP="003C0740">
      <w:pPr>
        <w:pStyle w:val="NICCYBodyTest"/>
      </w:pPr>
      <w:r w:rsidRPr="005C626E">
        <w:rPr>
          <w:b/>
          <w:bCs/>
        </w:rPr>
        <w:t>Optional Protocols</w:t>
      </w:r>
      <w:r>
        <w:t xml:space="preserve"> </w:t>
      </w:r>
    </w:p>
    <w:p w14:paraId="1389B3E6" w14:textId="037254E4" w:rsidR="00DA5D9F" w:rsidRDefault="004A2BB6" w:rsidP="003C0740">
      <w:pPr>
        <w:pStyle w:val="NICCYBodyTest"/>
      </w:pPr>
      <w:r>
        <w:t xml:space="preserve">There are three agreements, called Optional Protocols, that strengthen the Convention and add further unique rights for children. They are optional because governments that ratify the Convention can decide whether or not to sign up to these Optional Protocols. They are: </w:t>
      </w:r>
    </w:p>
    <w:p w14:paraId="07BA9B63" w14:textId="6BBC9B13" w:rsidR="00DA5D9F" w:rsidRDefault="004A2BB6" w:rsidP="00DA5D9F">
      <w:pPr>
        <w:pStyle w:val="NICCYBodyTest"/>
        <w:numPr>
          <w:ilvl w:val="0"/>
          <w:numId w:val="20"/>
        </w:numPr>
      </w:pPr>
      <w:r>
        <w:t>the Optional Protocol on the sale of children, child prostitution and child pornography</w:t>
      </w:r>
      <w:r w:rsidR="00DA5D9F">
        <w:t xml:space="preserve"> (ratified by UK government)</w:t>
      </w:r>
      <w:r w:rsidR="00E5001E">
        <w:t>;</w:t>
      </w:r>
      <w:r>
        <w:t xml:space="preserve"> </w:t>
      </w:r>
    </w:p>
    <w:p w14:paraId="033C71B0" w14:textId="3D9607F6" w:rsidR="00DA5D9F" w:rsidRDefault="004A2BB6" w:rsidP="00DA5D9F">
      <w:pPr>
        <w:pStyle w:val="NICCYBodyTest"/>
        <w:numPr>
          <w:ilvl w:val="0"/>
          <w:numId w:val="20"/>
        </w:numPr>
      </w:pPr>
      <w:r>
        <w:t xml:space="preserve">the Optional Protocol on the involvement of children in armed conflict </w:t>
      </w:r>
      <w:r w:rsidR="00DA5D9F">
        <w:t>(</w:t>
      </w:r>
      <w:r w:rsidR="005C626E">
        <w:t>ratified by UK Government)</w:t>
      </w:r>
      <w:r w:rsidR="00E5001E">
        <w:t>;</w:t>
      </w:r>
      <w:r w:rsidR="005C626E">
        <w:t xml:space="preserve"> </w:t>
      </w:r>
      <w:r>
        <w:t xml:space="preserve">and </w:t>
      </w:r>
    </w:p>
    <w:p w14:paraId="46779B3C" w14:textId="71812B98" w:rsidR="00374D60" w:rsidRDefault="004A2BB6" w:rsidP="00DA5D9F">
      <w:pPr>
        <w:pStyle w:val="NICCYBodyTest"/>
        <w:numPr>
          <w:ilvl w:val="0"/>
          <w:numId w:val="20"/>
        </w:numPr>
      </w:pPr>
      <w:r>
        <w:t>the Optional Protocol on a complaints mechanism for children (</w:t>
      </w:r>
      <w:r w:rsidR="005C626E">
        <w:t>not yet ratified by the UK Government).</w:t>
      </w:r>
    </w:p>
    <w:p w14:paraId="3E292C71" w14:textId="77777777" w:rsidR="00981953" w:rsidRDefault="00981953" w:rsidP="003C0740">
      <w:pPr>
        <w:pStyle w:val="NICCYBodyTest"/>
      </w:pPr>
    </w:p>
    <w:p w14:paraId="6FDE38E7" w14:textId="4084697E" w:rsidR="001F2CE9" w:rsidRPr="00981953" w:rsidRDefault="00981953" w:rsidP="003C0740">
      <w:pPr>
        <w:pStyle w:val="NICCYBodyTest"/>
        <w:rPr>
          <w:i/>
          <w:iCs/>
        </w:rPr>
      </w:pPr>
      <w:r w:rsidRPr="00981953">
        <w:rPr>
          <w:i/>
          <w:iCs/>
        </w:rPr>
        <w:t>Source: UNICEF</w:t>
      </w:r>
      <w:r w:rsidR="001F2CE9" w:rsidRPr="00981953">
        <w:rPr>
          <w:i/>
          <w:iCs/>
        </w:rPr>
        <w:br w:type="page"/>
      </w:r>
    </w:p>
    <w:p w14:paraId="6DEB418E" w14:textId="77777777" w:rsidR="00981953" w:rsidRDefault="00981953" w:rsidP="00A20958">
      <w:pPr>
        <w:pStyle w:val="ListParagraph"/>
        <w:ind w:left="0"/>
        <w:rPr>
          <w:rFonts w:ascii="Arial" w:eastAsiaTheme="minorEastAsia" w:hAnsi="Arial" w:cs="Arial"/>
          <w:color w:val="414042"/>
          <w:sz w:val="24"/>
          <w:szCs w:val="24"/>
          <w:lang w:val="en-US"/>
        </w:rPr>
        <w:sectPr w:rsidR="00981953" w:rsidSect="00260023">
          <w:headerReference w:type="default" r:id="rId30"/>
          <w:footerReference w:type="even" r:id="rId31"/>
          <w:footerReference w:type="default" r:id="rId32"/>
          <w:pgSz w:w="11900" w:h="16840"/>
          <w:pgMar w:top="2269" w:right="1080" w:bottom="1440" w:left="1080" w:header="397" w:footer="709" w:gutter="0"/>
          <w:cols w:space="720"/>
          <w:docGrid w:linePitch="360"/>
        </w:sectPr>
      </w:pPr>
    </w:p>
    <w:p w14:paraId="3CB5166F" w14:textId="3C7E4B60" w:rsidR="00A20958" w:rsidRDefault="001F2CE9" w:rsidP="00A153A2">
      <w:pPr>
        <w:pStyle w:val="NICCYSubTitle"/>
        <w:rPr>
          <w:lang w:val="en-US"/>
        </w:rPr>
      </w:pPr>
      <w:r>
        <w:rPr>
          <w:lang w:val="en-US"/>
        </w:rPr>
        <w:t xml:space="preserve">Appendix 2: </w:t>
      </w:r>
    </w:p>
    <w:p w14:paraId="492D3AC1" w14:textId="77777777" w:rsidR="00BE1D1A" w:rsidRPr="00BE1D1A" w:rsidRDefault="00BE1D1A" w:rsidP="00BE1D1A">
      <w:pPr>
        <w:rPr>
          <w:rFonts w:ascii="Arial" w:eastAsia="Calibri" w:hAnsi="Arial"/>
          <w:b/>
          <w:bCs/>
          <w:color w:val="00B0F0"/>
          <w:sz w:val="32"/>
          <w:szCs w:val="32"/>
        </w:rPr>
      </w:pPr>
    </w:p>
    <w:p w14:paraId="6733E24A" w14:textId="77777777" w:rsidR="00BE1D1A" w:rsidRPr="00BE1D1A" w:rsidRDefault="00BE1D1A" w:rsidP="00BE1D1A">
      <w:pPr>
        <w:rPr>
          <w:rFonts w:ascii="Arial" w:eastAsia="Calibri" w:hAnsi="Arial"/>
          <w:b/>
          <w:bCs/>
          <w:color w:val="00B0F0"/>
          <w:sz w:val="32"/>
          <w:szCs w:val="32"/>
        </w:rPr>
      </w:pPr>
      <w:r w:rsidRPr="00BE1D1A">
        <w:rPr>
          <w:rFonts w:ascii="Arial" w:eastAsia="Calibri" w:hAnsi="Arial"/>
          <w:b/>
          <w:bCs/>
          <w:color w:val="00B0F0"/>
          <w:sz w:val="32"/>
          <w:szCs w:val="32"/>
        </w:rPr>
        <w:t>Child Rights Impact Assessment template</w:t>
      </w:r>
    </w:p>
    <w:p w14:paraId="4C7D2B77" w14:textId="77777777" w:rsidR="00BE1D1A" w:rsidRPr="00BE1D1A" w:rsidRDefault="00BE1D1A" w:rsidP="00BE1D1A">
      <w:pPr>
        <w:jc w:val="both"/>
        <w:rPr>
          <w:rFonts w:ascii="Arial" w:eastAsia="Calibri" w:hAnsi="Arial"/>
          <w:b/>
          <w:bCs/>
          <w:sz w:val="24"/>
          <w:szCs w:val="24"/>
        </w:rPr>
      </w:pPr>
    </w:p>
    <w:p w14:paraId="497CA909" w14:textId="77777777" w:rsidR="00100EFB" w:rsidRPr="00BE1D1A" w:rsidRDefault="00100EFB" w:rsidP="00BE1D1A">
      <w:pPr>
        <w:jc w:val="both"/>
        <w:rPr>
          <w:rFonts w:ascii="Arial" w:eastAsia="Calibri" w:hAnsi="Arial"/>
          <w:b/>
          <w:bCs/>
          <w:color w:val="424242"/>
          <w:sz w:val="24"/>
          <w:szCs w:val="24"/>
        </w:rPr>
      </w:pPr>
    </w:p>
    <w:p w14:paraId="10264F5A" w14:textId="77777777" w:rsidR="00BE1D1A" w:rsidRPr="00BE1D1A" w:rsidRDefault="00BE1D1A" w:rsidP="00BE1D1A">
      <w:pPr>
        <w:jc w:val="both"/>
        <w:rPr>
          <w:rFonts w:ascii="Arial" w:eastAsia="Calibri" w:hAnsi="Arial"/>
          <w:color w:val="424242"/>
          <w:sz w:val="24"/>
          <w:szCs w:val="24"/>
        </w:rPr>
      </w:pPr>
      <w:r w:rsidRPr="00BE1D1A">
        <w:rPr>
          <w:rFonts w:ascii="Arial" w:eastAsia="Calibri" w:hAnsi="Arial"/>
          <w:b/>
          <w:bCs/>
          <w:color w:val="424242"/>
          <w:sz w:val="24"/>
          <w:szCs w:val="24"/>
        </w:rPr>
        <w:t xml:space="preserve">Senior Responsible Officer: </w:t>
      </w:r>
      <w:r w:rsidRPr="00BE1D1A">
        <w:rPr>
          <w:rFonts w:ascii="Arial" w:eastAsia="Calibri" w:hAnsi="Arial"/>
          <w:color w:val="424242"/>
          <w:sz w:val="24"/>
          <w:szCs w:val="24"/>
        </w:rPr>
        <w:t xml:space="preserve"> </w:t>
      </w:r>
      <w:sdt>
        <w:sdtPr>
          <w:rPr>
            <w:rFonts w:ascii="Arial" w:eastAsia="Calibri" w:hAnsi="Arial"/>
            <w:color w:val="424242"/>
            <w:sz w:val="24"/>
            <w:szCs w:val="24"/>
          </w:rPr>
          <w:id w:val="-420488078"/>
          <w:placeholder>
            <w:docPart w:val="30D6DC16B2B844779161FCAAF43F95C4"/>
          </w:placeholder>
          <w:showingPlcHdr/>
        </w:sdtPr>
        <w:sdtEndPr/>
        <w:sdtContent>
          <w:r w:rsidRPr="00BE1D1A">
            <w:rPr>
              <w:rFonts w:ascii="Arial" w:eastAsia="Calibri" w:hAnsi="Arial"/>
              <w:color w:val="424242"/>
              <w:sz w:val="22"/>
              <w:szCs w:val="22"/>
            </w:rPr>
            <w:t>Click or tap here to enter text.</w:t>
          </w:r>
        </w:sdtContent>
      </w:sdt>
    </w:p>
    <w:p w14:paraId="28BEE1F9" w14:textId="77777777" w:rsidR="00BE1D1A" w:rsidRPr="00BE1D1A" w:rsidRDefault="00BE1D1A" w:rsidP="00BE1D1A">
      <w:pPr>
        <w:jc w:val="both"/>
        <w:rPr>
          <w:rFonts w:ascii="Arial" w:eastAsia="Calibri" w:hAnsi="Arial"/>
          <w:b/>
          <w:bCs/>
          <w:color w:val="424242"/>
          <w:sz w:val="24"/>
          <w:szCs w:val="24"/>
        </w:rPr>
      </w:pPr>
    </w:p>
    <w:p w14:paraId="3DEFE2BA" w14:textId="77777777" w:rsidR="00BE1D1A" w:rsidRPr="00BE1D1A" w:rsidRDefault="00BE1D1A" w:rsidP="00BE1D1A">
      <w:pPr>
        <w:jc w:val="both"/>
        <w:rPr>
          <w:rFonts w:ascii="Arial" w:eastAsia="Calibri" w:hAnsi="Arial"/>
          <w:b/>
          <w:bCs/>
          <w:color w:val="424242"/>
          <w:sz w:val="24"/>
          <w:szCs w:val="24"/>
        </w:rPr>
      </w:pPr>
      <w:r w:rsidRPr="00BE1D1A">
        <w:rPr>
          <w:rFonts w:ascii="Arial" w:eastAsia="Calibri" w:hAnsi="Arial"/>
          <w:b/>
          <w:bCs/>
          <w:color w:val="424242"/>
          <w:sz w:val="24"/>
          <w:szCs w:val="24"/>
        </w:rPr>
        <w:t>Document version: Draft / Consultation / Final</w:t>
      </w:r>
    </w:p>
    <w:p w14:paraId="36D9C82C" w14:textId="77777777" w:rsidR="00BE1D1A" w:rsidRPr="00BE1D1A" w:rsidRDefault="00BE1D1A" w:rsidP="00BE1D1A">
      <w:pPr>
        <w:jc w:val="both"/>
        <w:rPr>
          <w:rFonts w:ascii="Arial" w:eastAsia="Calibri" w:hAnsi="Arial"/>
          <w:b/>
          <w:bCs/>
          <w:color w:val="424242"/>
          <w:sz w:val="24"/>
          <w:szCs w:val="24"/>
        </w:rPr>
      </w:pPr>
    </w:p>
    <w:p w14:paraId="5BE10837" w14:textId="77777777" w:rsidR="00BE1D1A" w:rsidRPr="00BE1D1A" w:rsidRDefault="00BE1D1A" w:rsidP="00BE1D1A">
      <w:pPr>
        <w:jc w:val="both"/>
        <w:rPr>
          <w:rFonts w:ascii="Arial" w:eastAsia="Calibri" w:hAnsi="Arial"/>
          <w:color w:val="424242"/>
          <w:sz w:val="24"/>
          <w:szCs w:val="24"/>
        </w:rPr>
      </w:pPr>
      <w:r w:rsidRPr="00BE1D1A">
        <w:rPr>
          <w:rFonts w:ascii="Arial" w:eastAsia="Calibri" w:hAnsi="Arial"/>
          <w:b/>
          <w:bCs/>
          <w:color w:val="424242"/>
          <w:sz w:val="24"/>
          <w:szCs w:val="24"/>
        </w:rPr>
        <w:t>Date completed:</w:t>
      </w:r>
      <w:r w:rsidRPr="00BE1D1A">
        <w:rPr>
          <w:rFonts w:ascii="Arial" w:eastAsia="Calibri" w:hAnsi="Arial"/>
          <w:color w:val="424242"/>
          <w:sz w:val="24"/>
          <w:szCs w:val="24"/>
        </w:rPr>
        <w:t xml:space="preserve">  </w:t>
      </w:r>
      <w:sdt>
        <w:sdtPr>
          <w:rPr>
            <w:rFonts w:ascii="Arial" w:eastAsia="Calibri" w:hAnsi="Arial"/>
            <w:color w:val="424242"/>
            <w:sz w:val="24"/>
            <w:szCs w:val="24"/>
          </w:rPr>
          <w:id w:val="-1740625514"/>
          <w:placeholder>
            <w:docPart w:val="30D6DC16B2B844779161FCAAF43F95C4"/>
          </w:placeholder>
          <w:showingPlcHdr/>
        </w:sdtPr>
        <w:sdtEndPr/>
        <w:sdtContent>
          <w:r w:rsidRPr="00BE1D1A">
            <w:rPr>
              <w:rFonts w:ascii="Arial" w:eastAsia="Calibri" w:hAnsi="Arial"/>
              <w:color w:val="424242"/>
              <w:sz w:val="22"/>
              <w:szCs w:val="22"/>
            </w:rPr>
            <w:t>Click or tap here to enter text.</w:t>
          </w:r>
        </w:sdtContent>
      </w:sdt>
    </w:p>
    <w:p w14:paraId="630503B7" w14:textId="4E6D970F" w:rsidR="00BE1D1A" w:rsidRDefault="00BE1D1A" w:rsidP="00BE1D1A">
      <w:pPr>
        <w:jc w:val="both"/>
        <w:rPr>
          <w:rFonts w:ascii="Arial" w:eastAsia="Calibri" w:hAnsi="Arial"/>
          <w:color w:val="424242"/>
          <w:sz w:val="22"/>
          <w:szCs w:val="22"/>
        </w:rPr>
      </w:pPr>
    </w:p>
    <w:p w14:paraId="5D48FDA7" w14:textId="77777777" w:rsidR="00100EFB" w:rsidRDefault="00100EFB" w:rsidP="00BE1D1A">
      <w:pPr>
        <w:jc w:val="both"/>
        <w:rPr>
          <w:rFonts w:ascii="Arial" w:eastAsia="Calibri" w:hAnsi="Arial"/>
          <w:color w:val="424242"/>
          <w:sz w:val="22"/>
          <w:szCs w:val="22"/>
        </w:rPr>
      </w:pPr>
    </w:p>
    <w:p w14:paraId="4E6A0580" w14:textId="77777777" w:rsidR="00100EFB" w:rsidRPr="00BE1D1A" w:rsidRDefault="00100EFB" w:rsidP="00BE1D1A">
      <w:pPr>
        <w:jc w:val="both"/>
        <w:rPr>
          <w:rFonts w:ascii="Arial" w:eastAsia="Calibri" w:hAnsi="Arial"/>
          <w:color w:val="424242"/>
          <w:sz w:val="22"/>
          <w:szCs w:val="22"/>
        </w:rPr>
      </w:pPr>
    </w:p>
    <w:p w14:paraId="239AF513" w14:textId="77777777" w:rsidR="00BE1D1A" w:rsidRPr="00BE1D1A" w:rsidRDefault="00BE1D1A" w:rsidP="0023364A">
      <w:pPr>
        <w:pStyle w:val="NICCYSubTitle"/>
        <w:rPr>
          <w:rFonts w:eastAsia="Calibri"/>
        </w:rPr>
      </w:pPr>
      <w:r w:rsidRPr="00BE1D1A">
        <w:rPr>
          <w:rFonts w:eastAsia="Calibri"/>
        </w:rPr>
        <w:t>STAGE 1: SCOPING (Background and Rights Framework)</w:t>
      </w:r>
    </w:p>
    <w:tbl>
      <w:tblPr>
        <w:tblStyle w:val="TableGrid1"/>
        <w:tblW w:w="0" w:type="auto"/>
        <w:tblLook w:val="04A0" w:firstRow="1" w:lastRow="0" w:firstColumn="1" w:lastColumn="0" w:noHBand="0" w:noVBand="1"/>
      </w:tblPr>
      <w:tblGrid>
        <w:gridCol w:w="13122"/>
      </w:tblGrid>
      <w:tr w:rsidR="0023364A" w:rsidRPr="00BE1D1A" w14:paraId="66426654" w14:textId="77777777" w:rsidTr="00BE1D1A">
        <w:trPr>
          <w:trHeight w:val="567"/>
        </w:trPr>
        <w:tc>
          <w:tcPr>
            <w:tcW w:w="13606" w:type="dxa"/>
            <w:shd w:val="clear" w:color="auto" w:fill="FFFFFF"/>
            <w:vAlign w:val="center"/>
          </w:tcPr>
          <w:p w14:paraId="0AB89540"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1: Name the measure / proposal being assessed and describe the overall aim</w:t>
            </w:r>
          </w:p>
        </w:tc>
      </w:tr>
      <w:tr w:rsidR="0023364A" w:rsidRPr="00BE1D1A" w14:paraId="277BABC9" w14:textId="77777777">
        <w:trPr>
          <w:trHeight w:val="567"/>
        </w:trPr>
        <w:sdt>
          <w:sdtPr>
            <w:rPr>
              <w:rFonts w:ascii="Arial" w:eastAsia="Calibri" w:hAnsi="Arial"/>
              <w:color w:val="424242"/>
              <w:sz w:val="22"/>
              <w:szCs w:val="22"/>
            </w:rPr>
            <w:id w:val="131450147"/>
            <w:placeholder>
              <w:docPart w:val="30D6DC16B2B844779161FCAAF43F95C4"/>
            </w:placeholder>
            <w:showingPlcHdr/>
          </w:sdtPr>
          <w:sdtEndPr/>
          <w:sdtContent>
            <w:tc>
              <w:tcPr>
                <w:tcW w:w="13606" w:type="dxa"/>
              </w:tcPr>
              <w:p w14:paraId="1C5C998E" w14:textId="77777777" w:rsidR="00BE1D1A" w:rsidRPr="00BE1D1A" w:rsidRDefault="00BE1D1A" w:rsidP="00BE1D1A">
                <w:pPr>
                  <w:spacing w:before="240"/>
                  <w:rPr>
                    <w:rFonts w:ascii="Arial" w:eastAsia="Calibri" w:hAnsi="Arial"/>
                    <w:color w:val="424242"/>
                    <w:sz w:val="22"/>
                    <w:szCs w:val="22"/>
                  </w:rPr>
                </w:pPr>
                <w:r w:rsidRPr="00BE1D1A">
                  <w:rPr>
                    <w:rFonts w:ascii="Arial" w:eastAsia="Calibri" w:hAnsi="Arial"/>
                    <w:color w:val="424242"/>
                    <w:sz w:val="22"/>
                    <w:szCs w:val="22"/>
                  </w:rPr>
                  <w:t>Click or tap here to enter text.</w:t>
                </w:r>
              </w:p>
            </w:tc>
          </w:sdtContent>
        </w:sdt>
      </w:tr>
      <w:tr w:rsidR="0023364A" w:rsidRPr="00BE1D1A" w14:paraId="3CE984FB" w14:textId="77777777">
        <w:trPr>
          <w:trHeight w:val="567"/>
        </w:trPr>
        <w:tc>
          <w:tcPr>
            <w:tcW w:w="13606" w:type="dxa"/>
          </w:tcPr>
          <w:p w14:paraId="4E7A17A2" w14:textId="77777777" w:rsidR="00BE1D1A" w:rsidRPr="00BE1D1A" w:rsidRDefault="00BE1D1A" w:rsidP="00BE1D1A">
            <w:pPr>
              <w:spacing w:before="240"/>
              <w:rPr>
                <w:rFonts w:ascii="Arial" w:eastAsia="Calibri" w:hAnsi="Arial"/>
                <w:color w:val="424242"/>
                <w:sz w:val="22"/>
                <w:szCs w:val="22"/>
              </w:rPr>
            </w:pPr>
            <w:r w:rsidRPr="00BE1D1A">
              <w:rPr>
                <w:rFonts w:ascii="Arial" w:eastAsia="Calibri" w:hAnsi="Arial"/>
                <w:color w:val="424242"/>
                <w:sz w:val="22"/>
                <w:szCs w:val="22"/>
              </w:rPr>
              <w:t xml:space="preserve">[add/delete rows as required] </w:t>
            </w:r>
            <w:sdt>
              <w:sdtPr>
                <w:rPr>
                  <w:rFonts w:ascii="Arial" w:eastAsia="Calibri" w:hAnsi="Arial"/>
                  <w:color w:val="424242"/>
                  <w:sz w:val="22"/>
                  <w:szCs w:val="22"/>
                </w:rPr>
                <w:id w:val="-178595003"/>
                <w:placeholder>
                  <w:docPart w:val="30D6DC16B2B844779161FCAAF43F95C4"/>
                </w:placeholder>
                <w:showingPlcHdr/>
              </w:sdtPr>
              <w:sdtEndPr/>
              <w:sdtContent>
                <w:r w:rsidRPr="00BE1D1A">
                  <w:rPr>
                    <w:rFonts w:ascii="Arial" w:eastAsia="Calibri" w:hAnsi="Arial"/>
                    <w:color w:val="424242"/>
                    <w:sz w:val="22"/>
                    <w:szCs w:val="22"/>
                  </w:rPr>
                  <w:t>Click or tap here to enter text.</w:t>
                </w:r>
              </w:sdtContent>
            </w:sdt>
          </w:p>
        </w:tc>
      </w:tr>
    </w:tbl>
    <w:p w14:paraId="659F76EF" w14:textId="5437DC63" w:rsidR="00BE1D1A" w:rsidRDefault="00BE1D1A" w:rsidP="00BE1D1A">
      <w:pPr>
        <w:spacing w:after="240"/>
        <w:rPr>
          <w:rFonts w:ascii="Arial" w:eastAsia="Calibri" w:hAnsi="Arial"/>
          <w:color w:val="424242"/>
          <w:sz w:val="28"/>
          <w:szCs w:val="28"/>
        </w:rPr>
      </w:pPr>
    </w:p>
    <w:tbl>
      <w:tblPr>
        <w:tblStyle w:val="TableGrid1"/>
        <w:tblW w:w="0" w:type="auto"/>
        <w:tblLook w:val="04A0" w:firstRow="1" w:lastRow="0" w:firstColumn="1" w:lastColumn="0" w:noHBand="0" w:noVBand="1"/>
      </w:tblPr>
      <w:tblGrid>
        <w:gridCol w:w="3442"/>
        <w:gridCol w:w="2739"/>
        <w:gridCol w:w="6941"/>
      </w:tblGrid>
      <w:tr w:rsidR="0023364A" w:rsidRPr="00BE1D1A" w14:paraId="4738C733" w14:textId="77777777" w:rsidTr="00EC59CC">
        <w:trPr>
          <w:trHeight w:val="567"/>
        </w:trPr>
        <w:tc>
          <w:tcPr>
            <w:tcW w:w="13122" w:type="dxa"/>
            <w:gridSpan w:val="3"/>
            <w:vAlign w:val="center"/>
          </w:tcPr>
          <w:p w14:paraId="31A2A24A" w14:textId="49F67D48" w:rsidR="00BE1D1A" w:rsidRPr="00BE1D1A" w:rsidRDefault="00BE1D1A" w:rsidP="00BE1D1A">
            <w:pPr>
              <w:rPr>
                <w:rFonts w:ascii="Arial" w:eastAsia="Calibri" w:hAnsi="Arial"/>
                <w:b/>
                <w:bCs/>
                <w:color w:val="424242"/>
                <w:sz w:val="22"/>
                <w:szCs w:val="22"/>
              </w:rPr>
            </w:pPr>
            <w:r w:rsidRPr="5C72B9C7">
              <w:rPr>
                <w:rFonts w:ascii="Arial" w:eastAsia="Calibri" w:hAnsi="Arial"/>
                <w:b/>
                <w:bCs/>
                <w:color w:val="424242"/>
                <w:sz w:val="22"/>
                <w:szCs w:val="22"/>
              </w:rPr>
              <w:t xml:space="preserve">Question 2: Which children’s human rights instruments and articles are relevant to the measure / proposal? </w:t>
            </w:r>
          </w:p>
        </w:tc>
      </w:tr>
      <w:tr w:rsidR="0023364A" w:rsidRPr="00BE1D1A" w14:paraId="735AB463" w14:textId="77777777" w:rsidTr="00EC59CC">
        <w:trPr>
          <w:trHeight w:val="567"/>
        </w:trPr>
        <w:tc>
          <w:tcPr>
            <w:tcW w:w="3442" w:type="dxa"/>
            <w:vAlign w:val="center"/>
          </w:tcPr>
          <w:p w14:paraId="683ED2F4" w14:textId="77777777" w:rsidR="00BE1D1A" w:rsidRPr="00BE1D1A" w:rsidRDefault="00BE1D1A" w:rsidP="00BE1D1A">
            <w:pPr>
              <w:rPr>
                <w:rFonts w:ascii="Arial" w:eastAsia="Calibri" w:hAnsi="Arial"/>
                <w:color w:val="424242"/>
              </w:rPr>
            </w:pPr>
            <w:r w:rsidRPr="00BE1D1A">
              <w:rPr>
                <w:rFonts w:ascii="Arial" w:eastAsia="Calibri" w:hAnsi="Arial"/>
                <w:color w:val="424242"/>
              </w:rPr>
              <w:t>Human Rights Instrument</w:t>
            </w:r>
          </w:p>
        </w:tc>
        <w:tc>
          <w:tcPr>
            <w:tcW w:w="2739" w:type="dxa"/>
            <w:vAlign w:val="center"/>
          </w:tcPr>
          <w:p w14:paraId="4D2FDC44" w14:textId="77777777" w:rsidR="00BE1D1A" w:rsidRPr="00BE1D1A" w:rsidRDefault="00BE1D1A" w:rsidP="00BE1D1A">
            <w:pPr>
              <w:rPr>
                <w:rFonts w:ascii="Arial" w:eastAsia="Calibri" w:hAnsi="Arial"/>
                <w:color w:val="424242"/>
              </w:rPr>
            </w:pPr>
            <w:r w:rsidRPr="00BE1D1A">
              <w:rPr>
                <w:rFonts w:ascii="Arial" w:eastAsia="Calibri" w:hAnsi="Arial"/>
                <w:color w:val="424242"/>
              </w:rPr>
              <w:t>Article</w:t>
            </w:r>
          </w:p>
        </w:tc>
        <w:tc>
          <w:tcPr>
            <w:tcW w:w="6941" w:type="dxa"/>
            <w:vAlign w:val="center"/>
          </w:tcPr>
          <w:p w14:paraId="4021FFAF" w14:textId="77777777" w:rsidR="00BE1D1A" w:rsidRPr="00BE1D1A" w:rsidRDefault="00BE1D1A" w:rsidP="00BE1D1A">
            <w:pPr>
              <w:rPr>
                <w:rFonts w:ascii="Arial" w:eastAsia="Calibri" w:hAnsi="Arial"/>
                <w:color w:val="424242"/>
              </w:rPr>
            </w:pPr>
            <w:r w:rsidRPr="00BE1D1A">
              <w:rPr>
                <w:rFonts w:ascii="Arial" w:eastAsia="Calibri" w:hAnsi="Arial"/>
                <w:color w:val="424242"/>
              </w:rPr>
              <w:t>Further analysis on the expected / actual effect</w:t>
            </w:r>
          </w:p>
        </w:tc>
      </w:tr>
      <w:tr w:rsidR="0023364A" w:rsidRPr="00BE1D1A" w14:paraId="7A5A7408" w14:textId="77777777" w:rsidTr="00EC59CC">
        <w:trPr>
          <w:trHeight w:val="567"/>
        </w:trPr>
        <w:sdt>
          <w:sdtPr>
            <w:rPr>
              <w:rFonts w:ascii="Arial" w:eastAsia="Calibri" w:hAnsi="Arial"/>
              <w:color w:val="424242"/>
            </w:rPr>
            <w:id w:val="281778755"/>
            <w:placeholder>
              <w:docPart w:val="30D6DC16B2B844779161FCAAF43F95C4"/>
            </w:placeholder>
            <w:showingPlcHdr/>
          </w:sdtPr>
          <w:sdtEndPr/>
          <w:sdtContent>
            <w:tc>
              <w:tcPr>
                <w:tcW w:w="3442" w:type="dxa"/>
              </w:tcPr>
              <w:p w14:paraId="79C735AB"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2008010456"/>
            <w:placeholder>
              <w:docPart w:val="30D6DC16B2B844779161FCAAF43F95C4"/>
            </w:placeholder>
            <w:showingPlcHdr/>
          </w:sdtPr>
          <w:sdtEndPr/>
          <w:sdtContent>
            <w:tc>
              <w:tcPr>
                <w:tcW w:w="2739" w:type="dxa"/>
              </w:tcPr>
              <w:p w14:paraId="6A62DD20"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2064396644"/>
            <w:placeholder>
              <w:docPart w:val="30D6DC16B2B844779161FCAAF43F95C4"/>
            </w:placeholder>
            <w:showingPlcHdr/>
          </w:sdtPr>
          <w:sdtEndPr/>
          <w:sdtContent>
            <w:tc>
              <w:tcPr>
                <w:tcW w:w="6941" w:type="dxa"/>
              </w:tcPr>
              <w:p w14:paraId="6DCA0624"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tr>
      <w:tr w:rsidR="0023364A" w:rsidRPr="00BE1D1A" w14:paraId="6B6B9DD9" w14:textId="77777777" w:rsidTr="00EC59CC">
        <w:trPr>
          <w:trHeight w:val="567"/>
        </w:trPr>
        <w:tc>
          <w:tcPr>
            <w:tcW w:w="3442" w:type="dxa"/>
          </w:tcPr>
          <w:p w14:paraId="7B2258E7"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[add/delete rows as required]</w:t>
            </w:r>
            <w:sdt>
              <w:sdtPr>
                <w:rPr>
                  <w:rFonts w:ascii="Arial" w:eastAsia="Calibri" w:hAnsi="Arial"/>
                  <w:color w:val="424242"/>
                </w:rPr>
                <w:id w:val="-1075352298"/>
                <w:placeholder>
                  <w:docPart w:val="30D6DC16B2B844779161FCAAF43F95C4"/>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565996947"/>
            <w:placeholder>
              <w:docPart w:val="30D6DC16B2B844779161FCAAF43F95C4"/>
            </w:placeholder>
            <w:showingPlcHdr/>
          </w:sdtPr>
          <w:sdtEndPr/>
          <w:sdtContent>
            <w:tc>
              <w:tcPr>
                <w:tcW w:w="2739" w:type="dxa"/>
              </w:tcPr>
              <w:p w14:paraId="6FB99BD0"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442146181"/>
            <w:placeholder>
              <w:docPart w:val="30D6DC16B2B844779161FCAAF43F95C4"/>
            </w:placeholder>
            <w:showingPlcHdr/>
          </w:sdtPr>
          <w:sdtEndPr/>
          <w:sdtContent>
            <w:tc>
              <w:tcPr>
                <w:tcW w:w="6941" w:type="dxa"/>
              </w:tcPr>
              <w:p w14:paraId="3E9B6B2E"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1A937B61" w14:textId="77777777" w:rsidR="00BE1D1A" w:rsidRPr="00BE1D1A" w:rsidRDefault="00BE1D1A" w:rsidP="00BE1D1A">
      <w:pPr>
        <w:spacing w:after="240"/>
        <w:rPr>
          <w:rFonts w:ascii="Arial" w:eastAsia="Calibri" w:hAnsi="Arial"/>
          <w:color w:val="424242"/>
          <w:sz w:val="28"/>
          <w:szCs w:val="28"/>
        </w:rPr>
      </w:pPr>
    </w:p>
    <w:p w14:paraId="29693B1F" w14:textId="77777777" w:rsidR="0063416C" w:rsidRDefault="0063416C" w:rsidP="00BE1D1A">
      <w:pPr>
        <w:spacing w:after="240"/>
        <w:rPr>
          <w:rFonts w:ascii="Arial" w:eastAsia="Calibri" w:hAnsi="Arial"/>
          <w:color w:val="424242"/>
          <w:sz w:val="28"/>
          <w:szCs w:val="28"/>
        </w:rPr>
      </w:pPr>
    </w:p>
    <w:p w14:paraId="3E46DD3A" w14:textId="77777777" w:rsidR="0063416C" w:rsidRPr="00BE1D1A" w:rsidRDefault="0063416C" w:rsidP="00BE1D1A">
      <w:pPr>
        <w:spacing w:after="240"/>
        <w:rPr>
          <w:rFonts w:ascii="Arial" w:eastAsia="Calibri" w:hAnsi="Arial"/>
          <w:color w:val="424242"/>
          <w:sz w:val="28"/>
          <w:szCs w:val="28"/>
        </w:rPr>
      </w:pPr>
    </w:p>
    <w:tbl>
      <w:tblPr>
        <w:tblStyle w:val="TableGrid1"/>
        <w:tblW w:w="13575" w:type="dxa"/>
        <w:tblLook w:val="04A0" w:firstRow="1" w:lastRow="0" w:firstColumn="1" w:lastColumn="0" w:noHBand="0" w:noVBand="1"/>
      </w:tblPr>
      <w:tblGrid>
        <w:gridCol w:w="3539"/>
        <w:gridCol w:w="3515"/>
        <w:gridCol w:w="6521"/>
      </w:tblGrid>
      <w:tr w:rsidR="0023364A" w:rsidRPr="00BE1D1A" w14:paraId="62B80892" w14:textId="77777777">
        <w:trPr>
          <w:trHeight w:val="567"/>
        </w:trPr>
        <w:tc>
          <w:tcPr>
            <w:tcW w:w="13575" w:type="dxa"/>
            <w:gridSpan w:val="3"/>
            <w:vAlign w:val="center"/>
          </w:tcPr>
          <w:p w14:paraId="46C3DB11"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3: Which groups of children are most likely to be affected by the measure / proposal?</w:t>
            </w:r>
          </w:p>
        </w:tc>
      </w:tr>
      <w:tr w:rsidR="0023364A" w:rsidRPr="00BE1D1A" w14:paraId="0093865A" w14:textId="77777777">
        <w:trPr>
          <w:trHeight w:val="567"/>
        </w:trPr>
        <w:tc>
          <w:tcPr>
            <w:tcW w:w="3539" w:type="dxa"/>
            <w:vAlign w:val="center"/>
          </w:tcPr>
          <w:p w14:paraId="492DAA5F" w14:textId="77777777" w:rsidR="00BE1D1A" w:rsidRPr="00BE1D1A" w:rsidRDefault="00BE1D1A" w:rsidP="00BE1D1A">
            <w:pPr>
              <w:rPr>
                <w:rFonts w:ascii="Arial" w:eastAsia="Calibri" w:hAnsi="Arial"/>
                <w:color w:val="424242"/>
              </w:rPr>
            </w:pPr>
            <w:r w:rsidRPr="00BE1D1A">
              <w:rPr>
                <w:rFonts w:ascii="Arial" w:eastAsia="Calibri" w:hAnsi="Arial"/>
                <w:color w:val="424242"/>
              </w:rPr>
              <w:t>Group of children</w:t>
            </w:r>
          </w:p>
        </w:tc>
        <w:tc>
          <w:tcPr>
            <w:tcW w:w="3515" w:type="dxa"/>
            <w:vAlign w:val="center"/>
          </w:tcPr>
          <w:p w14:paraId="77EDD679" w14:textId="77777777" w:rsidR="00BE1D1A" w:rsidRPr="00BE1D1A" w:rsidRDefault="00BE1D1A" w:rsidP="00BE1D1A">
            <w:pPr>
              <w:rPr>
                <w:rFonts w:ascii="Arial" w:eastAsia="Calibri" w:hAnsi="Arial"/>
                <w:color w:val="424242"/>
              </w:rPr>
            </w:pPr>
            <w:r w:rsidRPr="00BE1D1A">
              <w:rPr>
                <w:rFonts w:ascii="Arial" w:eastAsia="Calibri" w:hAnsi="Arial"/>
                <w:color w:val="424242"/>
              </w:rPr>
              <w:t>How are they likely to be affected?</w:t>
            </w:r>
          </w:p>
        </w:tc>
        <w:tc>
          <w:tcPr>
            <w:tcW w:w="6521" w:type="dxa"/>
            <w:vAlign w:val="center"/>
          </w:tcPr>
          <w:p w14:paraId="7A49E999" w14:textId="77777777" w:rsidR="00BE1D1A" w:rsidRPr="00BE1D1A" w:rsidRDefault="00BE1D1A" w:rsidP="00BE1D1A">
            <w:pPr>
              <w:rPr>
                <w:rFonts w:ascii="Arial" w:eastAsia="Calibri" w:hAnsi="Arial"/>
                <w:color w:val="424242"/>
              </w:rPr>
            </w:pPr>
            <w:r w:rsidRPr="00BE1D1A">
              <w:rPr>
                <w:rFonts w:ascii="Arial" w:eastAsia="Calibri" w:hAnsi="Arial"/>
                <w:color w:val="424242"/>
              </w:rPr>
              <w:t>How will you engage with them?</w:t>
            </w:r>
          </w:p>
        </w:tc>
      </w:tr>
      <w:tr w:rsidR="0023364A" w:rsidRPr="00BE1D1A" w14:paraId="473678F5" w14:textId="77777777">
        <w:trPr>
          <w:trHeight w:val="567"/>
        </w:trPr>
        <w:sdt>
          <w:sdtPr>
            <w:rPr>
              <w:rFonts w:ascii="Arial" w:eastAsia="Calibri" w:hAnsi="Arial"/>
              <w:color w:val="424242"/>
            </w:rPr>
            <w:id w:val="-712805733"/>
            <w:placeholder>
              <w:docPart w:val="B604387DC95241839B66C49AB3B1C023"/>
            </w:placeholder>
            <w:showingPlcHdr/>
          </w:sdtPr>
          <w:sdtEndPr/>
          <w:sdtContent>
            <w:tc>
              <w:tcPr>
                <w:tcW w:w="3539" w:type="dxa"/>
              </w:tcPr>
              <w:p w14:paraId="3695D03C"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262737576"/>
            <w:placeholder>
              <w:docPart w:val="B604387DC95241839B66C49AB3B1C023"/>
            </w:placeholder>
            <w:showingPlcHdr/>
          </w:sdtPr>
          <w:sdtEndPr/>
          <w:sdtContent>
            <w:tc>
              <w:tcPr>
                <w:tcW w:w="3515" w:type="dxa"/>
              </w:tcPr>
              <w:p w14:paraId="2C6267B7"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2122721041"/>
            <w:placeholder>
              <w:docPart w:val="B604387DC95241839B66C49AB3B1C023"/>
            </w:placeholder>
            <w:showingPlcHdr/>
          </w:sdtPr>
          <w:sdtEndPr/>
          <w:sdtContent>
            <w:tc>
              <w:tcPr>
                <w:tcW w:w="6521" w:type="dxa"/>
              </w:tcPr>
              <w:p w14:paraId="56319538"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tr>
      <w:tr w:rsidR="0023364A" w:rsidRPr="00BE1D1A" w14:paraId="71855400" w14:textId="77777777">
        <w:trPr>
          <w:trHeight w:val="567"/>
        </w:trPr>
        <w:tc>
          <w:tcPr>
            <w:tcW w:w="3539" w:type="dxa"/>
          </w:tcPr>
          <w:p w14:paraId="0FCB3343"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[add/delete rows as required]</w:t>
            </w:r>
            <w:sdt>
              <w:sdtPr>
                <w:rPr>
                  <w:rFonts w:ascii="Arial" w:eastAsia="Calibri" w:hAnsi="Arial"/>
                  <w:color w:val="424242"/>
                </w:rPr>
                <w:id w:val="-89167184"/>
                <w:placeholder>
                  <w:docPart w:val="B604387DC95241839B66C49AB3B1C023"/>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1217162948"/>
            <w:placeholder>
              <w:docPart w:val="B604387DC95241839B66C49AB3B1C023"/>
            </w:placeholder>
            <w:showingPlcHdr/>
          </w:sdtPr>
          <w:sdtEndPr/>
          <w:sdtContent>
            <w:tc>
              <w:tcPr>
                <w:tcW w:w="3515" w:type="dxa"/>
              </w:tcPr>
              <w:p w14:paraId="017A462B"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420558359"/>
            <w:placeholder>
              <w:docPart w:val="B604387DC95241839B66C49AB3B1C023"/>
            </w:placeholder>
            <w:showingPlcHdr/>
          </w:sdtPr>
          <w:sdtEndPr/>
          <w:sdtContent>
            <w:tc>
              <w:tcPr>
                <w:tcW w:w="6521" w:type="dxa"/>
              </w:tcPr>
              <w:p w14:paraId="4AE29545"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621BAB5A" w14:textId="77777777" w:rsidR="00100EFB" w:rsidRPr="00BE1D1A" w:rsidRDefault="00100EFB" w:rsidP="00BE1D1A">
      <w:pPr>
        <w:spacing w:after="240"/>
        <w:rPr>
          <w:rFonts w:ascii="Arial" w:eastAsia="Calibri" w:hAnsi="Arial"/>
          <w:color w:val="424242"/>
          <w:sz w:val="28"/>
          <w:szCs w:val="28"/>
        </w:rPr>
      </w:pPr>
    </w:p>
    <w:tbl>
      <w:tblPr>
        <w:tblStyle w:val="TableGrid1"/>
        <w:tblW w:w="13575" w:type="dxa"/>
        <w:tblLook w:val="04A0" w:firstRow="1" w:lastRow="0" w:firstColumn="1" w:lastColumn="0" w:noHBand="0" w:noVBand="1"/>
      </w:tblPr>
      <w:tblGrid>
        <w:gridCol w:w="3539"/>
        <w:gridCol w:w="3515"/>
        <w:gridCol w:w="6521"/>
      </w:tblGrid>
      <w:tr w:rsidR="0023364A" w:rsidRPr="00BE1D1A" w14:paraId="5C6E03F3" w14:textId="77777777">
        <w:trPr>
          <w:trHeight w:val="567"/>
        </w:trPr>
        <w:tc>
          <w:tcPr>
            <w:tcW w:w="13575" w:type="dxa"/>
            <w:gridSpan w:val="3"/>
            <w:vAlign w:val="center"/>
          </w:tcPr>
          <w:p w14:paraId="1A7D8542" w14:textId="65129752"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4: Which stakeholder groups should be engaged during the policy development process? (</w:t>
            </w:r>
            <w:r w:rsidR="00996092" w:rsidRPr="00BE1D1A">
              <w:rPr>
                <w:rFonts w:ascii="Arial" w:eastAsia="Calibri" w:hAnsi="Arial"/>
                <w:b/>
                <w:bCs/>
                <w:color w:val="424242"/>
                <w:sz w:val="22"/>
                <w:szCs w:val="22"/>
              </w:rPr>
              <w:t>e.g.</w:t>
            </w:r>
            <w:r w:rsidR="00996092">
              <w:rPr>
                <w:rFonts w:ascii="Arial" w:eastAsia="Calibri" w:hAnsi="Arial"/>
                <w:b/>
                <w:bCs/>
                <w:color w:val="424242"/>
                <w:sz w:val="22"/>
                <w:szCs w:val="22"/>
              </w:rPr>
              <w:t xml:space="preserve">, </w:t>
            </w:r>
            <w:r w:rsidRPr="00BE1D1A">
              <w:rPr>
                <w:rFonts w:ascii="Arial" w:eastAsia="Calibri" w:hAnsi="Arial"/>
                <w:b/>
                <w:bCs/>
                <w:color w:val="424242"/>
                <w:sz w:val="22"/>
                <w:szCs w:val="22"/>
              </w:rPr>
              <w:t>parents/carers, NGOs, unions, NICCY, academics</w:t>
            </w:r>
            <w:r w:rsidR="00996092">
              <w:rPr>
                <w:rFonts w:ascii="Arial" w:eastAsia="Calibri" w:hAnsi="Arial"/>
                <w:b/>
                <w:bCs/>
                <w:color w:val="424242"/>
                <w:sz w:val="22"/>
                <w:szCs w:val="22"/>
              </w:rPr>
              <w:t>,</w:t>
            </w:r>
            <w:r w:rsidRPr="00BE1D1A">
              <w:rPr>
                <w:rFonts w:ascii="Arial" w:eastAsia="Calibri" w:hAnsi="Arial"/>
                <w:b/>
                <w:bCs/>
                <w:color w:val="424242"/>
                <w:sz w:val="22"/>
                <w:szCs w:val="22"/>
              </w:rPr>
              <w:t xml:space="preserve"> etc</w:t>
            </w:r>
            <w:r w:rsidR="00996092">
              <w:rPr>
                <w:rFonts w:ascii="Arial" w:eastAsia="Calibri" w:hAnsi="Arial"/>
                <w:b/>
                <w:bCs/>
                <w:color w:val="424242"/>
                <w:sz w:val="22"/>
                <w:szCs w:val="22"/>
              </w:rPr>
              <w:t>.</w:t>
            </w:r>
            <w:r w:rsidRPr="00BE1D1A">
              <w:rPr>
                <w:rFonts w:ascii="Arial" w:eastAsia="Calibri" w:hAnsi="Arial"/>
                <w:b/>
                <w:bCs/>
                <w:color w:val="424242"/>
                <w:sz w:val="22"/>
                <w:szCs w:val="22"/>
              </w:rPr>
              <w:t>)</w:t>
            </w:r>
          </w:p>
        </w:tc>
      </w:tr>
      <w:tr w:rsidR="0023364A" w:rsidRPr="00BE1D1A" w14:paraId="77AA81D2" w14:textId="77777777">
        <w:trPr>
          <w:trHeight w:val="567"/>
        </w:trPr>
        <w:tc>
          <w:tcPr>
            <w:tcW w:w="3539" w:type="dxa"/>
            <w:vAlign w:val="center"/>
          </w:tcPr>
          <w:p w14:paraId="039A6C5B" w14:textId="77777777" w:rsidR="00BE1D1A" w:rsidRPr="00BE1D1A" w:rsidRDefault="00BE1D1A" w:rsidP="00BE1D1A">
            <w:pPr>
              <w:rPr>
                <w:rFonts w:ascii="Arial" w:eastAsia="Calibri" w:hAnsi="Arial"/>
                <w:color w:val="424242"/>
              </w:rPr>
            </w:pPr>
            <w:r w:rsidRPr="00BE1D1A">
              <w:rPr>
                <w:rFonts w:ascii="Arial" w:eastAsia="Calibri" w:hAnsi="Arial"/>
                <w:color w:val="424242"/>
              </w:rPr>
              <w:t>Stakeholder group</w:t>
            </w:r>
          </w:p>
        </w:tc>
        <w:tc>
          <w:tcPr>
            <w:tcW w:w="3515" w:type="dxa"/>
            <w:vAlign w:val="center"/>
          </w:tcPr>
          <w:p w14:paraId="563B81D3" w14:textId="77777777" w:rsidR="00BE1D1A" w:rsidRPr="00BE1D1A" w:rsidRDefault="00BE1D1A" w:rsidP="00BE1D1A">
            <w:pPr>
              <w:rPr>
                <w:rFonts w:ascii="Arial" w:eastAsia="Calibri" w:hAnsi="Arial"/>
                <w:color w:val="424242"/>
              </w:rPr>
            </w:pPr>
            <w:r w:rsidRPr="00BE1D1A">
              <w:rPr>
                <w:rFonts w:ascii="Arial" w:eastAsia="Calibri" w:hAnsi="Arial"/>
                <w:color w:val="424242"/>
              </w:rPr>
              <w:t>What can they contribute to the process?</w:t>
            </w:r>
          </w:p>
        </w:tc>
        <w:tc>
          <w:tcPr>
            <w:tcW w:w="6521" w:type="dxa"/>
            <w:vAlign w:val="center"/>
          </w:tcPr>
          <w:p w14:paraId="43F06048" w14:textId="77777777" w:rsidR="00BE1D1A" w:rsidRPr="00BE1D1A" w:rsidRDefault="00BE1D1A" w:rsidP="00BE1D1A">
            <w:pPr>
              <w:rPr>
                <w:rFonts w:ascii="Arial" w:eastAsia="Calibri" w:hAnsi="Arial"/>
                <w:color w:val="424242"/>
              </w:rPr>
            </w:pPr>
            <w:r w:rsidRPr="00BE1D1A">
              <w:rPr>
                <w:rFonts w:ascii="Arial" w:eastAsia="Calibri" w:hAnsi="Arial"/>
                <w:color w:val="424242"/>
              </w:rPr>
              <w:t>How will you engage with them?</w:t>
            </w:r>
          </w:p>
        </w:tc>
      </w:tr>
      <w:tr w:rsidR="0023364A" w:rsidRPr="00BE1D1A" w14:paraId="0313AF13" w14:textId="77777777">
        <w:trPr>
          <w:trHeight w:val="567"/>
        </w:trPr>
        <w:sdt>
          <w:sdtPr>
            <w:rPr>
              <w:rFonts w:ascii="Arial" w:eastAsia="Calibri" w:hAnsi="Arial"/>
              <w:color w:val="424242"/>
            </w:rPr>
            <w:id w:val="1002549663"/>
            <w:placeholder>
              <w:docPart w:val="D716E844D95648CFAF636D4E596BFA52"/>
            </w:placeholder>
            <w:showingPlcHdr/>
          </w:sdtPr>
          <w:sdtEndPr/>
          <w:sdtContent>
            <w:tc>
              <w:tcPr>
                <w:tcW w:w="3539" w:type="dxa"/>
              </w:tcPr>
              <w:p w14:paraId="6343430F"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1863583934"/>
            <w:placeholder>
              <w:docPart w:val="D716E844D95648CFAF636D4E596BFA52"/>
            </w:placeholder>
            <w:showingPlcHdr/>
          </w:sdtPr>
          <w:sdtEndPr/>
          <w:sdtContent>
            <w:tc>
              <w:tcPr>
                <w:tcW w:w="3515" w:type="dxa"/>
              </w:tcPr>
              <w:p w14:paraId="26707456"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491996511"/>
            <w:placeholder>
              <w:docPart w:val="D716E844D95648CFAF636D4E596BFA52"/>
            </w:placeholder>
            <w:showingPlcHdr/>
          </w:sdtPr>
          <w:sdtEndPr/>
          <w:sdtContent>
            <w:tc>
              <w:tcPr>
                <w:tcW w:w="6521" w:type="dxa"/>
              </w:tcPr>
              <w:p w14:paraId="432BD192"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tr>
      <w:tr w:rsidR="0023364A" w:rsidRPr="00BE1D1A" w14:paraId="104F201D" w14:textId="77777777">
        <w:trPr>
          <w:trHeight w:val="567"/>
        </w:trPr>
        <w:tc>
          <w:tcPr>
            <w:tcW w:w="3539" w:type="dxa"/>
          </w:tcPr>
          <w:p w14:paraId="253027FF"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[add/delete rows as required]</w:t>
            </w:r>
            <w:sdt>
              <w:sdtPr>
                <w:rPr>
                  <w:rFonts w:ascii="Arial" w:eastAsia="Calibri" w:hAnsi="Arial"/>
                  <w:color w:val="424242"/>
                </w:rPr>
                <w:id w:val="-1798671377"/>
                <w:placeholder>
                  <w:docPart w:val="D716E844D95648CFAF636D4E596BFA52"/>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70243739"/>
            <w:placeholder>
              <w:docPart w:val="D716E844D95648CFAF636D4E596BFA52"/>
            </w:placeholder>
            <w:showingPlcHdr/>
          </w:sdtPr>
          <w:sdtEndPr/>
          <w:sdtContent>
            <w:tc>
              <w:tcPr>
                <w:tcW w:w="3515" w:type="dxa"/>
              </w:tcPr>
              <w:p w14:paraId="437B2F0A"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75654260"/>
            <w:placeholder>
              <w:docPart w:val="D716E844D95648CFAF636D4E596BFA52"/>
            </w:placeholder>
            <w:showingPlcHdr/>
          </w:sdtPr>
          <w:sdtEndPr/>
          <w:sdtContent>
            <w:tc>
              <w:tcPr>
                <w:tcW w:w="6521" w:type="dxa"/>
              </w:tcPr>
              <w:p w14:paraId="67C87576"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11567A4C" w14:textId="241C03FF" w:rsidR="00BE1D1A" w:rsidRPr="00BE1D1A" w:rsidRDefault="00BE1D1A" w:rsidP="00BE1D1A">
      <w:pPr>
        <w:spacing w:line="360" w:lineRule="auto"/>
        <w:rPr>
          <w:rFonts w:ascii="Arial" w:eastAsia="Calibri" w:hAnsi="Arial"/>
          <w:b/>
          <w:bCs/>
          <w:color w:val="424242"/>
          <w:sz w:val="24"/>
          <w:szCs w:val="24"/>
        </w:rPr>
      </w:pPr>
    </w:p>
    <w:p w14:paraId="2883E698" w14:textId="77777777" w:rsidR="004C25A5" w:rsidRDefault="004C25A5">
      <w:pPr>
        <w:rPr>
          <w:rFonts w:ascii="Arial" w:eastAsia="Calibri" w:hAnsi="Arial" w:cs="Arial"/>
          <w:b/>
          <w:color w:val="23A4DE"/>
          <w:sz w:val="24"/>
          <w:szCs w:val="24"/>
        </w:rPr>
      </w:pPr>
      <w:r>
        <w:rPr>
          <w:rFonts w:eastAsia="Calibri"/>
        </w:rPr>
        <w:br w:type="page"/>
      </w:r>
    </w:p>
    <w:p w14:paraId="0AABCAFB" w14:textId="77777777" w:rsidR="0063416C" w:rsidRDefault="0063416C" w:rsidP="0023364A">
      <w:pPr>
        <w:pStyle w:val="NICCYSubTitle"/>
        <w:rPr>
          <w:rFonts w:eastAsia="Calibri"/>
        </w:rPr>
      </w:pPr>
    </w:p>
    <w:p w14:paraId="5D7C4425" w14:textId="77777777" w:rsidR="0063416C" w:rsidRDefault="0063416C" w:rsidP="0023364A">
      <w:pPr>
        <w:pStyle w:val="NICCYSubTitle"/>
        <w:rPr>
          <w:rFonts w:eastAsia="Calibri"/>
        </w:rPr>
      </w:pPr>
    </w:p>
    <w:p w14:paraId="755EC6D5" w14:textId="77777777" w:rsidR="00731EA3" w:rsidRDefault="00731EA3" w:rsidP="0023364A">
      <w:pPr>
        <w:pStyle w:val="NICCYSubTitle"/>
        <w:rPr>
          <w:rFonts w:eastAsia="Calibri"/>
        </w:rPr>
      </w:pPr>
    </w:p>
    <w:p w14:paraId="04BE99CD" w14:textId="78D097DC" w:rsidR="00BE1D1A" w:rsidRPr="00BE1D1A" w:rsidRDefault="00BE1D1A" w:rsidP="0023364A">
      <w:pPr>
        <w:pStyle w:val="NICCYSubTitle"/>
        <w:rPr>
          <w:rFonts w:eastAsia="Calibri"/>
        </w:rPr>
      </w:pPr>
      <w:r w:rsidRPr="00BE1D1A">
        <w:rPr>
          <w:rFonts w:eastAsia="Calibri"/>
        </w:rPr>
        <w:t>STAGE 2: CONTEXT AND COLLABORATION</w:t>
      </w:r>
    </w:p>
    <w:p w14:paraId="1F1F0299" w14:textId="77777777" w:rsidR="00BE1D1A" w:rsidRPr="00BE1D1A" w:rsidRDefault="00BE1D1A" w:rsidP="00BE1D1A">
      <w:pPr>
        <w:spacing w:line="360" w:lineRule="auto"/>
        <w:rPr>
          <w:rFonts w:ascii="Arial" w:eastAsia="Calibri" w:hAnsi="Arial"/>
          <w:b/>
          <w:bCs/>
          <w:color w:val="424242"/>
          <w:sz w:val="24"/>
          <w:szCs w:val="24"/>
        </w:rPr>
      </w:pPr>
    </w:p>
    <w:tbl>
      <w:tblPr>
        <w:tblStyle w:val="TableGrid1"/>
        <w:tblW w:w="0" w:type="auto"/>
        <w:tblLook w:val="04A0" w:firstRow="1" w:lastRow="0" w:firstColumn="1" w:lastColumn="0" w:noHBand="0" w:noVBand="1"/>
      </w:tblPr>
      <w:tblGrid>
        <w:gridCol w:w="2832"/>
        <w:gridCol w:w="10290"/>
      </w:tblGrid>
      <w:tr w:rsidR="0023364A" w:rsidRPr="00BE1D1A" w14:paraId="1739CC44" w14:textId="77777777">
        <w:trPr>
          <w:trHeight w:val="850"/>
        </w:trPr>
        <w:tc>
          <w:tcPr>
            <w:tcW w:w="13575" w:type="dxa"/>
            <w:gridSpan w:val="2"/>
            <w:vAlign w:val="center"/>
          </w:tcPr>
          <w:p w14:paraId="03B3791C"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5: Which Programme for Government outcomes does this policy aim to impact on?</w:t>
            </w:r>
          </w:p>
        </w:tc>
      </w:tr>
      <w:tr w:rsidR="0023364A" w:rsidRPr="00BE1D1A" w14:paraId="02B609EA" w14:textId="77777777">
        <w:trPr>
          <w:trHeight w:val="567"/>
        </w:trPr>
        <w:tc>
          <w:tcPr>
            <w:tcW w:w="2898" w:type="dxa"/>
            <w:vAlign w:val="center"/>
          </w:tcPr>
          <w:p w14:paraId="1F5DFCCF" w14:textId="77777777" w:rsidR="00BE1D1A" w:rsidRPr="00BE1D1A" w:rsidRDefault="00BE1D1A" w:rsidP="00BE1D1A">
            <w:pPr>
              <w:rPr>
                <w:rFonts w:ascii="Arial" w:eastAsia="Calibri" w:hAnsi="Arial"/>
                <w:color w:val="424242"/>
              </w:rPr>
            </w:pPr>
            <w:r w:rsidRPr="00BE1D1A">
              <w:rPr>
                <w:rFonts w:ascii="Arial" w:eastAsia="Calibri" w:hAnsi="Arial"/>
                <w:color w:val="424242"/>
              </w:rPr>
              <w:t>PFG Outcome</w:t>
            </w:r>
          </w:p>
        </w:tc>
        <w:tc>
          <w:tcPr>
            <w:tcW w:w="10677" w:type="dxa"/>
            <w:vAlign w:val="center"/>
          </w:tcPr>
          <w:p w14:paraId="73B85C33" w14:textId="77777777" w:rsidR="00BE1D1A" w:rsidRPr="00BE1D1A" w:rsidRDefault="00BE1D1A" w:rsidP="00BE1D1A">
            <w:pPr>
              <w:rPr>
                <w:rFonts w:ascii="Arial" w:eastAsia="Calibri" w:hAnsi="Arial"/>
                <w:color w:val="424242"/>
                <w:sz w:val="22"/>
                <w:szCs w:val="22"/>
              </w:rPr>
            </w:pPr>
            <w:r w:rsidRPr="00BE1D1A">
              <w:rPr>
                <w:rFonts w:ascii="Arial" w:eastAsia="Calibri" w:hAnsi="Arial"/>
                <w:color w:val="424242"/>
              </w:rPr>
              <w:t>Way in which the policy will have an impact</w:t>
            </w:r>
          </w:p>
        </w:tc>
      </w:tr>
      <w:tr w:rsidR="0023364A" w:rsidRPr="00BE1D1A" w14:paraId="02CE3BCF" w14:textId="77777777">
        <w:trPr>
          <w:trHeight w:val="567"/>
        </w:trPr>
        <w:sdt>
          <w:sdtPr>
            <w:rPr>
              <w:rFonts w:ascii="Arial" w:eastAsia="Calibri" w:hAnsi="Arial"/>
              <w:color w:val="424242"/>
            </w:rPr>
            <w:id w:val="-1911217930"/>
            <w:placeholder>
              <w:docPart w:val="D79343CBCD1340D4B45096E3A292E1F5"/>
            </w:placeholder>
            <w:showingPlcHdr/>
          </w:sdtPr>
          <w:sdtEndPr/>
          <w:sdtContent>
            <w:tc>
              <w:tcPr>
                <w:tcW w:w="2898" w:type="dxa"/>
              </w:tcPr>
              <w:p w14:paraId="1CA71360"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811798984"/>
            <w:placeholder>
              <w:docPart w:val="D79343CBCD1340D4B45096E3A292E1F5"/>
            </w:placeholder>
            <w:showingPlcHdr/>
          </w:sdtPr>
          <w:sdtEndPr/>
          <w:sdtContent>
            <w:tc>
              <w:tcPr>
                <w:tcW w:w="10677" w:type="dxa"/>
              </w:tcPr>
              <w:p w14:paraId="509F1AA6"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r w:rsidR="0023364A" w:rsidRPr="00BE1D1A" w14:paraId="467D91B4" w14:textId="77777777">
        <w:trPr>
          <w:trHeight w:val="567"/>
        </w:trPr>
        <w:tc>
          <w:tcPr>
            <w:tcW w:w="2898" w:type="dxa"/>
          </w:tcPr>
          <w:p w14:paraId="3CD91E16"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 xml:space="preserve">[add/delete rows as required] </w:t>
            </w:r>
            <w:sdt>
              <w:sdtPr>
                <w:rPr>
                  <w:rFonts w:ascii="Arial" w:eastAsia="Calibri" w:hAnsi="Arial"/>
                  <w:color w:val="424242"/>
                </w:rPr>
                <w:id w:val="1412201959"/>
                <w:placeholder>
                  <w:docPart w:val="D79343CBCD1340D4B45096E3A292E1F5"/>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1472706512"/>
            <w:placeholder>
              <w:docPart w:val="D79343CBCD1340D4B45096E3A292E1F5"/>
            </w:placeholder>
            <w:showingPlcHdr/>
          </w:sdtPr>
          <w:sdtEndPr/>
          <w:sdtContent>
            <w:tc>
              <w:tcPr>
                <w:tcW w:w="10677" w:type="dxa"/>
              </w:tcPr>
              <w:p w14:paraId="7063FA13"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5A4B8852" w14:textId="77777777" w:rsidR="00BE1D1A" w:rsidRPr="00BE1D1A" w:rsidRDefault="00BE1D1A" w:rsidP="00BE1D1A">
      <w:pPr>
        <w:spacing w:after="240"/>
        <w:rPr>
          <w:rFonts w:ascii="Arial" w:eastAsia="Calibri" w:hAnsi="Arial"/>
          <w:color w:val="424242"/>
          <w:sz w:val="28"/>
          <w:szCs w:val="28"/>
        </w:rPr>
      </w:pPr>
    </w:p>
    <w:tbl>
      <w:tblPr>
        <w:tblStyle w:val="TableGrid1"/>
        <w:tblW w:w="0" w:type="auto"/>
        <w:tblLook w:val="04A0" w:firstRow="1" w:lastRow="0" w:firstColumn="1" w:lastColumn="0" w:noHBand="0" w:noVBand="1"/>
      </w:tblPr>
      <w:tblGrid>
        <w:gridCol w:w="3442"/>
        <w:gridCol w:w="9680"/>
      </w:tblGrid>
      <w:tr w:rsidR="0023364A" w:rsidRPr="00BE1D1A" w14:paraId="51817664" w14:textId="77777777">
        <w:trPr>
          <w:trHeight w:val="850"/>
        </w:trPr>
        <w:tc>
          <w:tcPr>
            <w:tcW w:w="13606" w:type="dxa"/>
            <w:gridSpan w:val="2"/>
            <w:vAlign w:val="center"/>
          </w:tcPr>
          <w:p w14:paraId="1EB99B24"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6: Which Children and Young People’s Strategy outcomes does this policy aim to impact on? Resource: CYPS</w:t>
            </w:r>
          </w:p>
        </w:tc>
      </w:tr>
      <w:tr w:rsidR="0023364A" w:rsidRPr="00BE1D1A" w14:paraId="15AB3999" w14:textId="77777777">
        <w:trPr>
          <w:trHeight w:val="567"/>
        </w:trPr>
        <w:tc>
          <w:tcPr>
            <w:tcW w:w="3539" w:type="dxa"/>
            <w:vAlign w:val="center"/>
          </w:tcPr>
          <w:p w14:paraId="6EA7AAA6" w14:textId="77777777" w:rsidR="00BE1D1A" w:rsidRPr="00BE1D1A" w:rsidRDefault="00BE1D1A" w:rsidP="00BE1D1A">
            <w:pPr>
              <w:rPr>
                <w:rFonts w:ascii="Arial" w:eastAsia="Calibri" w:hAnsi="Arial"/>
                <w:color w:val="424242"/>
              </w:rPr>
            </w:pPr>
            <w:r w:rsidRPr="00BE1D1A">
              <w:rPr>
                <w:rFonts w:ascii="Arial" w:eastAsia="Calibri" w:hAnsi="Arial"/>
                <w:color w:val="424242"/>
              </w:rPr>
              <w:t>Children’s Strategy Outcome</w:t>
            </w:r>
          </w:p>
        </w:tc>
        <w:tc>
          <w:tcPr>
            <w:tcW w:w="10067" w:type="dxa"/>
            <w:vAlign w:val="center"/>
          </w:tcPr>
          <w:p w14:paraId="314A97B8" w14:textId="77777777" w:rsidR="00BE1D1A" w:rsidRPr="00BE1D1A" w:rsidRDefault="00BE1D1A" w:rsidP="00BE1D1A">
            <w:pPr>
              <w:rPr>
                <w:rFonts w:ascii="Arial" w:eastAsia="Calibri" w:hAnsi="Arial"/>
                <w:color w:val="424242"/>
                <w:sz w:val="22"/>
                <w:szCs w:val="22"/>
              </w:rPr>
            </w:pPr>
            <w:r w:rsidRPr="00BE1D1A">
              <w:rPr>
                <w:rFonts w:ascii="Arial" w:eastAsia="Calibri" w:hAnsi="Arial"/>
                <w:color w:val="424242"/>
              </w:rPr>
              <w:t>Way in which the policy will have an impact</w:t>
            </w:r>
          </w:p>
        </w:tc>
      </w:tr>
      <w:tr w:rsidR="0023364A" w:rsidRPr="00BE1D1A" w14:paraId="6FB873E5" w14:textId="77777777">
        <w:trPr>
          <w:trHeight w:val="567"/>
        </w:trPr>
        <w:sdt>
          <w:sdtPr>
            <w:rPr>
              <w:rFonts w:ascii="Arial" w:eastAsia="Calibri" w:hAnsi="Arial"/>
              <w:color w:val="424242"/>
            </w:rPr>
            <w:id w:val="-1791823403"/>
            <w:placeholder>
              <w:docPart w:val="BAD23299DF89448B88728016A8C83C68"/>
            </w:placeholder>
            <w:showingPlcHdr/>
          </w:sdtPr>
          <w:sdtEndPr/>
          <w:sdtContent>
            <w:tc>
              <w:tcPr>
                <w:tcW w:w="3539" w:type="dxa"/>
              </w:tcPr>
              <w:p w14:paraId="64CD6E8F"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364984079"/>
            <w:placeholder>
              <w:docPart w:val="BAD23299DF89448B88728016A8C83C68"/>
            </w:placeholder>
            <w:showingPlcHdr/>
          </w:sdtPr>
          <w:sdtEndPr/>
          <w:sdtContent>
            <w:tc>
              <w:tcPr>
                <w:tcW w:w="10067" w:type="dxa"/>
              </w:tcPr>
              <w:p w14:paraId="381744D5"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r w:rsidR="0023364A" w:rsidRPr="00BE1D1A" w14:paraId="427BFB2B" w14:textId="77777777">
        <w:trPr>
          <w:trHeight w:val="567"/>
        </w:trPr>
        <w:tc>
          <w:tcPr>
            <w:tcW w:w="3539" w:type="dxa"/>
          </w:tcPr>
          <w:p w14:paraId="12431433"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 xml:space="preserve">[add/delete rows as required] </w:t>
            </w:r>
            <w:sdt>
              <w:sdtPr>
                <w:rPr>
                  <w:rFonts w:ascii="Arial" w:eastAsia="Calibri" w:hAnsi="Arial"/>
                  <w:color w:val="424242"/>
                </w:rPr>
                <w:id w:val="448207810"/>
                <w:placeholder>
                  <w:docPart w:val="BAD23299DF89448B88728016A8C83C68"/>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902794759"/>
            <w:placeholder>
              <w:docPart w:val="BAD23299DF89448B88728016A8C83C68"/>
            </w:placeholder>
            <w:showingPlcHdr/>
          </w:sdtPr>
          <w:sdtEndPr/>
          <w:sdtContent>
            <w:tc>
              <w:tcPr>
                <w:tcW w:w="10067" w:type="dxa"/>
              </w:tcPr>
              <w:p w14:paraId="326AB3AE"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613C1608" w14:textId="77777777" w:rsidR="00A153A2" w:rsidRPr="00BE1D1A" w:rsidRDefault="00A153A2" w:rsidP="00BE1D1A">
      <w:pPr>
        <w:spacing w:after="240"/>
        <w:rPr>
          <w:rFonts w:ascii="Arial" w:eastAsia="Calibri" w:hAnsi="Arial"/>
          <w:color w:val="424242"/>
          <w:sz w:val="28"/>
          <w:szCs w:val="28"/>
        </w:rPr>
      </w:pPr>
    </w:p>
    <w:p w14:paraId="7EEDFADF" w14:textId="77777777" w:rsidR="00731EA3" w:rsidRDefault="00731EA3" w:rsidP="00BE1D1A">
      <w:pPr>
        <w:spacing w:after="240"/>
        <w:rPr>
          <w:rFonts w:ascii="Arial" w:eastAsia="Calibri" w:hAnsi="Arial"/>
          <w:color w:val="424242"/>
          <w:sz w:val="28"/>
          <w:szCs w:val="28"/>
        </w:rPr>
      </w:pPr>
    </w:p>
    <w:p w14:paraId="40394D8D" w14:textId="77777777" w:rsidR="00731EA3" w:rsidRDefault="00731EA3" w:rsidP="00BE1D1A">
      <w:pPr>
        <w:spacing w:after="240"/>
        <w:rPr>
          <w:rFonts w:ascii="Arial" w:eastAsia="Calibri" w:hAnsi="Arial"/>
          <w:color w:val="424242"/>
          <w:sz w:val="28"/>
          <w:szCs w:val="28"/>
        </w:rPr>
      </w:pPr>
    </w:p>
    <w:p w14:paraId="2F887B19" w14:textId="77777777" w:rsidR="00731EA3" w:rsidRDefault="00731EA3" w:rsidP="00BE1D1A">
      <w:pPr>
        <w:spacing w:after="240"/>
        <w:rPr>
          <w:rFonts w:ascii="Arial" w:eastAsia="Calibri" w:hAnsi="Arial"/>
          <w:color w:val="424242"/>
          <w:sz w:val="28"/>
          <w:szCs w:val="28"/>
        </w:rPr>
      </w:pPr>
    </w:p>
    <w:p w14:paraId="3ED65064" w14:textId="77777777" w:rsidR="00731EA3" w:rsidRPr="00BE1D1A" w:rsidRDefault="00731EA3" w:rsidP="00BE1D1A">
      <w:pPr>
        <w:spacing w:after="240"/>
        <w:rPr>
          <w:rFonts w:ascii="Arial" w:eastAsia="Calibri" w:hAnsi="Arial"/>
          <w:color w:val="424242"/>
          <w:sz w:val="28"/>
          <w:szCs w:val="28"/>
        </w:rPr>
      </w:pPr>
    </w:p>
    <w:tbl>
      <w:tblPr>
        <w:tblStyle w:val="TableGrid1"/>
        <w:tblW w:w="13575" w:type="dxa"/>
        <w:tblLook w:val="04A0" w:firstRow="1" w:lastRow="0" w:firstColumn="1" w:lastColumn="0" w:noHBand="0" w:noVBand="1"/>
      </w:tblPr>
      <w:tblGrid>
        <w:gridCol w:w="3539"/>
        <w:gridCol w:w="3515"/>
        <w:gridCol w:w="6521"/>
      </w:tblGrid>
      <w:tr w:rsidR="0023364A" w:rsidRPr="00BE1D1A" w14:paraId="614C14E4" w14:textId="77777777">
        <w:trPr>
          <w:trHeight w:val="567"/>
        </w:trPr>
        <w:tc>
          <w:tcPr>
            <w:tcW w:w="13575" w:type="dxa"/>
            <w:gridSpan w:val="3"/>
            <w:vAlign w:val="center"/>
          </w:tcPr>
          <w:p w14:paraId="33B27C02"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7: What opportunities are there to promote joined up outcomes for children? Resource: CSCA</w:t>
            </w:r>
          </w:p>
        </w:tc>
      </w:tr>
      <w:tr w:rsidR="0023364A" w:rsidRPr="00BE1D1A" w14:paraId="29B4C7F5" w14:textId="77777777">
        <w:trPr>
          <w:trHeight w:val="567"/>
        </w:trPr>
        <w:tc>
          <w:tcPr>
            <w:tcW w:w="3539" w:type="dxa"/>
            <w:vAlign w:val="center"/>
          </w:tcPr>
          <w:p w14:paraId="3ECA6990" w14:textId="77777777" w:rsidR="00BE1D1A" w:rsidRPr="00BE1D1A" w:rsidRDefault="00BE1D1A" w:rsidP="00BE1D1A">
            <w:pPr>
              <w:rPr>
                <w:rFonts w:ascii="Arial" w:eastAsia="Calibri" w:hAnsi="Arial"/>
                <w:color w:val="424242"/>
              </w:rPr>
            </w:pPr>
            <w:r w:rsidRPr="00BE1D1A">
              <w:rPr>
                <w:rFonts w:ascii="Arial" w:eastAsia="Calibri" w:hAnsi="Arial"/>
                <w:color w:val="424242"/>
              </w:rPr>
              <w:t>Department and policy area</w:t>
            </w:r>
          </w:p>
        </w:tc>
        <w:tc>
          <w:tcPr>
            <w:tcW w:w="3515" w:type="dxa"/>
            <w:vAlign w:val="center"/>
          </w:tcPr>
          <w:p w14:paraId="76408104" w14:textId="77777777" w:rsidR="00BE1D1A" w:rsidRPr="00BE1D1A" w:rsidRDefault="00BE1D1A" w:rsidP="00BE1D1A">
            <w:pPr>
              <w:rPr>
                <w:rFonts w:ascii="Arial" w:eastAsia="Calibri" w:hAnsi="Arial"/>
                <w:color w:val="424242"/>
              </w:rPr>
            </w:pPr>
            <w:r w:rsidRPr="00BE1D1A">
              <w:rPr>
                <w:rFonts w:ascii="Arial" w:eastAsia="Calibri" w:hAnsi="Arial"/>
                <w:color w:val="424242"/>
              </w:rPr>
              <w:t>Shared outcome / cross cutting issue</w:t>
            </w:r>
          </w:p>
        </w:tc>
        <w:tc>
          <w:tcPr>
            <w:tcW w:w="6521" w:type="dxa"/>
            <w:vAlign w:val="center"/>
          </w:tcPr>
          <w:p w14:paraId="23A27024" w14:textId="05CCD896" w:rsidR="00BE1D1A" w:rsidRPr="00BE1D1A" w:rsidRDefault="00BE1D1A" w:rsidP="00BE1D1A">
            <w:pPr>
              <w:rPr>
                <w:rFonts w:ascii="Arial" w:eastAsia="Calibri" w:hAnsi="Arial"/>
                <w:color w:val="424242"/>
              </w:rPr>
            </w:pPr>
            <w:r w:rsidRPr="00BE1D1A">
              <w:rPr>
                <w:rFonts w:ascii="Arial" w:eastAsia="Calibri" w:hAnsi="Arial"/>
                <w:color w:val="424242"/>
              </w:rPr>
              <w:t>How will you engage with them? (</w:t>
            </w:r>
            <w:r w:rsidR="00E624DE" w:rsidRPr="00BE1D1A">
              <w:rPr>
                <w:rFonts w:ascii="Arial" w:eastAsia="Calibri" w:hAnsi="Arial"/>
                <w:color w:val="424242"/>
              </w:rPr>
              <w:t>e.g.,</w:t>
            </w:r>
            <w:r w:rsidRPr="00BE1D1A">
              <w:rPr>
                <w:rFonts w:ascii="Arial" w:eastAsia="Calibri" w:hAnsi="Arial"/>
                <w:color w:val="424242"/>
              </w:rPr>
              <w:t xml:space="preserve"> joint working, keep informed, consultation, etc)</w:t>
            </w:r>
          </w:p>
        </w:tc>
      </w:tr>
      <w:tr w:rsidR="0023364A" w:rsidRPr="00BE1D1A" w14:paraId="5D5671AD" w14:textId="77777777">
        <w:trPr>
          <w:trHeight w:val="567"/>
        </w:trPr>
        <w:sdt>
          <w:sdtPr>
            <w:rPr>
              <w:rFonts w:ascii="Arial" w:eastAsia="Calibri" w:hAnsi="Arial"/>
              <w:color w:val="424242"/>
            </w:rPr>
            <w:id w:val="-1536338544"/>
            <w:placeholder>
              <w:docPart w:val="CA4054F5E7D8489597E32596E0A0943D"/>
            </w:placeholder>
            <w:showingPlcHdr/>
          </w:sdtPr>
          <w:sdtEndPr/>
          <w:sdtContent>
            <w:tc>
              <w:tcPr>
                <w:tcW w:w="3539" w:type="dxa"/>
              </w:tcPr>
              <w:p w14:paraId="1767C24C"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967970347"/>
            <w:placeholder>
              <w:docPart w:val="CA4054F5E7D8489597E32596E0A0943D"/>
            </w:placeholder>
            <w:showingPlcHdr/>
          </w:sdtPr>
          <w:sdtEndPr/>
          <w:sdtContent>
            <w:tc>
              <w:tcPr>
                <w:tcW w:w="3515" w:type="dxa"/>
              </w:tcPr>
              <w:p w14:paraId="02958B3F"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144051346"/>
            <w:placeholder>
              <w:docPart w:val="CA4054F5E7D8489597E32596E0A0943D"/>
            </w:placeholder>
            <w:showingPlcHdr/>
          </w:sdtPr>
          <w:sdtEndPr/>
          <w:sdtContent>
            <w:tc>
              <w:tcPr>
                <w:tcW w:w="6521" w:type="dxa"/>
              </w:tcPr>
              <w:p w14:paraId="3E0B94C0"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tr>
      <w:tr w:rsidR="0023364A" w:rsidRPr="00BE1D1A" w14:paraId="4EEFB598" w14:textId="77777777">
        <w:trPr>
          <w:trHeight w:val="567"/>
        </w:trPr>
        <w:tc>
          <w:tcPr>
            <w:tcW w:w="3539" w:type="dxa"/>
          </w:tcPr>
          <w:p w14:paraId="5853E837"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[add/delete rows as required]</w:t>
            </w:r>
            <w:sdt>
              <w:sdtPr>
                <w:rPr>
                  <w:rFonts w:ascii="Arial" w:eastAsia="Calibri" w:hAnsi="Arial"/>
                  <w:color w:val="424242"/>
                </w:rPr>
                <w:id w:val="518593649"/>
                <w:placeholder>
                  <w:docPart w:val="CA4054F5E7D8489597E32596E0A0943D"/>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2057511585"/>
            <w:placeholder>
              <w:docPart w:val="CA4054F5E7D8489597E32596E0A0943D"/>
            </w:placeholder>
            <w:showingPlcHdr/>
          </w:sdtPr>
          <w:sdtEndPr/>
          <w:sdtContent>
            <w:tc>
              <w:tcPr>
                <w:tcW w:w="3515" w:type="dxa"/>
              </w:tcPr>
              <w:p w14:paraId="2600752D"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096244102"/>
            <w:placeholder>
              <w:docPart w:val="CA4054F5E7D8489597E32596E0A0943D"/>
            </w:placeholder>
            <w:showingPlcHdr/>
          </w:sdtPr>
          <w:sdtEndPr/>
          <w:sdtContent>
            <w:tc>
              <w:tcPr>
                <w:tcW w:w="6521" w:type="dxa"/>
              </w:tcPr>
              <w:p w14:paraId="7A9C081A"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5D1674A3" w14:textId="77777777" w:rsidR="00BE1D1A" w:rsidRPr="00BE1D1A" w:rsidRDefault="00BE1D1A" w:rsidP="00BE1D1A">
      <w:pPr>
        <w:spacing w:after="240"/>
        <w:rPr>
          <w:rFonts w:ascii="Arial" w:eastAsia="Calibri" w:hAnsi="Arial"/>
          <w:color w:val="424242"/>
          <w:sz w:val="28"/>
          <w:szCs w:val="28"/>
        </w:rPr>
      </w:pPr>
    </w:p>
    <w:p w14:paraId="41858B0C" w14:textId="77777777" w:rsidR="00BE1D1A" w:rsidRPr="00BE1D1A" w:rsidRDefault="00BE1D1A" w:rsidP="00BE1D1A">
      <w:pPr>
        <w:spacing w:after="160" w:line="259" w:lineRule="auto"/>
        <w:rPr>
          <w:rFonts w:ascii="Arial" w:eastAsia="Calibri" w:hAnsi="Arial"/>
          <w:b/>
          <w:bCs/>
          <w:color w:val="424242"/>
          <w:sz w:val="22"/>
          <w:szCs w:val="22"/>
        </w:rPr>
      </w:pPr>
      <w:r w:rsidRPr="00BE1D1A">
        <w:rPr>
          <w:rFonts w:ascii="Arial" w:eastAsia="Calibri" w:hAnsi="Arial"/>
          <w:b/>
          <w:bCs/>
          <w:color w:val="424242"/>
          <w:sz w:val="22"/>
          <w:szCs w:val="22"/>
        </w:rPr>
        <w:br w:type="page"/>
      </w:r>
    </w:p>
    <w:p w14:paraId="3B343289" w14:textId="77777777" w:rsidR="00BE1D1A" w:rsidRPr="00BE1D1A" w:rsidRDefault="00BE1D1A" w:rsidP="00BE1D1A">
      <w:pPr>
        <w:spacing w:line="360" w:lineRule="auto"/>
        <w:rPr>
          <w:rFonts w:ascii="Arial" w:eastAsia="Calibri" w:hAnsi="Arial"/>
          <w:b/>
          <w:bCs/>
          <w:color w:val="424242"/>
          <w:sz w:val="22"/>
          <w:szCs w:val="22"/>
        </w:rPr>
      </w:pPr>
    </w:p>
    <w:p w14:paraId="56B8C0BD" w14:textId="77777777" w:rsidR="00731EA3" w:rsidRPr="00BE1D1A" w:rsidRDefault="00731EA3" w:rsidP="00BE1D1A">
      <w:pPr>
        <w:spacing w:line="360" w:lineRule="auto"/>
        <w:rPr>
          <w:rFonts w:ascii="Arial" w:eastAsia="Calibri" w:hAnsi="Arial"/>
          <w:b/>
          <w:bCs/>
          <w:color w:val="424242"/>
          <w:sz w:val="22"/>
          <w:szCs w:val="22"/>
        </w:rPr>
      </w:pPr>
    </w:p>
    <w:p w14:paraId="5C83902E" w14:textId="65046E5B" w:rsidR="00BE1D1A" w:rsidRPr="0023364A" w:rsidRDefault="00BE1D1A" w:rsidP="00BE1D1A">
      <w:pPr>
        <w:spacing w:line="360" w:lineRule="auto"/>
        <w:rPr>
          <w:rFonts w:ascii="Arial" w:eastAsia="Calibri" w:hAnsi="Arial"/>
          <w:b/>
          <w:bCs/>
          <w:color w:val="424242"/>
          <w:sz w:val="22"/>
          <w:szCs w:val="22"/>
        </w:rPr>
      </w:pPr>
    </w:p>
    <w:p w14:paraId="3E3F0975" w14:textId="77777777" w:rsidR="00BE1D1A" w:rsidRPr="00BE1D1A" w:rsidRDefault="00BE1D1A" w:rsidP="0023364A">
      <w:pPr>
        <w:pStyle w:val="NICCYSubTitle"/>
        <w:rPr>
          <w:rFonts w:eastAsia="Calibri"/>
        </w:rPr>
      </w:pPr>
      <w:r w:rsidRPr="00BE1D1A">
        <w:rPr>
          <w:rFonts w:eastAsia="Calibri"/>
        </w:rPr>
        <w:t>STAGE 3: EVIDENCE GATHERING</w:t>
      </w:r>
    </w:p>
    <w:p w14:paraId="135A91B1" w14:textId="77777777" w:rsidR="00BE1D1A" w:rsidRPr="00BE1D1A" w:rsidRDefault="00BE1D1A" w:rsidP="00BE1D1A">
      <w:pPr>
        <w:spacing w:line="360" w:lineRule="auto"/>
        <w:rPr>
          <w:rFonts w:ascii="Arial" w:eastAsia="Calibri" w:hAnsi="Arial"/>
          <w:b/>
          <w:bCs/>
          <w:color w:val="424242"/>
          <w:sz w:val="22"/>
          <w:szCs w:val="22"/>
        </w:rPr>
      </w:pPr>
    </w:p>
    <w:tbl>
      <w:tblPr>
        <w:tblStyle w:val="TableGrid1"/>
        <w:tblW w:w="0" w:type="auto"/>
        <w:tblLook w:val="04A0" w:firstRow="1" w:lastRow="0" w:firstColumn="1" w:lastColumn="0" w:noHBand="0" w:noVBand="1"/>
      </w:tblPr>
      <w:tblGrid>
        <w:gridCol w:w="2484"/>
        <w:gridCol w:w="2477"/>
        <w:gridCol w:w="8131"/>
        <w:gridCol w:w="30"/>
      </w:tblGrid>
      <w:tr w:rsidR="0023364A" w:rsidRPr="00BE1D1A" w14:paraId="0AB85E92" w14:textId="77777777">
        <w:trPr>
          <w:trHeight w:val="567"/>
        </w:trPr>
        <w:tc>
          <w:tcPr>
            <w:tcW w:w="13606" w:type="dxa"/>
            <w:gridSpan w:val="4"/>
            <w:vAlign w:val="center"/>
          </w:tcPr>
          <w:p w14:paraId="1493F205"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8: What quantitative evidence have you used to inform your assessment? What does it tell you?</w:t>
            </w:r>
          </w:p>
        </w:tc>
      </w:tr>
      <w:tr w:rsidR="0023364A" w:rsidRPr="00BE1D1A" w14:paraId="55EFF333" w14:textId="77777777">
        <w:trPr>
          <w:gridAfter w:val="1"/>
          <w:wAfter w:w="31" w:type="dxa"/>
          <w:trHeight w:val="567"/>
        </w:trPr>
        <w:tc>
          <w:tcPr>
            <w:tcW w:w="2549" w:type="dxa"/>
            <w:vAlign w:val="center"/>
          </w:tcPr>
          <w:p w14:paraId="5E10B5B8"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Evidence collected</w:t>
            </w:r>
          </w:p>
        </w:tc>
        <w:tc>
          <w:tcPr>
            <w:tcW w:w="2549" w:type="dxa"/>
            <w:vAlign w:val="center"/>
          </w:tcPr>
          <w:p w14:paraId="421833E7"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Evidence source</w:t>
            </w:r>
          </w:p>
        </w:tc>
        <w:tc>
          <w:tcPr>
            <w:tcW w:w="8477" w:type="dxa"/>
            <w:vAlign w:val="center"/>
          </w:tcPr>
          <w:p w14:paraId="358BF983"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Explanation of the importance</w:t>
            </w:r>
          </w:p>
        </w:tc>
      </w:tr>
      <w:tr w:rsidR="0023364A" w:rsidRPr="00BE1D1A" w14:paraId="5CF8BAF8" w14:textId="77777777">
        <w:trPr>
          <w:gridAfter w:val="1"/>
          <w:wAfter w:w="31" w:type="dxa"/>
          <w:trHeight w:val="567"/>
        </w:trPr>
        <w:sdt>
          <w:sdtPr>
            <w:rPr>
              <w:rFonts w:ascii="Arial" w:eastAsia="Calibri" w:hAnsi="Arial"/>
              <w:color w:val="424242"/>
            </w:rPr>
            <w:id w:val="-2030640742"/>
            <w:placeholder>
              <w:docPart w:val="0930D2C95CE349968AD04519C9E4AC37"/>
            </w:placeholder>
            <w:showingPlcHdr/>
          </w:sdtPr>
          <w:sdtEndPr/>
          <w:sdtContent>
            <w:tc>
              <w:tcPr>
                <w:tcW w:w="2549" w:type="dxa"/>
              </w:tcPr>
              <w:p w14:paraId="7151D8D8"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1292254435"/>
            <w:placeholder>
              <w:docPart w:val="0930D2C95CE349968AD04519C9E4AC37"/>
            </w:placeholder>
            <w:showingPlcHdr/>
          </w:sdtPr>
          <w:sdtEndPr/>
          <w:sdtContent>
            <w:tc>
              <w:tcPr>
                <w:tcW w:w="2549" w:type="dxa"/>
              </w:tcPr>
              <w:p w14:paraId="6BF8D731"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465786526"/>
            <w:placeholder>
              <w:docPart w:val="0930D2C95CE349968AD04519C9E4AC37"/>
            </w:placeholder>
            <w:showingPlcHdr/>
          </w:sdtPr>
          <w:sdtEndPr/>
          <w:sdtContent>
            <w:tc>
              <w:tcPr>
                <w:tcW w:w="8477" w:type="dxa"/>
              </w:tcPr>
              <w:p w14:paraId="44647567"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tr>
      <w:tr w:rsidR="0023364A" w:rsidRPr="00BE1D1A" w14:paraId="71E65D4E" w14:textId="77777777">
        <w:trPr>
          <w:gridAfter w:val="1"/>
          <w:wAfter w:w="31" w:type="dxa"/>
          <w:trHeight w:val="567"/>
        </w:trPr>
        <w:tc>
          <w:tcPr>
            <w:tcW w:w="2549" w:type="dxa"/>
          </w:tcPr>
          <w:p w14:paraId="4D29B208"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 xml:space="preserve">[add/delete rows as required] </w:t>
            </w:r>
            <w:sdt>
              <w:sdtPr>
                <w:rPr>
                  <w:rFonts w:ascii="Arial" w:eastAsia="Calibri" w:hAnsi="Arial"/>
                  <w:color w:val="424242"/>
                </w:rPr>
                <w:id w:val="1899779151"/>
                <w:placeholder>
                  <w:docPart w:val="0930D2C95CE349968AD04519C9E4AC37"/>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410780326"/>
            <w:placeholder>
              <w:docPart w:val="0930D2C95CE349968AD04519C9E4AC37"/>
            </w:placeholder>
            <w:showingPlcHdr/>
          </w:sdtPr>
          <w:sdtEndPr/>
          <w:sdtContent>
            <w:tc>
              <w:tcPr>
                <w:tcW w:w="2549" w:type="dxa"/>
              </w:tcPr>
              <w:p w14:paraId="539FB2FF"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799035354"/>
            <w:placeholder>
              <w:docPart w:val="0930D2C95CE349968AD04519C9E4AC37"/>
            </w:placeholder>
            <w:showingPlcHdr/>
          </w:sdtPr>
          <w:sdtEndPr/>
          <w:sdtContent>
            <w:tc>
              <w:tcPr>
                <w:tcW w:w="8477" w:type="dxa"/>
              </w:tcPr>
              <w:p w14:paraId="30A2D587"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2D965B32" w14:textId="77777777" w:rsidR="00BE1D1A" w:rsidRPr="00BE1D1A" w:rsidRDefault="00BE1D1A" w:rsidP="00BE1D1A">
      <w:pPr>
        <w:spacing w:after="240"/>
        <w:rPr>
          <w:rFonts w:ascii="Arial" w:eastAsia="Calibri" w:hAnsi="Arial"/>
          <w:color w:val="424242"/>
          <w:sz w:val="28"/>
          <w:szCs w:val="28"/>
        </w:rPr>
      </w:pPr>
    </w:p>
    <w:tbl>
      <w:tblPr>
        <w:tblStyle w:val="TableGrid1"/>
        <w:tblW w:w="0" w:type="auto"/>
        <w:tblLook w:val="04A0" w:firstRow="1" w:lastRow="0" w:firstColumn="1" w:lastColumn="0" w:noHBand="0" w:noVBand="1"/>
      </w:tblPr>
      <w:tblGrid>
        <w:gridCol w:w="2486"/>
        <w:gridCol w:w="2563"/>
        <w:gridCol w:w="8073"/>
      </w:tblGrid>
      <w:tr w:rsidR="0023364A" w:rsidRPr="00BE1D1A" w14:paraId="234B1640" w14:textId="77777777">
        <w:trPr>
          <w:trHeight w:val="567"/>
        </w:trPr>
        <w:tc>
          <w:tcPr>
            <w:tcW w:w="13606" w:type="dxa"/>
            <w:gridSpan w:val="3"/>
            <w:vAlign w:val="center"/>
          </w:tcPr>
          <w:p w14:paraId="7C354954"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9: What qualitative evidence have you used to inform your assessment? What does it tell you?</w:t>
            </w:r>
          </w:p>
        </w:tc>
      </w:tr>
      <w:tr w:rsidR="0023364A" w:rsidRPr="00BE1D1A" w14:paraId="5E882E62" w14:textId="77777777">
        <w:trPr>
          <w:trHeight w:val="567"/>
        </w:trPr>
        <w:tc>
          <w:tcPr>
            <w:tcW w:w="2550" w:type="dxa"/>
            <w:vAlign w:val="center"/>
          </w:tcPr>
          <w:p w14:paraId="12A15D1C" w14:textId="77777777" w:rsidR="00BE1D1A" w:rsidRPr="00BE1D1A" w:rsidRDefault="00BE1D1A" w:rsidP="00BE1D1A">
            <w:pPr>
              <w:jc w:val="center"/>
              <w:rPr>
                <w:rFonts w:ascii="Arial" w:eastAsia="Calibri" w:hAnsi="Arial"/>
                <w:b/>
                <w:bCs/>
                <w:color w:val="424242"/>
                <w:sz w:val="22"/>
                <w:szCs w:val="22"/>
              </w:rPr>
            </w:pPr>
            <w:r w:rsidRPr="00BE1D1A">
              <w:rPr>
                <w:rFonts w:ascii="Arial" w:eastAsia="Calibri" w:hAnsi="Arial"/>
                <w:color w:val="424242"/>
              </w:rPr>
              <w:t>Evidence collected</w:t>
            </w:r>
          </w:p>
        </w:tc>
        <w:tc>
          <w:tcPr>
            <w:tcW w:w="2640" w:type="dxa"/>
            <w:vAlign w:val="center"/>
          </w:tcPr>
          <w:p w14:paraId="537DB611" w14:textId="77777777" w:rsidR="00BE1D1A" w:rsidRPr="00BE1D1A" w:rsidRDefault="00BE1D1A" w:rsidP="00BE1D1A">
            <w:pPr>
              <w:jc w:val="center"/>
              <w:rPr>
                <w:rFonts w:ascii="Arial" w:eastAsia="Calibri" w:hAnsi="Arial"/>
                <w:b/>
                <w:bCs/>
                <w:color w:val="424242"/>
                <w:sz w:val="22"/>
                <w:szCs w:val="22"/>
              </w:rPr>
            </w:pPr>
            <w:r w:rsidRPr="00BE1D1A">
              <w:rPr>
                <w:rFonts w:ascii="Arial" w:eastAsia="Calibri" w:hAnsi="Arial"/>
                <w:color w:val="424242"/>
              </w:rPr>
              <w:t>Evidence source</w:t>
            </w:r>
          </w:p>
        </w:tc>
        <w:tc>
          <w:tcPr>
            <w:tcW w:w="8416" w:type="dxa"/>
            <w:vAlign w:val="center"/>
          </w:tcPr>
          <w:p w14:paraId="18BE7B2D" w14:textId="77777777" w:rsidR="00BE1D1A" w:rsidRPr="00BE1D1A" w:rsidRDefault="00BE1D1A" w:rsidP="00BE1D1A">
            <w:pPr>
              <w:jc w:val="center"/>
              <w:rPr>
                <w:rFonts w:ascii="Arial" w:eastAsia="Calibri" w:hAnsi="Arial"/>
                <w:b/>
                <w:bCs/>
                <w:color w:val="424242"/>
                <w:sz w:val="22"/>
                <w:szCs w:val="22"/>
              </w:rPr>
            </w:pPr>
            <w:r w:rsidRPr="00BE1D1A">
              <w:rPr>
                <w:rFonts w:ascii="Arial" w:eastAsia="Calibri" w:hAnsi="Arial"/>
                <w:color w:val="424242"/>
              </w:rPr>
              <w:t>Explanation of the importance</w:t>
            </w:r>
          </w:p>
        </w:tc>
      </w:tr>
      <w:tr w:rsidR="0023364A" w:rsidRPr="00BE1D1A" w14:paraId="0E4445C0" w14:textId="77777777">
        <w:trPr>
          <w:trHeight w:val="567"/>
        </w:trPr>
        <w:sdt>
          <w:sdtPr>
            <w:rPr>
              <w:rFonts w:ascii="Arial" w:eastAsia="Calibri" w:hAnsi="Arial" w:cs="Arial"/>
              <w:color w:val="424242"/>
            </w:rPr>
            <w:id w:val="1562751438"/>
            <w:placeholder>
              <w:docPart w:val="30D6DC16B2B844779161FCAAF43F95C4"/>
            </w:placeholder>
            <w:showingPlcHdr/>
          </w:sdtPr>
          <w:sdtEndPr/>
          <w:sdtContent>
            <w:tc>
              <w:tcPr>
                <w:tcW w:w="2550" w:type="dxa"/>
              </w:tcPr>
              <w:p w14:paraId="296858EB" w14:textId="77777777" w:rsidR="00BE1D1A" w:rsidRPr="00BE1D1A" w:rsidRDefault="00BE1D1A" w:rsidP="00BE1D1A">
                <w:pPr>
                  <w:spacing w:before="240"/>
                  <w:rPr>
                    <w:rFonts w:ascii="Arial" w:eastAsia="Calibri" w:hAnsi="Arial" w:cs="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684414099"/>
            <w:placeholder>
              <w:docPart w:val="30D6DC16B2B844779161FCAAF43F95C4"/>
            </w:placeholder>
            <w:showingPlcHdr/>
          </w:sdtPr>
          <w:sdtEndPr/>
          <w:sdtContent>
            <w:tc>
              <w:tcPr>
                <w:tcW w:w="2640" w:type="dxa"/>
              </w:tcPr>
              <w:p w14:paraId="2327F7C1"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1333759059"/>
            <w:placeholder>
              <w:docPart w:val="30D6DC16B2B844779161FCAAF43F95C4"/>
            </w:placeholder>
            <w:showingPlcHdr/>
          </w:sdtPr>
          <w:sdtEndPr/>
          <w:sdtContent>
            <w:tc>
              <w:tcPr>
                <w:tcW w:w="8416" w:type="dxa"/>
              </w:tcPr>
              <w:p w14:paraId="4F586C6C"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tr>
      <w:tr w:rsidR="0023364A" w:rsidRPr="00BE1D1A" w14:paraId="6D68AA45" w14:textId="77777777">
        <w:trPr>
          <w:trHeight w:val="567"/>
        </w:trPr>
        <w:tc>
          <w:tcPr>
            <w:tcW w:w="2550" w:type="dxa"/>
          </w:tcPr>
          <w:p w14:paraId="6C349A68"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 xml:space="preserve">[add/delete rows as required] </w:t>
            </w:r>
            <w:sdt>
              <w:sdtPr>
                <w:rPr>
                  <w:rFonts w:ascii="Arial" w:eastAsia="Calibri" w:hAnsi="Arial"/>
                  <w:color w:val="424242"/>
                </w:rPr>
                <w:id w:val="1403560587"/>
                <w:placeholder>
                  <w:docPart w:val="30D6DC16B2B844779161FCAAF43F95C4"/>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1912525953"/>
            <w:placeholder>
              <w:docPart w:val="30D6DC16B2B844779161FCAAF43F95C4"/>
            </w:placeholder>
            <w:showingPlcHdr/>
          </w:sdtPr>
          <w:sdtEndPr/>
          <w:sdtContent>
            <w:tc>
              <w:tcPr>
                <w:tcW w:w="2640" w:type="dxa"/>
              </w:tcPr>
              <w:p w14:paraId="391488CF"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666626050"/>
            <w:placeholder>
              <w:docPart w:val="30D6DC16B2B844779161FCAAF43F95C4"/>
            </w:placeholder>
            <w:showingPlcHdr/>
          </w:sdtPr>
          <w:sdtEndPr/>
          <w:sdtContent>
            <w:tc>
              <w:tcPr>
                <w:tcW w:w="8416" w:type="dxa"/>
              </w:tcPr>
              <w:p w14:paraId="63D13EF2"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63590988" w14:textId="77777777" w:rsidR="00BE1D1A" w:rsidRPr="00BE1D1A" w:rsidRDefault="00BE1D1A" w:rsidP="00BE1D1A">
      <w:pPr>
        <w:spacing w:after="240"/>
        <w:rPr>
          <w:rFonts w:ascii="Arial" w:eastAsia="Calibri" w:hAnsi="Arial"/>
          <w:color w:val="424242"/>
          <w:sz w:val="28"/>
          <w:szCs w:val="28"/>
        </w:rPr>
      </w:pPr>
    </w:p>
    <w:p w14:paraId="69CF98F8" w14:textId="77777777" w:rsidR="00BE1D1A" w:rsidRPr="00BE1D1A" w:rsidRDefault="00BE1D1A" w:rsidP="00BE1D1A">
      <w:pPr>
        <w:spacing w:after="240"/>
        <w:rPr>
          <w:rFonts w:ascii="Arial" w:eastAsia="Calibri" w:hAnsi="Arial"/>
          <w:color w:val="424242"/>
          <w:sz w:val="28"/>
          <w:szCs w:val="28"/>
        </w:rPr>
      </w:pPr>
    </w:p>
    <w:p w14:paraId="6BB857BE" w14:textId="0E0E4361" w:rsidR="00BE1D1A" w:rsidRPr="0023364A" w:rsidRDefault="00BE1D1A" w:rsidP="00BE1D1A">
      <w:pPr>
        <w:spacing w:after="240"/>
        <w:rPr>
          <w:rFonts w:ascii="Arial" w:eastAsia="Calibri" w:hAnsi="Arial"/>
          <w:color w:val="424242"/>
          <w:sz w:val="28"/>
          <w:szCs w:val="28"/>
        </w:rPr>
      </w:pPr>
    </w:p>
    <w:p w14:paraId="543B9D01" w14:textId="77777777" w:rsidR="00A153A2" w:rsidRPr="00BE1D1A" w:rsidRDefault="00A153A2" w:rsidP="00BE1D1A">
      <w:pPr>
        <w:spacing w:after="240"/>
        <w:rPr>
          <w:rFonts w:ascii="Arial" w:eastAsia="Calibri" w:hAnsi="Arial"/>
          <w:color w:val="424242"/>
          <w:sz w:val="28"/>
          <w:szCs w:val="28"/>
        </w:rPr>
      </w:pPr>
    </w:p>
    <w:p w14:paraId="53CA6C65" w14:textId="77777777" w:rsidR="00731EA3" w:rsidRDefault="00731EA3" w:rsidP="00BE1D1A">
      <w:pPr>
        <w:spacing w:after="240"/>
        <w:rPr>
          <w:rFonts w:ascii="Arial" w:eastAsia="Calibri" w:hAnsi="Arial"/>
          <w:color w:val="424242"/>
          <w:sz w:val="28"/>
          <w:szCs w:val="28"/>
        </w:rPr>
      </w:pPr>
    </w:p>
    <w:p w14:paraId="6AB212D6" w14:textId="77777777" w:rsidR="00731EA3" w:rsidRDefault="00731EA3" w:rsidP="00BE1D1A">
      <w:pPr>
        <w:spacing w:after="240"/>
        <w:rPr>
          <w:rFonts w:ascii="Arial" w:eastAsia="Calibri" w:hAnsi="Arial"/>
          <w:color w:val="424242"/>
          <w:sz w:val="28"/>
          <w:szCs w:val="28"/>
        </w:rPr>
      </w:pPr>
    </w:p>
    <w:p w14:paraId="52EECA17" w14:textId="77777777" w:rsidR="00731EA3" w:rsidRPr="00BE1D1A" w:rsidRDefault="00731EA3" w:rsidP="00BE1D1A">
      <w:pPr>
        <w:spacing w:after="240"/>
        <w:rPr>
          <w:rFonts w:ascii="Arial" w:eastAsia="Calibri" w:hAnsi="Arial"/>
          <w:color w:val="424242"/>
          <w:sz w:val="28"/>
          <w:szCs w:val="28"/>
        </w:rPr>
      </w:pPr>
    </w:p>
    <w:tbl>
      <w:tblPr>
        <w:tblStyle w:val="TableGrid1"/>
        <w:tblW w:w="0" w:type="auto"/>
        <w:tblLook w:val="04A0" w:firstRow="1" w:lastRow="0" w:firstColumn="1" w:lastColumn="0" w:noHBand="0" w:noVBand="1"/>
      </w:tblPr>
      <w:tblGrid>
        <w:gridCol w:w="13122"/>
      </w:tblGrid>
      <w:tr w:rsidR="0023364A" w:rsidRPr="00BE1D1A" w14:paraId="32483288" w14:textId="77777777">
        <w:trPr>
          <w:trHeight w:val="567"/>
        </w:trPr>
        <w:tc>
          <w:tcPr>
            <w:tcW w:w="13606" w:type="dxa"/>
            <w:vAlign w:val="center"/>
          </w:tcPr>
          <w:p w14:paraId="1A0AFAE7"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10: What key missing information / evidence would have been beneficial to your analysis?</w:t>
            </w:r>
          </w:p>
        </w:tc>
      </w:tr>
      <w:tr w:rsidR="0023364A" w:rsidRPr="00BE1D1A" w14:paraId="77847616" w14:textId="77777777">
        <w:trPr>
          <w:trHeight w:val="567"/>
        </w:trPr>
        <w:sdt>
          <w:sdtPr>
            <w:rPr>
              <w:rFonts w:ascii="Arial" w:eastAsia="Calibri" w:hAnsi="Arial" w:cs="Arial"/>
              <w:color w:val="424242"/>
            </w:rPr>
            <w:id w:val="2005848508"/>
            <w:placeholder>
              <w:docPart w:val="30D6DC16B2B844779161FCAAF43F95C4"/>
            </w:placeholder>
            <w:showingPlcHdr/>
          </w:sdtPr>
          <w:sdtEndPr/>
          <w:sdtContent>
            <w:tc>
              <w:tcPr>
                <w:tcW w:w="13606" w:type="dxa"/>
              </w:tcPr>
              <w:p w14:paraId="16C7513E" w14:textId="77777777" w:rsidR="00BE1D1A" w:rsidRPr="00BE1D1A" w:rsidRDefault="00BE1D1A" w:rsidP="00BE1D1A">
                <w:pPr>
                  <w:spacing w:before="240"/>
                  <w:rPr>
                    <w:rFonts w:ascii="Arial" w:eastAsia="Calibri" w:hAnsi="Arial" w:cs="Arial"/>
                    <w:color w:val="424242"/>
                  </w:rPr>
                </w:pPr>
                <w:r w:rsidRPr="00BE1D1A">
                  <w:rPr>
                    <w:rFonts w:ascii="Arial" w:eastAsia="Calibri" w:hAnsi="Arial" w:cs="Arial"/>
                    <w:color w:val="424242"/>
                    <w:sz w:val="22"/>
                    <w:szCs w:val="22"/>
                  </w:rPr>
                  <w:t>Click or tap here to enter text.</w:t>
                </w:r>
              </w:p>
            </w:tc>
          </w:sdtContent>
        </w:sdt>
      </w:tr>
      <w:tr w:rsidR="0023364A" w:rsidRPr="00BE1D1A" w14:paraId="0580C7D9" w14:textId="77777777">
        <w:trPr>
          <w:trHeight w:val="567"/>
        </w:trPr>
        <w:tc>
          <w:tcPr>
            <w:tcW w:w="13606" w:type="dxa"/>
          </w:tcPr>
          <w:p w14:paraId="2FB31D88" w14:textId="77777777" w:rsidR="00BE1D1A" w:rsidRPr="00BE1D1A" w:rsidRDefault="00BE1D1A" w:rsidP="00BE1D1A">
            <w:pPr>
              <w:spacing w:before="240"/>
              <w:rPr>
                <w:rFonts w:ascii="Arial" w:eastAsia="Calibri" w:hAnsi="Arial"/>
                <w:color w:val="424242"/>
                <w:sz w:val="22"/>
                <w:szCs w:val="22"/>
              </w:rPr>
            </w:pPr>
            <w:r w:rsidRPr="00BE1D1A">
              <w:rPr>
                <w:rFonts w:ascii="Arial" w:eastAsia="Calibri" w:hAnsi="Arial"/>
                <w:color w:val="424242"/>
                <w:sz w:val="22"/>
                <w:szCs w:val="22"/>
              </w:rPr>
              <w:t xml:space="preserve">[add/delete rows as required] </w:t>
            </w:r>
            <w:sdt>
              <w:sdtPr>
                <w:rPr>
                  <w:rFonts w:ascii="Arial" w:eastAsia="Calibri" w:hAnsi="Arial"/>
                  <w:color w:val="424242"/>
                  <w:sz w:val="22"/>
                  <w:szCs w:val="22"/>
                </w:rPr>
                <w:id w:val="44877217"/>
                <w:placeholder>
                  <w:docPart w:val="30D6DC16B2B844779161FCAAF43F95C4"/>
                </w:placeholder>
                <w:showingPlcHdr/>
              </w:sdtPr>
              <w:sdtEndPr/>
              <w:sdtContent>
                <w:r w:rsidRPr="00BE1D1A">
                  <w:rPr>
                    <w:rFonts w:ascii="Arial" w:eastAsia="Calibri" w:hAnsi="Arial"/>
                    <w:color w:val="424242"/>
                    <w:sz w:val="22"/>
                    <w:szCs w:val="22"/>
                  </w:rPr>
                  <w:t>Click or tap here to enter text.</w:t>
                </w:r>
              </w:sdtContent>
            </w:sdt>
          </w:p>
        </w:tc>
      </w:tr>
    </w:tbl>
    <w:p w14:paraId="387F705A" w14:textId="77777777" w:rsidR="00BE1D1A" w:rsidRPr="00BE1D1A" w:rsidRDefault="00BE1D1A" w:rsidP="00BE1D1A">
      <w:pPr>
        <w:spacing w:line="360" w:lineRule="auto"/>
        <w:rPr>
          <w:rFonts w:ascii="Arial" w:eastAsia="Calibri" w:hAnsi="Arial"/>
          <w:b/>
          <w:bCs/>
          <w:color w:val="424242"/>
          <w:sz w:val="22"/>
          <w:szCs w:val="22"/>
        </w:rPr>
      </w:pPr>
    </w:p>
    <w:p w14:paraId="0C060018" w14:textId="77777777" w:rsidR="00BE1D1A" w:rsidRPr="00BE1D1A" w:rsidRDefault="00BE1D1A" w:rsidP="00BE1D1A">
      <w:pPr>
        <w:spacing w:line="360" w:lineRule="auto"/>
        <w:rPr>
          <w:rFonts w:ascii="Arial" w:eastAsia="Calibri" w:hAnsi="Arial"/>
          <w:b/>
          <w:bCs/>
          <w:color w:val="424242"/>
          <w:sz w:val="22"/>
          <w:szCs w:val="22"/>
        </w:rPr>
      </w:pPr>
    </w:p>
    <w:tbl>
      <w:tblPr>
        <w:tblStyle w:val="TableGrid1"/>
        <w:tblW w:w="0" w:type="auto"/>
        <w:tblLook w:val="04A0" w:firstRow="1" w:lastRow="0" w:firstColumn="1" w:lastColumn="0" w:noHBand="0" w:noVBand="1"/>
      </w:tblPr>
      <w:tblGrid>
        <w:gridCol w:w="1805"/>
        <w:gridCol w:w="2488"/>
        <w:gridCol w:w="2439"/>
        <w:gridCol w:w="6390"/>
      </w:tblGrid>
      <w:tr w:rsidR="0023364A" w:rsidRPr="00BE1D1A" w14:paraId="3AF240D8" w14:textId="77777777">
        <w:trPr>
          <w:trHeight w:val="850"/>
        </w:trPr>
        <w:tc>
          <w:tcPr>
            <w:tcW w:w="13606" w:type="dxa"/>
            <w:gridSpan w:val="4"/>
            <w:vAlign w:val="center"/>
          </w:tcPr>
          <w:p w14:paraId="5D3E5290"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11: What existing evidence on children and young people views has been considered in the development of the proposal or measure?</w:t>
            </w:r>
          </w:p>
        </w:tc>
      </w:tr>
      <w:tr w:rsidR="0023364A" w:rsidRPr="00BE1D1A" w14:paraId="1EF55026" w14:textId="77777777">
        <w:trPr>
          <w:trHeight w:val="567"/>
        </w:trPr>
        <w:tc>
          <w:tcPr>
            <w:tcW w:w="1840" w:type="dxa"/>
            <w:vAlign w:val="center"/>
          </w:tcPr>
          <w:p w14:paraId="7AAE72D6"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Group of children</w:t>
            </w:r>
          </w:p>
        </w:tc>
        <w:tc>
          <w:tcPr>
            <w:tcW w:w="2560" w:type="dxa"/>
            <w:vAlign w:val="center"/>
          </w:tcPr>
          <w:p w14:paraId="117869D1"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Source of Information</w:t>
            </w:r>
          </w:p>
        </w:tc>
        <w:tc>
          <w:tcPr>
            <w:tcW w:w="2510" w:type="dxa"/>
            <w:vAlign w:val="center"/>
          </w:tcPr>
          <w:p w14:paraId="538023F5"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Please provide a brief description of process</w:t>
            </w:r>
          </w:p>
        </w:tc>
        <w:tc>
          <w:tcPr>
            <w:tcW w:w="6696" w:type="dxa"/>
            <w:vAlign w:val="center"/>
          </w:tcPr>
          <w:p w14:paraId="75F04E35"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What were the findings?</w:t>
            </w:r>
          </w:p>
        </w:tc>
      </w:tr>
      <w:tr w:rsidR="0023364A" w:rsidRPr="00BE1D1A" w14:paraId="426630D6" w14:textId="77777777">
        <w:trPr>
          <w:trHeight w:val="567"/>
        </w:trPr>
        <w:sdt>
          <w:sdtPr>
            <w:rPr>
              <w:rFonts w:ascii="Arial" w:eastAsia="Calibri" w:hAnsi="Arial"/>
              <w:color w:val="424242"/>
            </w:rPr>
            <w:id w:val="-1055012513"/>
            <w:placeholder>
              <w:docPart w:val="30D6DC16B2B844779161FCAAF43F95C4"/>
            </w:placeholder>
            <w:showingPlcHdr/>
          </w:sdtPr>
          <w:sdtEndPr/>
          <w:sdtContent>
            <w:tc>
              <w:tcPr>
                <w:tcW w:w="1840" w:type="dxa"/>
              </w:tcPr>
              <w:p w14:paraId="44109640"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664900651"/>
            <w:placeholder>
              <w:docPart w:val="30D6DC16B2B844779161FCAAF43F95C4"/>
            </w:placeholder>
            <w:showingPlcHdr/>
          </w:sdtPr>
          <w:sdtEndPr/>
          <w:sdtContent>
            <w:tc>
              <w:tcPr>
                <w:tcW w:w="2560" w:type="dxa"/>
              </w:tcPr>
              <w:p w14:paraId="4B60E3ED"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738205699"/>
            <w:placeholder>
              <w:docPart w:val="30D6DC16B2B844779161FCAAF43F95C4"/>
            </w:placeholder>
            <w:showingPlcHdr/>
          </w:sdtPr>
          <w:sdtEndPr/>
          <w:sdtContent>
            <w:tc>
              <w:tcPr>
                <w:tcW w:w="2510" w:type="dxa"/>
              </w:tcPr>
              <w:p w14:paraId="5F14CA4C"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469866461"/>
            <w:placeholder>
              <w:docPart w:val="30D6DC16B2B844779161FCAAF43F95C4"/>
            </w:placeholder>
            <w:showingPlcHdr/>
          </w:sdtPr>
          <w:sdtEndPr/>
          <w:sdtContent>
            <w:tc>
              <w:tcPr>
                <w:tcW w:w="6696" w:type="dxa"/>
              </w:tcPr>
              <w:p w14:paraId="3BA19F39"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r w:rsidR="0023364A" w:rsidRPr="00BE1D1A" w14:paraId="59A9CA03" w14:textId="77777777">
        <w:trPr>
          <w:trHeight w:val="567"/>
        </w:trPr>
        <w:tc>
          <w:tcPr>
            <w:tcW w:w="1840" w:type="dxa"/>
          </w:tcPr>
          <w:p w14:paraId="656C677E"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 xml:space="preserve">[add/delete rows as required] </w:t>
            </w:r>
            <w:sdt>
              <w:sdtPr>
                <w:rPr>
                  <w:rFonts w:ascii="Arial" w:eastAsia="Calibri" w:hAnsi="Arial"/>
                  <w:color w:val="424242"/>
                </w:rPr>
                <w:id w:val="1932929015"/>
                <w:placeholder>
                  <w:docPart w:val="30D6DC16B2B844779161FCAAF43F95C4"/>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1805151646"/>
            <w:placeholder>
              <w:docPart w:val="30D6DC16B2B844779161FCAAF43F95C4"/>
            </w:placeholder>
            <w:showingPlcHdr/>
          </w:sdtPr>
          <w:sdtEndPr/>
          <w:sdtContent>
            <w:tc>
              <w:tcPr>
                <w:tcW w:w="2560" w:type="dxa"/>
              </w:tcPr>
              <w:p w14:paraId="0ACB403E"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681201734"/>
            <w:placeholder>
              <w:docPart w:val="30D6DC16B2B844779161FCAAF43F95C4"/>
            </w:placeholder>
            <w:showingPlcHdr/>
          </w:sdtPr>
          <w:sdtEndPr/>
          <w:sdtContent>
            <w:tc>
              <w:tcPr>
                <w:tcW w:w="2510" w:type="dxa"/>
              </w:tcPr>
              <w:p w14:paraId="326C3A7B"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2076237833"/>
            <w:placeholder>
              <w:docPart w:val="30D6DC16B2B844779161FCAAF43F95C4"/>
            </w:placeholder>
            <w:showingPlcHdr/>
          </w:sdtPr>
          <w:sdtEndPr/>
          <w:sdtContent>
            <w:tc>
              <w:tcPr>
                <w:tcW w:w="6696" w:type="dxa"/>
              </w:tcPr>
              <w:p w14:paraId="7D0C3DBF"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61B7B838" w14:textId="77777777" w:rsidR="00BE1D1A" w:rsidRPr="00BE1D1A" w:rsidRDefault="00BE1D1A" w:rsidP="00BE1D1A">
      <w:pPr>
        <w:rPr>
          <w:rFonts w:ascii="Arial" w:eastAsia="Calibri" w:hAnsi="Arial"/>
          <w:color w:val="424242"/>
          <w:sz w:val="28"/>
          <w:szCs w:val="28"/>
        </w:rPr>
      </w:pPr>
    </w:p>
    <w:p w14:paraId="60232218" w14:textId="77777777" w:rsidR="00BE1D1A" w:rsidRPr="00BE1D1A" w:rsidRDefault="00BE1D1A" w:rsidP="00BE1D1A">
      <w:pPr>
        <w:rPr>
          <w:rFonts w:ascii="Arial" w:eastAsia="Calibri" w:hAnsi="Arial"/>
          <w:color w:val="424242"/>
          <w:sz w:val="28"/>
          <w:szCs w:val="28"/>
        </w:rPr>
      </w:pPr>
    </w:p>
    <w:p w14:paraId="3EDFE62F" w14:textId="77777777" w:rsidR="00BE1D1A" w:rsidRPr="00BE1D1A" w:rsidRDefault="00BE1D1A" w:rsidP="00BE1D1A">
      <w:pPr>
        <w:rPr>
          <w:rFonts w:ascii="Arial" w:eastAsia="Calibri" w:hAnsi="Arial"/>
          <w:color w:val="424242"/>
          <w:sz w:val="28"/>
          <w:szCs w:val="28"/>
        </w:rPr>
      </w:pPr>
    </w:p>
    <w:p w14:paraId="2E8E6F65" w14:textId="77777777" w:rsidR="00BE1D1A" w:rsidRPr="00BE1D1A" w:rsidRDefault="00BE1D1A" w:rsidP="00BE1D1A">
      <w:pPr>
        <w:rPr>
          <w:rFonts w:ascii="Arial" w:eastAsia="Calibri" w:hAnsi="Arial"/>
          <w:color w:val="424242"/>
          <w:sz w:val="28"/>
          <w:szCs w:val="28"/>
        </w:rPr>
      </w:pPr>
    </w:p>
    <w:p w14:paraId="295432C2" w14:textId="77777777" w:rsidR="00BE1D1A" w:rsidRPr="00BE1D1A" w:rsidRDefault="00BE1D1A" w:rsidP="00BE1D1A">
      <w:pPr>
        <w:rPr>
          <w:rFonts w:ascii="Arial" w:eastAsia="Calibri" w:hAnsi="Arial"/>
          <w:color w:val="424242"/>
          <w:sz w:val="28"/>
          <w:szCs w:val="28"/>
        </w:rPr>
      </w:pPr>
    </w:p>
    <w:p w14:paraId="1E2C17BE" w14:textId="77777777" w:rsidR="00BE1D1A" w:rsidRPr="00BE1D1A" w:rsidRDefault="00BE1D1A" w:rsidP="00BE1D1A">
      <w:pPr>
        <w:rPr>
          <w:rFonts w:ascii="Arial" w:eastAsia="Calibri" w:hAnsi="Arial"/>
          <w:color w:val="424242"/>
          <w:sz w:val="28"/>
          <w:szCs w:val="28"/>
        </w:rPr>
      </w:pPr>
    </w:p>
    <w:p w14:paraId="7AB57C85" w14:textId="77777777" w:rsidR="00731EA3" w:rsidRDefault="00731EA3" w:rsidP="00BE1D1A">
      <w:pPr>
        <w:rPr>
          <w:rFonts w:ascii="Arial" w:eastAsia="Calibri" w:hAnsi="Arial"/>
          <w:color w:val="424242"/>
          <w:sz w:val="28"/>
          <w:szCs w:val="28"/>
        </w:rPr>
      </w:pPr>
    </w:p>
    <w:p w14:paraId="33EB4140" w14:textId="77777777" w:rsidR="00731EA3" w:rsidRDefault="00731EA3" w:rsidP="00BE1D1A">
      <w:pPr>
        <w:rPr>
          <w:rFonts w:ascii="Arial" w:eastAsia="Calibri" w:hAnsi="Arial"/>
          <w:color w:val="424242"/>
          <w:sz w:val="28"/>
          <w:szCs w:val="28"/>
        </w:rPr>
      </w:pPr>
    </w:p>
    <w:p w14:paraId="39DE2C73" w14:textId="77777777" w:rsidR="00731EA3" w:rsidRPr="00BE1D1A" w:rsidRDefault="00731EA3" w:rsidP="00BE1D1A">
      <w:pPr>
        <w:rPr>
          <w:rFonts w:ascii="Arial" w:eastAsia="Calibri" w:hAnsi="Arial"/>
          <w:color w:val="424242"/>
          <w:sz w:val="28"/>
          <w:szCs w:val="28"/>
        </w:rPr>
      </w:pPr>
    </w:p>
    <w:p w14:paraId="01FE1A13" w14:textId="77777777" w:rsidR="006A1528" w:rsidRPr="00BE1D1A" w:rsidRDefault="006A1528" w:rsidP="00BE1D1A">
      <w:pPr>
        <w:rPr>
          <w:rFonts w:ascii="Arial" w:eastAsia="Calibri" w:hAnsi="Arial"/>
          <w:color w:val="424242"/>
          <w:sz w:val="28"/>
          <w:szCs w:val="28"/>
        </w:rPr>
      </w:pPr>
    </w:p>
    <w:tbl>
      <w:tblPr>
        <w:tblStyle w:val="TableGrid1"/>
        <w:tblW w:w="0" w:type="auto"/>
        <w:tblLook w:val="04A0" w:firstRow="1" w:lastRow="0" w:firstColumn="1" w:lastColumn="0" w:noHBand="0" w:noVBand="1"/>
      </w:tblPr>
      <w:tblGrid>
        <w:gridCol w:w="3559"/>
        <w:gridCol w:w="834"/>
        <w:gridCol w:w="4095"/>
        <w:gridCol w:w="4634"/>
      </w:tblGrid>
      <w:tr w:rsidR="0023364A" w:rsidRPr="00BE1D1A" w14:paraId="07DD19EB" w14:textId="77777777">
        <w:trPr>
          <w:trHeight w:val="567"/>
        </w:trPr>
        <w:tc>
          <w:tcPr>
            <w:tcW w:w="13606" w:type="dxa"/>
            <w:gridSpan w:val="4"/>
            <w:vAlign w:val="center"/>
          </w:tcPr>
          <w:p w14:paraId="4DE5E709"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12: What groups of children and young people have been directly involved in developing the proposal or measure?</w:t>
            </w:r>
          </w:p>
        </w:tc>
      </w:tr>
      <w:tr w:rsidR="0023364A" w:rsidRPr="00BE1D1A" w14:paraId="43D6C22A" w14:textId="77777777">
        <w:trPr>
          <w:trHeight w:val="567"/>
        </w:trPr>
        <w:tc>
          <w:tcPr>
            <w:tcW w:w="3681" w:type="dxa"/>
            <w:vAlign w:val="center"/>
          </w:tcPr>
          <w:p w14:paraId="4837F116"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color w:val="424242"/>
              </w:rPr>
              <w:t>Groups involved</w:t>
            </w:r>
            <w:r w:rsidRPr="00BE1D1A">
              <w:rPr>
                <w:rFonts w:ascii="Arial" w:eastAsia="Calibri" w:hAnsi="Arial"/>
                <w:color w:val="424242"/>
              </w:rPr>
              <w:br/>
              <w:t>[</w:t>
            </w:r>
            <w:r w:rsidRPr="00BE1D1A">
              <w:rPr>
                <w:rFonts w:ascii="Wingdings" w:eastAsia="Wingdings" w:hAnsi="Wingdings" w:cs="Wingdings"/>
                <w:color w:val="424242"/>
              </w:rPr>
              <w:t></w:t>
            </w:r>
            <w:r w:rsidRPr="00BE1D1A">
              <w:rPr>
                <w:rFonts w:ascii="Arial" w:eastAsia="Calibri" w:hAnsi="Arial"/>
                <w:color w:val="424242"/>
              </w:rPr>
              <w:t xml:space="preserve"> if those affected by the proposal]</w:t>
            </w:r>
          </w:p>
        </w:tc>
        <w:tc>
          <w:tcPr>
            <w:tcW w:w="850" w:type="dxa"/>
            <w:vAlign w:val="center"/>
          </w:tcPr>
          <w:p w14:paraId="2528B2FC" w14:textId="77777777" w:rsidR="00BE1D1A" w:rsidRPr="00BE1D1A" w:rsidRDefault="00BE1D1A" w:rsidP="00BE1D1A">
            <w:pPr>
              <w:jc w:val="center"/>
              <w:rPr>
                <w:rFonts w:ascii="Arial" w:eastAsia="Calibri" w:hAnsi="Arial"/>
                <w:b/>
                <w:bCs/>
                <w:color w:val="424242"/>
                <w:sz w:val="40"/>
                <w:szCs w:val="40"/>
              </w:rPr>
            </w:pPr>
            <w:r w:rsidRPr="00BE1D1A">
              <w:rPr>
                <w:rFonts w:ascii="Wingdings" w:eastAsia="Wingdings" w:hAnsi="Wingdings" w:cs="Wingdings"/>
                <w:b/>
                <w:color w:val="424242"/>
                <w:sz w:val="40"/>
                <w:szCs w:val="40"/>
              </w:rPr>
              <w:t></w:t>
            </w:r>
          </w:p>
        </w:tc>
        <w:tc>
          <w:tcPr>
            <w:tcW w:w="4253" w:type="dxa"/>
            <w:vAlign w:val="center"/>
          </w:tcPr>
          <w:p w14:paraId="256726CB"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color w:val="424242"/>
              </w:rPr>
              <w:t>How were they involved?</w:t>
            </w:r>
          </w:p>
        </w:tc>
        <w:tc>
          <w:tcPr>
            <w:tcW w:w="4822" w:type="dxa"/>
            <w:vAlign w:val="center"/>
          </w:tcPr>
          <w:p w14:paraId="01480AE6"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color w:val="424242"/>
              </w:rPr>
              <w:t>What were the findings?</w:t>
            </w:r>
          </w:p>
        </w:tc>
      </w:tr>
      <w:tr w:rsidR="0023364A" w:rsidRPr="00BE1D1A" w14:paraId="43E9AF13" w14:textId="77777777">
        <w:trPr>
          <w:trHeight w:val="567"/>
        </w:trPr>
        <w:sdt>
          <w:sdtPr>
            <w:rPr>
              <w:rFonts w:ascii="Arial" w:eastAsia="Calibri" w:hAnsi="Arial"/>
              <w:color w:val="424242"/>
            </w:rPr>
            <w:id w:val="1247462720"/>
            <w:placeholder>
              <w:docPart w:val="30D6DC16B2B844779161FCAAF43F95C4"/>
            </w:placeholder>
            <w:showingPlcHdr/>
          </w:sdtPr>
          <w:sdtEndPr/>
          <w:sdtContent>
            <w:tc>
              <w:tcPr>
                <w:tcW w:w="3681" w:type="dxa"/>
              </w:tcPr>
              <w:p w14:paraId="20E3B055"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c>
          <w:tcPr>
            <w:tcW w:w="850" w:type="dxa"/>
            <w:vAlign w:val="center"/>
          </w:tcPr>
          <w:p w14:paraId="59F08179" w14:textId="77777777" w:rsidR="00BE1D1A" w:rsidRPr="00BE1D1A" w:rsidRDefault="00BE1D1A" w:rsidP="00BE1D1A">
            <w:pPr>
              <w:jc w:val="center"/>
              <w:rPr>
                <w:rFonts w:ascii="Arial" w:eastAsia="Calibri" w:hAnsi="Arial"/>
                <w:b/>
                <w:bCs/>
                <w:color w:val="424242"/>
                <w:sz w:val="40"/>
                <w:szCs w:val="40"/>
              </w:rPr>
            </w:pPr>
          </w:p>
        </w:tc>
        <w:sdt>
          <w:sdtPr>
            <w:rPr>
              <w:rFonts w:ascii="Arial" w:eastAsia="Calibri" w:hAnsi="Arial"/>
              <w:color w:val="424242"/>
            </w:rPr>
            <w:id w:val="-26498126"/>
            <w:placeholder>
              <w:docPart w:val="30D6DC16B2B844779161FCAAF43F95C4"/>
            </w:placeholder>
            <w:showingPlcHdr/>
          </w:sdtPr>
          <w:sdtEndPr/>
          <w:sdtContent>
            <w:tc>
              <w:tcPr>
                <w:tcW w:w="4253" w:type="dxa"/>
              </w:tcPr>
              <w:p w14:paraId="7AA3DB91"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784723049"/>
            <w:placeholder>
              <w:docPart w:val="30D6DC16B2B844779161FCAAF43F95C4"/>
            </w:placeholder>
            <w:showingPlcHdr/>
          </w:sdtPr>
          <w:sdtEndPr/>
          <w:sdtContent>
            <w:tc>
              <w:tcPr>
                <w:tcW w:w="4822" w:type="dxa"/>
              </w:tcPr>
              <w:p w14:paraId="7B2B36FE"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r w:rsidR="0023364A" w:rsidRPr="00BE1D1A" w14:paraId="101FD65B" w14:textId="77777777">
        <w:trPr>
          <w:trHeight w:val="567"/>
        </w:trPr>
        <w:tc>
          <w:tcPr>
            <w:tcW w:w="3681" w:type="dxa"/>
          </w:tcPr>
          <w:p w14:paraId="76EE4F08"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 xml:space="preserve">[add/delete rows as required] </w:t>
            </w:r>
            <w:sdt>
              <w:sdtPr>
                <w:rPr>
                  <w:rFonts w:ascii="Arial" w:eastAsia="Calibri" w:hAnsi="Arial"/>
                  <w:color w:val="424242"/>
                </w:rPr>
                <w:id w:val="-1189592001"/>
                <w:placeholder>
                  <w:docPart w:val="30D6DC16B2B844779161FCAAF43F95C4"/>
                </w:placeholder>
                <w:showingPlcHdr/>
              </w:sdtPr>
              <w:sdtEndPr/>
              <w:sdtContent>
                <w:r w:rsidRPr="00BE1D1A">
                  <w:rPr>
                    <w:rFonts w:ascii="Arial" w:eastAsia="Calibri" w:hAnsi="Arial"/>
                    <w:color w:val="424242"/>
                  </w:rPr>
                  <w:t>Click or tap here to enter text.</w:t>
                </w:r>
              </w:sdtContent>
            </w:sdt>
          </w:p>
        </w:tc>
        <w:tc>
          <w:tcPr>
            <w:tcW w:w="850" w:type="dxa"/>
            <w:vAlign w:val="center"/>
          </w:tcPr>
          <w:p w14:paraId="2F5ACBA9" w14:textId="77777777" w:rsidR="00BE1D1A" w:rsidRPr="00BE1D1A" w:rsidRDefault="00BE1D1A" w:rsidP="00BE1D1A">
            <w:pPr>
              <w:jc w:val="center"/>
              <w:rPr>
                <w:rFonts w:ascii="Arial" w:eastAsia="Calibri" w:hAnsi="Arial"/>
                <w:b/>
                <w:bCs/>
                <w:color w:val="424242"/>
                <w:sz w:val="40"/>
                <w:szCs w:val="40"/>
              </w:rPr>
            </w:pPr>
          </w:p>
        </w:tc>
        <w:sdt>
          <w:sdtPr>
            <w:rPr>
              <w:rFonts w:ascii="Arial" w:eastAsia="Calibri" w:hAnsi="Arial"/>
              <w:color w:val="424242"/>
            </w:rPr>
            <w:id w:val="-2090298749"/>
            <w:placeholder>
              <w:docPart w:val="30D6DC16B2B844779161FCAAF43F95C4"/>
            </w:placeholder>
            <w:showingPlcHdr/>
          </w:sdtPr>
          <w:sdtEndPr/>
          <w:sdtContent>
            <w:tc>
              <w:tcPr>
                <w:tcW w:w="4253" w:type="dxa"/>
              </w:tcPr>
              <w:p w14:paraId="4943DFA5"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822504419"/>
            <w:placeholder>
              <w:docPart w:val="30D6DC16B2B844779161FCAAF43F95C4"/>
            </w:placeholder>
            <w:showingPlcHdr/>
          </w:sdtPr>
          <w:sdtEndPr/>
          <w:sdtContent>
            <w:tc>
              <w:tcPr>
                <w:tcW w:w="4822" w:type="dxa"/>
              </w:tcPr>
              <w:p w14:paraId="4BE7A132"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30C6F9B1" w14:textId="77777777" w:rsidR="00BE1D1A" w:rsidRPr="00BE1D1A" w:rsidRDefault="00BE1D1A" w:rsidP="00BE1D1A">
      <w:pPr>
        <w:spacing w:after="240"/>
        <w:rPr>
          <w:rFonts w:ascii="Arial" w:eastAsia="Calibri" w:hAnsi="Arial"/>
          <w:color w:val="424242"/>
          <w:sz w:val="28"/>
          <w:szCs w:val="28"/>
        </w:rPr>
      </w:pPr>
    </w:p>
    <w:tbl>
      <w:tblPr>
        <w:tblStyle w:val="TableGrid1"/>
        <w:tblW w:w="13178" w:type="dxa"/>
        <w:tblLook w:val="04A0" w:firstRow="1" w:lastRow="0" w:firstColumn="1" w:lastColumn="0" w:noHBand="0" w:noVBand="1"/>
      </w:tblPr>
      <w:tblGrid>
        <w:gridCol w:w="3539"/>
        <w:gridCol w:w="3515"/>
        <w:gridCol w:w="6124"/>
      </w:tblGrid>
      <w:tr w:rsidR="0023364A" w:rsidRPr="00BE1D1A" w14:paraId="48F3C028" w14:textId="77777777" w:rsidTr="00731EA3">
        <w:trPr>
          <w:trHeight w:val="567"/>
        </w:trPr>
        <w:tc>
          <w:tcPr>
            <w:tcW w:w="13178" w:type="dxa"/>
            <w:gridSpan w:val="3"/>
            <w:vAlign w:val="center"/>
          </w:tcPr>
          <w:p w14:paraId="5C65D045"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13: What stakeholder groups have been engaged in developing/reviewing the proposal or measure?</w:t>
            </w:r>
          </w:p>
        </w:tc>
      </w:tr>
      <w:tr w:rsidR="0023364A" w:rsidRPr="00BE1D1A" w14:paraId="50A9BA6A" w14:textId="77777777" w:rsidTr="00731EA3">
        <w:trPr>
          <w:trHeight w:val="567"/>
        </w:trPr>
        <w:tc>
          <w:tcPr>
            <w:tcW w:w="3539" w:type="dxa"/>
            <w:vAlign w:val="center"/>
          </w:tcPr>
          <w:p w14:paraId="4A1F973F" w14:textId="77777777" w:rsidR="00BE1D1A" w:rsidRPr="00BE1D1A" w:rsidRDefault="00BE1D1A" w:rsidP="00BE1D1A">
            <w:pPr>
              <w:rPr>
                <w:rFonts w:ascii="Arial" w:eastAsia="Calibri" w:hAnsi="Arial"/>
                <w:color w:val="424242"/>
              </w:rPr>
            </w:pPr>
            <w:r w:rsidRPr="00BE1D1A">
              <w:rPr>
                <w:rFonts w:ascii="Arial" w:eastAsia="Calibri" w:hAnsi="Arial"/>
                <w:color w:val="424242"/>
              </w:rPr>
              <w:t>Stakeholder group</w:t>
            </w:r>
          </w:p>
        </w:tc>
        <w:tc>
          <w:tcPr>
            <w:tcW w:w="3515" w:type="dxa"/>
            <w:vAlign w:val="center"/>
          </w:tcPr>
          <w:p w14:paraId="38FA2820" w14:textId="77777777" w:rsidR="00BE1D1A" w:rsidRPr="00BE1D1A" w:rsidRDefault="00BE1D1A" w:rsidP="00BE1D1A">
            <w:pPr>
              <w:rPr>
                <w:rFonts w:ascii="Arial" w:eastAsia="Calibri" w:hAnsi="Arial"/>
                <w:color w:val="424242"/>
              </w:rPr>
            </w:pPr>
            <w:r w:rsidRPr="00BE1D1A">
              <w:rPr>
                <w:rFonts w:ascii="Arial" w:eastAsia="Calibri" w:hAnsi="Arial"/>
                <w:color w:val="424242"/>
              </w:rPr>
              <w:t>How were they involved?</w:t>
            </w:r>
          </w:p>
        </w:tc>
        <w:tc>
          <w:tcPr>
            <w:tcW w:w="6124" w:type="dxa"/>
            <w:vAlign w:val="center"/>
          </w:tcPr>
          <w:p w14:paraId="6FE21E1A" w14:textId="77777777" w:rsidR="00BE1D1A" w:rsidRPr="00BE1D1A" w:rsidRDefault="00BE1D1A" w:rsidP="00BE1D1A">
            <w:pPr>
              <w:rPr>
                <w:rFonts w:ascii="Arial" w:eastAsia="Calibri" w:hAnsi="Arial"/>
                <w:color w:val="424242"/>
              </w:rPr>
            </w:pPr>
            <w:r w:rsidRPr="00BE1D1A">
              <w:rPr>
                <w:rFonts w:ascii="Arial" w:eastAsia="Calibri" w:hAnsi="Arial"/>
                <w:color w:val="424242"/>
              </w:rPr>
              <w:t>What were the findings?</w:t>
            </w:r>
          </w:p>
        </w:tc>
      </w:tr>
      <w:tr w:rsidR="0023364A" w:rsidRPr="00BE1D1A" w14:paraId="326E2C8E" w14:textId="77777777" w:rsidTr="00731EA3">
        <w:trPr>
          <w:trHeight w:val="567"/>
        </w:trPr>
        <w:sdt>
          <w:sdtPr>
            <w:rPr>
              <w:rFonts w:ascii="Arial" w:eastAsia="Calibri" w:hAnsi="Arial"/>
              <w:color w:val="424242"/>
            </w:rPr>
            <w:id w:val="-955174657"/>
            <w:placeholder>
              <w:docPart w:val="21F46430B33E45DCABB577805BB14449"/>
            </w:placeholder>
            <w:showingPlcHdr/>
          </w:sdtPr>
          <w:sdtEndPr/>
          <w:sdtContent>
            <w:tc>
              <w:tcPr>
                <w:tcW w:w="3539" w:type="dxa"/>
              </w:tcPr>
              <w:p w14:paraId="1A614ECD"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123821995"/>
            <w:placeholder>
              <w:docPart w:val="21F46430B33E45DCABB577805BB14449"/>
            </w:placeholder>
            <w:showingPlcHdr/>
          </w:sdtPr>
          <w:sdtEndPr/>
          <w:sdtContent>
            <w:tc>
              <w:tcPr>
                <w:tcW w:w="3515" w:type="dxa"/>
              </w:tcPr>
              <w:p w14:paraId="2218BD3B"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sdt>
          <w:sdtPr>
            <w:rPr>
              <w:rFonts w:ascii="Arial" w:eastAsia="Calibri" w:hAnsi="Arial"/>
              <w:color w:val="424242"/>
            </w:rPr>
            <w:id w:val="-1960640729"/>
            <w:placeholder>
              <w:docPart w:val="21F46430B33E45DCABB577805BB14449"/>
            </w:placeholder>
            <w:showingPlcHdr/>
          </w:sdtPr>
          <w:sdtEndPr/>
          <w:sdtContent>
            <w:tc>
              <w:tcPr>
                <w:tcW w:w="6124" w:type="dxa"/>
              </w:tcPr>
              <w:p w14:paraId="2A204119" w14:textId="77777777" w:rsidR="00BE1D1A" w:rsidRPr="00BE1D1A" w:rsidRDefault="00BE1D1A" w:rsidP="00BE1D1A">
                <w:pPr>
                  <w:spacing w:before="240"/>
                  <w:rPr>
                    <w:rFonts w:ascii="Arial" w:eastAsia="Calibri" w:hAnsi="Arial"/>
                    <w:color w:val="424242"/>
                  </w:rPr>
                </w:pPr>
                <w:r w:rsidRPr="00BE1D1A">
                  <w:rPr>
                    <w:rFonts w:ascii="Arial" w:eastAsia="Calibri" w:hAnsi="Arial" w:cs="Arial"/>
                    <w:color w:val="424242"/>
                  </w:rPr>
                  <w:t>Click or tap here to enter text.</w:t>
                </w:r>
              </w:p>
            </w:tc>
          </w:sdtContent>
        </w:sdt>
      </w:tr>
      <w:tr w:rsidR="0023364A" w:rsidRPr="00BE1D1A" w14:paraId="3AF71F3F" w14:textId="77777777" w:rsidTr="00731EA3">
        <w:trPr>
          <w:trHeight w:val="567"/>
        </w:trPr>
        <w:tc>
          <w:tcPr>
            <w:tcW w:w="3539" w:type="dxa"/>
          </w:tcPr>
          <w:p w14:paraId="47B02092"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[add/delete rows as required]</w:t>
            </w:r>
            <w:sdt>
              <w:sdtPr>
                <w:rPr>
                  <w:rFonts w:ascii="Arial" w:eastAsia="Calibri" w:hAnsi="Arial"/>
                  <w:color w:val="424242"/>
                </w:rPr>
                <w:id w:val="-389414306"/>
                <w:placeholder>
                  <w:docPart w:val="21F46430B33E45DCABB577805BB14449"/>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636231882"/>
            <w:placeholder>
              <w:docPart w:val="21F46430B33E45DCABB577805BB14449"/>
            </w:placeholder>
            <w:showingPlcHdr/>
          </w:sdtPr>
          <w:sdtEndPr/>
          <w:sdtContent>
            <w:tc>
              <w:tcPr>
                <w:tcW w:w="3515" w:type="dxa"/>
              </w:tcPr>
              <w:p w14:paraId="4ADE6AD6"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846053792"/>
            <w:placeholder>
              <w:docPart w:val="21F46430B33E45DCABB577805BB14449"/>
            </w:placeholder>
            <w:showingPlcHdr/>
          </w:sdtPr>
          <w:sdtEndPr/>
          <w:sdtContent>
            <w:tc>
              <w:tcPr>
                <w:tcW w:w="6124" w:type="dxa"/>
              </w:tcPr>
              <w:p w14:paraId="51B57FDD"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3576852F" w14:textId="77777777" w:rsidR="00BE1D1A" w:rsidRPr="00BE1D1A" w:rsidRDefault="00BE1D1A" w:rsidP="00BE1D1A">
      <w:pPr>
        <w:spacing w:after="240"/>
        <w:rPr>
          <w:rFonts w:ascii="Arial" w:eastAsia="Calibri" w:hAnsi="Arial"/>
          <w:color w:val="424242"/>
          <w:sz w:val="28"/>
          <w:szCs w:val="28"/>
        </w:rPr>
      </w:pPr>
    </w:p>
    <w:p w14:paraId="1EE038FD" w14:textId="77777777" w:rsidR="00BE1D1A" w:rsidRPr="00BE1D1A" w:rsidRDefault="00BE1D1A" w:rsidP="00BE1D1A">
      <w:pPr>
        <w:spacing w:after="160" w:line="259" w:lineRule="auto"/>
        <w:rPr>
          <w:rFonts w:ascii="Arial" w:eastAsia="Calibri" w:hAnsi="Arial"/>
          <w:b/>
          <w:bCs/>
          <w:color w:val="424242"/>
          <w:sz w:val="22"/>
          <w:szCs w:val="22"/>
        </w:rPr>
      </w:pPr>
      <w:r w:rsidRPr="00BE1D1A">
        <w:rPr>
          <w:rFonts w:ascii="Arial" w:eastAsia="Calibri" w:hAnsi="Arial"/>
          <w:b/>
          <w:bCs/>
          <w:color w:val="424242"/>
          <w:sz w:val="22"/>
          <w:szCs w:val="22"/>
        </w:rPr>
        <w:br w:type="page"/>
      </w:r>
    </w:p>
    <w:p w14:paraId="09C3F17D" w14:textId="77777777" w:rsidR="00BE1D1A" w:rsidRPr="00BE1D1A" w:rsidRDefault="00BE1D1A" w:rsidP="00BE1D1A">
      <w:pPr>
        <w:tabs>
          <w:tab w:val="left" w:pos="4320"/>
        </w:tabs>
        <w:spacing w:line="360" w:lineRule="auto"/>
        <w:rPr>
          <w:rFonts w:ascii="Arial" w:eastAsia="Calibri" w:hAnsi="Arial"/>
          <w:b/>
          <w:bCs/>
          <w:color w:val="424242"/>
          <w:sz w:val="22"/>
          <w:szCs w:val="22"/>
        </w:rPr>
      </w:pPr>
    </w:p>
    <w:p w14:paraId="7F310C43" w14:textId="77777777" w:rsidR="00731EA3" w:rsidRDefault="00731EA3" w:rsidP="00BE1D1A">
      <w:pPr>
        <w:tabs>
          <w:tab w:val="left" w:pos="4320"/>
        </w:tabs>
        <w:spacing w:line="360" w:lineRule="auto"/>
        <w:rPr>
          <w:rFonts w:ascii="Arial" w:eastAsia="Calibri" w:hAnsi="Arial"/>
          <w:b/>
          <w:bCs/>
          <w:color w:val="424242"/>
          <w:sz w:val="22"/>
          <w:szCs w:val="22"/>
        </w:rPr>
      </w:pPr>
    </w:p>
    <w:p w14:paraId="659151DC" w14:textId="77777777" w:rsidR="00731EA3" w:rsidRPr="00BE1D1A" w:rsidRDefault="00731EA3" w:rsidP="00BE1D1A">
      <w:pPr>
        <w:tabs>
          <w:tab w:val="left" w:pos="4320"/>
        </w:tabs>
        <w:spacing w:line="360" w:lineRule="auto"/>
        <w:rPr>
          <w:rFonts w:ascii="Arial" w:eastAsia="Calibri" w:hAnsi="Arial"/>
          <w:b/>
          <w:bCs/>
          <w:color w:val="424242"/>
          <w:sz w:val="22"/>
          <w:szCs w:val="22"/>
        </w:rPr>
      </w:pPr>
    </w:p>
    <w:p w14:paraId="3D13F6DE" w14:textId="77777777" w:rsidR="00BE1D1A" w:rsidRPr="00BE1D1A" w:rsidRDefault="00BE1D1A" w:rsidP="00E9482B">
      <w:pPr>
        <w:pStyle w:val="NICCYSubTitle"/>
        <w:rPr>
          <w:rFonts w:eastAsia="Calibri"/>
        </w:rPr>
      </w:pPr>
      <w:r w:rsidRPr="00BE1D1A">
        <w:rPr>
          <w:rFonts w:eastAsia="Calibri"/>
        </w:rPr>
        <w:t>STAGE 4: ASSESSING THE IMPACT</w:t>
      </w:r>
      <w:r w:rsidRPr="00BE1D1A">
        <w:rPr>
          <w:rFonts w:eastAsia="Calibri"/>
        </w:rPr>
        <w:tab/>
      </w:r>
    </w:p>
    <w:p w14:paraId="41F26DCD" w14:textId="77777777" w:rsidR="00BE1D1A" w:rsidRPr="00BE1D1A" w:rsidRDefault="00BE1D1A" w:rsidP="00BE1D1A">
      <w:pPr>
        <w:tabs>
          <w:tab w:val="left" w:pos="4320"/>
        </w:tabs>
        <w:spacing w:line="360" w:lineRule="auto"/>
        <w:rPr>
          <w:rFonts w:ascii="Arial" w:eastAsia="Calibri" w:hAnsi="Arial"/>
          <w:b/>
          <w:bCs/>
          <w:i/>
          <w:iCs/>
          <w:color w:val="424242"/>
          <w:sz w:val="22"/>
          <w:szCs w:val="22"/>
        </w:rPr>
      </w:pPr>
      <w:r w:rsidRPr="00BE1D1A">
        <w:rPr>
          <w:rFonts w:ascii="Arial" w:eastAsia="Calibri" w:hAnsi="Arial"/>
          <w:b/>
          <w:bCs/>
          <w:i/>
          <w:iCs/>
          <w:color w:val="424242"/>
          <w:sz w:val="22"/>
          <w:szCs w:val="22"/>
        </w:rPr>
        <w:t>Complete questions 14-16 for each option being considered</w:t>
      </w:r>
    </w:p>
    <w:p w14:paraId="0C6B326F" w14:textId="77777777" w:rsidR="00BE1D1A" w:rsidRPr="00BE1D1A" w:rsidRDefault="00BE1D1A" w:rsidP="00BE1D1A">
      <w:pPr>
        <w:tabs>
          <w:tab w:val="left" w:pos="4320"/>
        </w:tabs>
        <w:spacing w:line="360" w:lineRule="auto"/>
        <w:rPr>
          <w:rFonts w:ascii="Arial" w:eastAsia="Calibri" w:hAnsi="Arial"/>
          <w:b/>
          <w:bCs/>
          <w:i/>
          <w:iCs/>
          <w:color w:val="424242"/>
          <w:sz w:val="22"/>
          <w:szCs w:val="22"/>
        </w:rPr>
      </w:pPr>
    </w:p>
    <w:tbl>
      <w:tblPr>
        <w:tblStyle w:val="TableGrid1"/>
        <w:tblW w:w="0" w:type="auto"/>
        <w:tblLook w:val="04A0" w:firstRow="1" w:lastRow="0" w:firstColumn="1" w:lastColumn="0" w:noHBand="0" w:noVBand="1"/>
      </w:tblPr>
      <w:tblGrid>
        <w:gridCol w:w="3014"/>
        <w:gridCol w:w="6338"/>
        <w:gridCol w:w="3770"/>
      </w:tblGrid>
      <w:tr w:rsidR="0023364A" w:rsidRPr="00BE1D1A" w14:paraId="01C4EA4E" w14:textId="77777777">
        <w:trPr>
          <w:trHeight w:val="567"/>
        </w:trPr>
        <w:tc>
          <w:tcPr>
            <w:tcW w:w="13606" w:type="dxa"/>
            <w:gridSpan w:val="3"/>
            <w:vAlign w:val="center"/>
          </w:tcPr>
          <w:p w14:paraId="077A8174" w14:textId="745216B3"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14: What impact will (or does) the proposal or measure have on children and young people’s rights</w:t>
            </w:r>
            <w:r w:rsidR="00366CBB">
              <w:rPr>
                <w:rFonts w:ascii="Arial" w:eastAsia="Calibri" w:hAnsi="Arial"/>
                <w:b/>
                <w:bCs/>
                <w:color w:val="424242"/>
                <w:sz w:val="22"/>
                <w:szCs w:val="22"/>
              </w:rPr>
              <w:t>?</w:t>
            </w:r>
          </w:p>
        </w:tc>
      </w:tr>
      <w:tr w:rsidR="0023364A" w:rsidRPr="00BE1D1A" w14:paraId="6633E9E6" w14:textId="77777777">
        <w:trPr>
          <w:trHeight w:val="567"/>
        </w:trPr>
        <w:tc>
          <w:tcPr>
            <w:tcW w:w="3114" w:type="dxa"/>
            <w:vAlign w:val="center"/>
          </w:tcPr>
          <w:p w14:paraId="7A5D576C" w14:textId="77777777" w:rsidR="00BE1D1A" w:rsidRPr="00BE1D1A" w:rsidRDefault="00BE1D1A" w:rsidP="00BE1D1A">
            <w:pPr>
              <w:rPr>
                <w:rFonts w:ascii="Arial" w:eastAsia="Calibri" w:hAnsi="Arial"/>
                <w:color w:val="424242"/>
              </w:rPr>
            </w:pPr>
            <w:r w:rsidRPr="00BE1D1A">
              <w:rPr>
                <w:rFonts w:ascii="Arial" w:eastAsia="Calibri" w:hAnsi="Arial"/>
                <w:color w:val="424242"/>
              </w:rPr>
              <w:t xml:space="preserve">Type of impact </w:t>
            </w:r>
            <w:r w:rsidRPr="00BE1D1A">
              <w:rPr>
                <w:rFonts w:ascii="Arial" w:eastAsia="Calibri" w:hAnsi="Arial"/>
                <w:i/>
                <w:iCs/>
                <w:color w:val="424242"/>
              </w:rPr>
              <w:t>[please highlight]</w:t>
            </w:r>
          </w:p>
        </w:tc>
        <w:tc>
          <w:tcPr>
            <w:tcW w:w="6620" w:type="dxa"/>
            <w:vAlign w:val="center"/>
          </w:tcPr>
          <w:p w14:paraId="69EFC711"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Justification for Argument</w:t>
            </w:r>
          </w:p>
        </w:tc>
        <w:tc>
          <w:tcPr>
            <w:tcW w:w="3872" w:type="dxa"/>
            <w:vAlign w:val="center"/>
          </w:tcPr>
          <w:p w14:paraId="2EB4B942"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likely or actual short/medium/long-term outcomes</w:t>
            </w:r>
          </w:p>
        </w:tc>
      </w:tr>
      <w:tr w:rsidR="0023364A" w:rsidRPr="00BE1D1A" w14:paraId="3D51453C" w14:textId="77777777">
        <w:trPr>
          <w:trHeight w:val="567"/>
        </w:trPr>
        <w:tc>
          <w:tcPr>
            <w:tcW w:w="3114" w:type="dxa"/>
            <w:vAlign w:val="center"/>
          </w:tcPr>
          <w:p w14:paraId="70A0FCFC"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Positive / Negative / Neutral</w:t>
            </w:r>
          </w:p>
        </w:tc>
        <w:sdt>
          <w:sdtPr>
            <w:rPr>
              <w:rFonts w:ascii="Arial" w:eastAsia="Calibri" w:hAnsi="Arial"/>
              <w:color w:val="424242"/>
            </w:rPr>
            <w:id w:val="76950752"/>
            <w:placeholder>
              <w:docPart w:val="30D6DC16B2B844779161FCAAF43F95C4"/>
            </w:placeholder>
            <w:showingPlcHdr/>
          </w:sdtPr>
          <w:sdtEndPr/>
          <w:sdtContent>
            <w:tc>
              <w:tcPr>
                <w:tcW w:w="6620" w:type="dxa"/>
              </w:tcPr>
              <w:p w14:paraId="6B1646FB"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096781562"/>
            <w:placeholder>
              <w:docPart w:val="30D6DC16B2B844779161FCAAF43F95C4"/>
            </w:placeholder>
            <w:showingPlcHdr/>
          </w:sdtPr>
          <w:sdtEndPr/>
          <w:sdtContent>
            <w:tc>
              <w:tcPr>
                <w:tcW w:w="3872" w:type="dxa"/>
              </w:tcPr>
              <w:p w14:paraId="50ADF9B4"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r w:rsidR="0023364A" w:rsidRPr="00BE1D1A" w14:paraId="07813CFB" w14:textId="77777777">
        <w:trPr>
          <w:trHeight w:val="567"/>
        </w:trPr>
        <w:tc>
          <w:tcPr>
            <w:tcW w:w="3114" w:type="dxa"/>
          </w:tcPr>
          <w:p w14:paraId="71D9D647"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[add/delete rows as required] Positive / Negative / Neutral</w:t>
            </w:r>
          </w:p>
        </w:tc>
        <w:sdt>
          <w:sdtPr>
            <w:rPr>
              <w:rFonts w:ascii="Arial" w:eastAsia="Calibri" w:hAnsi="Arial"/>
              <w:color w:val="424242"/>
            </w:rPr>
            <w:id w:val="-1722896683"/>
            <w:placeholder>
              <w:docPart w:val="30D6DC16B2B844779161FCAAF43F95C4"/>
            </w:placeholder>
            <w:showingPlcHdr/>
          </w:sdtPr>
          <w:sdtEndPr/>
          <w:sdtContent>
            <w:tc>
              <w:tcPr>
                <w:tcW w:w="6620" w:type="dxa"/>
              </w:tcPr>
              <w:p w14:paraId="4CFE4692"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224982518"/>
            <w:placeholder>
              <w:docPart w:val="30D6DC16B2B844779161FCAAF43F95C4"/>
            </w:placeholder>
            <w:showingPlcHdr/>
          </w:sdtPr>
          <w:sdtEndPr/>
          <w:sdtContent>
            <w:tc>
              <w:tcPr>
                <w:tcW w:w="3872" w:type="dxa"/>
              </w:tcPr>
              <w:p w14:paraId="51E634B7"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040D1D43" w14:textId="77777777" w:rsidR="00BE1D1A" w:rsidRPr="00BE1D1A" w:rsidRDefault="00BE1D1A" w:rsidP="00BE1D1A">
      <w:pPr>
        <w:spacing w:after="240"/>
        <w:rPr>
          <w:rFonts w:ascii="Arial" w:eastAsia="Calibri" w:hAnsi="Arial"/>
          <w:color w:val="424242"/>
          <w:sz w:val="28"/>
          <w:szCs w:val="28"/>
        </w:rPr>
      </w:pPr>
    </w:p>
    <w:tbl>
      <w:tblPr>
        <w:tblStyle w:val="TableGrid1"/>
        <w:tblW w:w="0" w:type="auto"/>
        <w:tblLook w:val="04A0" w:firstRow="1" w:lastRow="0" w:firstColumn="1" w:lastColumn="0" w:noHBand="0" w:noVBand="1"/>
      </w:tblPr>
      <w:tblGrid>
        <w:gridCol w:w="3394"/>
        <w:gridCol w:w="4863"/>
        <w:gridCol w:w="4865"/>
      </w:tblGrid>
      <w:tr w:rsidR="0023364A" w:rsidRPr="00BE1D1A" w14:paraId="539321B1" w14:textId="77777777">
        <w:trPr>
          <w:trHeight w:val="567"/>
        </w:trPr>
        <w:tc>
          <w:tcPr>
            <w:tcW w:w="13606" w:type="dxa"/>
            <w:gridSpan w:val="3"/>
            <w:vAlign w:val="center"/>
          </w:tcPr>
          <w:p w14:paraId="06285009"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15: Will there be (or are there) different impacts on different groups of children and young people?</w:t>
            </w:r>
          </w:p>
        </w:tc>
      </w:tr>
      <w:tr w:rsidR="0023364A" w:rsidRPr="00BE1D1A" w14:paraId="20D725FD" w14:textId="77777777">
        <w:trPr>
          <w:trHeight w:val="567"/>
        </w:trPr>
        <w:tc>
          <w:tcPr>
            <w:tcW w:w="3500" w:type="dxa"/>
            <w:vAlign w:val="center"/>
          </w:tcPr>
          <w:p w14:paraId="4E805486" w14:textId="77777777" w:rsidR="00BE1D1A" w:rsidRPr="00BE1D1A" w:rsidRDefault="00BE1D1A" w:rsidP="00BE1D1A">
            <w:pPr>
              <w:rPr>
                <w:rFonts w:ascii="Arial" w:eastAsia="Calibri" w:hAnsi="Arial"/>
                <w:color w:val="424242"/>
              </w:rPr>
            </w:pPr>
            <w:r w:rsidRPr="00BE1D1A">
              <w:rPr>
                <w:rFonts w:ascii="Arial" w:eastAsia="Calibri" w:hAnsi="Arial"/>
                <w:color w:val="424242"/>
              </w:rPr>
              <w:t>Group of children affected</w:t>
            </w:r>
          </w:p>
        </w:tc>
        <w:tc>
          <w:tcPr>
            <w:tcW w:w="5053" w:type="dxa"/>
            <w:vAlign w:val="center"/>
          </w:tcPr>
          <w:p w14:paraId="2C376EA0"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Initial analysis of the positive impact on rights</w:t>
            </w:r>
          </w:p>
        </w:tc>
        <w:tc>
          <w:tcPr>
            <w:tcW w:w="5053" w:type="dxa"/>
            <w:vAlign w:val="center"/>
          </w:tcPr>
          <w:p w14:paraId="659BB0B6" w14:textId="77777777" w:rsidR="00BE1D1A" w:rsidRPr="00BE1D1A" w:rsidRDefault="00BE1D1A" w:rsidP="00BE1D1A">
            <w:pPr>
              <w:jc w:val="center"/>
              <w:rPr>
                <w:rFonts w:ascii="Arial" w:eastAsia="Calibri" w:hAnsi="Arial"/>
                <w:color w:val="424242"/>
              </w:rPr>
            </w:pPr>
            <w:r w:rsidRPr="00BE1D1A">
              <w:rPr>
                <w:rFonts w:ascii="Arial" w:eastAsia="Calibri" w:hAnsi="Arial"/>
                <w:color w:val="424242"/>
              </w:rPr>
              <w:t>Initial analysis of the negative impact on rights</w:t>
            </w:r>
          </w:p>
        </w:tc>
      </w:tr>
      <w:tr w:rsidR="0023364A" w:rsidRPr="00BE1D1A" w14:paraId="052E1F14" w14:textId="77777777">
        <w:trPr>
          <w:trHeight w:val="567"/>
        </w:trPr>
        <w:sdt>
          <w:sdtPr>
            <w:rPr>
              <w:rFonts w:ascii="Arial" w:eastAsia="Calibri" w:hAnsi="Arial"/>
              <w:color w:val="424242"/>
            </w:rPr>
            <w:id w:val="1212456626"/>
            <w:placeholder>
              <w:docPart w:val="30D6DC16B2B844779161FCAAF43F95C4"/>
            </w:placeholder>
            <w:showingPlcHdr/>
          </w:sdtPr>
          <w:sdtEndPr/>
          <w:sdtContent>
            <w:tc>
              <w:tcPr>
                <w:tcW w:w="3500" w:type="dxa"/>
              </w:tcPr>
              <w:p w14:paraId="78D915A7"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419210882"/>
            <w:placeholder>
              <w:docPart w:val="30D6DC16B2B844779161FCAAF43F95C4"/>
            </w:placeholder>
            <w:showingPlcHdr/>
          </w:sdtPr>
          <w:sdtEndPr/>
          <w:sdtContent>
            <w:tc>
              <w:tcPr>
                <w:tcW w:w="5053" w:type="dxa"/>
              </w:tcPr>
              <w:p w14:paraId="3B209118"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2140300826"/>
            <w:placeholder>
              <w:docPart w:val="30D6DC16B2B844779161FCAAF43F95C4"/>
            </w:placeholder>
            <w:showingPlcHdr/>
          </w:sdtPr>
          <w:sdtEndPr/>
          <w:sdtContent>
            <w:tc>
              <w:tcPr>
                <w:tcW w:w="5053" w:type="dxa"/>
              </w:tcPr>
              <w:p w14:paraId="6B6B0F12"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r w:rsidR="0023364A" w:rsidRPr="00BE1D1A" w14:paraId="0B9E5162" w14:textId="77777777">
        <w:trPr>
          <w:trHeight w:val="567"/>
        </w:trPr>
        <w:tc>
          <w:tcPr>
            <w:tcW w:w="3500" w:type="dxa"/>
          </w:tcPr>
          <w:p w14:paraId="556AE75B"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 xml:space="preserve">[add/delete rows as required] </w:t>
            </w:r>
            <w:sdt>
              <w:sdtPr>
                <w:rPr>
                  <w:rFonts w:ascii="Arial" w:eastAsia="Calibri" w:hAnsi="Arial"/>
                  <w:color w:val="424242"/>
                </w:rPr>
                <w:id w:val="-1943833868"/>
                <w:placeholder>
                  <w:docPart w:val="30D6DC16B2B844779161FCAAF43F95C4"/>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647249351"/>
            <w:placeholder>
              <w:docPart w:val="30D6DC16B2B844779161FCAAF43F95C4"/>
            </w:placeholder>
            <w:showingPlcHdr/>
          </w:sdtPr>
          <w:sdtEndPr/>
          <w:sdtContent>
            <w:tc>
              <w:tcPr>
                <w:tcW w:w="5053" w:type="dxa"/>
              </w:tcPr>
              <w:p w14:paraId="013A6488"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2037102042"/>
            <w:placeholder>
              <w:docPart w:val="30D6DC16B2B844779161FCAAF43F95C4"/>
            </w:placeholder>
            <w:showingPlcHdr/>
          </w:sdtPr>
          <w:sdtEndPr/>
          <w:sdtContent>
            <w:tc>
              <w:tcPr>
                <w:tcW w:w="5053" w:type="dxa"/>
              </w:tcPr>
              <w:p w14:paraId="382F5A0C"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53A4E56E" w14:textId="77777777" w:rsidR="00BE1D1A" w:rsidRPr="00BE1D1A" w:rsidRDefault="00BE1D1A" w:rsidP="00BE1D1A">
      <w:pPr>
        <w:spacing w:after="240"/>
        <w:rPr>
          <w:rFonts w:ascii="Arial" w:eastAsia="Calibri" w:hAnsi="Arial"/>
          <w:color w:val="424242"/>
          <w:sz w:val="28"/>
          <w:szCs w:val="28"/>
        </w:rPr>
      </w:pPr>
    </w:p>
    <w:p w14:paraId="78029C14" w14:textId="77777777" w:rsidR="00BE1D1A" w:rsidRPr="00BE1D1A" w:rsidRDefault="00BE1D1A" w:rsidP="00BE1D1A">
      <w:pPr>
        <w:spacing w:after="240"/>
        <w:rPr>
          <w:rFonts w:ascii="Arial" w:eastAsia="Calibri" w:hAnsi="Arial"/>
          <w:color w:val="424242"/>
          <w:sz w:val="28"/>
          <w:szCs w:val="28"/>
        </w:rPr>
      </w:pPr>
    </w:p>
    <w:p w14:paraId="40839BF3" w14:textId="77777777" w:rsidR="00731EA3" w:rsidRDefault="00731EA3" w:rsidP="00BE1D1A">
      <w:pPr>
        <w:spacing w:after="240"/>
        <w:rPr>
          <w:rFonts w:ascii="Arial" w:eastAsia="Calibri" w:hAnsi="Arial"/>
          <w:color w:val="424242"/>
          <w:sz w:val="28"/>
          <w:szCs w:val="28"/>
        </w:rPr>
      </w:pPr>
    </w:p>
    <w:p w14:paraId="414B9DA6" w14:textId="77777777" w:rsidR="00731EA3" w:rsidRDefault="00731EA3" w:rsidP="00BE1D1A">
      <w:pPr>
        <w:spacing w:after="240"/>
        <w:rPr>
          <w:rFonts w:ascii="Arial" w:eastAsia="Calibri" w:hAnsi="Arial"/>
          <w:color w:val="424242"/>
          <w:sz w:val="28"/>
          <w:szCs w:val="28"/>
        </w:rPr>
      </w:pPr>
    </w:p>
    <w:p w14:paraId="4BE0D1A8" w14:textId="77777777" w:rsidR="00731EA3" w:rsidRPr="00BE1D1A" w:rsidRDefault="00731EA3" w:rsidP="00BE1D1A">
      <w:pPr>
        <w:spacing w:after="240"/>
        <w:rPr>
          <w:rFonts w:ascii="Arial" w:eastAsia="Calibri" w:hAnsi="Arial"/>
          <w:color w:val="424242"/>
          <w:sz w:val="28"/>
          <w:szCs w:val="28"/>
        </w:rPr>
      </w:pPr>
    </w:p>
    <w:p w14:paraId="172A936B" w14:textId="77777777" w:rsidR="00BE1D1A" w:rsidRPr="00BE1D1A" w:rsidRDefault="00BE1D1A" w:rsidP="00BE1D1A">
      <w:pPr>
        <w:spacing w:after="240"/>
        <w:rPr>
          <w:rFonts w:ascii="Arial" w:eastAsia="Calibri" w:hAnsi="Arial"/>
          <w:color w:val="424242"/>
          <w:sz w:val="28"/>
          <w:szCs w:val="28"/>
        </w:rPr>
      </w:pPr>
    </w:p>
    <w:p w14:paraId="072FBEEF" w14:textId="77777777" w:rsidR="00BE1D1A" w:rsidRPr="00BE1D1A" w:rsidRDefault="00BE1D1A" w:rsidP="00BE1D1A">
      <w:pPr>
        <w:spacing w:after="240"/>
        <w:rPr>
          <w:rFonts w:ascii="Arial" w:eastAsia="Calibri" w:hAnsi="Arial"/>
          <w:color w:val="424242"/>
          <w:sz w:val="28"/>
          <w:szCs w:val="28"/>
        </w:rPr>
      </w:pPr>
    </w:p>
    <w:tbl>
      <w:tblPr>
        <w:tblStyle w:val="TableGrid1"/>
        <w:tblW w:w="0" w:type="auto"/>
        <w:tblLook w:val="04A0" w:firstRow="1" w:lastRow="0" w:firstColumn="1" w:lastColumn="0" w:noHBand="0" w:noVBand="1"/>
      </w:tblPr>
      <w:tblGrid>
        <w:gridCol w:w="3438"/>
        <w:gridCol w:w="9684"/>
      </w:tblGrid>
      <w:tr w:rsidR="0023364A" w:rsidRPr="00BE1D1A" w14:paraId="571226A0" w14:textId="77777777">
        <w:trPr>
          <w:trHeight w:val="850"/>
        </w:trPr>
        <w:tc>
          <w:tcPr>
            <w:tcW w:w="13606" w:type="dxa"/>
            <w:gridSpan w:val="2"/>
            <w:vAlign w:val="center"/>
          </w:tcPr>
          <w:p w14:paraId="4DBC97A3"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16: If a negative impact is identified for any area of rights or any group of children and young people, what options are there to modify the proposal or measure to mitigate the impact?</w:t>
            </w:r>
          </w:p>
        </w:tc>
      </w:tr>
      <w:tr w:rsidR="0023364A" w:rsidRPr="00BE1D1A" w14:paraId="36DBF265" w14:textId="77777777">
        <w:trPr>
          <w:trHeight w:val="567"/>
        </w:trPr>
        <w:tc>
          <w:tcPr>
            <w:tcW w:w="3539" w:type="dxa"/>
            <w:vAlign w:val="center"/>
          </w:tcPr>
          <w:p w14:paraId="6E609CDE" w14:textId="77777777" w:rsidR="00BE1D1A" w:rsidRPr="00BE1D1A" w:rsidRDefault="00BE1D1A" w:rsidP="00BE1D1A">
            <w:pPr>
              <w:rPr>
                <w:rFonts w:ascii="Arial" w:eastAsia="Calibri" w:hAnsi="Arial"/>
                <w:color w:val="424242"/>
              </w:rPr>
            </w:pPr>
            <w:r w:rsidRPr="00BE1D1A">
              <w:rPr>
                <w:rFonts w:ascii="Arial" w:eastAsia="Calibri" w:hAnsi="Arial"/>
                <w:color w:val="424242"/>
              </w:rPr>
              <w:t>Negative impact</w:t>
            </w:r>
          </w:p>
        </w:tc>
        <w:tc>
          <w:tcPr>
            <w:tcW w:w="10067" w:type="dxa"/>
            <w:vAlign w:val="center"/>
          </w:tcPr>
          <w:p w14:paraId="0B6EDB33" w14:textId="77777777" w:rsidR="00BE1D1A" w:rsidRPr="00BE1D1A" w:rsidRDefault="00BE1D1A" w:rsidP="00BE1D1A">
            <w:pPr>
              <w:rPr>
                <w:rFonts w:ascii="Arial" w:eastAsia="Calibri" w:hAnsi="Arial"/>
                <w:color w:val="424242"/>
                <w:sz w:val="22"/>
                <w:szCs w:val="22"/>
              </w:rPr>
            </w:pPr>
            <w:r w:rsidRPr="00BE1D1A">
              <w:rPr>
                <w:rFonts w:ascii="Arial" w:eastAsia="Calibri" w:hAnsi="Arial"/>
                <w:color w:val="424242"/>
              </w:rPr>
              <w:t>What options are there to modify the measure(s) or mitigate the impact?</w:t>
            </w:r>
          </w:p>
        </w:tc>
      </w:tr>
      <w:tr w:rsidR="0023364A" w:rsidRPr="00BE1D1A" w14:paraId="1C142571" w14:textId="77777777">
        <w:trPr>
          <w:trHeight w:val="567"/>
        </w:trPr>
        <w:sdt>
          <w:sdtPr>
            <w:rPr>
              <w:rFonts w:ascii="Arial" w:eastAsia="Calibri" w:hAnsi="Arial"/>
              <w:color w:val="424242"/>
            </w:rPr>
            <w:id w:val="754631500"/>
            <w:placeholder>
              <w:docPart w:val="30D6DC16B2B844779161FCAAF43F95C4"/>
            </w:placeholder>
            <w:showingPlcHdr/>
          </w:sdtPr>
          <w:sdtEndPr/>
          <w:sdtContent>
            <w:tc>
              <w:tcPr>
                <w:tcW w:w="3539" w:type="dxa"/>
              </w:tcPr>
              <w:p w14:paraId="2EEECF61"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sdt>
          <w:sdtPr>
            <w:rPr>
              <w:rFonts w:ascii="Arial" w:eastAsia="Calibri" w:hAnsi="Arial"/>
              <w:color w:val="424242"/>
            </w:rPr>
            <w:id w:val="-1922556505"/>
            <w:placeholder>
              <w:docPart w:val="30D6DC16B2B844779161FCAAF43F95C4"/>
            </w:placeholder>
            <w:showingPlcHdr/>
          </w:sdtPr>
          <w:sdtEndPr/>
          <w:sdtContent>
            <w:tc>
              <w:tcPr>
                <w:tcW w:w="10067" w:type="dxa"/>
              </w:tcPr>
              <w:p w14:paraId="1A96890B"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r w:rsidR="0023364A" w:rsidRPr="00BE1D1A" w14:paraId="16D47ED3" w14:textId="77777777">
        <w:trPr>
          <w:trHeight w:val="567"/>
        </w:trPr>
        <w:tc>
          <w:tcPr>
            <w:tcW w:w="3539" w:type="dxa"/>
          </w:tcPr>
          <w:p w14:paraId="4BED2D9A"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 xml:space="preserve">[add/delete rows as required] </w:t>
            </w:r>
            <w:sdt>
              <w:sdtPr>
                <w:rPr>
                  <w:rFonts w:ascii="Arial" w:eastAsia="Calibri" w:hAnsi="Arial"/>
                  <w:color w:val="424242"/>
                </w:rPr>
                <w:id w:val="-1822410347"/>
                <w:placeholder>
                  <w:docPart w:val="30D6DC16B2B844779161FCAAF43F95C4"/>
                </w:placeholder>
                <w:showingPlcHdr/>
              </w:sdtPr>
              <w:sdtEndPr/>
              <w:sdtContent>
                <w:r w:rsidRPr="00BE1D1A">
                  <w:rPr>
                    <w:rFonts w:ascii="Arial" w:eastAsia="Calibri" w:hAnsi="Arial"/>
                    <w:color w:val="424242"/>
                  </w:rPr>
                  <w:t>Click or tap here to enter text.</w:t>
                </w:r>
              </w:sdtContent>
            </w:sdt>
          </w:p>
        </w:tc>
        <w:sdt>
          <w:sdtPr>
            <w:rPr>
              <w:rFonts w:ascii="Arial" w:eastAsia="Calibri" w:hAnsi="Arial"/>
              <w:color w:val="424242"/>
            </w:rPr>
            <w:id w:val="1346522302"/>
            <w:placeholder>
              <w:docPart w:val="30D6DC16B2B844779161FCAAF43F95C4"/>
            </w:placeholder>
            <w:showingPlcHdr/>
          </w:sdtPr>
          <w:sdtEndPr/>
          <w:sdtContent>
            <w:tc>
              <w:tcPr>
                <w:tcW w:w="10067" w:type="dxa"/>
              </w:tcPr>
              <w:p w14:paraId="64FB46B5"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rPr>
                  <w:t>Click or tap here to enter text.</w:t>
                </w:r>
              </w:p>
            </w:tc>
          </w:sdtContent>
        </w:sdt>
      </w:tr>
    </w:tbl>
    <w:p w14:paraId="71121BCC" w14:textId="77777777" w:rsidR="00BE1D1A" w:rsidRPr="00BE1D1A" w:rsidRDefault="00BE1D1A" w:rsidP="00BE1D1A">
      <w:pPr>
        <w:spacing w:after="240"/>
        <w:rPr>
          <w:rFonts w:ascii="Arial" w:eastAsia="Calibri" w:hAnsi="Arial"/>
          <w:color w:val="424242"/>
          <w:sz w:val="28"/>
          <w:szCs w:val="28"/>
        </w:rPr>
      </w:pPr>
    </w:p>
    <w:p w14:paraId="5EC15552" w14:textId="77777777" w:rsidR="00BE1D1A" w:rsidRPr="00BE1D1A" w:rsidRDefault="00BE1D1A" w:rsidP="00BE1D1A">
      <w:pPr>
        <w:spacing w:after="160" w:line="259" w:lineRule="auto"/>
        <w:rPr>
          <w:rFonts w:ascii="Arial" w:eastAsia="Calibri" w:hAnsi="Arial"/>
          <w:b/>
          <w:bCs/>
          <w:color w:val="424242"/>
          <w:sz w:val="24"/>
          <w:szCs w:val="24"/>
        </w:rPr>
      </w:pPr>
      <w:r w:rsidRPr="00BE1D1A">
        <w:rPr>
          <w:rFonts w:ascii="Arial" w:eastAsia="Calibri" w:hAnsi="Arial"/>
          <w:b/>
          <w:bCs/>
          <w:color w:val="424242"/>
          <w:sz w:val="24"/>
          <w:szCs w:val="24"/>
        </w:rPr>
        <w:br w:type="page"/>
      </w:r>
    </w:p>
    <w:p w14:paraId="39F32081" w14:textId="77777777" w:rsidR="00BE1D1A" w:rsidRPr="00BE1D1A" w:rsidRDefault="00BE1D1A" w:rsidP="00BE1D1A">
      <w:pPr>
        <w:spacing w:line="360" w:lineRule="auto"/>
        <w:rPr>
          <w:rFonts w:ascii="Arial" w:eastAsia="Calibri" w:hAnsi="Arial"/>
          <w:b/>
          <w:bCs/>
          <w:color w:val="424242"/>
          <w:sz w:val="24"/>
          <w:szCs w:val="24"/>
        </w:rPr>
      </w:pPr>
    </w:p>
    <w:p w14:paraId="1965E72E" w14:textId="77777777" w:rsidR="00731EA3" w:rsidRPr="00BE1D1A" w:rsidRDefault="00731EA3" w:rsidP="00BE1D1A">
      <w:pPr>
        <w:spacing w:line="360" w:lineRule="auto"/>
        <w:rPr>
          <w:rFonts w:ascii="Arial" w:eastAsia="Calibri" w:hAnsi="Arial"/>
          <w:b/>
          <w:bCs/>
          <w:color w:val="424242"/>
          <w:sz w:val="24"/>
          <w:szCs w:val="24"/>
        </w:rPr>
      </w:pPr>
    </w:p>
    <w:p w14:paraId="177EEB9D" w14:textId="77777777" w:rsidR="00BE1D1A" w:rsidRPr="00BE1D1A" w:rsidRDefault="00BE1D1A" w:rsidP="00BE1D1A">
      <w:pPr>
        <w:spacing w:line="360" w:lineRule="auto"/>
        <w:rPr>
          <w:rFonts w:ascii="Arial" w:eastAsia="Calibri" w:hAnsi="Arial"/>
          <w:b/>
          <w:bCs/>
          <w:color w:val="424242"/>
          <w:sz w:val="24"/>
          <w:szCs w:val="24"/>
        </w:rPr>
      </w:pPr>
    </w:p>
    <w:p w14:paraId="7B21A62C" w14:textId="77777777" w:rsidR="00BE1D1A" w:rsidRPr="00BE1D1A" w:rsidRDefault="00BE1D1A" w:rsidP="00E9482B">
      <w:pPr>
        <w:pStyle w:val="NICCYSubTitle"/>
        <w:rPr>
          <w:rFonts w:eastAsia="Calibri"/>
        </w:rPr>
      </w:pPr>
      <w:r w:rsidRPr="00BE1D1A">
        <w:rPr>
          <w:rFonts w:eastAsia="Calibri"/>
        </w:rPr>
        <w:t>STAGE 5: CONCLUSIONS AND RECOMMENDATIONS</w:t>
      </w:r>
    </w:p>
    <w:p w14:paraId="54F0D268" w14:textId="77777777" w:rsidR="00BE1D1A" w:rsidRPr="00BE1D1A" w:rsidRDefault="00BE1D1A" w:rsidP="00BE1D1A">
      <w:pPr>
        <w:spacing w:line="360" w:lineRule="auto"/>
        <w:rPr>
          <w:rFonts w:ascii="Arial" w:eastAsia="Calibri" w:hAnsi="Arial"/>
          <w:b/>
          <w:bCs/>
          <w:color w:val="424242"/>
          <w:sz w:val="24"/>
          <w:szCs w:val="24"/>
        </w:rPr>
      </w:pPr>
    </w:p>
    <w:tbl>
      <w:tblPr>
        <w:tblStyle w:val="TableGrid1"/>
        <w:tblW w:w="0" w:type="auto"/>
        <w:tblLook w:val="04A0" w:firstRow="1" w:lastRow="0" w:firstColumn="1" w:lastColumn="0" w:noHBand="0" w:noVBand="1"/>
      </w:tblPr>
      <w:tblGrid>
        <w:gridCol w:w="13122"/>
      </w:tblGrid>
      <w:tr w:rsidR="0023364A" w:rsidRPr="00BE1D1A" w14:paraId="5620654C" w14:textId="77777777">
        <w:trPr>
          <w:trHeight w:val="567"/>
        </w:trPr>
        <w:tc>
          <w:tcPr>
            <w:tcW w:w="13606" w:type="dxa"/>
            <w:vAlign w:val="center"/>
          </w:tcPr>
          <w:p w14:paraId="35C4B354" w14:textId="77777777" w:rsidR="00BE1D1A" w:rsidRPr="00BE1D1A" w:rsidRDefault="00BE1D1A" w:rsidP="00BE1D1A">
            <w:pPr>
              <w:rPr>
                <w:rFonts w:ascii="Arial" w:eastAsia="Calibri" w:hAnsi="Arial"/>
                <w:b/>
                <w:bCs/>
                <w:color w:val="424242"/>
                <w:sz w:val="22"/>
                <w:szCs w:val="22"/>
              </w:rPr>
            </w:pPr>
            <w:r w:rsidRPr="00BE1D1A">
              <w:rPr>
                <w:rFonts w:ascii="Arial" w:eastAsia="Calibri" w:hAnsi="Arial"/>
                <w:b/>
                <w:bCs/>
                <w:color w:val="424242"/>
                <w:sz w:val="22"/>
                <w:szCs w:val="22"/>
              </w:rPr>
              <w:t>Question 17: In summary, what are your key findings on the impact of the measure or proposal on children and young people’s rights?</w:t>
            </w:r>
          </w:p>
        </w:tc>
      </w:tr>
      <w:tr w:rsidR="0023364A" w:rsidRPr="00BE1D1A" w14:paraId="710BC2AC" w14:textId="77777777">
        <w:trPr>
          <w:trHeight w:val="567"/>
        </w:trPr>
        <w:sdt>
          <w:sdtPr>
            <w:rPr>
              <w:rFonts w:ascii="Arial" w:eastAsia="Calibri" w:hAnsi="Arial"/>
              <w:color w:val="424242"/>
            </w:rPr>
            <w:id w:val="112492219"/>
            <w:placeholder>
              <w:docPart w:val="30D6DC16B2B844779161FCAAF43F95C4"/>
            </w:placeholder>
            <w:showingPlcHdr/>
          </w:sdtPr>
          <w:sdtEndPr/>
          <w:sdtContent>
            <w:tc>
              <w:tcPr>
                <w:tcW w:w="13606" w:type="dxa"/>
              </w:tcPr>
              <w:p w14:paraId="33DAEEE6" w14:textId="77777777" w:rsidR="00BE1D1A" w:rsidRPr="00BE1D1A" w:rsidRDefault="00BE1D1A" w:rsidP="00BE1D1A">
                <w:pPr>
                  <w:spacing w:before="240"/>
                  <w:rPr>
                    <w:rFonts w:ascii="Arial" w:eastAsia="Calibri" w:hAnsi="Arial"/>
                    <w:color w:val="424242"/>
                  </w:rPr>
                </w:pPr>
                <w:r w:rsidRPr="00BE1D1A">
                  <w:rPr>
                    <w:rFonts w:ascii="Arial" w:eastAsia="Calibri" w:hAnsi="Arial"/>
                    <w:color w:val="424242"/>
                    <w:sz w:val="22"/>
                    <w:szCs w:val="22"/>
                  </w:rPr>
                  <w:t>Click or tap here to enter text.</w:t>
                </w:r>
              </w:p>
            </w:tc>
          </w:sdtContent>
        </w:sdt>
      </w:tr>
    </w:tbl>
    <w:p w14:paraId="6B382782" w14:textId="77777777" w:rsidR="00BE1D1A" w:rsidRPr="00BE1D1A" w:rsidRDefault="00BE1D1A" w:rsidP="00BE1D1A">
      <w:pPr>
        <w:spacing w:after="240"/>
        <w:rPr>
          <w:rFonts w:ascii="Arial" w:eastAsia="Calibri" w:hAnsi="Arial"/>
          <w:color w:val="424242"/>
          <w:sz w:val="28"/>
          <w:szCs w:val="28"/>
        </w:rPr>
      </w:pPr>
    </w:p>
    <w:p w14:paraId="7DE55333" w14:textId="77777777" w:rsidR="00B434F6" w:rsidRPr="00E22CF7" w:rsidRDefault="00B434F6" w:rsidP="00A20958">
      <w:pPr>
        <w:pStyle w:val="ListParagraph"/>
        <w:ind w:left="0"/>
        <w:rPr>
          <w:rFonts w:ascii="Arial" w:eastAsiaTheme="minorEastAsia" w:hAnsi="Arial" w:cs="Arial"/>
          <w:color w:val="414042"/>
          <w:sz w:val="24"/>
          <w:szCs w:val="24"/>
          <w:lang w:val="en-US"/>
        </w:rPr>
      </w:pPr>
    </w:p>
    <w:sectPr w:rsidR="00B434F6" w:rsidRPr="00E22CF7" w:rsidSect="00981953">
      <w:pgSz w:w="16840" w:h="11900" w:orient="landscape"/>
      <w:pgMar w:top="1077" w:right="2268" w:bottom="1077" w:left="1440" w:header="397"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65EBC" w14:textId="77777777" w:rsidR="004F3569" w:rsidRDefault="004F3569" w:rsidP="00280C3B">
      <w:r>
        <w:separator/>
      </w:r>
    </w:p>
  </w:endnote>
  <w:endnote w:type="continuationSeparator" w:id="0">
    <w:p w14:paraId="135457EB" w14:textId="77777777" w:rsidR="004F3569" w:rsidRDefault="004F3569" w:rsidP="00280C3B">
      <w:r>
        <w:continuationSeparator/>
      </w:r>
    </w:p>
  </w:endnote>
  <w:endnote w:type="continuationNotice" w:id="1">
    <w:p w14:paraId="749EF22A" w14:textId="77777777" w:rsidR="004F3569" w:rsidRDefault="004F3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Futura Book">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7C0F" w14:textId="5007AA14" w:rsidR="002A5FA0" w:rsidRDefault="007460FE" w:rsidP="006013F5">
    <w:pPr>
      <w:pStyle w:val="Footer"/>
      <w:framePr w:wrap="around" w:vAnchor="text" w:hAnchor="margin" w:xAlign="right" w:y="1"/>
      <w:rPr>
        <w:rStyle w:val="PageNumber"/>
      </w:rPr>
    </w:pPr>
    <w:r>
      <w:rPr>
        <w:rStyle w:val="PageNumber"/>
      </w:rPr>
      <w:fldChar w:fldCharType="begin"/>
    </w:r>
    <w:r w:rsidR="002A5FA0">
      <w:rPr>
        <w:rStyle w:val="PageNumber"/>
      </w:rPr>
      <w:instrText xml:space="preserve">PAGE  </w:instrText>
    </w:r>
    <w:r w:rsidR="00EC59CC">
      <w:rPr>
        <w:rStyle w:val="PageNumber"/>
      </w:rPr>
      <w:fldChar w:fldCharType="separate"/>
    </w:r>
    <w:r w:rsidR="00EC59CC">
      <w:rPr>
        <w:rStyle w:val="PageNumber"/>
        <w:noProof/>
      </w:rPr>
      <w:t>23</w:t>
    </w:r>
    <w:r>
      <w:rPr>
        <w:rStyle w:val="PageNumber"/>
      </w:rPr>
      <w:fldChar w:fldCharType="end"/>
    </w:r>
  </w:p>
  <w:p w14:paraId="33A87C10" w14:textId="77777777" w:rsidR="002A5FA0" w:rsidRDefault="002A5FA0" w:rsidP="00D819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7C11" w14:textId="77777777" w:rsidR="002A5FA0" w:rsidRPr="008C32B9" w:rsidRDefault="007460FE" w:rsidP="00C749C1">
    <w:pPr>
      <w:pStyle w:val="Footer"/>
      <w:framePr w:wrap="around" w:vAnchor="text" w:hAnchor="page" w:x="10441" w:y="-239"/>
      <w:rPr>
        <w:rStyle w:val="PageNumber"/>
        <w:rFonts w:ascii="Arial" w:hAnsi="Arial" w:cs="Arial"/>
        <w:color w:val="414042"/>
        <w:sz w:val="16"/>
        <w:szCs w:val="16"/>
      </w:rPr>
    </w:pPr>
    <w:r w:rsidRPr="008C32B9">
      <w:rPr>
        <w:rStyle w:val="PageNumber"/>
        <w:rFonts w:ascii="Arial" w:hAnsi="Arial" w:cs="Arial"/>
        <w:color w:val="414042"/>
        <w:sz w:val="16"/>
        <w:szCs w:val="16"/>
      </w:rPr>
      <w:fldChar w:fldCharType="begin"/>
    </w:r>
    <w:r w:rsidR="002A5FA0" w:rsidRPr="008C32B9">
      <w:rPr>
        <w:rStyle w:val="PageNumber"/>
        <w:rFonts w:ascii="Arial" w:hAnsi="Arial" w:cs="Arial"/>
        <w:color w:val="414042"/>
        <w:sz w:val="16"/>
        <w:szCs w:val="16"/>
      </w:rPr>
      <w:instrText xml:space="preserve">PAGE  </w:instrText>
    </w:r>
    <w:r w:rsidRPr="008C32B9">
      <w:rPr>
        <w:rStyle w:val="PageNumber"/>
        <w:rFonts w:ascii="Arial" w:hAnsi="Arial" w:cs="Arial"/>
        <w:color w:val="414042"/>
        <w:sz w:val="16"/>
        <w:szCs w:val="16"/>
      </w:rPr>
      <w:fldChar w:fldCharType="separate"/>
    </w:r>
    <w:r w:rsidR="00723033">
      <w:rPr>
        <w:rStyle w:val="PageNumber"/>
        <w:rFonts w:ascii="Arial" w:hAnsi="Arial" w:cs="Arial"/>
        <w:noProof/>
        <w:color w:val="414042"/>
        <w:sz w:val="16"/>
        <w:szCs w:val="16"/>
      </w:rPr>
      <w:t>1</w:t>
    </w:r>
    <w:r w:rsidRPr="008C32B9">
      <w:rPr>
        <w:rStyle w:val="PageNumber"/>
        <w:rFonts w:ascii="Arial" w:hAnsi="Arial" w:cs="Arial"/>
        <w:color w:val="414042"/>
        <w:sz w:val="16"/>
        <w:szCs w:val="16"/>
      </w:rPr>
      <w:fldChar w:fldCharType="end"/>
    </w:r>
  </w:p>
  <w:p w14:paraId="33A87C12" w14:textId="04C06712" w:rsidR="002A5FA0" w:rsidRPr="008C32B9" w:rsidRDefault="0021363E" w:rsidP="00D81956">
    <w:pPr>
      <w:pStyle w:val="Footer"/>
      <w:ind w:right="360"/>
      <w:rPr>
        <w:rFonts w:ascii="Arial" w:hAnsi="Arial" w:cs="Arial"/>
        <w:color w:val="414042"/>
        <w:sz w:val="16"/>
        <w:szCs w:val="16"/>
      </w:rPr>
    </w:pPr>
    <w:r>
      <w:rPr>
        <w:rFonts w:ascii="Arial" w:hAnsi="Arial" w:cs="Arial"/>
        <w:noProof/>
        <w:color w:val="414042"/>
        <w:sz w:val="16"/>
        <w:szCs w:val="16"/>
      </w:rPr>
      <mc:AlternateContent>
        <mc:Choice Requires="wpg">
          <w:drawing>
            <wp:anchor distT="0" distB="0" distL="114300" distR="114300" simplePos="0" relativeHeight="251658241" behindDoc="0" locked="0" layoutInCell="1" allowOverlap="1" wp14:anchorId="33A87C15" wp14:editId="64C659D7">
              <wp:simplePos x="0" y="0"/>
              <wp:positionH relativeFrom="column">
                <wp:posOffset>-601345</wp:posOffset>
              </wp:positionH>
              <wp:positionV relativeFrom="paragraph">
                <wp:posOffset>-521970</wp:posOffset>
              </wp:positionV>
              <wp:extent cx="7559675" cy="69215"/>
              <wp:effectExtent l="0" t="0" r="0" b="0"/>
              <wp:wrapTight wrapText="bothSides">
                <wp:wrapPolygon edited="0">
                  <wp:start x="0" y="0"/>
                  <wp:lineTo x="0" y="17835"/>
                  <wp:lineTo x="21555" y="17835"/>
                  <wp:lineTo x="21555"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9215"/>
                        <a:chOff x="0" y="0"/>
                        <a:chExt cx="8548079" cy="136769"/>
                      </a:xfrm>
                    </wpg:grpSpPr>
                    <wps:wsp>
                      <wps:cNvPr id="11" name="Rectangle 11"/>
                      <wps:cNvSpPr/>
                      <wps:spPr>
                        <a:xfrm>
                          <a:off x="0" y="0"/>
                          <a:ext cx="1709616" cy="136769"/>
                        </a:xfrm>
                        <a:prstGeom prst="rect">
                          <a:avLst/>
                        </a:prstGeom>
                        <a:solidFill>
                          <a:srgbClr val="23A4DE"/>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A87C16" w14:textId="77777777" w:rsidR="002A5FA0" w:rsidRDefault="002A5FA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09616" y="0"/>
                          <a:ext cx="1709616" cy="136769"/>
                        </a:xfrm>
                        <a:prstGeom prst="rect">
                          <a:avLst/>
                        </a:prstGeom>
                        <a:solidFill>
                          <a:srgbClr val="EC008C"/>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A87C17" w14:textId="77777777" w:rsidR="002A5FA0" w:rsidRDefault="002A5FA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9231" y="0"/>
                          <a:ext cx="1709616" cy="136769"/>
                        </a:xfrm>
                        <a:prstGeom prst="rect">
                          <a:avLst/>
                        </a:prstGeom>
                        <a:solidFill>
                          <a:srgbClr val="F57E20"/>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A87C18" w14:textId="77777777" w:rsidR="002A5FA0" w:rsidRDefault="002A5FA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5128847" y="0"/>
                          <a:ext cx="1709616" cy="136769"/>
                        </a:xfrm>
                        <a:prstGeom prst="rect">
                          <a:avLst/>
                        </a:prstGeom>
                        <a:solidFill>
                          <a:srgbClr val="72BF44"/>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A87C19" w14:textId="77777777" w:rsidR="002A5FA0" w:rsidRDefault="002A5FA0" w:rsidP="0021363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6838463" y="0"/>
                          <a:ext cx="1709616" cy="136769"/>
                        </a:xfrm>
                        <a:prstGeom prst="rect">
                          <a:avLst/>
                        </a:prstGeom>
                        <a:solidFill>
                          <a:srgbClr val="ED1C24"/>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A87C1A" w14:textId="77777777" w:rsidR="002A5FA0" w:rsidRDefault="002A5FA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372480CA">
            <v:group id="Group 10" style="position:absolute;margin-left:-47.35pt;margin-top:-41.1pt;width:595.25pt;height:5.45pt;z-index:251658241" coordsize="85480,1367" o:spid="_x0000_s1026" w14:anchorId="33A87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aEmQMAAJ8VAAAOAAAAZHJzL2Uyb0RvYy54bWzsWMlu2zAQvRfoPwi6N7JkWbKF2IHrJShg&#10;pEGSImeapmShEsmS9Nav75CUFTd2kc1FcvBF4DLDmXmcNxR5frEuC2dJhMwZ7br+WcN1CMVsltOs&#10;6/64G39pu45UiM5QwSjpuhsi3Yve50/nK56QgM1ZMSPCgUWoTFa8686V4onnSTwnJZJnjBMKkykT&#10;JVLQFZk3E2gFq5eFFzQakbdiYsYFw0RKGB3aSbdn1k9TgtX3NJVEOUXXBd+U+Qrzneqv1ztHSSYQ&#10;n+e4cgO9wosS5RSM1ksNkULOQuR7S5U5FkyyVJ1hVnosTXNMTAwQjd94FM2lYAtuYsmSVcZrmADa&#10;Rzi9ell8tbwU/JZfC+s9NCcM/5SAi7fiWbI7r/vZg/A6FaVWgiCctUF0UyNK1srBMBi3Wp0obrkO&#10;hrmoE/gtiziew7bsaeH5qNJrt8J2I+5YPb8ZxVFHK3oosVaNb7UvKw7JIx/wkW/D53aOODGwSx3/&#10;tXDyGeS27zoUlZDDN5BViGYFcWAMvNLmQU6DWPVkhedzIPLjRifyo3+GihIupLokrHR0o+sKMG9y&#10;DS0nUllUtiJ6PyQr8tk4LwrTEdl0UAhniYAAQbMfDkcVkH+JFVQLU6bV7Ip2hBgKVWZ0nDYy01Kb&#10;gmitgt6QFCCC7faNX4a8pLaKMCZUGaRg/4y0VkvBVK3YfFqxkteq1qtaOXhaudYwlhlVtXKZUyYO&#10;LVDULqdW3jACELBxawjUerqudnzKZhtIFMFshZEcj3PYrQmS6hoJKClQfKBMwuycid+us4KS03Xl&#10;rwUSxHWKbxRytuOHoa5RphO24gA6YndmujtDF+WAwaZCWoI109Tyqtg2U8HKe6iOfW0VphDFYLvr&#10;YiW2nYGypRDqKyb9vhGDusSRmtBbjrcbqrPrbn2PBK9SUAG/r9iWJyh5lIlWVkNNWX+hWJqbNNWQ&#10;WZwqKIGzlj3/n7zBAfIGLyJvzdP9KldP6Sp3oFodkcKjQaPRHpwofEwK2/K+TYYTk3fOlA/I5OYB&#10;Jje3m/esY7gZ+p2gCXXzXZk8bsUjqPD2tD0dxub/4a2HsWFyXdZPTP7YTA4PMDl8EZNbftBuh/E7&#10;MzkOvo5D4zj8356YfDwm12X9xOSPzWS44O9djc1NX//yP+tMjtrNdhjB2f6uZ/Jo6A+CE5OrC6+9&#10;0x/lTK7L+onJr2WyefKCV0DzCla9WOpnxt2+uVc/vKv2/gAAAP//AwBQSwMEFAAGAAgAAAAhAEmr&#10;StbjAAAADAEAAA8AAABkcnMvZG93bnJldi54bWxMj0FPwkAQhe8m/ofNmHiDbYsI1G4JIeqJmAgm&#10;xtvSHdqG7mzTXdry7x1OepuZ9/Lme9l6tI3osfO1IwXxNAKBVDhTU6ng6/A2WYLwQZPRjSNUcEUP&#10;6/z+LtOpcQN9Yr8PpeAQ8qlWUIXQplL6okKr/dS1SKydXGd14LUrpen0wOG2kUkUPUura+IPlW5x&#10;W2Fx3l+sgvdBD5tZ/Nrvzqft9ecw//jexajU48O4eQERcAx/ZrjhMzrkzHR0FzJeNAomq6cFW3lY&#10;JgmImyNazbnNkU+LeAYyz+T/EvkvAAAA//8DAFBLAQItABQABgAIAAAAIQC2gziS/gAAAOEBAAAT&#10;AAAAAAAAAAAAAAAAAAAAAABbQ29udGVudF9UeXBlc10ueG1sUEsBAi0AFAAGAAgAAAAhADj9If/W&#10;AAAAlAEAAAsAAAAAAAAAAAAAAAAALwEAAF9yZWxzLy5yZWxzUEsBAi0AFAAGAAgAAAAhABoiNoSZ&#10;AwAAnxUAAA4AAAAAAAAAAAAAAAAALgIAAGRycy9lMm9Eb2MueG1sUEsBAi0AFAAGAAgAAAAhAEmr&#10;StbjAAAADAEAAA8AAAAAAAAAAAAAAAAA8wUAAGRycy9kb3ducmV2LnhtbFBLBQYAAAAABAAEAPMA&#10;AAADBwAAAAA=&#10;">
              <v:rect id="Rectangle 11" style="position:absolute;width:17096;height:1367;visibility:visible;mso-wrap-style:square;v-text-anchor:middle" o:spid="_x0000_s1027" fillcolor="#23a4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OLwgAAANsAAAAPAAAAZHJzL2Rvd25yZXYueG1sRE9Na8JA&#10;EL0X/A/LCF5K3URKkegqEgiUgoemHuxtzI7ZYHY2zW6T+O+7hUJv83ifs91PthUD9b5xrCBdJiCI&#10;K6cbrhWcPoqnNQgfkDW2jknBnTzsd7OHLWbajfxOQxlqEUPYZ6jAhNBlUvrKkEW/dB1x5K6utxgi&#10;7GupexxjuG3lKklepMWGY4PBjnJD1a38tgrK81jcHi/P2n6Szye2b0ez/lJqMZ8OGxCBpvAv/nO/&#10;6jg/hd9f4gFy9wMAAP//AwBQSwECLQAUAAYACAAAACEA2+H2y+4AAACFAQAAEwAAAAAAAAAAAAAA&#10;AAAAAAAAW0NvbnRlbnRfVHlwZXNdLnhtbFBLAQItABQABgAIAAAAIQBa9CxbvwAAABUBAAALAAAA&#10;AAAAAAAAAAAAAB8BAABfcmVscy8ucmVsc1BLAQItABQABgAIAAAAIQAES6OLwgAAANsAAAAPAAAA&#10;AAAAAAAAAAAAAAcCAABkcnMvZG93bnJldi54bWxQSwUGAAAAAAMAAwC3AAAA9gIAAAAA&#10;">
                <v:textbox>
                  <w:txbxContent>
                    <w:p w:rsidR="002A5FA0" w:rsidP="00C749C1" w:rsidRDefault="002A5FA0" w14:paraId="672A6659" w14:textId="77777777"/>
                  </w:txbxContent>
                </v:textbox>
              </v:rect>
              <v:rect id="Rectangle 12" style="position:absolute;left:17096;width:17096;height:1367;visibility:visible;mso-wrap-style:square;v-text-anchor:middle" o:spid="_x0000_s1028" fillcolor="#ec00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b1vwAAANsAAAAPAAAAZHJzL2Rvd25yZXYueG1sRE9LasMw&#10;EN0XegcxhexquSHUxY1sQiGQZte0BxisqWUijYyk2M7tq0Cgu3m872zbxVkxUYiDZwUvRQmCuPN6&#10;4F7Bz/f++Q1ETMgarWdScKUIbfP4sMVa+5m/aDqlXuQQjjUqMCmNtZSxM+QwFn4kztyvDw5ThqGX&#10;OuCcw52V67J8lQ4Hzg0GR/ow1J1PF6dgF6b5s6ou3g6bc7LmeCgr3ii1elp27yASLelffHcfdJ6/&#10;htsv+QDZ/AEAAP//AwBQSwECLQAUAAYACAAAACEA2+H2y+4AAACFAQAAEwAAAAAAAAAAAAAAAAAA&#10;AAAAW0NvbnRlbnRfVHlwZXNdLnhtbFBLAQItABQABgAIAAAAIQBa9CxbvwAAABUBAAALAAAAAAAA&#10;AAAAAAAAAB8BAABfcmVscy8ucmVsc1BLAQItABQABgAIAAAAIQBURvb1vwAAANsAAAAPAAAAAAAA&#10;AAAAAAAAAAcCAABkcnMvZG93bnJldi54bWxQSwUGAAAAAAMAAwC3AAAA8wIAAAAA&#10;">
                <v:textbox>
                  <w:txbxContent>
                    <w:p w:rsidR="002A5FA0" w:rsidP="00C749C1" w:rsidRDefault="002A5FA0" w14:paraId="0A37501D" w14:textId="77777777"/>
                  </w:txbxContent>
                </v:textbox>
              </v:rect>
              <v:rect id="Rectangle 13" style="position:absolute;left:34192;width:17096;height:1367;visibility:visible;mso-wrap-style:square;v-text-anchor:middle" o:spid="_x0000_s1029" fillcolor="#f57e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EfxQAAANsAAAAPAAAAZHJzL2Rvd25yZXYueG1sRI9Pa8JA&#10;EMXvgt9hmUJvZqMFramriKVFyMV/oMchO01Ss7MhuzXRT+8KQm8zvPd+82a26EwlLtS40rKCYRSD&#10;IM6sLjlXcNh/Dd5BOI+ssbJMCq7kYDHv92aYaNvyli47n4sAYZeggsL7OpHSZQUZdJGtiYP2YxuD&#10;PqxNLnWDbYCbSo7ieCwNlhwuFFjTqqDsvPszgeJ+08/TbT38bo+b6TlNp1k70Uq9vnTLDxCeOv9v&#10;fqbXOtR/g8cvYQA5vwMAAP//AwBQSwECLQAUAAYACAAAACEA2+H2y+4AAACFAQAAEwAAAAAAAAAA&#10;AAAAAAAAAAAAW0NvbnRlbnRfVHlwZXNdLnhtbFBLAQItABQABgAIAAAAIQBa9CxbvwAAABUBAAAL&#10;AAAAAAAAAAAAAAAAAB8BAABfcmVscy8ucmVsc1BLAQItABQABgAIAAAAIQCYhTEfxQAAANsAAAAP&#10;AAAAAAAAAAAAAAAAAAcCAABkcnMvZG93bnJldi54bWxQSwUGAAAAAAMAAwC3AAAA+QIAAAAA&#10;">
                <v:textbox>
                  <w:txbxContent>
                    <w:p w:rsidR="002A5FA0" w:rsidP="00C749C1" w:rsidRDefault="002A5FA0" w14:paraId="5DAB6C7B" w14:textId="77777777"/>
                  </w:txbxContent>
                </v:textbox>
              </v:rect>
              <v:rect id="Rectangle 14" style="position:absolute;left:51288;width:17096;height:1367;visibility:visible;mso-wrap-style:square;v-text-anchor:middle" o:spid="_x0000_s1030" fillcolor="#72bf4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4RwgAAANsAAAAPAAAAZHJzL2Rvd25yZXYueG1sRE9Na8JA&#10;EL0L/odlhF6kbtqqLamrlJZCwZNRCr0N2WmSJjsbdqea/vuuIHibx/uc1WZwnTpSiI1nA3ezDBRx&#10;6W3DlYHD/v32CVQUZIudZzLwRxE26/Fohbn1J97RsZBKpRCOORqoRfpc61jW5DDOfE+cuG8fHEqC&#10;odI24CmFu07fZ9lSO2w4NdTY02tNZVv8OgMP28VSforPYvrVRT99e2xFQmvMzWR4eQYlNMhVfHF/&#10;2DR/Dudf0gF6/Q8AAP//AwBQSwECLQAUAAYACAAAACEA2+H2y+4AAACFAQAAEwAAAAAAAAAAAAAA&#10;AAAAAAAAW0NvbnRlbnRfVHlwZXNdLnhtbFBLAQItABQABgAIAAAAIQBa9CxbvwAAABUBAAALAAAA&#10;AAAAAAAAAAAAAB8BAABfcmVscy8ucmVsc1BLAQItABQABgAIAAAAIQCdp24RwgAAANsAAAAPAAAA&#10;AAAAAAAAAAAAAAcCAABkcnMvZG93bnJldi54bWxQSwUGAAAAAAMAAwC3AAAA9gIAAAAA&#10;">
                <v:textbox>
                  <w:txbxContent>
                    <w:p w:rsidR="002A5FA0" w:rsidP="0021363E" w:rsidRDefault="002A5FA0" w14:paraId="02EB378F" w14:textId="77777777"/>
                  </w:txbxContent>
                </v:textbox>
              </v:rect>
              <v:rect id="Rectangle 15" style="position:absolute;left:68384;width:17096;height:1367;visibility:visible;mso-wrap-style:square;v-text-anchor:middle" o:spid="_x0000_s1031" fillcolor="#ed1c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UWwQAAANsAAAAPAAAAZHJzL2Rvd25yZXYueG1sRE9Ni8Iw&#10;EL0v+B/CCN7W1AXLUo0igq5Q9rAqiLehGZtiM6lNrPXfm4WFvc3jfc582dtadNT6yrGCyTgBQVw4&#10;XXGp4HjYvH+C8AFZY+2YFDzJw3IxeJtjpt2Df6jbh1LEEPYZKjAhNJmUvjBk0Y9dQxy5i2sthgjb&#10;UuoWHzHc1vIjSVJpseLYYLChtaHiur9bBdu827j1+fQ1SafpjVeU3813rtRo2K9mIAL14V/8597p&#10;OH8Kv7/EA+TiBQAA//8DAFBLAQItABQABgAIAAAAIQDb4fbL7gAAAIUBAAATAAAAAAAAAAAAAAAA&#10;AAAAAABbQ29udGVudF9UeXBlc10ueG1sUEsBAi0AFAAGAAgAAAAhAFr0LFu/AAAAFQEAAAsAAAAA&#10;AAAAAAAAAAAAHwEAAF9yZWxzLy5yZWxzUEsBAi0AFAAGAAgAAAAhAIVntRbBAAAA2wAAAA8AAAAA&#10;AAAAAAAAAAAABwIAAGRycy9kb3ducmV2LnhtbFBLBQYAAAAAAwADALcAAAD1AgAAAAA=&#10;">
                <v:textbox>
                  <w:txbxContent>
                    <w:p w:rsidR="002A5FA0" w:rsidP="00C749C1" w:rsidRDefault="002A5FA0" w14:paraId="6A05A809" w14:textId="77777777"/>
                  </w:txbxContent>
                </v:textbox>
              </v:rect>
              <w10:wrap type="tight"/>
            </v:group>
          </w:pict>
        </mc:Fallback>
      </mc:AlternateContent>
    </w:r>
    <w:r w:rsidR="002A5FA0" w:rsidRPr="008C32B9">
      <w:rPr>
        <w:rFonts w:ascii="Arial" w:hAnsi="Arial" w:cs="Arial"/>
        <w:color w:val="41404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4F796" w14:textId="77777777" w:rsidR="004F3569" w:rsidRDefault="004F3569" w:rsidP="00280C3B">
      <w:r>
        <w:separator/>
      </w:r>
    </w:p>
  </w:footnote>
  <w:footnote w:type="continuationSeparator" w:id="0">
    <w:p w14:paraId="6598D4F3" w14:textId="77777777" w:rsidR="004F3569" w:rsidRDefault="004F3569" w:rsidP="00280C3B">
      <w:r>
        <w:continuationSeparator/>
      </w:r>
    </w:p>
  </w:footnote>
  <w:footnote w:type="continuationNotice" w:id="1">
    <w:p w14:paraId="1226F1D9" w14:textId="77777777" w:rsidR="004F3569" w:rsidRDefault="004F3569"/>
  </w:footnote>
  <w:footnote w:id="2">
    <w:p w14:paraId="07262AF6" w14:textId="32ACF77E" w:rsidR="00AE4B3C" w:rsidRPr="00374D60" w:rsidRDefault="00AE4B3C" w:rsidP="00374D60">
      <w:pPr>
        <w:pStyle w:val="NICCYBodyTest"/>
        <w:rPr>
          <w:sz w:val="20"/>
          <w:szCs w:val="20"/>
        </w:rPr>
      </w:pPr>
      <w:r w:rsidRPr="00374D60">
        <w:rPr>
          <w:rStyle w:val="FootnoteReference"/>
          <w:sz w:val="20"/>
          <w:szCs w:val="20"/>
        </w:rPr>
        <w:footnoteRef/>
      </w:r>
      <w:r w:rsidRPr="00374D60">
        <w:rPr>
          <w:sz w:val="20"/>
          <w:szCs w:val="20"/>
        </w:rPr>
        <w:t xml:space="preserve"> These </w:t>
      </w:r>
      <w:r w:rsidR="0046290A" w:rsidRPr="00374D60">
        <w:rPr>
          <w:sz w:val="20"/>
          <w:szCs w:val="20"/>
        </w:rPr>
        <w:t>draw heavily on CRIA materials developed by the European Network on Ombudsmen for Children</w:t>
      </w:r>
      <w:r w:rsidR="00C03A91" w:rsidRPr="00374D60">
        <w:rPr>
          <w:sz w:val="20"/>
          <w:szCs w:val="20"/>
        </w:rPr>
        <w:t xml:space="preserve">. </w:t>
      </w:r>
    </w:p>
  </w:footnote>
  <w:footnote w:id="3">
    <w:p w14:paraId="502FE862" w14:textId="77A0DBC3" w:rsidR="00CB2D4F" w:rsidRPr="00CB2D4F" w:rsidRDefault="00CB2D4F" w:rsidP="00CB2D4F">
      <w:pPr>
        <w:pStyle w:val="NICCYBodyTest"/>
        <w:rPr>
          <w:sz w:val="20"/>
          <w:szCs w:val="20"/>
        </w:rPr>
      </w:pPr>
      <w:r w:rsidRPr="00CB2D4F">
        <w:rPr>
          <w:rStyle w:val="FootnoteReference"/>
          <w:sz w:val="20"/>
          <w:szCs w:val="20"/>
        </w:rPr>
        <w:footnoteRef/>
      </w:r>
      <w:r w:rsidRPr="00CB2D4F">
        <w:rPr>
          <w:sz w:val="20"/>
          <w:szCs w:val="20"/>
        </w:rPr>
        <w:t xml:space="preserve"> </w:t>
      </w:r>
      <w:hyperlink r:id="rId1" w:history="1">
        <w:r w:rsidRPr="00CB2D4F">
          <w:rPr>
            <w:rStyle w:val="Hyperlink"/>
            <w:sz w:val="20"/>
            <w:szCs w:val="20"/>
          </w:rPr>
          <w:t>ENOC Statement on CRIAs</w:t>
        </w:r>
      </w:hyperlink>
      <w:r w:rsidRPr="00CB2D4F">
        <w:rPr>
          <w:rStyle w:val="Hyperlink"/>
          <w:sz w:val="20"/>
          <w:szCs w:val="20"/>
        </w:rPr>
        <w:t>;</w:t>
      </w:r>
      <w:r w:rsidRPr="00CB2D4F">
        <w:rPr>
          <w:rStyle w:val="Hyperlink"/>
          <w:sz w:val="20"/>
          <w:szCs w:val="20"/>
          <w:u w:val="none"/>
        </w:rPr>
        <w:t xml:space="preserve">  </w:t>
      </w:r>
      <w:hyperlink r:id="rId2" w:history="1">
        <w:r w:rsidRPr="00CB2D4F">
          <w:rPr>
            <w:rStyle w:val="Hyperlink"/>
            <w:sz w:val="20"/>
            <w:szCs w:val="20"/>
          </w:rPr>
          <w:t>ENYA report on CRIAs</w:t>
        </w:r>
      </w:hyperlink>
    </w:p>
    <w:p w14:paraId="60B81558" w14:textId="58F2CE38" w:rsidR="00CB2D4F" w:rsidRPr="00CB2D4F" w:rsidRDefault="00CB2D4F">
      <w:pPr>
        <w:pStyle w:val="FootnoteText"/>
        <w:rPr>
          <w:lang w:val="en-GB"/>
        </w:rPr>
      </w:pPr>
    </w:p>
  </w:footnote>
  <w:footnote w:id="4">
    <w:p w14:paraId="59F764A7" w14:textId="0F515AD3" w:rsidR="005413DA" w:rsidRPr="00383376" w:rsidRDefault="005413DA" w:rsidP="00383376">
      <w:pPr>
        <w:pStyle w:val="NICCYBodyTest"/>
        <w:rPr>
          <w:sz w:val="20"/>
          <w:szCs w:val="20"/>
        </w:rPr>
      </w:pPr>
      <w:r w:rsidRPr="00383376">
        <w:rPr>
          <w:rStyle w:val="FootnoteReference"/>
          <w:sz w:val="20"/>
          <w:szCs w:val="20"/>
        </w:rPr>
        <w:footnoteRef/>
      </w:r>
      <w:r w:rsidRPr="00383376">
        <w:rPr>
          <w:sz w:val="20"/>
          <w:szCs w:val="20"/>
        </w:rPr>
        <w:t xml:space="preserve"> See </w:t>
      </w:r>
      <w:r w:rsidR="00383376" w:rsidRPr="00383376">
        <w:rPr>
          <w:sz w:val="20"/>
          <w:szCs w:val="20"/>
        </w:rPr>
        <w:t xml:space="preserve">appendix 1 for a summary version of the UN Convention on the Rights of the Child.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7C0E" w14:textId="6EB083E2" w:rsidR="002A5FA0" w:rsidRDefault="002A5FA0">
    <w:pPr>
      <w:pStyle w:val="Header"/>
    </w:pPr>
    <w:r>
      <w:rPr>
        <w:rFonts w:ascii="Futura Book" w:hAnsi="Futura Book" w:cs="Arial"/>
        <w:noProof/>
        <w:lang w:val="en-GB" w:eastAsia="en-GB"/>
      </w:rPr>
      <w:drawing>
        <wp:anchor distT="0" distB="0" distL="114300" distR="114300" simplePos="0" relativeHeight="251658240" behindDoc="0" locked="0" layoutInCell="1" allowOverlap="1" wp14:anchorId="33A87C13" wp14:editId="26E3BE3D">
          <wp:simplePos x="0" y="0"/>
          <wp:positionH relativeFrom="column">
            <wp:posOffset>4937760</wp:posOffset>
          </wp:positionH>
          <wp:positionV relativeFrom="paragraph">
            <wp:posOffset>-15240</wp:posOffset>
          </wp:positionV>
          <wp:extent cx="1536700" cy="635000"/>
          <wp:effectExtent l="0" t="0" r="12700" b="0"/>
          <wp:wrapTight wrapText="bothSides">
            <wp:wrapPolygon edited="0">
              <wp:start x="0" y="0"/>
              <wp:lineTo x="0" y="20736"/>
              <wp:lineTo x="20350" y="20736"/>
              <wp:lineTo x="21421" y="12096"/>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1536700" cy="635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6C3F"/>
    <w:multiLevelType w:val="hybridMultilevel"/>
    <w:tmpl w:val="19A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72E14"/>
    <w:multiLevelType w:val="hybridMultilevel"/>
    <w:tmpl w:val="D0886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04858"/>
    <w:multiLevelType w:val="hybridMultilevel"/>
    <w:tmpl w:val="55DA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204D5"/>
    <w:multiLevelType w:val="hybridMultilevel"/>
    <w:tmpl w:val="0362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C2FBF"/>
    <w:multiLevelType w:val="hybridMultilevel"/>
    <w:tmpl w:val="00CE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D3603"/>
    <w:multiLevelType w:val="hybridMultilevel"/>
    <w:tmpl w:val="B2D06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2E472F"/>
    <w:multiLevelType w:val="hybridMultilevel"/>
    <w:tmpl w:val="482E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9164D7"/>
    <w:multiLevelType w:val="hybridMultilevel"/>
    <w:tmpl w:val="C5CCD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2522DD"/>
    <w:multiLevelType w:val="hybridMultilevel"/>
    <w:tmpl w:val="DE6A24F6"/>
    <w:lvl w:ilvl="0" w:tplc="CFA231B2">
      <w:start w:val="1"/>
      <w:numFmt w:val="decimal"/>
      <w:lvlText w:val="%1."/>
      <w:lvlJc w:val="left"/>
      <w:pPr>
        <w:ind w:left="756" w:hanging="360"/>
      </w:pPr>
      <w:rPr>
        <w:rFonts w:hint="default"/>
      </w:rPr>
    </w:lvl>
    <w:lvl w:ilvl="1" w:tplc="08090019" w:tentative="1">
      <w:start w:val="1"/>
      <w:numFmt w:val="lowerLetter"/>
      <w:lvlText w:val="%2."/>
      <w:lvlJc w:val="left"/>
      <w:pPr>
        <w:ind w:left="1476" w:hanging="360"/>
      </w:pPr>
    </w:lvl>
    <w:lvl w:ilvl="2" w:tplc="0809001B" w:tentative="1">
      <w:start w:val="1"/>
      <w:numFmt w:val="lowerRoman"/>
      <w:lvlText w:val="%3."/>
      <w:lvlJc w:val="right"/>
      <w:pPr>
        <w:ind w:left="2196" w:hanging="180"/>
      </w:pPr>
    </w:lvl>
    <w:lvl w:ilvl="3" w:tplc="0809000F" w:tentative="1">
      <w:start w:val="1"/>
      <w:numFmt w:val="decimal"/>
      <w:lvlText w:val="%4."/>
      <w:lvlJc w:val="left"/>
      <w:pPr>
        <w:ind w:left="2916" w:hanging="360"/>
      </w:pPr>
    </w:lvl>
    <w:lvl w:ilvl="4" w:tplc="08090019" w:tentative="1">
      <w:start w:val="1"/>
      <w:numFmt w:val="lowerLetter"/>
      <w:lvlText w:val="%5."/>
      <w:lvlJc w:val="left"/>
      <w:pPr>
        <w:ind w:left="3636" w:hanging="360"/>
      </w:pPr>
    </w:lvl>
    <w:lvl w:ilvl="5" w:tplc="0809001B" w:tentative="1">
      <w:start w:val="1"/>
      <w:numFmt w:val="lowerRoman"/>
      <w:lvlText w:val="%6."/>
      <w:lvlJc w:val="right"/>
      <w:pPr>
        <w:ind w:left="4356" w:hanging="180"/>
      </w:pPr>
    </w:lvl>
    <w:lvl w:ilvl="6" w:tplc="0809000F" w:tentative="1">
      <w:start w:val="1"/>
      <w:numFmt w:val="decimal"/>
      <w:lvlText w:val="%7."/>
      <w:lvlJc w:val="left"/>
      <w:pPr>
        <w:ind w:left="5076" w:hanging="360"/>
      </w:pPr>
    </w:lvl>
    <w:lvl w:ilvl="7" w:tplc="08090019" w:tentative="1">
      <w:start w:val="1"/>
      <w:numFmt w:val="lowerLetter"/>
      <w:lvlText w:val="%8."/>
      <w:lvlJc w:val="left"/>
      <w:pPr>
        <w:ind w:left="5796" w:hanging="360"/>
      </w:pPr>
    </w:lvl>
    <w:lvl w:ilvl="8" w:tplc="0809001B" w:tentative="1">
      <w:start w:val="1"/>
      <w:numFmt w:val="lowerRoman"/>
      <w:lvlText w:val="%9."/>
      <w:lvlJc w:val="right"/>
      <w:pPr>
        <w:ind w:left="6516" w:hanging="180"/>
      </w:pPr>
    </w:lvl>
  </w:abstractNum>
  <w:abstractNum w:abstractNumId="9" w15:restartNumberingAfterBreak="0">
    <w:nsid w:val="2DCF1B6F"/>
    <w:multiLevelType w:val="hybridMultilevel"/>
    <w:tmpl w:val="BE06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FB4000"/>
    <w:multiLevelType w:val="hybridMultilevel"/>
    <w:tmpl w:val="21EC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8C227D"/>
    <w:multiLevelType w:val="hybridMultilevel"/>
    <w:tmpl w:val="7914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C1AB0"/>
    <w:multiLevelType w:val="hybridMultilevel"/>
    <w:tmpl w:val="F906E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02BCD"/>
    <w:multiLevelType w:val="hybridMultilevel"/>
    <w:tmpl w:val="16807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92513F"/>
    <w:multiLevelType w:val="hybridMultilevel"/>
    <w:tmpl w:val="5E322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38DB"/>
    <w:multiLevelType w:val="hybridMultilevel"/>
    <w:tmpl w:val="ED94C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3F3B46"/>
    <w:multiLevelType w:val="hybridMultilevel"/>
    <w:tmpl w:val="534E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1536D5"/>
    <w:multiLevelType w:val="hybridMultilevel"/>
    <w:tmpl w:val="9D963014"/>
    <w:lvl w:ilvl="0" w:tplc="492EBF1E">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4D2C9C"/>
    <w:multiLevelType w:val="hybridMultilevel"/>
    <w:tmpl w:val="36A00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E36C80"/>
    <w:multiLevelType w:val="hybridMultilevel"/>
    <w:tmpl w:val="599C1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7670054">
    <w:abstractNumId w:val="9"/>
  </w:num>
  <w:num w:numId="2" w16cid:durableId="1270771208">
    <w:abstractNumId w:val="0"/>
  </w:num>
  <w:num w:numId="3" w16cid:durableId="1282036775">
    <w:abstractNumId w:val="10"/>
  </w:num>
  <w:num w:numId="4" w16cid:durableId="2076127372">
    <w:abstractNumId w:val="2"/>
  </w:num>
  <w:num w:numId="5" w16cid:durableId="782652548">
    <w:abstractNumId w:val="17"/>
  </w:num>
  <w:num w:numId="6" w16cid:durableId="475950731">
    <w:abstractNumId w:val="7"/>
  </w:num>
  <w:num w:numId="7" w16cid:durableId="768549492">
    <w:abstractNumId w:val="8"/>
  </w:num>
  <w:num w:numId="8" w16cid:durableId="2076321119">
    <w:abstractNumId w:val="13"/>
  </w:num>
  <w:num w:numId="9" w16cid:durableId="755783187">
    <w:abstractNumId w:val="16"/>
  </w:num>
  <w:num w:numId="10" w16cid:durableId="768819797">
    <w:abstractNumId w:val="15"/>
  </w:num>
  <w:num w:numId="11" w16cid:durableId="56974595">
    <w:abstractNumId w:val="1"/>
  </w:num>
  <w:num w:numId="12" w16cid:durableId="1359506302">
    <w:abstractNumId w:val="3"/>
  </w:num>
  <w:num w:numId="13" w16cid:durableId="528614448">
    <w:abstractNumId w:val="12"/>
  </w:num>
  <w:num w:numId="14" w16cid:durableId="440808117">
    <w:abstractNumId w:val="19"/>
  </w:num>
  <w:num w:numId="15" w16cid:durableId="187447376">
    <w:abstractNumId w:val="5"/>
  </w:num>
  <w:num w:numId="16" w16cid:durableId="809253632">
    <w:abstractNumId w:val="4"/>
  </w:num>
  <w:num w:numId="17" w16cid:durableId="525483116">
    <w:abstractNumId w:val="11"/>
  </w:num>
  <w:num w:numId="18" w16cid:durableId="1877424172">
    <w:abstractNumId w:val="6"/>
  </w:num>
  <w:num w:numId="19" w16cid:durableId="2079135334">
    <w:abstractNumId w:val="18"/>
  </w:num>
  <w:num w:numId="20" w16cid:durableId="16790833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39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B30"/>
    <w:rsid w:val="00002C08"/>
    <w:rsid w:val="000057B7"/>
    <w:rsid w:val="000061CD"/>
    <w:rsid w:val="00011593"/>
    <w:rsid w:val="000136CB"/>
    <w:rsid w:val="000210D3"/>
    <w:rsid w:val="000224BE"/>
    <w:rsid w:val="0002364C"/>
    <w:rsid w:val="00024F29"/>
    <w:rsid w:val="0003437F"/>
    <w:rsid w:val="0003468A"/>
    <w:rsid w:val="00037682"/>
    <w:rsid w:val="00037D3E"/>
    <w:rsid w:val="00046287"/>
    <w:rsid w:val="00046FF6"/>
    <w:rsid w:val="0005067E"/>
    <w:rsid w:val="00051E6F"/>
    <w:rsid w:val="00054319"/>
    <w:rsid w:val="00054D0E"/>
    <w:rsid w:val="00054E0D"/>
    <w:rsid w:val="00062BA0"/>
    <w:rsid w:val="000648E1"/>
    <w:rsid w:val="0006792F"/>
    <w:rsid w:val="00067B26"/>
    <w:rsid w:val="00070A1A"/>
    <w:rsid w:val="000737AF"/>
    <w:rsid w:val="00076259"/>
    <w:rsid w:val="00080B54"/>
    <w:rsid w:val="00082421"/>
    <w:rsid w:val="000836CF"/>
    <w:rsid w:val="00090565"/>
    <w:rsid w:val="000914EB"/>
    <w:rsid w:val="00093E0B"/>
    <w:rsid w:val="00096299"/>
    <w:rsid w:val="000A31C3"/>
    <w:rsid w:val="000B207D"/>
    <w:rsid w:val="000B7153"/>
    <w:rsid w:val="000B77D7"/>
    <w:rsid w:val="000C1361"/>
    <w:rsid w:val="000C1CDB"/>
    <w:rsid w:val="000C3AD9"/>
    <w:rsid w:val="000C6A0C"/>
    <w:rsid w:val="000C73F4"/>
    <w:rsid w:val="000C7A52"/>
    <w:rsid w:val="000D06A8"/>
    <w:rsid w:val="000D1C70"/>
    <w:rsid w:val="000D2834"/>
    <w:rsid w:val="000D4530"/>
    <w:rsid w:val="000D517E"/>
    <w:rsid w:val="000D52AB"/>
    <w:rsid w:val="000E55D0"/>
    <w:rsid w:val="000F3047"/>
    <w:rsid w:val="000F40C5"/>
    <w:rsid w:val="000F458A"/>
    <w:rsid w:val="00100EFB"/>
    <w:rsid w:val="001011BF"/>
    <w:rsid w:val="00107083"/>
    <w:rsid w:val="0011474D"/>
    <w:rsid w:val="00115482"/>
    <w:rsid w:val="00124F74"/>
    <w:rsid w:val="00130C86"/>
    <w:rsid w:val="00131AEE"/>
    <w:rsid w:val="0013397E"/>
    <w:rsid w:val="00140D98"/>
    <w:rsid w:val="00142250"/>
    <w:rsid w:val="00151887"/>
    <w:rsid w:val="00152FD2"/>
    <w:rsid w:val="00162334"/>
    <w:rsid w:val="00162D55"/>
    <w:rsid w:val="00163E62"/>
    <w:rsid w:val="001648C6"/>
    <w:rsid w:val="00164ACB"/>
    <w:rsid w:val="0016572F"/>
    <w:rsid w:val="00171D20"/>
    <w:rsid w:val="0018149A"/>
    <w:rsid w:val="0018273D"/>
    <w:rsid w:val="0018447B"/>
    <w:rsid w:val="0018474C"/>
    <w:rsid w:val="0018582A"/>
    <w:rsid w:val="00192A89"/>
    <w:rsid w:val="001936E2"/>
    <w:rsid w:val="00194555"/>
    <w:rsid w:val="001A6FC0"/>
    <w:rsid w:val="001B1862"/>
    <w:rsid w:val="001B2195"/>
    <w:rsid w:val="001B36BB"/>
    <w:rsid w:val="001B3CB0"/>
    <w:rsid w:val="001B41A6"/>
    <w:rsid w:val="001B5F68"/>
    <w:rsid w:val="001C02F9"/>
    <w:rsid w:val="001C196F"/>
    <w:rsid w:val="001C68C5"/>
    <w:rsid w:val="001C7FEE"/>
    <w:rsid w:val="001D009C"/>
    <w:rsid w:val="001D2AA2"/>
    <w:rsid w:val="001D2C89"/>
    <w:rsid w:val="001D2D57"/>
    <w:rsid w:val="001D3095"/>
    <w:rsid w:val="001D7C67"/>
    <w:rsid w:val="001E368F"/>
    <w:rsid w:val="001E4709"/>
    <w:rsid w:val="001E50FC"/>
    <w:rsid w:val="001F210C"/>
    <w:rsid w:val="001F2CE9"/>
    <w:rsid w:val="001F4246"/>
    <w:rsid w:val="001F6959"/>
    <w:rsid w:val="001F6BC4"/>
    <w:rsid w:val="001F78D2"/>
    <w:rsid w:val="002033AB"/>
    <w:rsid w:val="002034FD"/>
    <w:rsid w:val="00205F7F"/>
    <w:rsid w:val="00210092"/>
    <w:rsid w:val="00210E42"/>
    <w:rsid w:val="00212676"/>
    <w:rsid w:val="0021363E"/>
    <w:rsid w:val="00217A8E"/>
    <w:rsid w:val="002203EE"/>
    <w:rsid w:val="0022100B"/>
    <w:rsid w:val="002319CA"/>
    <w:rsid w:val="0023364A"/>
    <w:rsid w:val="002346C6"/>
    <w:rsid w:val="00237343"/>
    <w:rsid w:val="002407DF"/>
    <w:rsid w:val="00240EE2"/>
    <w:rsid w:val="00241634"/>
    <w:rsid w:val="00241A07"/>
    <w:rsid w:val="0024468E"/>
    <w:rsid w:val="00245EC1"/>
    <w:rsid w:val="00251A83"/>
    <w:rsid w:val="00252AC6"/>
    <w:rsid w:val="00260023"/>
    <w:rsid w:val="00260112"/>
    <w:rsid w:val="0026236F"/>
    <w:rsid w:val="002631DF"/>
    <w:rsid w:val="002702D6"/>
    <w:rsid w:val="002747DC"/>
    <w:rsid w:val="0027586D"/>
    <w:rsid w:val="00280C3B"/>
    <w:rsid w:val="0028655A"/>
    <w:rsid w:val="00286C64"/>
    <w:rsid w:val="0029118F"/>
    <w:rsid w:val="00291B54"/>
    <w:rsid w:val="002A5FA0"/>
    <w:rsid w:val="002C71C0"/>
    <w:rsid w:val="002D17D2"/>
    <w:rsid w:val="002D49A6"/>
    <w:rsid w:val="002D56D6"/>
    <w:rsid w:val="002D79A6"/>
    <w:rsid w:val="002E1271"/>
    <w:rsid w:val="002E2A89"/>
    <w:rsid w:val="002E2C69"/>
    <w:rsid w:val="002E338C"/>
    <w:rsid w:val="002E64A8"/>
    <w:rsid w:val="002E6C8E"/>
    <w:rsid w:val="002F025E"/>
    <w:rsid w:val="002F0DE9"/>
    <w:rsid w:val="002F62FE"/>
    <w:rsid w:val="003006AF"/>
    <w:rsid w:val="00300B6A"/>
    <w:rsid w:val="00300F15"/>
    <w:rsid w:val="00306642"/>
    <w:rsid w:val="0031581C"/>
    <w:rsid w:val="00315F24"/>
    <w:rsid w:val="00316C7F"/>
    <w:rsid w:val="00316CF3"/>
    <w:rsid w:val="0032497B"/>
    <w:rsid w:val="00326031"/>
    <w:rsid w:val="00334673"/>
    <w:rsid w:val="00336357"/>
    <w:rsid w:val="00341E66"/>
    <w:rsid w:val="00342A88"/>
    <w:rsid w:val="00351547"/>
    <w:rsid w:val="0035531C"/>
    <w:rsid w:val="003628F1"/>
    <w:rsid w:val="003648C6"/>
    <w:rsid w:val="00366CBB"/>
    <w:rsid w:val="00367FCC"/>
    <w:rsid w:val="00374D60"/>
    <w:rsid w:val="00383376"/>
    <w:rsid w:val="00385663"/>
    <w:rsid w:val="00387215"/>
    <w:rsid w:val="003907D7"/>
    <w:rsid w:val="003913D0"/>
    <w:rsid w:val="00391902"/>
    <w:rsid w:val="0039401E"/>
    <w:rsid w:val="003976B8"/>
    <w:rsid w:val="003A3194"/>
    <w:rsid w:val="003B3791"/>
    <w:rsid w:val="003B4245"/>
    <w:rsid w:val="003B6642"/>
    <w:rsid w:val="003C0740"/>
    <w:rsid w:val="003C36B0"/>
    <w:rsid w:val="003C6C19"/>
    <w:rsid w:val="003D0A7C"/>
    <w:rsid w:val="003D1E44"/>
    <w:rsid w:val="003D2A46"/>
    <w:rsid w:val="003D2D44"/>
    <w:rsid w:val="003D3867"/>
    <w:rsid w:val="003D440A"/>
    <w:rsid w:val="003D56A7"/>
    <w:rsid w:val="003E010A"/>
    <w:rsid w:val="003F0C16"/>
    <w:rsid w:val="003F1C1C"/>
    <w:rsid w:val="003F2368"/>
    <w:rsid w:val="003F241C"/>
    <w:rsid w:val="003F3682"/>
    <w:rsid w:val="003F5501"/>
    <w:rsid w:val="003F7211"/>
    <w:rsid w:val="00400BD9"/>
    <w:rsid w:val="00403263"/>
    <w:rsid w:val="00407E12"/>
    <w:rsid w:val="00413772"/>
    <w:rsid w:val="004147B9"/>
    <w:rsid w:val="0041741B"/>
    <w:rsid w:val="004201A5"/>
    <w:rsid w:val="0042023C"/>
    <w:rsid w:val="00420C9B"/>
    <w:rsid w:val="00426B6B"/>
    <w:rsid w:val="0043002D"/>
    <w:rsid w:val="00432B30"/>
    <w:rsid w:val="0043331E"/>
    <w:rsid w:val="00434EC7"/>
    <w:rsid w:val="00435771"/>
    <w:rsid w:val="00437755"/>
    <w:rsid w:val="00442CAB"/>
    <w:rsid w:val="00443A38"/>
    <w:rsid w:val="004452D5"/>
    <w:rsid w:val="0044548D"/>
    <w:rsid w:val="004467D1"/>
    <w:rsid w:val="00446D5F"/>
    <w:rsid w:val="00451456"/>
    <w:rsid w:val="00451C44"/>
    <w:rsid w:val="00455424"/>
    <w:rsid w:val="00456589"/>
    <w:rsid w:val="004567C9"/>
    <w:rsid w:val="00460794"/>
    <w:rsid w:val="004610ED"/>
    <w:rsid w:val="0046290A"/>
    <w:rsid w:val="00474168"/>
    <w:rsid w:val="00480A55"/>
    <w:rsid w:val="0048199B"/>
    <w:rsid w:val="0048475E"/>
    <w:rsid w:val="0049140C"/>
    <w:rsid w:val="00491CDE"/>
    <w:rsid w:val="004973C7"/>
    <w:rsid w:val="004A2BB6"/>
    <w:rsid w:val="004B2AC8"/>
    <w:rsid w:val="004C026E"/>
    <w:rsid w:val="004C25A5"/>
    <w:rsid w:val="004C3492"/>
    <w:rsid w:val="004C49A6"/>
    <w:rsid w:val="004C698B"/>
    <w:rsid w:val="004D7541"/>
    <w:rsid w:val="004E403D"/>
    <w:rsid w:val="004E4A08"/>
    <w:rsid w:val="004E6BA1"/>
    <w:rsid w:val="004F01D7"/>
    <w:rsid w:val="004F3569"/>
    <w:rsid w:val="0050043B"/>
    <w:rsid w:val="005060A1"/>
    <w:rsid w:val="005070E0"/>
    <w:rsid w:val="005100E2"/>
    <w:rsid w:val="00510CEB"/>
    <w:rsid w:val="0051165C"/>
    <w:rsid w:val="005145A4"/>
    <w:rsid w:val="005238F6"/>
    <w:rsid w:val="0052507D"/>
    <w:rsid w:val="005268A9"/>
    <w:rsid w:val="00531C3C"/>
    <w:rsid w:val="00533173"/>
    <w:rsid w:val="00536A5C"/>
    <w:rsid w:val="005413DA"/>
    <w:rsid w:val="00542308"/>
    <w:rsid w:val="00543A3B"/>
    <w:rsid w:val="00543BFD"/>
    <w:rsid w:val="0055516F"/>
    <w:rsid w:val="0056141B"/>
    <w:rsid w:val="00562FE2"/>
    <w:rsid w:val="00564A69"/>
    <w:rsid w:val="00565663"/>
    <w:rsid w:val="00566393"/>
    <w:rsid w:val="005725E3"/>
    <w:rsid w:val="005728C9"/>
    <w:rsid w:val="00572B87"/>
    <w:rsid w:val="00580306"/>
    <w:rsid w:val="005809C6"/>
    <w:rsid w:val="00580EF8"/>
    <w:rsid w:val="00581633"/>
    <w:rsid w:val="00584D46"/>
    <w:rsid w:val="005857BC"/>
    <w:rsid w:val="00586256"/>
    <w:rsid w:val="00586371"/>
    <w:rsid w:val="005874A3"/>
    <w:rsid w:val="0059313B"/>
    <w:rsid w:val="00597B67"/>
    <w:rsid w:val="005A2087"/>
    <w:rsid w:val="005A233C"/>
    <w:rsid w:val="005A2F13"/>
    <w:rsid w:val="005A377E"/>
    <w:rsid w:val="005A796A"/>
    <w:rsid w:val="005B32C5"/>
    <w:rsid w:val="005B56D9"/>
    <w:rsid w:val="005B626C"/>
    <w:rsid w:val="005B62D2"/>
    <w:rsid w:val="005B742A"/>
    <w:rsid w:val="005C1AB2"/>
    <w:rsid w:val="005C401A"/>
    <w:rsid w:val="005C425F"/>
    <w:rsid w:val="005C567D"/>
    <w:rsid w:val="005C626E"/>
    <w:rsid w:val="005D29D2"/>
    <w:rsid w:val="005D465D"/>
    <w:rsid w:val="005E02D5"/>
    <w:rsid w:val="005E1541"/>
    <w:rsid w:val="005E1909"/>
    <w:rsid w:val="005E1F87"/>
    <w:rsid w:val="005E2CE5"/>
    <w:rsid w:val="005E4C76"/>
    <w:rsid w:val="005E4CB1"/>
    <w:rsid w:val="005E6E38"/>
    <w:rsid w:val="005E7DC9"/>
    <w:rsid w:val="005F5B4A"/>
    <w:rsid w:val="006013F5"/>
    <w:rsid w:val="00601CB7"/>
    <w:rsid w:val="0060311C"/>
    <w:rsid w:val="006058A4"/>
    <w:rsid w:val="0061334E"/>
    <w:rsid w:val="006160C5"/>
    <w:rsid w:val="006253E0"/>
    <w:rsid w:val="00625972"/>
    <w:rsid w:val="00631301"/>
    <w:rsid w:val="00631DAE"/>
    <w:rsid w:val="00633AFA"/>
    <w:rsid w:val="0063416C"/>
    <w:rsid w:val="00637703"/>
    <w:rsid w:val="00640853"/>
    <w:rsid w:val="00641FE0"/>
    <w:rsid w:val="00642D7E"/>
    <w:rsid w:val="006441E7"/>
    <w:rsid w:val="00645C65"/>
    <w:rsid w:val="006475E6"/>
    <w:rsid w:val="00650D05"/>
    <w:rsid w:val="00656BAA"/>
    <w:rsid w:val="006625E5"/>
    <w:rsid w:val="0066386E"/>
    <w:rsid w:val="00665094"/>
    <w:rsid w:val="006671B7"/>
    <w:rsid w:val="00671D51"/>
    <w:rsid w:val="00672952"/>
    <w:rsid w:val="00674AAD"/>
    <w:rsid w:val="00681812"/>
    <w:rsid w:val="00685E7B"/>
    <w:rsid w:val="006913FE"/>
    <w:rsid w:val="00692E10"/>
    <w:rsid w:val="006A033A"/>
    <w:rsid w:val="006A0862"/>
    <w:rsid w:val="006A1528"/>
    <w:rsid w:val="006A1BFA"/>
    <w:rsid w:val="006B0681"/>
    <w:rsid w:val="006B21C8"/>
    <w:rsid w:val="006B257D"/>
    <w:rsid w:val="006B354B"/>
    <w:rsid w:val="006B4D0B"/>
    <w:rsid w:val="006B6E33"/>
    <w:rsid w:val="006C20F5"/>
    <w:rsid w:val="006C2566"/>
    <w:rsid w:val="006E1522"/>
    <w:rsid w:val="006E5BA5"/>
    <w:rsid w:val="006E690F"/>
    <w:rsid w:val="006E7E8D"/>
    <w:rsid w:val="006F6D23"/>
    <w:rsid w:val="007006E8"/>
    <w:rsid w:val="00703C48"/>
    <w:rsid w:val="00710E6C"/>
    <w:rsid w:val="00714D05"/>
    <w:rsid w:val="007215F3"/>
    <w:rsid w:val="00723033"/>
    <w:rsid w:val="0072461E"/>
    <w:rsid w:val="00726F65"/>
    <w:rsid w:val="00727D62"/>
    <w:rsid w:val="00731EA3"/>
    <w:rsid w:val="00737647"/>
    <w:rsid w:val="007412E8"/>
    <w:rsid w:val="00742EE7"/>
    <w:rsid w:val="00743076"/>
    <w:rsid w:val="00743492"/>
    <w:rsid w:val="007460FE"/>
    <w:rsid w:val="0075212F"/>
    <w:rsid w:val="007539B1"/>
    <w:rsid w:val="00756367"/>
    <w:rsid w:val="007576C8"/>
    <w:rsid w:val="00757CD7"/>
    <w:rsid w:val="0076018E"/>
    <w:rsid w:val="0076668F"/>
    <w:rsid w:val="00766BC6"/>
    <w:rsid w:val="00775621"/>
    <w:rsid w:val="007765AE"/>
    <w:rsid w:val="007814AF"/>
    <w:rsid w:val="007849FF"/>
    <w:rsid w:val="0078634C"/>
    <w:rsid w:val="00791E93"/>
    <w:rsid w:val="00794975"/>
    <w:rsid w:val="00795FEB"/>
    <w:rsid w:val="007978B2"/>
    <w:rsid w:val="007A2BF2"/>
    <w:rsid w:val="007A5E2D"/>
    <w:rsid w:val="007A7212"/>
    <w:rsid w:val="007B1167"/>
    <w:rsid w:val="007B19A3"/>
    <w:rsid w:val="007B27C1"/>
    <w:rsid w:val="007B4ABD"/>
    <w:rsid w:val="007B6932"/>
    <w:rsid w:val="007C1E64"/>
    <w:rsid w:val="007C3130"/>
    <w:rsid w:val="007C39C1"/>
    <w:rsid w:val="007C6672"/>
    <w:rsid w:val="007D1F97"/>
    <w:rsid w:val="007D39E3"/>
    <w:rsid w:val="007D52BC"/>
    <w:rsid w:val="007E1C25"/>
    <w:rsid w:val="007F065D"/>
    <w:rsid w:val="007F0777"/>
    <w:rsid w:val="007F1490"/>
    <w:rsid w:val="007F1610"/>
    <w:rsid w:val="007F1C50"/>
    <w:rsid w:val="007F2EE6"/>
    <w:rsid w:val="007F55C5"/>
    <w:rsid w:val="00800FDD"/>
    <w:rsid w:val="00801E50"/>
    <w:rsid w:val="00822867"/>
    <w:rsid w:val="0082341F"/>
    <w:rsid w:val="0082490C"/>
    <w:rsid w:val="008301C4"/>
    <w:rsid w:val="00831BDB"/>
    <w:rsid w:val="00834203"/>
    <w:rsid w:val="0084240D"/>
    <w:rsid w:val="008427C0"/>
    <w:rsid w:val="00844E2F"/>
    <w:rsid w:val="00847527"/>
    <w:rsid w:val="00853527"/>
    <w:rsid w:val="008558CA"/>
    <w:rsid w:val="00857B68"/>
    <w:rsid w:val="00861497"/>
    <w:rsid w:val="00861799"/>
    <w:rsid w:val="00861D36"/>
    <w:rsid w:val="00864380"/>
    <w:rsid w:val="008643F7"/>
    <w:rsid w:val="00870403"/>
    <w:rsid w:val="00871C24"/>
    <w:rsid w:val="00873B63"/>
    <w:rsid w:val="00873EBD"/>
    <w:rsid w:val="008759B7"/>
    <w:rsid w:val="00875EC1"/>
    <w:rsid w:val="0089538A"/>
    <w:rsid w:val="00895477"/>
    <w:rsid w:val="008A0374"/>
    <w:rsid w:val="008A06AF"/>
    <w:rsid w:val="008A2324"/>
    <w:rsid w:val="008A2C2B"/>
    <w:rsid w:val="008A31A5"/>
    <w:rsid w:val="008A32FE"/>
    <w:rsid w:val="008A3514"/>
    <w:rsid w:val="008A46B0"/>
    <w:rsid w:val="008A53C2"/>
    <w:rsid w:val="008A6D29"/>
    <w:rsid w:val="008B0D26"/>
    <w:rsid w:val="008B1860"/>
    <w:rsid w:val="008B48A0"/>
    <w:rsid w:val="008C30A4"/>
    <w:rsid w:val="008C32B9"/>
    <w:rsid w:val="008C6EED"/>
    <w:rsid w:val="008D3523"/>
    <w:rsid w:val="008D3F98"/>
    <w:rsid w:val="008D4BBE"/>
    <w:rsid w:val="008D79CE"/>
    <w:rsid w:val="008D7C56"/>
    <w:rsid w:val="008E3945"/>
    <w:rsid w:val="008E52A6"/>
    <w:rsid w:val="008E60D3"/>
    <w:rsid w:val="008E7329"/>
    <w:rsid w:val="008F3B0C"/>
    <w:rsid w:val="0090639D"/>
    <w:rsid w:val="009107B8"/>
    <w:rsid w:val="009108C4"/>
    <w:rsid w:val="0091213C"/>
    <w:rsid w:val="00912596"/>
    <w:rsid w:val="009132D6"/>
    <w:rsid w:val="00922EB3"/>
    <w:rsid w:val="00924804"/>
    <w:rsid w:val="00930864"/>
    <w:rsid w:val="009336E0"/>
    <w:rsid w:val="009405BC"/>
    <w:rsid w:val="00940E2B"/>
    <w:rsid w:val="00940EA0"/>
    <w:rsid w:val="00942366"/>
    <w:rsid w:val="00951292"/>
    <w:rsid w:val="00952C8D"/>
    <w:rsid w:val="00955C62"/>
    <w:rsid w:val="0095724D"/>
    <w:rsid w:val="00957BDB"/>
    <w:rsid w:val="00960701"/>
    <w:rsid w:val="00962A6F"/>
    <w:rsid w:val="00962D13"/>
    <w:rsid w:val="00963204"/>
    <w:rsid w:val="009633EB"/>
    <w:rsid w:val="00963E12"/>
    <w:rsid w:val="00964715"/>
    <w:rsid w:val="00964863"/>
    <w:rsid w:val="0096596F"/>
    <w:rsid w:val="009675A2"/>
    <w:rsid w:val="009710CC"/>
    <w:rsid w:val="009716DC"/>
    <w:rsid w:val="00972084"/>
    <w:rsid w:val="00981953"/>
    <w:rsid w:val="00982039"/>
    <w:rsid w:val="00982F2B"/>
    <w:rsid w:val="00984EF0"/>
    <w:rsid w:val="00985C45"/>
    <w:rsid w:val="00993AE3"/>
    <w:rsid w:val="009952D2"/>
    <w:rsid w:val="009953FC"/>
    <w:rsid w:val="00996092"/>
    <w:rsid w:val="00996C84"/>
    <w:rsid w:val="009A18DA"/>
    <w:rsid w:val="009A5DED"/>
    <w:rsid w:val="009B2243"/>
    <w:rsid w:val="009B2EAB"/>
    <w:rsid w:val="009B3147"/>
    <w:rsid w:val="009C394B"/>
    <w:rsid w:val="009C3E07"/>
    <w:rsid w:val="009D7FF8"/>
    <w:rsid w:val="009E01C7"/>
    <w:rsid w:val="009E095A"/>
    <w:rsid w:val="009E1697"/>
    <w:rsid w:val="009E1C56"/>
    <w:rsid w:val="009E2733"/>
    <w:rsid w:val="009E2A15"/>
    <w:rsid w:val="009E6D40"/>
    <w:rsid w:val="009F0090"/>
    <w:rsid w:val="009F0EAC"/>
    <w:rsid w:val="009F18A9"/>
    <w:rsid w:val="009F1E88"/>
    <w:rsid w:val="009F213A"/>
    <w:rsid w:val="009F2391"/>
    <w:rsid w:val="009F2670"/>
    <w:rsid w:val="009F6046"/>
    <w:rsid w:val="00A00E20"/>
    <w:rsid w:val="00A03AF5"/>
    <w:rsid w:val="00A125D6"/>
    <w:rsid w:val="00A13398"/>
    <w:rsid w:val="00A153A2"/>
    <w:rsid w:val="00A16D58"/>
    <w:rsid w:val="00A20958"/>
    <w:rsid w:val="00A22013"/>
    <w:rsid w:val="00A26584"/>
    <w:rsid w:val="00A278EA"/>
    <w:rsid w:val="00A34FA4"/>
    <w:rsid w:val="00A41B09"/>
    <w:rsid w:val="00A43F20"/>
    <w:rsid w:val="00A46AD6"/>
    <w:rsid w:val="00A46F68"/>
    <w:rsid w:val="00A519E4"/>
    <w:rsid w:val="00A539B2"/>
    <w:rsid w:val="00A53D00"/>
    <w:rsid w:val="00A564C4"/>
    <w:rsid w:val="00A60994"/>
    <w:rsid w:val="00A61804"/>
    <w:rsid w:val="00A65416"/>
    <w:rsid w:val="00A70837"/>
    <w:rsid w:val="00A713F5"/>
    <w:rsid w:val="00A737FC"/>
    <w:rsid w:val="00A8109B"/>
    <w:rsid w:val="00A81F32"/>
    <w:rsid w:val="00A83A45"/>
    <w:rsid w:val="00A85CFA"/>
    <w:rsid w:val="00A85DDA"/>
    <w:rsid w:val="00A8740D"/>
    <w:rsid w:val="00A9159C"/>
    <w:rsid w:val="00A91CFE"/>
    <w:rsid w:val="00A91F97"/>
    <w:rsid w:val="00A975F4"/>
    <w:rsid w:val="00AA0C92"/>
    <w:rsid w:val="00AA4418"/>
    <w:rsid w:val="00AA50F6"/>
    <w:rsid w:val="00AA68EC"/>
    <w:rsid w:val="00AA7B27"/>
    <w:rsid w:val="00AB2955"/>
    <w:rsid w:val="00AB4553"/>
    <w:rsid w:val="00AB546A"/>
    <w:rsid w:val="00AB5744"/>
    <w:rsid w:val="00AC455B"/>
    <w:rsid w:val="00AC6036"/>
    <w:rsid w:val="00AC6829"/>
    <w:rsid w:val="00AD1856"/>
    <w:rsid w:val="00AD2F46"/>
    <w:rsid w:val="00AE173A"/>
    <w:rsid w:val="00AE4B3C"/>
    <w:rsid w:val="00AE5F95"/>
    <w:rsid w:val="00AF509F"/>
    <w:rsid w:val="00B02B78"/>
    <w:rsid w:val="00B04BA8"/>
    <w:rsid w:val="00B04E25"/>
    <w:rsid w:val="00B07984"/>
    <w:rsid w:val="00B10B12"/>
    <w:rsid w:val="00B167C7"/>
    <w:rsid w:val="00B22346"/>
    <w:rsid w:val="00B2310F"/>
    <w:rsid w:val="00B23431"/>
    <w:rsid w:val="00B26771"/>
    <w:rsid w:val="00B3052F"/>
    <w:rsid w:val="00B31022"/>
    <w:rsid w:val="00B3790C"/>
    <w:rsid w:val="00B434F6"/>
    <w:rsid w:val="00B44750"/>
    <w:rsid w:val="00B47C47"/>
    <w:rsid w:val="00B50258"/>
    <w:rsid w:val="00B503A9"/>
    <w:rsid w:val="00B50701"/>
    <w:rsid w:val="00B507C0"/>
    <w:rsid w:val="00B51CB3"/>
    <w:rsid w:val="00B54A82"/>
    <w:rsid w:val="00B62DFC"/>
    <w:rsid w:val="00B662AC"/>
    <w:rsid w:val="00B726A5"/>
    <w:rsid w:val="00B75FC7"/>
    <w:rsid w:val="00B80BE9"/>
    <w:rsid w:val="00B83CD1"/>
    <w:rsid w:val="00B9202D"/>
    <w:rsid w:val="00BA0AE5"/>
    <w:rsid w:val="00BA22D0"/>
    <w:rsid w:val="00BB1D7B"/>
    <w:rsid w:val="00BB3B64"/>
    <w:rsid w:val="00BB603F"/>
    <w:rsid w:val="00BB6D3F"/>
    <w:rsid w:val="00BB6E76"/>
    <w:rsid w:val="00BC0370"/>
    <w:rsid w:val="00BC1919"/>
    <w:rsid w:val="00BC4DDC"/>
    <w:rsid w:val="00BC5E46"/>
    <w:rsid w:val="00BC7774"/>
    <w:rsid w:val="00BD1890"/>
    <w:rsid w:val="00BD28C2"/>
    <w:rsid w:val="00BD2B30"/>
    <w:rsid w:val="00BD403B"/>
    <w:rsid w:val="00BD5820"/>
    <w:rsid w:val="00BD7564"/>
    <w:rsid w:val="00BE0052"/>
    <w:rsid w:val="00BE1678"/>
    <w:rsid w:val="00BE1D1A"/>
    <w:rsid w:val="00BE2753"/>
    <w:rsid w:val="00BE37B7"/>
    <w:rsid w:val="00BF0629"/>
    <w:rsid w:val="00BF4437"/>
    <w:rsid w:val="00BF6D64"/>
    <w:rsid w:val="00BF7284"/>
    <w:rsid w:val="00C01A9A"/>
    <w:rsid w:val="00C03A91"/>
    <w:rsid w:val="00C04303"/>
    <w:rsid w:val="00C06BD6"/>
    <w:rsid w:val="00C1456C"/>
    <w:rsid w:val="00C21FD9"/>
    <w:rsid w:val="00C22538"/>
    <w:rsid w:val="00C32FF5"/>
    <w:rsid w:val="00C463EA"/>
    <w:rsid w:val="00C46CA3"/>
    <w:rsid w:val="00C5297B"/>
    <w:rsid w:val="00C5605B"/>
    <w:rsid w:val="00C634E9"/>
    <w:rsid w:val="00C65CD0"/>
    <w:rsid w:val="00C67173"/>
    <w:rsid w:val="00C749C1"/>
    <w:rsid w:val="00C77727"/>
    <w:rsid w:val="00C84AE7"/>
    <w:rsid w:val="00C9385B"/>
    <w:rsid w:val="00C957DF"/>
    <w:rsid w:val="00C95E5E"/>
    <w:rsid w:val="00C969BE"/>
    <w:rsid w:val="00CA1B52"/>
    <w:rsid w:val="00CA2555"/>
    <w:rsid w:val="00CA5086"/>
    <w:rsid w:val="00CB2D4F"/>
    <w:rsid w:val="00CB3758"/>
    <w:rsid w:val="00CB4C4A"/>
    <w:rsid w:val="00CB610F"/>
    <w:rsid w:val="00CB7689"/>
    <w:rsid w:val="00CD6C0F"/>
    <w:rsid w:val="00CE475B"/>
    <w:rsid w:val="00CE7054"/>
    <w:rsid w:val="00CF0608"/>
    <w:rsid w:val="00CF0EC2"/>
    <w:rsid w:val="00CF1E19"/>
    <w:rsid w:val="00CF5A7E"/>
    <w:rsid w:val="00CF7C49"/>
    <w:rsid w:val="00D00703"/>
    <w:rsid w:val="00D00D8D"/>
    <w:rsid w:val="00D11317"/>
    <w:rsid w:val="00D1318C"/>
    <w:rsid w:val="00D136F2"/>
    <w:rsid w:val="00D14987"/>
    <w:rsid w:val="00D17C04"/>
    <w:rsid w:val="00D230B6"/>
    <w:rsid w:val="00D23D67"/>
    <w:rsid w:val="00D240B0"/>
    <w:rsid w:val="00D25B00"/>
    <w:rsid w:val="00D26B3F"/>
    <w:rsid w:val="00D26EBE"/>
    <w:rsid w:val="00D27B2C"/>
    <w:rsid w:val="00D3297F"/>
    <w:rsid w:val="00D354C5"/>
    <w:rsid w:val="00D36725"/>
    <w:rsid w:val="00D419D9"/>
    <w:rsid w:val="00D42788"/>
    <w:rsid w:val="00D45D05"/>
    <w:rsid w:val="00D530E3"/>
    <w:rsid w:val="00D54D46"/>
    <w:rsid w:val="00D60DE1"/>
    <w:rsid w:val="00D61F40"/>
    <w:rsid w:val="00D64C15"/>
    <w:rsid w:val="00D72505"/>
    <w:rsid w:val="00D76CF0"/>
    <w:rsid w:val="00D76DBD"/>
    <w:rsid w:val="00D804DB"/>
    <w:rsid w:val="00D81956"/>
    <w:rsid w:val="00D82231"/>
    <w:rsid w:val="00D83262"/>
    <w:rsid w:val="00D94E0A"/>
    <w:rsid w:val="00D95A49"/>
    <w:rsid w:val="00D95F2F"/>
    <w:rsid w:val="00DA1D22"/>
    <w:rsid w:val="00DA276D"/>
    <w:rsid w:val="00DA3477"/>
    <w:rsid w:val="00DA3A30"/>
    <w:rsid w:val="00DA44C3"/>
    <w:rsid w:val="00DA5D9F"/>
    <w:rsid w:val="00DA79D3"/>
    <w:rsid w:val="00DB4345"/>
    <w:rsid w:val="00DB5E23"/>
    <w:rsid w:val="00DB7E5C"/>
    <w:rsid w:val="00DC2B82"/>
    <w:rsid w:val="00DC3419"/>
    <w:rsid w:val="00DC3547"/>
    <w:rsid w:val="00DC5C4B"/>
    <w:rsid w:val="00DC6104"/>
    <w:rsid w:val="00DC692A"/>
    <w:rsid w:val="00DD3FC4"/>
    <w:rsid w:val="00DE3B9C"/>
    <w:rsid w:val="00DE7A1A"/>
    <w:rsid w:val="00DE7D2D"/>
    <w:rsid w:val="00DF20BC"/>
    <w:rsid w:val="00DF5CBB"/>
    <w:rsid w:val="00E02A1E"/>
    <w:rsid w:val="00E03CDC"/>
    <w:rsid w:val="00E05CF4"/>
    <w:rsid w:val="00E06FBD"/>
    <w:rsid w:val="00E113E6"/>
    <w:rsid w:val="00E14151"/>
    <w:rsid w:val="00E15E11"/>
    <w:rsid w:val="00E16126"/>
    <w:rsid w:val="00E171D8"/>
    <w:rsid w:val="00E17B1E"/>
    <w:rsid w:val="00E17C31"/>
    <w:rsid w:val="00E2024E"/>
    <w:rsid w:val="00E2139C"/>
    <w:rsid w:val="00E22CF7"/>
    <w:rsid w:val="00E24685"/>
    <w:rsid w:val="00E24B66"/>
    <w:rsid w:val="00E26479"/>
    <w:rsid w:val="00E33096"/>
    <w:rsid w:val="00E35327"/>
    <w:rsid w:val="00E35A2A"/>
    <w:rsid w:val="00E35A6B"/>
    <w:rsid w:val="00E43BB8"/>
    <w:rsid w:val="00E5001E"/>
    <w:rsid w:val="00E5072C"/>
    <w:rsid w:val="00E55B2F"/>
    <w:rsid w:val="00E614AC"/>
    <w:rsid w:val="00E624DE"/>
    <w:rsid w:val="00E66D94"/>
    <w:rsid w:val="00E7027A"/>
    <w:rsid w:val="00E74BA7"/>
    <w:rsid w:val="00E760EA"/>
    <w:rsid w:val="00E843AF"/>
    <w:rsid w:val="00E852FA"/>
    <w:rsid w:val="00E906D2"/>
    <w:rsid w:val="00E9482B"/>
    <w:rsid w:val="00E95C20"/>
    <w:rsid w:val="00E95D01"/>
    <w:rsid w:val="00EA1820"/>
    <w:rsid w:val="00EA2242"/>
    <w:rsid w:val="00EA2366"/>
    <w:rsid w:val="00EA29FA"/>
    <w:rsid w:val="00EA42CA"/>
    <w:rsid w:val="00EA55B7"/>
    <w:rsid w:val="00EB3C3F"/>
    <w:rsid w:val="00EC0410"/>
    <w:rsid w:val="00EC1045"/>
    <w:rsid w:val="00EC59CC"/>
    <w:rsid w:val="00EC7388"/>
    <w:rsid w:val="00EC7B4F"/>
    <w:rsid w:val="00ED032B"/>
    <w:rsid w:val="00ED3A11"/>
    <w:rsid w:val="00ED5290"/>
    <w:rsid w:val="00ED5ACE"/>
    <w:rsid w:val="00ED6581"/>
    <w:rsid w:val="00ED7C3C"/>
    <w:rsid w:val="00EE0D0D"/>
    <w:rsid w:val="00EE1036"/>
    <w:rsid w:val="00EE2F25"/>
    <w:rsid w:val="00EE7908"/>
    <w:rsid w:val="00EE7F23"/>
    <w:rsid w:val="00EF141B"/>
    <w:rsid w:val="00EF3DA6"/>
    <w:rsid w:val="00EF429F"/>
    <w:rsid w:val="00EF5200"/>
    <w:rsid w:val="00EF5ACC"/>
    <w:rsid w:val="00EF60D8"/>
    <w:rsid w:val="00EF62E7"/>
    <w:rsid w:val="00EF7A5B"/>
    <w:rsid w:val="00F02198"/>
    <w:rsid w:val="00F02256"/>
    <w:rsid w:val="00F152BE"/>
    <w:rsid w:val="00F153D0"/>
    <w:rsid w:val="00F17490"/>
    <w:rsid w:val="00F17FE5"/>
    <w:rsid w:val="00F22552"/>
    <w:rsid w:val="00F31734"/>
    <w:rsid w:val="00F327F7"/>
    <w:rsid w:val="00F34877"/>
    <w:rsid w:val="00F43989"/>
    <w:rsid w:val="00F5233C"/>
    <w:rsid w:val="00F528A5"/>
    <w:rsid w:val="00F539E2"/>
    <w:rsid w:val="00F53D3E"/>
    <w:rsid w:val="00F56502"/>
    <w:rsid w:val="00F566E1"/>
    <w:rsid w:val="00F57526"/>
    <w:rsid w:val="00F57AB7"/>
    <w:rsid w:val="00F60065"/>
    <w:rsid w:val="00F70987"/>
    <w:rsid w:val="00F7116F"/>
    <w:rsid w:val="00F77880"/>
    <w:rsid w:val="00F86600"/>
    <w:rsid w:val="00F906F5"/>
    <w:rsid w:val="00F909D9"/>
    <w:rsid w:val="00FA153F"/>
    <w:rsid w:val="00FA5C07"/>
    <w:rsid w:val="00FB13D0"/>
    <w:rsid w:val="00FB4727"/>
    <w:rsid w:val="00FB4E28"/>
    <w:rsid w:val="00FB6BC6"/>
    <w:rsid w:val="00FC2522"/>
    <w:rsid w:val="00FC5775"/>
    <w:rsid w:val="00FC5AB1"/>
    <w:rsid w:val="00FD266C"/>
    <w:rsid w:val="00FD4119"/>
    <w:rsid w:val="00FD4CE9"/>
    <w:rsid w:val="00FE5651"/>
    <w:rsid w:val="00FF03F7"/>
    <w:rsid w:val="00FF2A09"/>
    <w:rsid w:val="00FF420B"/>
    <w:rsid w:val="00FF7416"/>
    <w:rsid w:val="03B2354D"/>
    <w:rsid w:val="053D5907"/>
    <w:rsid w:val="2435E4B7"/>
    <w:rsid w:val="29CE518B"/>
    <w:rsid w:val="3F9CC9FD"/>
    <w:rsid w:val="445F3FFC"/>
    <w:rsid w:val="49F3A737"/>
    <w:rsid w:val="4B65849E"/>
    <w:rsid w:val="4F99C56A"/>
    <w:rsid w:val="502B38DE"/>
    <w:rsid w:val="5C72B9C7"/>
    <w:rsid w:val="6627183E"/>
    <w:rsid w:val="66E94E4B"/>
    <w:rsid w:val="6C7D3165"/>
    <w:rsid w:val="74132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A87C06"/>
  <w15:docId w15:val="{7351707F-5734-483C-9AF8-0D1BC34F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013F5"/>
    <w:rPr>
      <w:rFonts w:ascii="Times New Roman" w:eastAsia="Times New Roman" w:hAnsi="Times New Roman" w:cs="Times New Roman"/>
      <w:sz w:val="20"/>
      <w:szCs w:val="20"/>
      <w:lang w:val="en-GB"/>
    </w:rPr>
  </w:style>
  <w:style w:type="paragraph" w:styleId="Heading9">
    <w:name w:val="heading 9"/>
    <w:basedOn w:val="Normal"/>
    <w:next w:val="Normal"/>
    <w:link w:val="Heading9Char"/>
    <w:rsid w:val="006013F5"/>
    <w:pPr>
      <w:keepNext/>
      <w:outlineLvl w:val="8"/>
    </w:pPr>
    <w:rPr>
      <w:rFonts w:ascii="Tahoma" w:hAnsi="Tahoma" w:cs="Tahom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32B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styleId="BalloonText">
    <w:name w:val="Balloon Text"/>
    <w:basedOn w:val="Normal"/>
    <w:link w:val="BalloonTextChar"/>
    <w:uiPriority w:val="99"/>
    <w:semiHidden/>
    <w:unhideWhenUsed/>
    <w:rsid w:val="003F5501"/>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3F5501"/>
    <w:rPr>
      <w:rFonts w:ascii="Lucida Grande" w:hAnsi="Lucida Grande" w:cs="Lucida Grande"/>
      <w:sz w:val="18"/>
      <w:szCs w:val="18"/>
    </w:rPr>
  </w:style>
  <w:style w:type="paragraph" w:styleId="FootnoteText">
    <w:name w:val="footnote text"/>
    <w:aliases w:val="Char,5_G,Footnote Text Char Char,Footnote Text Char1 Char Char,Footnote Text Char Char Char Char,Footnote Text Char1 Char Char1 Char Char,Footnote Text Char Char Char Char1 Char Char,ft Char Char Char Char Char Char,Footnote Text Cha, Char"/>
    <w:basedOn w:val="Normal"/>
    <w:link w:val="FootnoteTextChar"/>
    <w:uiPriority w:val="99"/>
    <w:unhideWhenUsed/>
    <w:qFormat/>
    <w:rsid w:val="00280C3B"/>
    <w:rPr>
      <w:rFonts w:asciiTheme="minorHAnsi" w:eastAsiaTheme="minorEastAsia" w:hAnsiTheme="minorHAnsi" w:cstheme="minorBidi"/>
      <w:sz w:val="24"/>
      <w:szCs w:val="24"/>
      <w:lang w:val="en-US"/>
    </w:rPr>
  </w:style>
  <w:style w:type="character" w:customStyle="1" w:styleId="FootnoteTextChar">
    <w:name w:val="Footnote Text Char"/>
    <w:aliases w:val="Char Char,5_G Char,Footnote Text Char Char Char,Footnote Text Char1 Char Char Char,Footnote Text Char Char Char Char Char,Footnote Text Char1 Char Char1 Char Char Char,Footnote Text Char Char Char Char1 Char Char Char, Char Char"/>
    <w:basedOn w:val="DefaultParagraphFont"/>
    <w:link w:val="FootnoteText"/>
    <w:uiPriority w:val="99"/>
    <w:rsid w:val="00280C3B"/>
  </w:style>
  <w:style w:type="character" w:styleId="FootnoteReference">
    <w:name w:val="footnote reference"/>
    <w:aliases w:val="4_G,Footnotes refss,ftref,BVI fnr,BVI fnr Car Car,BVI fnr Car,BVI fnr Car Car Car Car,BVI fnr Char Car Car Car,BVI fnr Char Car Car Car Char,BVI fnr Car Car Car Car Char Char,BVI fnr Car Car Car Car Char Char Char Char Char,4_G Char"/>
    <w:basedOn w:val="DefaultParagraphFont"/>
    <w:link w:val="Char2"/>
    <w:uiPriority w:val="99"/>
    <w:unhideWhenUsed/>
    <w:qFormat/>
    <w:rsid w:val="00280C3B"/>
    <w:rPr>
      <w:vertAlign w:val="superscript"/>
    </w:rPr>
  </w:style>
  <w:style w:type="paragraph" w:styleId="Header">
    <w:name w:val="header"/>
    <w:basedOn w:val="Normal"/>
    <w:link w:val="HeaderChar"/>
    <w:uiPriority w:val="99"/>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uiPriority w:val="99"/>
    <w:rsid w:val="00280C3B"/>
  </w:style>
  <w:style w:type="paragraph" w:styleId="Footer">
    <w:name w:val="footer"/>
    <w:basedOn w:val="Normal"/>
    <w:link w:val="FooterChar"/>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280C3B"/>
  </w:style>
  <w:style w:type="character" w:styleId="PageNumber">
    <w:name w:val="page number"/>
    <w:basedOn w:val="DefaultParagraphFont"/>
    <w:uiPriority w:val="99"/>
    <w:semiHidden/>
    <w:unhideWhenUsed/>
    <w:rsid w:val="00D81956"/>
  </w:style>
  <w:style w:type="character" w:customStyle="1" w:styleId="Heading9Char">
    <w:name w:val="Heading 9 Char"/>
    <w:basedOn w:val="DefaultParagraphFont"/>
    <w:link w:val="Heading9"/>
    <w:rsid w:val="006013F5"/>
    <w:rPr>
      <w:rFonts w:ascii="Tahoma" w:eastAsia="Times New Roman" w:hAnsi="Tahoma" w:cs="Tahoma"/>
      <w:sz w:val="32"/>
      <w:szCs w:val="20"/>
      <w:lang w:val="en-GB"/>
    </w:rPr>
  </w:style>
  <w:style w:type="paragraph" w:styleId="MessageHeader">
    <w:name w:val="Message Header"/>
    <w:basedOn w:val="BodyText"/>
    <w:link w:val="MessageHeaderChar"/>
    <w:rsid w:val="006013F5"/>
    <w:pPr>
      <w:keepLines/>
      <w:tabs>
        <w:tab w:val="left" w:pos="3600"/>
        <w:tab w:val="left" w:pos="4680"/>
      </w:tabs>
      <w:ind w:left="1080" w:hanging="1080"/>
    </w:pPr>
    <w:rPr>
      <w:rFonts w:ascii="Arial" w:hAnsi="Arial"/>
      <w:sz w:val="22"/>
      <w:lang w:val="en-US"/>
    </w:rPr>
  </w:style>
  <w:style w:type="character" w:customStyle="1" w:styleId="MessageHeaderChar">
    <w:name w:val="Message Header Char"/>
    <w:basedOn w:val="DefaultParagraphFont"/>
    <w:link w:val="MessageHeader"/>
    <w:rsid w:val="006013F5"/>
    <w:rPr>
      <w:rFonts w:ascii="Arial" w:eastAsia="Times New Roman" w:hAnsi="Arial" w:cs="Times New Roman"/>
      <w:sz w:val="22"/>
      <w:szCs w:val="20"/>
    </w:rPr>
  </w:style>
  <w:style w:type="paragraph" w:customStyle="1" w:styleId="CompanyName">
    <w:name w:val="Company Name"/>
    <w:basedOn w:val="BodyText"/>
    <w:next w:val="Normal"/>
    <w:rsid w:val="006013F5"/>
    <w:pPr>
      <w:keepNext/>
      <w:keepLines/>
      <w:spacing w:after="0"/>
    </w:pPr>
    <w:rPr>
      <w:rFonts w:ascii="Arial" w:hAnsi="Arial"/>
      <w:b/>
      <w:caps/>
      <w:sz w:val="22"/>
      <w:lang w:val="en-US"/>
    </w:rPr>
  </w:style>
  <w:style w:type="character" w:customStyle="1" w:styleId="MessageHeaderLabel">
    <w:name w:val="Message Header Label"/>
    <w:rsid w:val="006013F5"/>
    <w:rPr>
      <w:b/>
      <w:caps/>
      <w:sz w:val="20"/>
    </w:rPr>
  </w:style>
  <w:style w:type="paragraph" w:styleId="BodyText">
    <w:name w:val="Body Text"/>
    <w:basedOn w:val="Normal"/>
    <w:link w:val="BodyTextChar"/>
    <w:uiPriority w:val="99"/>
    <w:semiHidden/>
    <w:unhideWhenUsed/>
    <w:rsid w:val="006013F5"/>
    <w:pPr>
      <w:spacing w:after="120"/>
    </w:pPr>
  </w:style>
  <w:style w:type="character" w:customStyle="1" w:styleId="BodyTextChar">
    <w:name w:val="Body Text Char"/>
    <w:basedOn w:val="DefaultParagraphFont"/>
    <w:link w:val="BodyText"/>
    <w:uiPriority w:val="99"/>
    <w:semiHidden/>
    <w:rsid w:val="006013F5"/>
    <w:rPr>
      <w:rFonts w:ascii="Times New Roman" w:eastAsia="Times New Roman" w:hAnsi="Times New Roman" w:cs="Times New Roman"/>
      <w:sz w:val="20"/>
      <w:szCs w:val="20"/>
      <w:lang w:val="en-GB"/>
    </w:rPr>
  </w:style>
  <w:style w:type="table" w:styleId="TableGrid">
    <w:name w:val="Table Grid"/>
    <w:basedOn w:val="TableNormal"/>
    <w:uiPriority w:val="59"/>
    <w:rsid w:val="0087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AC6036"/>
    <w:pPr>
      <w:ind w:left="720"/>
      <w:contextualSpacing/>
    </w:pPr>
  </w:style>
  <w:style w:type="paragraph" w:customStyle="1" w:styleId="NICCYBodyText">
    <w:name w:val="NICCY Body Text"/>
    <w:basedOn w:val="BasicParagraph"/>
    <w:link w:val="NICCYBodyTextChar"/>
    <w:qFormat/>
    <w:rsid w:val="00E852FA"/>
    <w:rPr>
      <w:rFonts w:ascii="Arial" w:hAnsi="Arial" w:cs="Arial"/>
      <w:color w:val="414042"/>
    </w:rPr>
  </w:style>
  <w:style w:type="paragraph" w:customStyle="1" w:styleId="NICCYSubTitle">
    <w:name w:val="NICCY Sub Title"/>
    <w:basedOn w:val="BasicParagraph"/>
    <w:link w:val="NICCYSubTitleChar"/>
    <w:qFormat/>
    <w:rsid w:val="00E852FA"/>
    <w:rPr>
      <w:rFonts w:ascii="Arial" w:hAnsi="Arial" w:cs="Arial"/>
      <w:b/>
      <w:color w:val="23A4DE"/>
    </w:rPr>
  </w:style>
  <w:style w:type="character" w:customStyle="1" w:styleId="BasicParagraphChar">
    <w:name w:val="[Basic Paragraph] Char"/>
    <w:basedOn w:val="DefaultParagraphFont"/>
    <w:link w:val="BasicParagraph"/>
    <w:uiPriority w:val="99"/>
    <w:rsid w:val="00E852FA"/>
    <w:rPr>
      <w:rFonts w:ascii="MinionPro-Regular" w:hAnsi="MinionPro-Regular" w:cs="MinionPro-Regular"/>
      <w:color w:val="000000"/>
      <w:lang w:val="en-GB"/>
    </w:rPr>
  </w:style>
  <w:style w:type="character" w:customStyle="1" w:styleId="NICCYBodyTextChar">
    <w:name w:val="NICCY Body Text Char"/>
    <w:basedOn w:val="BasicParagraphChar"/>
    <w:link w:val="NICCYBodyText"/>
    <w:rsid w:val="00E852FA"/>
    <w:rPr>
      <w:rFonts w:ascii="MinionPro-Regular" w:hAnsi="MinionPro-Regular" w:cs="MinionPro-Regular"/>
      <w:color w:val="000000"/>
      <w:lang w:val="en-GB"/>
    </w:rPr>
  </w:style>
  <w:style w:type="paragraph" w:customStyle="1" w:styleId="NICCYSubline">
    <w:name w:val="NICCY Subline"/>
    <w:basedOn w:val="BasicParagraph"/>
    <w:link w:val="NICCYSublineChar"/>
    <w:rsid w:val="00E852FA"/>
    <w:rPr>
      <w:rFonts w:ascii="Arial" w:hAnsi="Arial" w:cs="Arial"/>
      <w:b/>
      <w:color w:val="23A4DE"/>
    </w:rPr>
  </w:style>
  <w:style w:type="character" w:customStyle="1" w:styleId="NICCYSubTitleChar">
    <w:name w:val="NICCY Sub Title Char"/>
    <w:basedOn w:val="BasicParagraphChar"/>
    <w:link w:val="NICCYSubTitle"/>
    <w:rsid w:val="00E852FA"/>
    <w:rPr>
      <w:rFonts w:ascii="Arial" w:hAnsi="Arial" w:cs="Arial"/>
      <w:b/>
      <w:color w:val="23A4DE"/>
      <w:lang w:val="en-GB"/>
    </w:rPr>
  </w:style>
  <w:style w:type="paragraph" w:customStyle="1" w:styleId="NICCYHeading">
    <w:name w:val="NICCY Heading"/>
    <w:basedOn w:val="BasicParagraph"/>
    <w:link w:val="NICCYHeadingChar"/>
    <w:qFormat/>
    <w:rsid w:val="00E852FA"/>
    <w:rPr>
      <w:rFonts w:ascii="Arial" w:hAnsi="Arial" w:cs="Arial"/>
      <w:b/>
      <w:color w:val="23A4DE"/>
      <w:sz w:val="36"/>
      <w:szCs w:val="36"/>
    </w:rPr>
  </w:style>
  <w:style w:type="character" w:customStyle="1" w:styleId="NICCYSublineChar">
    <w:name w:val="NICCY Subline Char"/>
    <w:basedOn w:val="BasicParagraphChar"/>
    <w:link w:val="NICCYSubline"/>
    <w:rsid w:val="00E852FA"/>
    <w:rPr>
      <w:rFonts w:ascii="Arial" w:hAnsi="Arial" w:cs="Arial"/>
      <w:b/>
      <w:color w:val="23A4DE"/>
      <w:lang w:val="en-GB"/>
    </w:rPr>
  </w:style>
  <w:style w:type="character" w:customStyle="1" w:styleId="NICCYHeadingChar">
    <w:name w:val="NICCY Heading Char"/>
    <w:basedOn w:val="BasicParagraphChar"/>
    <w:link w:val="NICCYHeading"/>
    <w:rsid w:val="00E852FA"/>
    <w:rPr>
      <w:rFonts w:ascii="Arial" w:hAnsi="Arial" w:cs="Arial"/>
      <w:b/>
      <w:color w:val="23A4DE"/>
      <w:sz w:val="36"/>
      <w:szCs w:val="36"/>
      <w:lang w:val="en-GB"/>
    </w:rPr>
  </w:style>
  <w:style w:type="character" w:styleId="Hyperlink">
    <w:name w:val="Hyperlink"/>
    <w:basedOn w:val="DefaultParagraphFont"/>
    <w:uiPriority w:val="99"/>
    <w:unhideWhenUsed/>
    <w:rsid w:val="005809C6"/>
    <w:rPr>
      <w:color w:val="0000FF" w:themeColor="hyperlink"/>
      <w:u w:val="single"/>
    </w:rPr>
  </w:style>
  <w:style w:type="character" w:styleId="Emphasis">
    <w:name w:val="Emphasis"/>
    <w:basedOn w:val="DefaultParagraphFont"/>
    <w:uiPriority w:val="20"/>
    <w:qFormat/>
    <w:rsid w:val="00E614AC"/>
    <w:rPr>
      <w:i/>
      <w:iCs/>
    </w:rPr>
  </w:style>
  <w:style w:type="paragraph" w:styleId="NormalWeb">
    <w:name w:val="Normal (Web)"/>
    <w:basedOn w:val="Normal"/>
    <w:uiPriority w:val="99"/>
    <w:unhideWhenUsed/>
    <w:rsid w:val="00E614AC"/>
    <w:pPr>
      <w:spacing w:before="100" w:beforeAutospacing="1" w:after="300"/>
    </w:pPr>
    <w:rPr>
      <w:sz w:val="24"/>
      <w:szCs w:val="24"/>
      <w:lang w:val="en-US"/>
    </w:rPr>
  </w:style>
  <w:style w:type="paragraph" w:customStyle="1" w:styleId="Style1">
    <w:name w:val="Style1"/>
    <w:basedOn w:val="Normal"/>
    <w:link w:val="Style1Char"/>
    <w:rsid w:val="002A5FA0"/>
    <w:pPr>
      <w:spacing w:after="120"/>
      <w:ind w:left="539"/>
      <w:jc w:val="both"/>
    </w:pPr>
    <w:rPr>
      <w:rFonts w:ascii="Arial" w:hAnsi="Arial" w:cs="Arial"/>
      <w:color w:val="00B0F0"/>
      <w:sz w:val="32"/>
      <w:szCs w:val="32"/>
    </w:rPr>
  </w:style>
  <w:style w:type="character" w:customStyle="1" w:styleId="Style1Char">
    <w:name w:val="Style1 Char"/>
    <w:basedOn w:val="DefaultParagraphFont"/>
    <w:link w:val="Style1"/>
    <w:rsid w:val="002A5FA0"/>
    <w:rPr>
      <w:rFonts w:ascii="Arial" w:eastAsia="Times New Roman" w:hAnsi="Arial" w:cs="Arial"/>
      <w:color w:val="00B0F0"/>
      <w:sz w:val="32"/>
      <w:szCs w:val="32"/>
      <w:lang w:val="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BA22D0"/>
    <w:rPr>
      <w:rFonts w:ascii="Times New Roman" w:eastAsia="Times New Roman" w:hAnsi="Times New Roman" w:cs="Times New Roman"/>
      <w:sz w:val="20"/>
      <w:szCs w:val="20"/>
      <w:lang w:val="en-GB"/>
    </w:rPr>
  </w:style>
  <w:style w:type="paragraph" w:customStyle="1" w:styleId="Char2">
    <w:name w:val="Char2"/>
    <w:basedOn w:val="Normal"/>
    <w:link w:val="FootnoteReference"/>
    <w:uiPriority w:val="99"/>
    <w:rsid w:val="00BA22D0"/>
    <w:pPr>
      <w:spacing w:after="160" w:line="240" w:lineRule="exact"/>
      <w:jc w:val="both"/>
    </w:pPr>
    <w:rPr>
      <w:rFonts w:asciiTheme="minorHAnsi" w:eastAsiaTheme="minorEastAsia" w:hAnsiTheme="minorHAnsi" w:cstheme="minorBidi"/>
      <w:sz w:val="24"/>
      <w:szCs w:val="24"/>
      <w:vertAlign w:val="superscript"/>
      <w:lang w:val="en-US"/>
    </w:rPr>
  </w:style>
  <w:style w:type="character" w:customStyle="1" w:styleId="NICCYBodyTestChar">
    <w:name w:val="NICCY Body Test Char"/>
    <w:basedOn w:val="DefaultParagraphFont"/>
    <w:link w:val="NICCYBodyTest"/>
    <w:locked/>
    <w:rsid w:val="00BA22D0"/>
    <w:rPr>
      <w:rFonts w:ascii="Arial" w:hAnsi="Arial" w:cs="Arial"/>
      <w:color w:val="414042"/>
    </w:rPr>
  </w:style>
  <w:style w:type="paragraph" w:customStyle="1" w:styleId="NICCYBodyTest">
    <w:name w:val="NICCY Body Test"/>
    <w:basedOn w:val="Normal"/>
    <w:link w:val="NICCYBodyTestChar"/>
    <w:qFormat/>
    <w:rsid w:val="00BA22D0"/>
    <w:pPr>
      <w:widowControl w:val="0"/>
      <w:autoSpaceDE w:val="0"/>
      <w:autoSpaceDN w:val="0"/>
      <w:adjustRightInd w:val="0"/>
      <w:spacing w:line="288" w:lineRule="auto"/>
    </w:pPr>
    <w:rPr>
      <w:rFonts w:ascii="Arial" w:eastAsiaTheme="minorEastAsia" w:hAnsi="Arial" w:cs="Arial"/>
      <w:color w:val="414042"/>
      <w:sz w:val="24"/>
      <w:szCs w:val="24"/>
      <w:lang w:val="en-US"/>
    </w:rPr>
  </w:style>
  <w:style w:type="paragraph" w:styleId="CommentText">
    <w:name w:val="annotation text"/>
    <w:basedOn w:val="Normal"/>
    <w:link w:val="CommentTextChar"/>
    <w:uiPriority w:val="99"/>
    <w:unhideWhenUsed/>
    <w:rsid w:val="00BA22D0"/>
    <w:pPr>
      <w:spacing w:after="160"/>
    </w:pPr>
    <w:rPr>
      <w:rFonts w:ascii="Arial" w:eastAsiaTheme="minorHAnsi" w:hAnsi="Arial" w:cstheme="minorBidi"/>
    </w:rPr>
  </w:style>
  <w:style w:type="character" w:customStyle="1" w:styleId="CommentTextChar">
    <w:name w:val="Comment Text Char"/>
    <w:basedOn w:val="DefaultParagraphFont"/>
    <w:link w:val="CommentText"/>
    <w:uiPriority w:val="99"/>
    <w:rsid w:val="00BA22D0"/>
    <w:rPr>
      <w:rFonts w:ascii="Arial" w:eastAsiaTheme="minorHAnsi" w:hAnsi="Arial"/>
      <w:sz w:val="20"/>
      <w:szCs w:val="20"/>
      <w:lang w:val="en-GB"/>
    </w:rPr>
  </w:style>
  <w:style w:type="character" w:styleId="CommentReference">
    <w:name w:val="annotation reference"/>
    <w:basedOn w:val="DefaultParagraphFont"/>
    <w:uiPriority w:val="99"/>
    <w:semiHidden/>
    <w:unhideWhenUsed/>
    <w:rsid w:val="00BA22D0"/>
    <w:rPr>
      <w:sz w:val="16"/>
      <w:szCs w:val="16"/>
    </w:rPr>
  </w:style>
  <w:style w:type="paragraph" w:customStyle="1" w:styleId="paragraph">
    <w:name w:val="paragraph"/>
    <w:basedOn w:val="Normal"/>
    <w:rsid w:val="00AA7B27"/>
    <w:pPr>
      <w:spacing w:before="100" w:beforeAutospacing="1" w:after="100" w:afterAutospacing="1"/>
    </w:pPr>
    <w:rPr>
      <w:sz w:val="24"/>
      <w:szCs w:val="24"/>
      <w:lang w:eastAsia="en-GB"/>
    </w:rPr>
  </w:style>
  <w:style w:type="character" w:customStyle="1" w:styleId="normaltextrun">
    <w:name w:val="normaltextrun"/>
    <w:basedOn w:val="DefaultParagraphFont"/>
    <w:rsid w:val="00AA7B27"/>
  </w:style>
  <w:style w:type="character" w:customStyle="1" w:styleId="eop">
    <w:name w:val="eop"/>
    <w:basedOn w:val="DefaultParagraphFont"/>
    <w:rsid w:val="00AA7B27"/>
  </w:style>
  <w:style w:type="character" w:styleId="UnresolvedMention">
    <w:name w:val="Unresolved Mention"/>
    <w:basedOn w:val="DefaultParagraphFont"/>
    <w:uiPriority w:val="99"/>
    <w:semiHidden/>
    <w:unhideWhenUsed/>
    <w:rsid w:val="004467D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22538"/>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C22538"/>
    <w:rPr>
      <w:rFonts w:ascii="Times New Roman" w:eastAsia="Times New Roman" w:hAnsi="Times New Roman" w:cs="Times New Roman"/>
      <w:b/>
      <w:bCs/>
      <w:sz w:val="20"/>
      <w:szCs w:val="20"/>
      <w:lang w:val="en-GB"/>
    </w:rPr>
  </w:style>
  <w:style w:type="paragraph" w:customStyle="1" w:styleId="legclearfix">
    <w:name w:val="legclearfix"/>
    <w:basedOn w:val="Normal"/>
    <w:rsid w:val="00982F2B"/>
    <w:pPr>
      <w:spacing w:before="100" w:beforeAutospacing="1" w:after="100" w:afterAutospacing="1"/>
    </w:pPr>
    <w:rPr>
      <w:sz w:val="24"/>
      <w:szCs w:val="24"/>
      <w:lang w:eastAsia="en-GB"/>
    </w:rPr>
  </w:style>
  <w:style w:type="character" w:customStyle="1" w:styleId="legds">
    <w:name w:val="legds"/>
    <w:basedOn w:val="DefaultParagraphFont"/>
    <w:rsid w:val="00982F2B"/>
  </w:style>
  <w:style w:type="character" w:styleId="FollowedHyperlink">
    <w:name w:val="FollowedHyperlink"/>
    <w:basedOn w:val="DefaultParagraphFont"/>
    <w:uiPriority w:val="99"/>
    <w:semiHidden/>
    <w:unhideWhenUsed/>
    <w:rsid w:val="00822867"/>
    <w:rPr>
      <w:color w:val="800080" w:themeColor="followedHyperlink"/>
      <w:u w:val="single"/>
    </w:rPr>
  </w:style>
  <w:style w:type="table" w:customStyle="1" w:styleId="TableGrid1">
    <w:name w:val="Table Grid1"/>
    <w:basedOn w:val="TableNormal"/>
    <w:next w:val="TableGrid"/>
    <w:uiPriority w:val="39"/>
    <w:rsid w:val="00BE1D1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7249">
      <w:bodyDiv w:val="1"/>
      <w:marLeft w:val="0"/>
      <w:marRight w:val="0"/>
      <w:marTop w:val="0"/>
      <w:marBottom w:val="0"/>
      <w:divBdr>
        <w:top w:val="none" w:sz="0" w:space="0" w:color="auto"/>
        <w:left w:val="none" w:sz="0" w:space="0" w:color="auto"/>
        <w:bottom w:val="none" w:sz="0" w:space="0" w:color="auto"/>
        <w:right w:val="none" w:sz="0" w:space="0" w:color="auto"/>
      </w:divBdr>
      <w:divsChild>
        <w:div w:id="1804930429">
          <w:marLeft w:val="0"/>
          <w:marRight w:val="0"/>
          <w:marTop w:val="0"/>
          <w:marBottom w:val="0"/>
          <w:divBdr>
            <w:top w:val="none" w:sz="0" w:space="0" w:color="auto"/>
            <w:left w:val="none" w:sz="0" w:space="0" w:color="auto"/>
            <w:bottom w:val="none" w:sz="0" w:space="0" w:color="auto"/>
            <w:right w:val="none" w:sz="0" w:space="0" w:color="auto"/>
          </w:divBdr>
          <w:divsChild>
            <w:div w:id="2117866650">
              <w:marLeft w:val="0"/>
              <w:marRight w:val="0"/>
              <w:marTop w:val="0"/>
              <w:marBottom w:val="0"/>
              <w:divBdr>
                <w:top w:val="none" w:sz="0" w:space="0" w:color="auto"/>
                <w:left w:val="none" w:sz="0" w:space="0" w:color="auto"/>
                <w:bottom w:val="none" w:sz="0" w:space="0" w:color="auto"/>
                <w:right w:val="none" w:sz="0" w:space="0" w:color="auto"/>
              </w:divBdr>
              <w:divsChild>
                <w:div w:id="962072927">
                  <w:marLeft w:val="0"/>
                  <w:marRight w:val="0"/>
                  <w:marTop w:val="0"/>
                  <w:marBottom w:val="0"/>
                  <w:divBdr>
                    <w:top w:val="none" w:sz="0" w:space="0" w:color="auto"/>
                    <w:left w:val="none" w:sz="0" w:space="0" w:color="auto"/>
                    <w:bottom w:val="none" w:sz="0" w:space="0" w:color="auto"/>
                    <w:right w:val="none" w:sz="0" w:space="0" w:color="auto"/>
                  </w:divBdr>
                  <w:divsChild>
                    <w:div w:id="16624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6359">
      <w:bodyDiv w:val="1"/>
      <w:marLeft w:val="0"/>
      <w:marRight w:val="0"/>
      <w:marTop w:val="0"/>
      <w:marBottom w:val="0"/>
      <w:divBdr>
        <w:top w:val="none" w:sz="0" w:space="0" w:color="auto"/>
        <w:left w:val="none" w:sz="0" w:space="0" w:color="auto"/>
        <w:bottom w:val="none" w:sz="0" w:space="0" w:color="auto"/>
        <w:right w:val="none" w:sz="0" w:space="0" w:color="auto"/>
      </w:divBdr>
    </w:div>
    <w:div w:id="214201992">
      <w:bodyDiv w:val="1"/>
      <w:marLeft w:val="0"/>
      <w:marRight w:val="0"/>
      <w:marTop w:val="0"/>
      <w:marBottom w:val="0"/>
      <w:divBdr>
        <w:top w:val="none" w:sz="0" w:space="0" w:color="auto"/>
        <w:left w:val="none" w:sz="0" w:space="0" w:color="auto"/>
        <w:bottom w:val="none" w:sz="0" w:space="0" w:color="auto"/>
        <w:right w:val="none" w:sz="0" w:space="0" w:color="auto"/>
      </w:divBdr>
    </w:div>
    <w:div w:id="237130651">
      <w:bodyDiv w:val="1"/>
      <w:marLeft w:val="0"/>
      <w:marRight w:val="0"/>
      <w:marTop w:val="0"/>
      <w:marBottom w:val="0"/>
      <w:divBdr>
        <w:top w:val="none" w:sz="0" w:space="0" w:color="auto"/>
        <w:left w:val="none" w:sz="0" w:space="0" w:color="auto"/>
        <w:bottom w:val="none" w:sz="0" w:space="0" w:color="auto"/>
        <w:right w:val="none" w:sz="0" w:space="0" w:color="auto"/>
      </w:divBdr>
    </w:div>
    <w:div w:id="328143791">
      <w:bodyDiv w:val="1"/>
      <w:marLeft w:val="0"/>
      <w:marRight w:val="0"/>
      <w:marTop w:val="0"/>
      <w:marBottom w:val="0"/>
      <w:divBdr>
        <w:top w:val="none" w:sz="0" w:space="0" w:color="auto"/>
        <w:left w:val="none" w:sz="0" w:space="0" w:color="auto"/>
        <w:bottom w:val="none" w:sz="0" w:space="0" w:color="auto"/>
        <w:right w:val="none" w:sz="0" w:space="0" w:color="auto"/>
      </w:divBdr>
    </w:div>
    <w:div w:id="637565683">
      <w:bodyDiv w:val="1"/>
      <w:marLeft w:val="0"/>
      <w:marRight w:val="0"/>
      <w:marTop w:val="0"/>
      <w:marBottom w:val="0"/>
      <w:divBdr>
        <w:top w:val="none" w:sz="0" w:space="0" w:color="auto"/>
        <w:left w:val="none" w:sz="0" w:space="0" w:color="auto"/>
        <w:bottom w:val="none" w:sz="0" w:space="0" w:color="auto"/>
        <w:right w:val="none" w:sz="0" w:space="0" w:color="auto"/>
      </w:divBdr>
    </w:div>
    <w:div w:id="677775991">
      <w:bodyDiv w:val="1"/>
      <w:marLeft w:val="0"/>
      <w:marRight w:val="0"/>
      <w:marTop w:val="0"/>
      <w:marBottom w:val="0"/>
      <w:divBdr>
        <w:top w:val="none" w:sz="0" w:space="0" w:color="auto"/>
        <w:left w:val="none" w:sz="0" w:space="0" w:color="auto"/>
        <w:bottom w:val="none" w:sz="0" w:space="0" w:color="auto"/>
        <w:right w:val="none" w:sz="0" w:space="0" w:color="auto"/>
      </w:divBdr>
    </w:div>
    <w:div w:id="1339194437">
      <w:bodyDiv w:val="1"/>
      <w:marLeft w:val="0"/>
      <w:marRight w:val="0"/>
      <w:marTop w:val="0"/>
      <w:marBottom w:val="0"/>
      <w:divBdr>
        <w:top w:val="none" w:sz="0" w:space="0" w:color="auto"/>
        <w:left w:val="none" w:sz="0" w:space="0" w:color="auto"/>
        <w:bottom w:val="none" w:sz="0" w:space="0" w:color="auto"/>
        <w:right w:val="none" w:sz="0" w:space="0" w:color="auto"/>
      </w:divBdr>
      <w:divsChild>
        <w:div w:id="382564424">
          <w:marLeft w:val="0"/>
          <w:marRight w:val="0"/>
          <w:marTop w:val="0"/>
          <w:marBottom w:val="0"/>
          <w:divBdr>
            <w:top w:val="none" w:sz="0" w:space="0" w:color="auto"/>
            <w:left w:val="none" w:sz="0" w:space="0" w:color="auto"/>
            <w:bottom w:val="none" w:sz="0" w:space="0" w:color="auto"/>
            <w:right w:val="none" w:sz="0" w:space="0" w:color="auto"/>
          </w:divBdr>
        </w:div>
      </w:divsChild>
    </w:div>
    <w:div w:id="1541092224">
      <w:bodyDiv w:val="1"/>
      <w:marLeft w:val="0"/>
      <w:marRight w:val="0"/>
      <w:marTop w:val="0"/>
      <w:marBottom w:val="0"/>
      <w:divBdr>
        <w:top w:val="none" w:sz="0" w:space="0" w:color="auto"/>
        <w:left w:val="none" w:sz="0" w:space="0" w:color="auto"/>
        <w:bottom w:val="none" w:sz="0" w:space="0" w:color="auto"/>
        <w:right w:val="none" w:sz="0" w:space="0" w:color="auto"/>
      </w:divBdr>
      <w:divsChild>
        <w:div w:id="121801265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687749739">
      <w:bodyDiv w:val="1"/>
      <w:marLeft w:val="0"/>
      <w:marRight w:val="0"/>
      <w:marTop w:val="0"/>
      <w:marBottom w:val="0"/>
      <w:divBdr>
        <w:top w:val="none" w:sz="0" w:space="0" w:color="auto"/>
        <w:left w:val="none" w:sz="0" w:space="0" w:color="auto"/>
        <w:bottom w:val="none" w:sz="0" w:space="0" w:color="auto"/>
        <w:right w:val="none" w:sz="0" w:space="0" w:color="auto"/>
      </w:divBdr>
    </w:div>
    <w:div w:id="19792620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iccy.org/what-we-do/training/cria/" TargetMode="External"/><Relationship Id="rId18" Type="http://schemas.openxmlformats.org/officeDocument/2006/relationships/diagramLayout" Target="diagrams/layout1.xml"/><Relationship Id="rId26" Type="http://schemas.openxmlformats.org/officeDocument/2006/relationships/hyperlink" Target="https://www.education-ni.gov.uk/publications/children-and-young-peoples-strategy-2020-2030"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nical.gov.uk/" TargetMode="External"/><Relationship Id="rId17" Type="http://schemas.openxmlformats.org/officeDocument/2006/relationships/diagramData" Target="diagrams/data1.xml"/><Relationship Id="rId25" Type="http://schemas.openxmlformats.org/officeDocument/2006/relationships/hyperlink" Target="https://www.legislation.gov.uk/nia/2015/10/contents/enacte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avethechildren.org.uk/content/dam/gb/reports/humanitarian/uncrc19-summary2.pdf" TargetMode="External"/><Relationship Id="rId20" Type="http://schemas.openxmlformats.org/officeDocument/2006/relationships/diagramColors" Target="diagrams/colors1.xml"/><Relationship Id="rId29" Type="http://schemas.openxmlformats.org/officeDocument/2006/relationships/hyperlink" Target="mailto:ResearchTeam@NICC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unicef.org.uk/wp-content/uploads/2019/10/UNCRC_summary-1_1.pdf"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noc.eu/?page_id=8" TargetMode="External"/><Relationship Id="rId23" Type="http://schemas.openxmlformats.org/officeDocument/2006/relationships/hyperlink" Target="https://www.ohchr.org/en/instruments-mechanisms/instruments/convention-rights-child" TargetMode="External"/><Relationship Id="rId28" Type="http://schemas.openxmlformats.org/officeDocument/2006/relationships/hyperlink" Target="https://www.executiveoffice-ni.gov.uk/articles/policy-making"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oc.eu/wp-content/uploads/2015/01/UNCRC.pdf" TargetMode="External"/><Relationship Id="rId22" Type="http://schemas.openxmlformats.org/officeDocument/2006/relationships/hyperlink" Target="https://www.ohchr.org/en/treaty-bodies/crc" TargetMode="External"/><Relationship Id="rId27" Type="http://schemas.openxmlformats.org/officeDocument/2006/relationships/hyperlink" Target="https://www.executiveoffice-ni.gov.uk/sites/default/files/publications/ofmdfm_dev/practical-guide-policy-making-amend-nov-16.PDF"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enoc.eu/wp-content/uploads/2020/12/FV-ENYA-Report.pdf" TargetMode="External"/><Relationship Id="rId1" Type="http://schemas.openxmlformats.org/officeDocument/2006/relationships/hyperlink" Target="https://enoc.eu/wp-content/uploads/2020/11/ENOC-2020-Position-Statement-on-CRIA-FV-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63C2E9-F5AD-4A47-87E3-6635CDF24D0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C4449E9-74B5-4343-BF88-E673CB1C2E4C}">
      <dgm:prSet phldrT="[Text]"/>
      <dgm:spPr/>
      <dgm:t>
        <a:bodyPr/>
        <a:lstStyle/>
        <a:p>
          <a:r>
            <a:rPr lang="en-GB">
              <a:latin typeface="Arial" panose="020B0604020202020204" pitchFamily="34" charset="0"/>
              <a:cs typeface="Arial" panose="020B0604020202020204" pitchFamily="34" charset="0"/>
            </a:rPr>
            <a:t>1</a:t>
          </a:r>
        </a:p>
      </dgm:t>
    </dgm:pt>
    <dgm:pt modelId="{A18CFD4D-5F9A-4482-91D0-73891E9BEE1D}" type="parTrans" cxnId="{839D17F9-4382-42F9-A826-0EBD3643A413}">
      <dgm:prSet/>
      <dgm:spPr/>
      <dgm:t>
        <a:bodyPr/>
        <a:lstStyle/>
        <a:p>
          <a:endParaRPr lang="en-GB"/>
        </a:p>
      </dgm:t>
    </dgm:pt>
    <dgm:pt modelId="{0FBA90B7-7B9E-48CF-A045-3AFCD8A9324E}" type="sibTrans" cxnId="{839D17F9-4382-42F9-A826-0EBD3643A413}">
      <dgm:prSet/>
      <dgm:spPr/>
      <dgm:t>
        <a:bodyPr/>
        <a:lstStyle/>
        <a:p>
          <a:endParaRPr lang="en-GB"/>
        </a:p>
      </dgm:t>
    </dgm:pt>
    <dgm:pt modelId="{61D6A680-8D57-41FD-9C96-ED2CDC504EB5}">
      <dgm:prSet phldrT="[Text]"/>
      <dgm:spPr/>
      <dgm:t>
        <a:bodyPr/>
        <a:lstStyle/>
        <a:p>
          <a:r>
            <a:rPr lang="en-GB">
              <a:latin typeface="Arial" panose="020B0604020202020204" pitchFamily="34" charset="0"/>
              <a:cs typeface="Arial" panose="020B0604020202020204" pitchFamily="34" charset="0"/>
            </a:rPr>
            <a:t>2</a:t>
          </a:r>
        </a:p>
      </dgm:t>
    </dgm:pt>
    <dgm:pt modelId="{00E5850C-5C94-42F2-ABCD-468DFC9283B3}" type="parTrans" cxnId="{9ED5353B-AF1C-48DA-A47F-CE0D181F64AE}">
      <dgm:prSet/>
      <dgm:spPr/>
      <dgm:t>
        <a:bodyPr/>
        <a:lstStyle/>
        <a:p>
          <a:endParaRPr lang="en-GB"/>
        </a:p>
      </dgm:t>
    </dgm:pt>
    <dgm:pt modelId="{7C47B9B4-3C7F-4113-9A97-1AA695C163C7}" type="sibTrans" cxnId="{9ED5353B-AF1C-48DA-A47F-CE0D181F64AE}">
      <dgm:prSet/>
      <dgm:spPr/>
      <dgm:t>
        <a:bodyPr/>
        <a:lstStyle/>
        <a:p>
          <a:endParaRPr lang="en-GB"/>
        </a:p>
      </dgm:t>
    </dgm:pt>
    <dgm:pt modelId="{F67CBAE3-B81A-40D1-AB7F-09323FD21B04}">
      <dgm:prSet phldrT="[Text]"/>
      <dgm:spPr/>
      <dgm:t>
        <a:bodyPr/>
        <a:lstStyle/>
        <a:p>
          <a:r>
            <a:rPr lang="en-GB">
              <a:latin typeface="Arial" panose="020B0604020202020204" pitchFamily="34" charset="0"/>
              <a:cs typeface="Arial" panose="020B0604020202020204" pitchFamily="34" charset="0"/>
            </a:rPr>
            <a:t>3</a:t>
          </a:r>
        </a:p>
      </dgm:t>
    </dgm:pt>
    <dgm:pt modelId="{735F2855-1655-43B8-973E-8A276FD0DE06}" type="parTrans" cxnId="{8DC69F7B-59C0-4165-885B-A5B81FA16071}">
      <dgm:prSet/>
      <dgm:spPr/>
      <dgm:t>
        <a:bodyPr/>
        <a:lstStyle/>
        <a:p>
          <a:endParaRPr lang="en-GB"/>
        </a:p>
      </dgm:t>
    </dgm:pt>
    <dgm:pt modelId="{996C8EFF-48BE-4460-9D10-763424C18BB8}" type="sibTrans" cxnId="{8DC69F7B-59C0-4165-885B-A5B81FA16071}">
      <dgm:prSet/>
      <dgm:spPr/>
      <dgm:t>
        <a:bodyPr/>
        <a:lstStyle/>
        <a:p>
          <a:endParaRPr lang="en-GB"/>
        </a:p>
      </dgm:t>
    </dgm:pt>
    <dgm:pt modelId="{A91E63D1-E061-4B4E-B64E-90EAA6EAE810}">
      <dgm:prSet phldrT="[Text]"/>
      <dgm:spPr/>
      <dgm:t>
        <a:bodyPr/>
        <a:lstStyle/>
        <a:p>
          <a:r>
            <a:rPr lang="en-GB">
              <a:latin typeface="Arial" panose="020B0604020202020204" pitchFamily="34" charset="0"/>
              <a:cs typeface="Arial" panose="020B0604020202020204" pitchFamily="34" charset="0"/>
            </a:rPr>
            <a:t>Evidence gathering</a:t>
          </a:r>
        </a:p>
      </dgm:t>
    </dgm:pt>
    <dgm:pt modelId="{D2A42A13-2F05-4DCB-BC22-D34DBB90E76A}" type="parTrans" cxnId="{409A1FAA-7B63-4573-92A5-BE61519D00C7}">
      <dgm:prSet/>
      <dgm:spPr/>
      <dgm:t>
        <a:bodyPr/>
        <a:lstStyle/>
        <a:p>
          <a:endParaRPr lang="en-GB"/>
        </a:p>
      </dgm:t>
    </dgm:pt>
    <dgm:pt modelId="{E73D2D19-732D-4A0A-9697-84EAA177402A}" type="sibTrans" cxnId="{409A1FAA-7B63-4573-92A5-BE61519D00C7}">
      <dgm:prSet/>
      <dgm:spPr/>
      <dgm:t>
        <a:bodyPr/>
        <a:lstStyle/>
        <a:p>
          <a:endParaRPr lang="en-GB"/>
        </a:p>
      </dgm:t>
    </dgm:pt>
    <dgm:pt modelId="{4F6EE461-8D8C-4411-BD38-1EB0D22F037A}">
      <dgm:prSet phldrT="[Text]"/>
      <dgm:spPr/>
      <dgm:t>
        <a:bodyPr/>
        <a:lstStyle/>
        <a:p>
          <a:r>
            <a:rPr lang="en-GB">
              <a:latin typeface="Arial" panose="020B0604020202020204" pitchFamily="34" charset="0"/>
              <a:cs typeface="Arial" panose="020B0604020202020204" pitchFamily="34" charset="0"/>
            </a:rPr>
            <a:t>4</a:t>
          </a:r>
        </a:p>
      </dgm:t>
    </dgm:pt>
    <dgm:pt modelId="{CF7C0350-250F-43C9-A09C-EE2BD39476B8}" type="parTrans" cxnId="{AB6D361C-A757-4465-9E48-A6F99E183441}">
      <dgm:prSet/>
      <dgm:spPr/>
      <dgm:t>
        <a:bodyPr/>
        <a:lstStyle/>
        <a:p>
          <a:endParaRPr lang="en-GB"/>
        </a:p>
      </dgm:t>
    </dgm:pt>
    <dgm:pt modelId="{0B41EB49-39E0-466D-ABE6-873B1AFD5A9A}" type="sibTrans" cxnId="{AB6D361C-A757-4465-9E48-A6F99E183441}">
      <dgm:prSet/>
      <dgm:spPr/>
      <dgm:t>
        <a:bodyPr/>
        <a:lstStyle/>
        <a:p>
          <a:endParaRPr lang="en-GB"/>
        </a:p>
      </dgm:t>
    </dgm:pt>
    <dgm:pt modelId="{E6348ABE-5483-4B78-A800-929F9BC21C51}">
      <dgm:prSet phldrT="[Text]"/>
      <dgm:spPr/>
      <dgm:t>
        <a:bodyPr/>
        <a:lstStyle/>
        <a:p>
          <a:r>
            <a:rPr lang="en-GB">
              <a:latin typeface="Arial" panose="020B0604020202020204" pitchFamily="34" charset="0"/>
              <a:cs typeface="Arial" panose="020B0604020202020204" pitchFamily="34" charset="0"/>
            </a:rPr>
            <a:t>Assessing impact</a:t>
          </a:r>
        </a:p>
      </dgm:t>
    </dgm:pt>
    <dgm:pt modelId="{338D7C7D-4B85-4E5B-8702-4F01EA8C261C}" type="parTrans" cxnId="{CFA0CC0C-C845-4F2A-BD63-1D1EC953919E}">
      <dgm:prSet/>
      <dgm:spPr/>
      <dgm:t>
        <a:bodyPr/>
        <a:lstStyle/>
        <a:p>
          <a:endParaRPr lang="en-GB"/>
        </a:p>
      </dgm:t>
    </dgm:pt>
    <dgm:pt modelId="{810E3068-05D8-4CE3-AC7B-2EB4B0861B88}" type="sibTrans" cxnId="{CFA0CC0C-C845-4F2A-BD63-1D1EC953919E}">
      <dgm:prSet/>
      <dgm:spPr/>
      <dgm:t>
        <a:bodyPr/>
        <a:lstStyle/>
        <a:p>
          <a:endParaRPr lang="en-GB"/>
        </a:p>
      </dgm:t>
    </dgm:pt>
    <dgm:pt modelId="{5AEDD59F-B450-4F2F-8FF3-4CA249362ACD}">
      <dgm:prSet phldrT="[Text]"/>
      <dgm:spPr/>
      <dgm:t>
        <a:bodyPr/>
        <a:lstStyle/>
        <a:p>
          <a:r>
            <a:rPr lang="en-GB">
              <a:latin typeface="Arial" panose="020B0604020202020204" pitchFamily="34" charset="0"/>
              <a:cs typeface="Arial" panose="020B0604020202020204" pitchFamily="34" charset="0"/>
            </a:rPr>
            <a:t>5</a:t>
          </a:r>
        </a:p>
      </dgm:t>
    </dgm:pt>
    <dgm:pt modelId="{0814C82A-2EAE-481B-BE04-D39CB72C64DF}" type="parTrans" cxnId="{825626C4-70CE-43D5-968A-13D710B9B30A}">
      <dgm:prSet/>
      <dgm:spPr/>
      <dgm:t>
        <a:bodyPr/>
        <a:lstStyle/>
        <a:p>
          <a:endParaRPr lang="en-GB"/>
        </a:p>
      </dgm:t>
    </dgm:pt>
    <dgm:pt modelId="{11E408A7-6436-4596-8408-20C999C2C8CB}" type="sibTrans" cxnId="{825626C4-70CE-43D5-968A-13D710B9B30A}">
      <dgm:prSet/>
      <dgm:spPr/>
      <dgm:t>
        <a:bodyPr/>
        <a:lstStyle/>
        <a:p>
          <a:endParaRPr lang="en-GB"/>
        </a:p>
      </dgm:t>
    </dgm:pt>
    <dgm:pt modelId="{AC7C9960-8285-45C7-840B-0CFE0C78B84A}">
      <dgm:prSet phldrT="[Text]"/>
      <dgm:spPr/>
      <dgm:t>
        <a:bodyPr/>
        <a:lstStyle/>
        <a:p>
          <a:r>
            <a:rPr lang="en-GB">
              <a:latin typeface="Arial" panose="020B0604020202020204" pitchFamily="34" charset="0"/>
              <a:cs typeface="Arial" panose="020B0604020202020204" pitchFamily="34" charset="0"/>
            </a:rPr>
            <a:t>Scoping</a:t>
          </a:r>
        </a:p>
      </dgm:t>
    </dgm:pt>
    <dgm:pt modelId="{9E6240D2-7E52-4443-BEA7-50978E59D934}" type="parTrans" cxnId="{1C31339C-2563-4F2E-9A8B-85C449EB8C2E}">
      <dgm:prSet/>
      <dgm:spPr/>
      <dgm:t>
        <a:bodyPr/>
        <a:lstStyle/>
        <a:p>
          <a:endParaRPr lang="en-GB"/>
        </a:p>
      </dgm:t>
    </dgm:pt>
    <dgm:pt modelId="{E0EFD095-31A8-445F-9281-FDA66F11DD48}" type="sibTrans" cxnId="{1C31339C-2563-4F2E-9A8B-85C449EB8C2E}">
      <dgm:prSet/>
      <dgm:spPr/>
      <dgm:t>
        <a:bodyPr/>
        <a:lstStyle/>
        <a:p>
          <a:endParaRPr lang="en-GB"/>
        </a:p>
      </dgm:t>
    </dgm:pt>
    <dgm:pt modelId="{55E606E6-863C-4EC8-9247-85A8E2163AD4}">
      <dgm:prSet/>
      <dgm:spPr/>
      <dgm:t>
        <a:bodyPr/>
        <a:lstStyle/>
        <a:p>
          <a:r>
            <a:rPr lang="en-GB">
              <a:latin typeface="Arial" panose="020B0604020202020204" pitchFamily="34" charset="0"/>
              <a:cs typeface="Arial" panose="020B0604020202020204" pitchFamily="34" charset="0"/>
            </a:rPr>
            <a:t>Context and collaboration</a:t>
          </a:r>
        </a:p>
      </dgm:t>
    </dgm:pt>
    <dgm:pt modelId="{D4C982C7-1C5C-4923-B82D-576409293C29}" type="parTrans" cxnId="{FC157030-7E37-4DF8-B4D4-10BC36CD6682}">
      <dgm:prSet/>
      <dgm:spPr/>
      <dgm:t>
        <a:bodyPr/>
        <a:lstStyle/>
        <a:p>
          <a:endParaRPr lang="en-GB"/>
        </a:p>
      </dgm:t>
    </dgm:pt>
    <dgm:pt modelId="{FA6DF7A1-E71B-4027-BDF5-BF89E39D7AE9}" type="sibTrans" cxnId="{FC157030-7E37-4DF8-B4D4-10BC36CD6682}">
      <dgm:prSet/>
      <dgm:spPr/>
      <dgm:t>
        <a:bodyPr/>
        <a:lstStyle/>
        <a:p>
          <a:endParaRPr lang="en-GB"/>
        </a:p>
      </dgm:t>
    </dgm:pt>
    <dgm:pt modelId="{1BC4D411-A185-4AB5-99A1-924B1D55FEEA}">
      <dgm:prSet/>
      <dgm:spPr/>
      <dgm:t>
        <a:bodyPr/>
        <a:lstStyle/>
        <a:p>
          <a:r>
            <a:rPr lang="en-GB">
              <a:latin typeface="Arial" panose="020B0604020202020204" pitchFamily="34" charset="0"/>
              <a:cs typeface="Arial" panose="020B0604020202020204" pitchFamily="34" charset="0"/>
            </a:rPr>
            <a:t>Conclusions and recommendations</a:t>
          </a:r>
        </a:p>
      </dgm:t>
    </dgm:pt>
    <dgm:pt modelId="{127B604B-26A2-423D-BD57-B5DD439797E3}" type="parTrans" cxnId="{844C8A7E-BD5C-463B-8313-189012EF6F1D}">
      <dgm:prSet/>
      <dgm:spPr/>
      <dgm:t>
        <a:bodyPr/>
        <a:lstStyle/>
        <a:p>
          <a:endParaRPr lang="en-GB"/>
        </a:p>
      </dgm:t>
    </dgm:pt>
    <dgm:pt modelId="{548EBC6C-6A2A-420A-BC08-449722C7862E}" type="sibTrans" cxnId="{844C8A7E-BD5C-463B-8313-189012EF6F1D}">
      <dgm:prSet/>
      <dgm:spPr/>
      <dgm:t>
        <a:bodyPr/>
        <a:lstStyle/>
        <a:p>
          <a:endParaRPr lang="en-GB"/>
        </a:p>
      </dgm:t>
    </dgm:pt>
    <dgm:pt modelId="{E0308DA1-2D5D-4496-A4BE-A5779C22DDCB}" type="pres">
      <dgm:prSet presAssocID="{7B63C2E9-F5AD-4A47-87E3-6635CDF24D0D}" presName="linearFlow" presStyleCnt="0">
        <dgm:presLayoutVars>
          <dgm:dir/>
          <dgm:animLvl val="lvl"/>
          <dgm:resizeHandles val="exact"/>
        </dgm:presLayoutVars>
      </dgm:prSet>
      <dgm:spPr/>
    </dgm:pt>
    <dgm:pt modelId="{94269E0F-976B-44C8-81E3-89D713E46DF9}" type="pres">
      <dgm:prSet presAssocID="{EC4449E9-74B5-4343-BF88-E673CB1C2E4C}" presName="composite" presStyleCnt="0"/>
      <dgm:spPr/>
    </dgm:pt>
    <dgm:pt modelId="{462E21B0-AD1E-4D3C-8176-E35DA7131D83}" type="pres">
      <dgm:prSet presAssocID="{EC4449E9-74B5-4343-BF88-E673CB1C2E4C}" presName="parentText" presStyleLbl="alignNode1" presStyleIdx="0" presStyleCnt="5">
        <dgm:presLayoutVars>
          <dgm:chMax val="1"/>
          <dgm:bulletEnabled val="1"/>
        </dgm:presLayoutVars>
      </dgm:prSet>
      <dgm:spPr/>
    </dgm:pt>
    <dgm:pt modelId="{C46C04E9-670F-4199-AC9D-35D7B57E18C1}" type="pres">
      <dgm:prSet presAssocID="{EC4449E9-74B5-4343-BF88-E673CB1C2E4C}" presName="descendantText" presStyleLbl="alignAcc1" presStyleIdx="0" presStyleCnt="5">
        <dgm:presLayoutVars>
          <dgm:bulletEnabled val="1"/>
        </dgm:presLayoutVars>
      </dgm:prSet>
      <dgm:spPr/>
    </dgm:pt>
    <dgm:pt modelId="{140B0D00-EC19-4D11-8A32-0E2F8171F3C0}" type="pres">
      <dgm:prSet presAssocID="{0FBA90B7-7B9E-48CF-A045-3AFCD8A9324E}" presName="sp" presStyleCnt="0"/>
      <dgm:spPr/>
    </dgm:pt>
    <dgm:pt modelId="{54172A99-D474-4BEE-B00A-B57035B2D40F}" type="pres">
      <dgm:prSet presAssocID="{61D6A680-8D57-41FD-9C96-ED2CDC504EB5}" presName="composite" presStyleCnt="0"/>
      <dgm:spPr/>
    </dgm:pt>
    <dgm:pt modelId="{368AF36B-375B-4C39-BAEB-C9CE812EFAEF}" type="pres">
      <dgm:prSet presAssocID="{61D6A680-8D57-41FD-9C96-ED2CDC504EB5}" presName="parentText" presStyleLbl="alignNode1" presStyleIdx="1" presStyleCnt="5">
        <dgm:presLayoutVars>
          <dgm:chMax val="1"/>
          <dgm:bulletEnabled val="1"/>
        </dgm:presLayoutVars>
      </dgm:prSet>
      <dgm:spPr/>
    </dgm:pt>
    <dgm:pt modelId="{C157FD3C-218E-4D45-963D-B210C5DF0475}" type="pres">
      <dgm:prSet presAssocID="{61D6A680-8D57-41FD-9C96-ED2CDC504EB5}" presName="descendantText" presStyleLbl="alignAcc1" presStyleIdx="1" presStyleCnt="5">
        <dgm:presLayoutVars>
          <dgm:bulletEnabled val="1"/>
        </dgm:presLayoutVars>
      </dgm:prSet>
      <dgm:spPr/>
    </dgm:pt>
    <dgm:pt modelId="{A02D43A5-744C-4D8D-BF24-47DBA0C3A06F}" type="pres">
      <dgm:prSet presAssocID="{7C47B9B4-3C7F-4113-9A97-1AA695C163C7}" presName="sp" presStyleCnt="0"/>
      <dgm:spPr/>
    </dgm:pt>
    <dgm:pt modelId="{03B89D75-AD1D-4329-AA11-BBF6FDD52703}" type="pres">
      <dgm:prSet presAssocID="{F67CBAE3-B81A-40D1-AB7F-09323FD21B04}" presName="composite" presStyleCnt="0"/>
      <dgm:spPr/>
    </dgm:pt>
    <dgm:pt modelId="{C3D80C90-B94C-4978-ACDA-CBC2205388E3}" type="pres">
      <dgm:prSet presAssocID="{F67CBAE3-B81A-40D1-AB7F-09323FD21B04}" presName="parentText" presStyleLbl="alignNode1" presStyleIdx="2" presStyleCnt="5">
        <dgm:presLayoutVars>
          <dgm:chMax val="1"/>
          <dgm:bulletEnabled val="1"/>
        </dgm:presLayoutVars>
      </dgm:prSet>
      <dgm:spPr/>
    </dgm:pt>
    <dgm:pt modelId="{BEF7A9A2-BD5A-4B5B-9905-FF43AA301CD7}" type="pres">
      <dgm:prSet presAssocID="{F67CBAE3-B81A-40D1-AB7F-09323FD21B04}" presName="descendantText" presStyleLbl="alignAcc1" presStyleIdx="2" presStyleCnt="5" custLinFactNeighborX="0" custLinFactNeighborY="1937">
        <dgm:presLayoutVars>
          <dgm:bulletEnabled val="1"/>
        </dgm:presLayoutVars>
      </dgm:prSet>
      <dgm:spPr/>
    </dgm:pt>
    <dgm:pt modelId="{60D32920-40E3-4C01-88E0-679D99F84C61}" type="pres">
      <dgm:prSet presAssocID="{996C8EFF-48BE-4460-9D10-763424C18BB8}" presName="sp" presStyleCnt="0"/>
      <dgm:spPr/>
    </dgm:pt>
    <dgm:pt modelId="{49714DA2-7D2B-46B3-AAA5-D8E01BA2AD5B}" type="pres">
      <dgm:prSet presAssocID="{4F6EE461-8D8C-4411-BD38-1EB0D22F037A}" presName="composite" presStyleCnt="0"/>
      <dgm:spPr/>
    </dgm:pt>
    <dgm:pt modelId="{B30BD1F6-EB96-428B-BE33-1B00DD9F9FAB}" type="pres">
      <dgm:prSet presAssocID="{4F6EE461-8D8C-4411-BD38-1EB0D22F037A}" presName="parentText" presStyleLbl="alignNode1" presStyleIdx="3" presStyleCnt="5">
        <dgm:presLayoutVars>
          <dgm:chMax val="1"/>
          <dgm:bulletEnabled val="1"/>
        </dgm:presLayoutVars>
      </dgm:prSet>
      <dgm:spPr/>
    </dgm:pt>
    <dgm:pt modelId="{42642850-E394-4670-83E2-0C67368DDE5C}" type="pres">
      <dgm:prSet presAssocID="{4F6EE461-8D8C-4411-BD38-1EB0D22F037A}" presName="descendantText" presStyleLbl="alignAcc1" presStyleIdx="3" presStyleCnt="5">
        <dgm:presLayoutVars>
          <dgm:bulletEnabled val="1"/>
        </dgm:presLayoutVars>
      </dgm:prSet>
      <dgm:spPr/>
    </dgm:pt>
    <dgm:pt modelId="{CF5DBBCB-BCF0-4563-ABB5-97696CDB33E7}" type="pres">
      <dgm:prSet presAssocID="{0B41EB49-39E0-466D-ABE6-873B1AFD5A9A}" presName="sp" presStyleCnt="0"/>
      <dgm:spPr/>
    </dgm:pt>
    <dgm:pt modelId="{202817FC-9464-4377-8CAC-0FA9014512CD}" type="pres">
      <dgm:prSet presAssocID="{5AEDD59F-B450-4F2F-8FF3-4CA249362ACD}" presName="composite" presStyleCnt="0"/>
      <dgm:spPr/>
    </dgm:pt>
    <dgm:pt modelId="{98716937-8343-4AEC-829D-3F857BFB34A9}" type="pres">
      <dgm:prSet presAssocID="{5AEDD59F-B450-4F2F-8FF3-4CA249362ACD}" presName="parentText" presStyleLbl="alignNode1" presStyleIdx="4" presStyleCnt="5">
        <dgm:presLayoutVars>
          <dgm:chMax val="1"/>
          <dgm:bulletEnabled val="1"/>
        </dgm:presLayoutVars>
      </dgm:prSet>
      <dgm:spPr/>
    </dgm:pt>
    <dgm:pt modelId="{171F2513-B72A-4B59-A2F8-21084A8F926E}" type="pres">
      <dgm:prSet presAssocID="{5AEDD59F-B450-4F2F-8FF3-4CA249362ACD}" presName="descendantText" presStyleLbl="alignAcc1" presStyleIdx="4" presStyleCnt="5">
        <dgm:presLayoutVars>
          <dgm:bulletEnabled val="1"/>
        </dgm:presLayoutVars>
      </dgm:prSet>
      <dgm:spPr/>
    </dgm:pt>
  </dgm:ptLst>
  <dgm:cxnLst>
    <dgm:cxn modelId="{CFA0CC0C-C845-4F2A-BD63-1D1EC953919E}" srcId="{4F6EE461-8D8C-4411-BD38-1EB0D22F037A}" destId="{E6348ABE-5483-4B78-A800-929F9BC21C51}" srcOrd="0" destOrd="0" parTransId="{338D7C7D-4B85-4E5B-8702-4F01EA8C261C}" sibTransId="{810E3068-05D8-4CE3-AC7B-2EB4B0861B88}"/>
    <dgm:cxn modelId="{AB6D361C-A757-4465-9E48-A6F99E183441}" srcId="{7B63C2E9-F5AD-4A47-87E3-6635CDF24D0D}" destId="{4F6EE461-8D8C-4411-BD38-1EB0D22F037A}" srcOrd="3" destOrd="0" parTransId="{CF7C0350-250F-43C9-A09C-EE2BD39476B8}" sibTransId="{0B41EB49-39E0-466D-ABE6-873B1AFD5A9A}"/>
    <dgm:cxn modelId="{FC157030-7E37-4DF8-B4D4-10BC36CD6682}" srcId="{61D6A680-8D57-41FD-9C96-ED2CDC504EB5}" destId="{55E606E6-863C-4EC8-9247-85A8E2163AD4}" srcOrd="0" destOrd="0" parTransId="{D4C982C7-1C5C-4923-B82D-576409293C29}" sibTransId="{FA6DF7A1-E71B-4027-BDF5-BF89E39D7AE9}"/>
    <dgm:cxn modelId="{25918B33-27BF-400A-8ED8-6A5FAB8FC8B1}" type="presOf" srcId="{A91E63D1-E061-4B4E-B64E-90EAA6EAE810}" destId="{BEF7A9A2-BD5A-4B5B-9905-FF43AA301CD7}" srcOrd="0" destOrd="0" presId="urn:microsoft.com/office/officeart/2005/8/layout/chevron2"/>
    <dgm:cxn modelId="{9ED5353B-AF1C-48DA-A47F-CE0D181F64AE}" srcId="{7B63C2E9-F5AD-4A47-87E3-6635CDF24D0D}" destId="{61D6A680-8D57-41FD-9C96-ED2CDC504EB5}" srcOrd="1" destOrd="0" parTransId="{00E5850C-5C94-42F2-ABCD-468DFC9283B3}" sibTransId="{7C47B9B4-3C7F-4113-9A97-1AA695C163C7}"/>
    <dgm:cxn modelId="{EC9B2D4C-F949-4220-9BE0-6BAEFDC52387}" type="presOf" srcId="{5AEDD59F-B450-4F2F-8FF3-4CA249362ACD}" destId="{98716937-8343-4AEC-829D-3F857BFB34A9}" srcOrd="0" destOrd="0" presId="urn:microsoft.com/office/officeart/2005/8/layout/chevron2"/>
    <dgm:cxn modelId="{54EAB94C-FD41-467C-9B92-BEC865303D71}" type="presOf" srcId="{E6348ABE-5483-4B78-A800-929F9BC21C51}" destId="{42642850-E394-4670-83E2-0C67368DDE5C}" srcOrd="0" destOrd="0" presId="urn:microsoft.com/office/officeart/2005/8/layout/chevron2"/>
    <dgm:cxn modelId="{970D206D-CDAE-4E06-8369-B4C8090A24B5}" type="presOf" srcId="{1BC4D411-A185-4AB5-99A1-924B1D55FEEA}" destId="{171F2513-B72A-4B59-A2F8-21084A8F926E}" srcOrd="0" destOrd="0" presId="urn:microsoft.com/office/officeart/2005/8/layout/chevron2"/>
    <dgm:cxn modelId="{DA25AE79-DD34-4C75-BF18-7AB19394F89E}" type="presOf" srcId="{7B63C2E9-F5AD-4A47-87E3-6635CDF24D0D}" destId="{E0308DA1-2D5D-4496-A4BE-A5779C22DDCB}" srcOrd="0" destOrd="0" presId="urn:microsoft.com/office/officeart/2005/8/layout/chevron2"/>
    <dgm:cxn modelId="{8DC69F7B-59C0-4165-885B-A5B81FA16071}" srcId="{7B63C2E9-F5AD-4A47-87E3-6635CDF24D0D}" destId="{F67CBAE3-B81A-40D1-AB7F-09323FD21B04}" srcOrd="2" destOrd="0" parTransId="{735F2855-1655-43B8-973E-8A276FD0DE06}" sibTransId="{996C8EFF-48BE-4460-9D10-763424C18BB8}"/>
    <dgm:cxn modelId="{844C8A7E-BD5C-463B-8313-189012EF6F1D}" srcId="{5AEDD59F-B450-4F2F-8FF3-4CA249362ACD}" destId="{1BC4D411-A185-4AB5-99A1-924B1D55FEEA}" srcOrd="0" destOrd="0" parTransId="{127B604B-26A2-423D-BD57-B5DD439797E3}" sibTransId="{548EBC6C-6A2A-420A-BC08-449722C7862E}"/>
    <dgm:cxn modelId="{989ABF85-3BDB-40B2-B3DF-6C8B290271DC}" type="presOf" srcId="{F67CBAE3-B81A-40D1-AB7F-09323FD21B04}" destId="{C3D80C90-B94C-4978-ACDA-CBC2205388E3}" srcOrd="0" destOrd="0" presId="urn:microsoft.com/office/officeart/2005/8/layout/chevron2"/>
    <dgm:cxn modelId="{74F0FC90-ED36-43E4-92A4-E118F15293B6}" type="presOf" srcId="{EC4449E9-74B5-4343-BF88-E673CB1C2E4C}" destId="{462E21B0-AD1E-4D3C-8176-E35DA7131D83}" srcOrd="0" destOrd="0" presId="urn:microsoft.com/office/officeart/2005/8/layout/chevron2"/>
    <dgm:cxn modelId="{1C31339C-2563-4F2E-9A8B-85C449EB8C2E}" srcId="{EC4449E9-74B5-4343-BF88-E673CB1C2E4C}" destId="{AC7C9960-8285-45C7-840B-0CFE0C78B84A}" srcOrd="0" destOrd="0" parTransId="{9E6240D2-7E52-4443-BEA7-50978E59D934}" sibTransId="{E0EFD095-31A8-445F-9281-FDA66F11DD48}"/>
    <dgm:cxn modelId="{409A1FAA-7B63-4573-92A5-BE61519D00C7}" srcId="{F67CBAE3-B81A-40D1-AB7F-09323FD21B04}" destId="{A91E63D1-E061-4B4E-B64E-90EAA6EAE810}" srcOrd="0" destOrd="0" parTransId="{D2A42A13-2F05-4DCB-BC22-D34DBB90E76A}" sibTransId="{E73D2D19-732D-4A0A-9697-84EAA177402A}"/>
    <dgm:cxn modelId="{825626C4-70CE-43D5-968A-13D710B9B30A}" srcId="{7B63C2E9-F5AD-4A47-87E3-6635CDF24D0D}" destId="{5AEDD59F-B450-4F2F-8FF3-4CA249362ACD}" srcOrd="4" destOrd="0" parTransId="{0814C82A-2EAE-481B-BE04-D39CB72C64DF}" sibTransId="{11E408A7-6436-4596-8408-20C999C2C8CB}"/>
    <dgm:cxn modelId="{92C8BEC9-1692-42B4-B396-5B6B865A2884}" type="presOf" srcId="{55E606E6-863C-4EC8-9247-85A8E2163AD4}" destId="{C157FD3C-218E-4D45-963D-B210C5DF0475}" srcOrd="0" destOrd="0" presId="urn:microsoft.com/office/officeart/2005/8/layout/chevron2"/>
    <dgm:cxn modelId="{9B117CD7-4FA4-42D6-810A-809AC00131BB}" type="presOf" srcId="{4F6EE461-8D8C-4411-BD38-1EB0D22F037A}" destId="{B30BD1F6-EB96-428B-BE33-1B00DD9F9FAB}" srcOrd="0" destOrd="0" presId="urn:microsoft.com/office/officeart/2005/8/layout/chevron2"/>
    <dgm:cxn modelId="{7F9C29DD-DC90-4F12-89A8-54531A1D7FB1}" type="presOf" srcId="{AC7C9960-8285-45C7-840B-0CFE0C78B84A}" destId="{C46C04E9-670F-4199-AC9D-35D7B57E18C1}" srcOrd="0" destOrd="0" presId="urn:microsoft.com/office/officeart/2005/8/layout/chevron2"/>
    <dgm:cxn modelId="{839D17F9-4382-42F9-A826-0EBD3643A413}" srcId="{7B63C2E9-F5AD-4A47-87E3-6635CDF24D0D}" destId="{EC4449E9-74B5-4343-BF88-E673CB1C2E4C}" srcOrd="0" destOrd="0" parTransId="{A18CFD4D-5F9A-4482-91D0-73891E9BEE1D}" sibTransId="{0FBA90B7-7B9E-48CF-A045-3AFCD8A9324E}"/>
    <dgm:cxn modelId="{F8D88FFE-859D-495D-BD69-8D9E96987E21}" type="presOf" srcId="{61D6A680-8D57-41FD-9C96-ED2CDC504EB5}" destId="{368AF36B-375B-4C39-BAEB-C9CE812EFAEF}" srcOrd="0" destOrd="0" presId="urn:microsoft.com/office/officeart/2005/8/layout/chevron2"/>
    <dgm:cxn modelId="{5E7C33AE-4A19-43AF-AC9A-FAD8F33D10DC}" type="presParOf" srcId="{E0308DA1-2D5D-4496-A4BE-A5779C22DDCB}" destId="{94269E0F-976B-44C8-81E3-89D713E46DF9}" srcOrd="0" destOrd="0" presId="urn:microsoft.com/office/officeart/2005/8/layout/chevron2"/>
    <dgm:cxn modelId="{D3284955-1C41-4EA5-9B48-5DF0C618CD54}" type="presParOf" srcId="{94269E0F-976B-44C8-81E3-89D713E46DF9}" destId="{462E21B0-AD1E-4D3C-8176-E35DA7131D83}" srcOrd="0" destOrd="0" presId="urn:microsoft.com/office/officeart/2005/8/layout/chevron2"/>
    <dgm:cxn modelId="{BAE6C767-72EF-4C13-A263-8617D7368678}" type="presParOf" srcId="{94269E0F-976B-44C8-81E3-89D713E46DF9}" destId="{C46C04E9-670F-4199-AC9D-35D7B57E18C1}" srcOrd="1" destOrd="0" presId="urn:microsoft.com/office/officeart/2005/8/layout/chevron2"/>
    <dgm:cxn modelId="{F5BB75C6-07DA-4145-B495-173A3BCB4698}" type="presParOf" srcId="{E0308DA1-2D5D-4496-A4BE-A5779C22DDCB}" destId="{140B0D00-EC19-4D11-8A32-0E2F8171F3C0}" srcOrd="1" destOrd="0" presId="urn:microsoft.com/office/officeart/2005/8/layout/chevron2"/>
    <dgm:cxn modelId="{45E598C0-0750-4BD4-80E9-E8937BFC22BB}" type="presParOf" srcId="{E0308DA1-2D5D-4496-A4BE-A5779C22DDCB}" destId="{54172A99-D474-4BEE-B00A-B57035B2D40F}" srcOrd="2" destOrd="0" presId="urn:microsoft.com/office/officeart/2005/8/layout/chevron2"/>
    <dgm:cxn modelId="{624826BB-60F0-4A32-B75C-81261A33E987}" type="presParOf" srcId="{54172A99-D474-4BEE-B00A-B57035B2D40F}" destId="{368AF36B-375B-4C39-BAEB-C9CE812EFAEF}" srcOrd="0" destOrd="0" presId="urn:microsoft.com/office/officeart/2005/8/layout/chevron2"/>
    <dgm:cxn modelId="{EF91E15E-84A0-402E-BEF4-D36E8CBA8322}" type="presParOf" srcId="{54172A99-D474-4BEE-B00A-B57035B2D40F}" destId="{C157FD3C-218E-4D45-963D-B210C5DF0475}" srcOrd="1" destOrd="0" presId="urn:microsoft.com/office/officeart/2005/8/layout/chevron2"/>
    <dgm:cxn modelId="{BE0541C3-E5FA-4C54-8317-AF8DD9971140}" type="presParOf" srcId="{E0308DA1-2D5D-4496-A4BE-A5779C22DDCB}" destId="{A02D43A5-744C-4D8D-BF24-47DBA0C3A06F}" srcOrd="3" destOrd="0" presId="urn:microsoft.com/office/officeart/2005/8/layout/chevron2"/>
    <dgm:cxn modelId="{3DE81C3D-2124-45E0-B926-DC28B39859B5}" type="presParOf" srcId="{E0308DA1-2D5D-4496-A4BE-A5779C22DDCB}" destId="{03B89D75-AD1D-4329-AA11-BBF6FDD52703}" srcOrd="4" destOrd="0" presId="urn:microsoft.com/office/officeart/2005/8/layout/chevron2"/>
    <dgm:cxn modelId="{84F5FBE0-9833-43F7-856D-F002A60E8CC5}" type="presParOf" srcId="{03B89D75-AD1D-4329-AA11-BBF6FDD52703}" destId="{C3D80C90-B94C-4978-ACDA-CBC2205388E3}" srcOrd="0" destOrd="0" presId="urn:microsoft.com/office/officeart/2005/8/layout/chevron2"/>
    <dgm:cxn modelId="{E94EC3D0-ABF0-4FA5-A038-C3C0DF1E7B42}" type="presParOf" srcId="{03B89D75-AD1D-4329-AA11-BBF6FDD52703}" destId="{BEF7A9A2-BD5A-4B5B-9905-FF43AA301CD7}" srcOrd="1" destOrd="0" presId="urn:microsoft.com/office/officeart/2005/8/layout/chevron2"/>
    <dgm:cxn modelId="{66B4D2E1-922D-4D7E-BD74-9499309D036E}" type="presParOf" srcId="{E0308DA1-2D5D-4496-A4BE-A5779C22DDCB}" destId="{60D32920-40E3-4C01-88E0-679D99F84C61}" srcOrd="5" destOrd="0" presId="urn:microsoft.com/office/officeart/2005/8/layout/chevron2"/>
    <dgm:cxn modelId="{AAFA1FB2-D0F7-4213-9CC7-B089A67EE733}" type="presParOf" srcId="{E0308DA1-2D5D-4496-A4BE-A5779C22DDCB}" destId="{49714DA2-7D2B-46B3-AAA5-D8E01BA2AD5B}" srcOrd="6" destOrd="0" presId="urn:microsoft.com/office/officeart/2005/8/layout/chevron2"/>
    <dgm:cxn modelId="{F2D095FD-6C9F-4B7B-BE52-6BE452712609}" type="presParOf" srcId="{49714DA2-7D2B-46B3-AAA5-D8E01BA2AD5B}" destId="{B30BD1F6-EB96-428B-BE33-1B00DD9F9FAB}" srcOrd="0" destOrd="0" presId="urn:microsoft.com/office/officeart/2005/8/layout/chevron2"/>
    <dgm:cxn modelId="{11493D8A-E30C-41C9-A52E-A39A3173490B}" type="presParOf" srcId="{49714DA2-7D2B-46B3-AAA5-D8E01BA2AD5B}" destId="{42642850-E394-4670-83E2-0C67368DDE5C}" srcOrd="1" destOrd="0" presId="urn:microsoft.com/office/officeart/2005/8/layout/chevron2"/>
    <dgm:cxn modelId="{33CBD757-84F4-49D6-86D2-6FD9454AF96F}" type="presParOf" srcId="{E0308DA1-2D5D-4496-A4BE-A5779C22DDCB}" destId="{CF5DBBCB-BCF0-4563-ABB5-97696CDB33E7}" srcOrd="7" destOrd="0" presId="urn:microsoft.com/office/officeart/2005/8/layout/chevron2"/>
    <dgm:cxn modelId="{A3980D45-4907-4B6B-87EB-708AD025D78D}" type="presParOf" srcId="{E0308DA1-2D5D-4496-A4BE-A5779C22DDCB}" destId="{202817FC-9464-4377-8CAC-0FA9014512CD}" srcOrd="8" destOrd="0" presId="urn:microsoft.com/office/officeart/2005/8/layout/chevron2"/>
    <dgm:cxn modelId="{3F858E60-26AB-484D-B11E-88D4AF17F594}" type="presParOf" srcId="{202817FC-9464-4377-8CAC-0FA9014512CD}" destId="{98716937-8343-4AEC-829D-3F857BFB34A9}" srcOrd="0" destOrd="0" presId="urn:microsoft.com/office/officeart/2005/8/layout/chevron2"/>
    <dgm:cxn modelId="{9A8BFBF1-8BF7-48DC-B826-0E02066D8A4E}" type="presParOf" srcId="{202817FC-9464-4377-8CAC-0FA9014512CD}" destId="{171F2513-B72A-4B59-A2F8-21084A8F926E}"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2E21B0-AD1E-4D3C-8176-E35DA7131D83}">
      <dsp:nvSpPr>
        <dsp:cNvPr id="0" name=""/>
        <dsp:cNvSpPr/>
      </dsp:nvSpPr>
      <dsp:spPr>
        <a:xfrm rot="5400000">
          <a:off x="-110756" y="112198"/>
          <a:ext cx="738373" cy="5168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latin typeface="Arial" panose="020B0604020202020204" pitchFamily="34" charset="0"/>
              <a:cs typeface="Arial" panose="020B0604020202020204" pitchFamily="34" charset="0"/>
            </a:rPr>
            <a:t>1</a:t>
          </a:r>
        </a:p>
      </dsp:txBody>
      <dsp:txXfrm rot="-5400000">
        <a:off x="1" y="259873"/>
        <a:ext cx="516861" cy="221512"/>
      </dsp:txXfrm>
    </dsp:sp>
    <dsp:sp modelId="{C46C04E9-670F-4199-AC9D-35D7B57E18C1}">
      <dsp:nvSpPr>
        <dsp:cNvPr id="0" name=""/>
        <dsp:cNvSpPr/>
      </dsp:nvSpPr>
      <dsp:spPr>
        <a:xfrm rot="5400000">
          <a:off x="2761659" y="-2243355"/>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GB" sz="2200" kern="1200">
              <a:latin typeface="Arial" panose="020B0604020202020204" pitchFamily="34" charset="0"/>
              <a:cs typeface="Arial" panose="020B0604020202020204" pitchFamily="34" charset="0"/>
            </a:rPr>
            <a:t>Scoping</a:t>
          </a:r>
        </a:p>
      </dsp:txBody>
      <dsp:txXfrm rot="-5400000">
        <a:off x="516862" y="24871"/>
        <a:ext cx="4946109" cy="433084"/>
      </dsp:txXfrm>
    </dsp:sp>
    <dsp:sp modelId="{368AF36B-375B-4C39-BAEB-C9CE812EFAEF}">
      <dsp:nvSpPr>
        <dsp:cNvPr id="0" name=""/>
        <dsp:cNvSpPr/>
      </dsp:nvSpPr>
      <dsp:spPr>
        <a:xfrm rot="5400000">
          <a:off x="-110756" y="726984"/>
          <a:ext cx="738373" cy="5168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latin typeface="Arial" panose="020B0604020202020204" pitchFamily="34" charset="0"/>
              <a:cs typeface="Arial" panose="020B0604020202020204" pitchFamily="34" charset="0"/>
            </a:rPr>
            <a:t>2</a:t>
          </a:r>
        </a:p>
      </dsp:txBody>
      <dsp:txXfrm rot="-5400000">
        <a:off x="1" y="874659"/>
        <a:ext cx="516861" cy="221512"/>
      </dsp:txXfrm>
    </dsp:sp>
    <dsp:sp modelId="{C157FD3C-218E-4D45-963D-B210C5DF0475}">
      <dsp:nvSpPr>
        <dsp:cNvPr id="0" name=""/>
        <dsp:cNvSpPr/>
      </dsp:nvSpPr>
      <dsp:spPr>
        <a:xfrm rot="5400000">
          <a:off x="2761659" y="-1628569"/>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GB" sz="2200" kern="1200">
              <a:latin typeface="Arial" panose="020B0604020202020204" pitchFamily="34" charset="0"/>
              <a:cs typeface="Arial" panose="020B0604020202020204" pitchFamily="34" charset="0"/>
            </a:rPr>
            <a:t>Context and collaboration</a:t>
          </a:r>
        </a:p>
      </dsp:txBody>
      <dsp:txXfrm rot="-5400000">
        <a:off x="516862" y="639657"/>
        <a:ext cx="4946109" cy="433084"/>
      </dsp:txXfrm>
    </dsp:sp>
    <dsp:sp modelId="{C3D80C90-B94C-4978-ACDA-CBC2205388E3}">
      <dsp:nvSpPr>
        <dsp:cNvPr id="0" name=""/>
        <dsp:cNvSpPr/>
      </dsp:nvSpPr>
      <dsp:spPr>
        <a:xfrm rot="5400000">
          <a:off x="-110756" y="1341769"/>
          <a:ext cx="738373" cy="5168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latin typeface="Arial" panose="020B0604020202020204" pitchFamily="34" charset="0"/>
              <a:cs typeface="Arial" panose="020B0604020202020204" pitchFamily="34" charset="0"/>
            </a:rPr>
            <a:t>3</a:t>
          </a:r>
        </a:p>
      </dsp:txBody>
      <dsp:txXfrm rot="-5400000">
        <a:off x="1" y="1489444"/>
        <a:ext cx="516861" cy="221512"/>
      </dsp:txXfrm>
    </dsp:sp>
    <dsp:sp modelId="{BEF7A9A2-BD5A-4B5B-9905-FF43AA301CD7}">
      <dsp:nvSpPr>
        <dsp:cNvPr id="0" name=""/>
        <dsp:cNvSpPr/>
      </dsp:nvSpPr>
      <dsp:spPr>
        <a:xfrm rot="5400000">
          <a:off x="2761659" y="-1004488"/>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GB" sz="2200" kern="1200">
              <a:latin typeface="Arial" panose="020B0604020202020204" pitchFamily="34" charset="0"/>
              <a:cs typeface="Arial" panose="020B0604020202020204" pitchFamily="34" charset="0"/>
            </a:rPr>
            <a:t>Evidence gathering</a:t>
          </a:r>
        </a:p>
      </dsp:txBody>
      <dsp:txXfrm rot="-5400000">
        <a:off x="516862" y="1263738"/>
        <a:ext cx="4946109" cy="433084"/>
      </dsp:txXfrm>
    </dsp:sp>
    <dsp:sp modelId="{B30BD1F6-EB96-428B-BE33-1B00DD9F9FAB}">
      <dsp:nvSpPr>
        <dsp:cNvPr id="0" name=""/>
        <dsp:cNvSpPr/>
      </dsp:nvSpPr>
      <dsp:spPr>
        <a:xfrm rot="5400000">
          <a:off x="-110756" y="1956554"/>
          <a:ext cx="738373" cy="5168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latin typeface="Arial" panose="020B0604020202020204" pitchFamily="34" charset="0"/>
              <a:cs typeface="Arial" panose="020B0604020202020204" pitchFamily="34" charset="0"/>
            </a:rPr>
            <a:t>4</a:t>
          </a:r>
        </a:p>
      </dsp:txBody>
      <dsp:txXfrm rot="-5400000">
        <a:off x="1" y="2104229"/>
        <a:ext cx="516861" cy="221512"/>
      </dsp:txXfrm>
    </dsp:sp>
    <dsp:sp modelId="{42642850-E394-4670-83E2-0C67368DDE5C}">
      <dsp:nvSpPr>
        <dsp:cNvPr id="0" name=""/>
        <dsp:cNvSpPr/>
      </dsp:nvSpPr>
      <dsp:spPr>
        <a:xfrm rot="5400000">
          <a:off x="2761659" y="-398999"/>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GB" sz="2200" kern="1200">
              <a:latin typeface="Arial" panose="020B0604020202020204" pitchFamily="34" charset="0"/>
              <a:cs typeface="Arial" panose="020B0604020202020204" pitchFamily="34" charset="0"/>
            </a:rPr>
            <a:t>Assessing impact</a:t>
          </a:r>
        </a:p>
      </dsp:txBody>
      <dsp:txXfrm rot="-5400000">
        <a:off x="516862" y="1869227"/>
        <a:ext cx="4946109" cy="433084"/>
      </dsp:txXfrm>
    </dsp:sp>
    <dsp:sp modelId="{98716937-8343-4AEC-829D-3F857BFB34A9}">
      <dsp:nvSpPr>
        <dsp:cNvPr id="0" name=""/>
        <dsp:cNvSpPr/>
      </dsp:nvSpPr>
      <dsp:spPr>
        <a:xfrm rot="5400000">
          <a:off x="-110756" y="2571339"/>
          <a:ext cx="738373" cy="5168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latin typeface="Arial" panose="020B0604020202020204" pitchFamily="34" charset="0"/>
              <a:cs typeface="Arial" panose="020B0604020202020204" pitchFamily="34" charset="0"/>
            </a:rPr>
            <a:t>5</a:t>
          </a:r>
        </a:p>
      </dsp:txBody>
      <dsp:txXfrm rot="-5400000">
        <a:off x="1" y="2719014"/>
        <a:ext cx="516861" cy="221512"/>
      </dsp:txXfrm>
    </dsp:sp>
    <dsp:sp modelId="{171F2513-B72A-4B59-A2F8-21084A8F926E}">
      <dsp:nvSpPr>
        <dsp:cNvPr id="0" name=""/>
        <dsp:cNvSpPr/>
      </dsp:nvSpPr>
      <dsp:spPr>
        <a:xfrm rot="5400000">
          <a:off x="2761659" y="215785"/>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GB" sz="2200" kern="1200">
              <a:latin typeface="Arial" panose="020B0604020202020204" pitchFamily="34" charset="0"/>
              <a:cs typeface="Arial" panose="020B0604020202020204" pitchFamily="34" charset="0"/>
            </a:rPr>
            <a:t>Conclusions and recommendations</a:t>
          </a:r>
        </a:p>
      </dsp:txBody>
      <dsp:txXfrm rot="-5400000">
        <a:off x="516862" y="2484012"/>
        <a:ext cx="4946109" cy="4330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D6DC16B2B844779161FCAAF43F95C4"/>
        <w:category>
          <w:name w:val="General"/>
          <w:gallery w:val="placeholder"/>
        </w:category>
        <w:types>
          <w:type w:val="bbPlcHdr"/>
        </w:types>
        <w:behaviors>
          <w:behavior w:val="content"/>
        </w:behaviors>
        <w:guid w:val="{3E138B59-24E7-461A-BEC5-31A4F3D374DE}"/>
      </w:docPartPr>
      <w:docPartBody>
        <w:p w:rsidR="00FD1026" w:rsidRDefault="00B03BCE" w:rsidP="00B03BCE">
          <w:pPr>
            <w:pStyle w:val="30D6DC16B2B844779161FCAAF43F95C4"/>
          </w:pPr>
          <w:r w:rsidRPr="00524C8E">
            <w:rPr>
              <w:rStyle w:val="PlaceholderText"/>
            </w:rPr>
            <w:t>Click or tap here to enter text.</w:t>
          </w:r>
        </w:p>
      </w:docPartBody>
    </w:docPart>
    <w:docPart>
      <w:docPartPr>
        <w:name w:val="B604387DC95241839B66C49AB3B1C023"/>
        <w:category>
          <w:name w:val="General"/>
          <w:gallery w:val="placeholder"/>
        </w:category>
        <w:types>
          <w:type w:val="bbPlcHdr"/>
        </w:types>
        <w:behaviors>
          <w:behavior w:val="content"/>
        </w:behaviors>
        <w:guid w:val="{388E68E1-FEB1-4D03-B169-09F4EDB8603C}"/>
      </w:docPartPr>
      <w:docPartBody>
        <w:p w:rsidR="00FD1026" w:rsidRDefault="00B03BCE" w:rsidP="00B03BCE">
          <w:pPr>
            <w:pStyle w:val="B604387DC95241839B66C49AB3B1C023"/>
          </w:pPr>
          <w:r w:rsidRPr="00524C8E">
            <w:rPr>
              <w:rStyle w:val="PlaceholderText"/>
            </w:rPr>
            <w:t>Click or tap here to enter text.</w:t>
          </w:r>
        </w:p>
      </w:docPartBody>
    </w:docPart>
    <w:docPart>
      <w:docPartPr>
        <w:name w:val="D716E844D95648CFAF636D4E596BFA52"/>
        <w:category>
          <w:name w:val="General"/>
          <w:gallery w:val="placeholder"/>
        </w:category>
        <w:types>
          <w:type w:val="bbPlcHdr"/>
        </w:types>
        <w:behaviors>
          <w:behavior w:val="content"/>
        </w:behaviors>
        <w:guid w:val="{93ACF69C-07AD-4B45-87C7-FF8DF48AB9AB}"/>
      </w:docPartPr>
      <w:docPartBody>
        <w:p w:rsidR="00FD1026" w:rsidRDefault="00B03BCE" w:rsidP="00B03BCE">
          <w:pPr>
            <w:pStyle w:val="D716E844D95648CFAF636D4E596BFA52"/>
          </w:pPr>
          <w:r w:rsidRPr="00524C8E">
            <w:rPr>
              <w:rStyle w:val="PlaceholderText"/>
            </w:rPr>
            <w:t>Click or tap here to enter text.</w:t>
          </w:r>
        </w:p>
      </w:docPartBody>
    </w:docPart>
    <w:docPart>
      <w:docPartPr>
        <w:name w:val="D79343CBCD1340D4B45096E3A292E1F5"/>
        <w:category>
          <w:name w:val="General"/>
          <w:gallery w:val="placeholder"/>
        </w:category>
        <w:types>
          <w:type w:val="bbPlcHdr"/>
        </w:types>
        <w:behaviors>
          <w:behavior w:val="content"/>
        </w:behaviors>
        <w:guid w:val="{4835A74B-5ED3-4D29-9675-FECBA03004B4}"/>
      </w:docPartPr>
      <w:docPartBody>
        <w:p w:rsidR="00FD1026" w:rsidRDefault="00B03BCE" w:rsidP="00B03BCE">
          <w:pPr>
            <w:pStyle w:val="D79343CBCD1340D4B45096E3A292E1F5"/>
          </w:pPr>
          <w:r w:rsidRPr="00524C8E">
            <w:rPr>
              <w:rStyle w:val="PlaceholderText"/>
            </w:rPr>
            <w:t>Click or tap here to enter text.</w:t>
          </w:r>
        </w:p>
      </w:docPartBody>
    </w:docPart>
    <w:docPart>
      <w:docPartPr>
        <w:name w:val="BAD23299DF89448B88728016A8C83C68"/>
        <w:category>
          <w:name w:val="General"/>
          <w:gallery w:val="placeholder"/>
        </w:category>
        <w:types>
          <w:type w:val="bbPlcHdr"/>
        </w:types>
        <w:behaviors>
          <w:behavior w:val="content"/>
        </w:behaviors>
        <w:guid w:val="{FF2F455D-A224-4B15-864C-07CBF111B681}"/>
      </w:docPartPr>
      <w:docPartBody>
        <w:p w:rsidR="00FD1026" w:rsidRDefault="00B03BCE" w:rsidP="00B03BCE">
          <w:pPr>
            <w:pStyle w:val="BAD23299DF89448B88728016A8C83C68"/>
          </w:pPr>
          <w:r w:rsidRPr="00524C8E">
            <w:rPr>
              <w:rStyle w:val="PlaceholderText"/>
            </w:rPr>
            <w:t>Click or tap here to enter text.</w:t>
          </w:r>
        </w:p>
      </w:docPartBody>
    </w:docPart>
    <w:docPart>
      <w:docPartPr>
        <w:name w:val="CA4054F5E7D8489597E32596E0A0943D"/>
        <w:category>
          <w:name w:val="General"/>
          <w:gallery w:val="placeholder"/>
        </w:category>
        <w:types>
          <w:type w:val="bbPlcHdr"/>
        </w:types>
        <w:behaviors>
          <w:behavior w:val="content"/>
        </w:behaviors>
        <w:guid w:val="{12013BE9-1601-46FF-975D-02EE6B5CD0E9}"/>
      </w:docPartPr>
      <w:docPartBody>
        <w:p w:rsidR="00FD1026" w:rsidRDefault="00B03BCE" w:rsidP="00B03BCE">
          <w:pPr>
            <w:pStyle w:val="CA4054F5E7D8489597E32596E0A0943D"/>
          </w:pPr>
          <w:r w:rsidRPr="00524C8E">
            <w:rPr>
              <w:rStyle w:val="PlaceholderText"/>
            </w:rPr>
            <w:t>Click or tap here to enter text.</w:t>
          </w:r>
        </w:p>
      </w:docPartBody>
    </w:docPart>
    <w:docPart>
      <w:docPartPr>
        <w:name w:val="0930D2C95CE349968AD04519C9E4AC37"/>
        <w:category>
          <w:name w:val="General"/>
          <w:gallery w:val="placeholder"/>
        </w:category>
        <w:types>
          <w:type w:val="bbPlcHdr"/>
        </w:types>
        <w:behaviors>
          <w:behavior w:val="content"/>
        </w:behaviors>
        <w:guid w:val="{D5AA217D-5354-432E-B178-07E7849BB8E3}"/>
      </w:docPartPr>
      <w:docPartBody>
        <w:p w:rsidR="00FD1026" w:rsidRDefault="00B03BCE" w:rsidP="00B03BCE">
          <w:pPr>
            <w:pStyle w:val="0930D2C95CE349968AD04519C9E4AC37"/>
          </w:pPr>
          <w:r w:rsidRPr="00524C8E">
            <w:rPr>
              <w:rStyle w:val="PlaceholderText"/>
            </w:rPr>
            <w:t>Click or tap here to enter text.</w:t>
          </w:r>
        </w:p>
      </w:docPartBody>
    </w:docPart>
    <w:docPart>
      <w:docPartPr>
        <w:name w:val="21F46430B33E45DCABB577805BB14449"/>
        <w:category>
          <w:name w:val="General"/>
          <w:gallery w:val="placeholder"/>
        </w:category>
        <w:types>
          <w:type w:val="bbPlcHdr"/>
        </w:types>
        <w:behaviors>
          <w:behavior w:val="content"/>
        </w:behaviors>
        <w:guid w:val="{BF665D1C-1818-47D8-8AA0-6A57E6CEFE8C}"/>
      </w:docPartPr>
      <w:docPartBody>
        <w:p w:rsidR="00FD1026" w:rsidRDefault="00B03BCE" w:rsidP="00B03BCE">
          <w:pPr>
            <w:pStyle w:val="21F46430B33E45DCABB577805BB14449"/>
          </w:pPr>
          <w:r w:rsidRPr="00524C8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Futura Book">
    <w:altName w:val="Courier New"/>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BCE"/>
    <w:rsid w:val="00053C94"/>
    <w:rsid w:val="00381510"/>
    <w:rsid w:val="00792D64"/>
    <w:rsid w:val="009B528D"/>
    <w:rsid w:val="00B03BCE"/>
    <w:rsid w:val="00C80598"/>
    <w:rsid w:val="00F16902"/>
    <w:rsid w:val="00FD1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3BCE"/>
    <w:rPr>
      <w:color w:val="808080"/>
    </w:rPr>
  </w:style>
  <w:style w:type="paragraph" w:customStyle="1" w:styleId="30D6DC16B2B844779161FCAAF43F95C4">
    <w:name w:val="30D6DC16B2B844779161FCAAF43F95C4"/>
    <w:rsid w:val="00B03BCE"/>
  </w:style>
  <w:style w:type="paragraph" w:customStyle="1" w:styleId="B604387DC95241839B66C49AB3B1C023">
    <w:name w:val="B604387DC95241839B66C49AB3B1C023"/>
    <w:rsid w:val="00B03BCE"/>
  </w:style>
  <w:style w:type="paragraph" w:customStyle="1" w:styleId="D716E844D95648CFAF636D4E596BFA52">
    <w:name w:val="D716E844D95648CFAF636D4E596BFA52"/>
    <w:rsid w:val="00B03BCE"/>
  </w:style>
  <w:style w:type="paragraph" w:customStyle="1" w:styleId="D79343CBCD1340D4B45096E3A292E1F5">
    <w:name w:val="D79343CBCD1340D4B45096E3A292E1F5"/>
    <w:rsid w:val="00B03BCE"/>
  </w:style>
  <w:style w:type="paragraph" w:customStyle="1" w:styleId="BAD23299DF89448B88728016A8C83C68">
    <w:name w:val="BAD23299DF89448B88728016A8C83C68"/>
    <w:rsid w:val="00B03BCE"/>
  </w:style>
  <w:style w:type="paragraph" w:customStyle="1" w:styleId="CA4054F5E7D8489597E32596E0A0943D">
    <w:name w:val="CA4054F5E7D8489597E32596E0A0943D"/>
    <w:rsid w:val="00B03BCE"/>
  </w:style>
  <w:style w:type="paragraph" w:customStyle="1" w:styleId="0930D2C95CE349968AD04519C9E4AC37">
    <w:name w:val="0930D2C95CE349968AD04519C9E4AC37"/>
    <w:rsid w:val="00B03BCE"/>
  </w:style>
  <w:style w:type="paragraph" w:customStyle="1" w:styleId="21F46430B33E45DCABB577805BB14449">
    <w:name w:val="21F46430B33E45DCABB577805BB14449"/>
    <w:rsid w:val="00B03B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7707C64C82DC48977AD52D884ED523" ma:contentTypeVersion="16" ma:contentTypeDescription="Create a new document." ma:contentTypeScope="" ma:versionID="bb9f7c6154048b33418b592853c27d61">
  <xsd:schema xmlns:xsd="http://www.w3.org/2001/XMLSchema" xmlns:xs="http://www.w3.org/2001/XMLSchema" xmlns:p="http://schemas.microsoft.com/office/2006/metadata/properties" xmlns:ns2="cb813a64-d609-4417-b56a-2f86feea4237" xmlns:ns3="dc8f04f3-fc5c-4731-95f8-91a41d1b009c" targetNamespace="http://schemas.microsoft.com/office/2006/metadata/properties" ma:root="true" ma:fieldsID="ef57f0624b0663129f17d8da0a696356" ns2:_="" ns3:_="">
    <xsd:import namespace="cb813a64-d609-4417-b56a-2f86feea4237"/>
    <xsd:import namespace="dc8f04f3-fc5c-4731-95f8-91a41d1b00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13a64-d609-4417-b56a-2f86feea42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45f4dd7-5f98-4d70-8c56-0bc13f09c8b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8f04f3-fc5c-4731-95f8-91a41d1b009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f879af9-f0c0-4d97-95c1-615e97bcdb92}" ma:internalName="TaxCatchAll" ma:showField="CatchAllData" ma:web="dc8f04f3-fc5c-4731-95f8-91a41d1b00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813a64-d609-4417-b56a-2f86feea4237">
      <Terms xmlns="http://schemas.microsoft.com/office/infopath/2007/PartnerControls"/>
    </lcf76f155ced4ddcb4097134ff3c332f>
    <TaxCatchAll xmlns="dc8f04f3-fc5c-4731-95f8-91a41d1b009c" xsi:nil="true"/>
    <SharedWithUsers xmlns="dc8f04f3-fc5c-4731-95f8-91a41d1b009c">
      <UserInfo>
        <DisplayName/>
        <AccountId xsi:nil="true"/>
        <AccountType/>
      </UserInfo>
    </SharedWithUsers>
    <MediaLengthInSeconds xmlns="cb813a64-d609-4417-b56a-2f86feea423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1986C3-CB92-4D81-9806-F322B7F76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13a64-d609-4417-b56a-2f86feea4237"/>
    <ds:schemaRef ds:uri="dc8f04f3-fc5c-4731-95f8-91a41d1b0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A266C7-0204-4D11-9EAE-B4EADDC4E5BE}">
  <ds:schemaRefs>
    <ds:schemaRef ds:uri="http://schemas.openxmlformats.org/officeDocument/2006/bibliography"/>
  </ds:schemaRefs>
</ds:datastoreItem>
</file>

<file path=customXml/itemProps3.xml><?xml version="1.0" encoding="utf-8"?>
<ds:datastoreItem xmlns:ds="http://schemas.openxmlformats.org/officeDocument/2006/customXml" ds:itemID="{C74C02D3-2A4F-48C9-8534-3D647DC54EFC}">
  <ds:schemaRefs>
    <ds:schemaRef ds:uri="http://schemas.microsoft.com/office/2006/metadata/properties"/>
    <ds:schemaRef ds:uri="http://schemas.microsoft.com/office/infopath/2007/PartnerControls"/>
    <ds:schemaRef ds:uri="cb813a64-d609-4417-b56a-2f86feea4237"/>
    <ds:schemaRef ds:uri="dc8f04f3-fc5c-4731-95f8-91a41d1b009c"/>
  </ds:schemaRefs>
</ds:datastoreItem>
</file>

<file path=customXml/itemProps4.xml><?xml version="1.0" encoding="utf-8"?>
<ds:datastoreItem xmlns:ds="http://schemas.openxmlformats.org/officeDocument/2006/customXml" ds:itemID="{78C73BE3-710D-40AE-B013-D18B30B5CC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7483</Words>
  <Characters>42654</Characters>
  <Application>Microsoft Office Word</Application>
  <DocSecurity>6</DocSecurity>
  <Lines>355</Lines>
  <Paragraphs>100</Paragraphs>
  <ScaleCrop>false</ScaleCrop>
  <Company>Whitenoise</Company>
  <LinksUpToDate>false</LinksUpToDate>
  <CharactersWithSpaces>50037</CharactersWithSpaces>
  <SharedDoc>false</SharedDoc>
  <HLinks>
    <vt:vector size="90" baseType="variant">
      <vt:variant>
        <vt:i4>6422595</vt:i4>
      </vt:variant>
      <vt:variant>
        <vt:i4>36</vt:i4>
      </vt:variant>
      <vt:variant>
        <vt:i4>0</vt:i4>
      </vt:variant>
      <vt:variant>
        <vt:i4>5</vt:i4>
      </vt:variant>
      <vt:variant>
        <vt:lpwstr>mailto:ResearchTeam@NICCY.ORG</vt:lpwstr>
      </vt:variant>
      <vt:variant>
        <vt:lpwstr/>
      </vt:variant>
      <vt:variant>
        <vt:i4>851986</vt:i4>
      </vt:variant>
      <vt:variant>
        <vt:i4>33</vt:i4>
      </vt:variant>
      <vt:variant>
        <vt:i4>0</vt:i4>
      </vt:variant>
      <vt:variant>
        <vt:i4>5</vt:i4>
      </vt:variant>
      <vt:variant>
        <vt:lpwstr>https://www.executiveoffice-ni.gov.uk/articles/policy-making</vt:lpwstr>
      </vt:variant>
      <vt:variant>
        <vt:lpwstr/>
      </vt:variant>
      <vt:variant>
        <vt:i4>7209031</vt:i4>
      </vt:variant>
      <vt:variant>
        <vt:i4>30</vt:i4>
      </vt:variant>
      <vt:variant>
        <vt:i4>0</vt:i4>
      </vt:variant>
      <vt:variant>
        <vt:i4>5</vt:i4>
      </vt:variant>
      <vt:variant>
        <vt:lpwstr>https://www.executiveoffice-ni.gov.uk/sites/default/files/publications/ofmdfm_dev/practical-guide-policy-making-amend-nov-16.PDF</vt:lpwstr>
      </vt:variant>
      <vt:variant>
        <vt:lpwstr/>
      </vt:variant>
      <vt:variant>
        <vt:i4>7929894</vt:i4>
      </vt:variant>
      <vt:variant>
        <vt:i4>27</vt:i4>
      </vt:variant>
      <vt:variant>
        <vt:i4>0</vt:i4>
      </vt:variant>
      <vt:variant>
        <vt:i4>5</vt:i4>
      </vt:variant>
      <vt:variant>
        <vt:lpwstr>https://www.education-ni.gov.uk/publications/children-and-young-peoples-strategy-2020-2030</vt:lpwstr>
      </vt:variant>
      <vt:variant>
        <vt:lpwstr/>
      </vt:variant>
      <vt:variant>
        <vt:i4>8323134</vt:i4>
      </vt:variant>
      <vt:variant>
        <vt:i4>24</vt:i4>
      </vt:variant>
      <vt:variant>
        <vt:i4>0</vt:i4>
      </vt:variant>
      <vt:variant>
        <vt:i4>5</vt:i4>
      </vt:variant>
      <vt:variant>
        <vt:lpwstr>https://www.legislation.gov.uk/nia/2015/10/contents/enacted</vt:lpwstr>
      </vt:variant>
      <vt:variant>
        <vt:lpwstr/>
      </vt:variant>
      <vt:variant>
        <vt:i4>7274610</vt:i4>
      </vt:variant>
      <vt:variant>
        <vt:i4>21</vt:i4>
      </vt:variant>
      <vt:variant>
        <vt:i4>0</vt:i4>
      </vt:variant>
      <vt:variant>
        <vt:i4>5</vt:i4>
      </vt:variant>
      <vt:variant>
        <vt:lpwstr>https://www.unicef.org.uk/wp-content/uploads/2019/10/UNCRC_summary-1_1.pdf</vt:lpwstr>
      </vt:variant>
      <vt:variant>
        <vt:lpwstr/>
      </vt:variant>
      <vt:variant>
        <vt:i4>6291570</vt:i4>
      </vt:variant>
      <vt:variant>
        <vt:i4>18</vt:i4>
      </vt:variant>
      <vt:variant>
        <vt:i4>0</vt:i4>
      </vt:variant>
      <vt:variant>
        <vt:i4>5</vt:i4>
      </vt:variant>
      <vt:variant>
        <vt:lpwstr>https://www.ohchr.org/en/instruments-mechanisms/instruments/convention-rights-child</vt:lpwstr>
      </vt:variant>
      <vt:variant>
        <vt:lpwstr/>
      </vt:variant>
      <vt:variant>
        <vt:i4>6815784</vt:i4>
      </vt:variant>
      <vt:variant>
        <vt:i4>15</vt:i4>
      </vt:variant>
      <vt:variant>
        <vt:i4>0</vt:i4>
      </vt:variant>
      <vt:variant>
        <vt:i4>5</vt:i4>
      </vt:variant>
      <vt:variant>
        <vt:lpwstr>https://www.ohchr.org/en/treaty-bodies/crc</vt:lpwstr>
      </vt:variant>
      <vt:variant>
        <vt:lpwstr/>
      </vt:variant>
      <vt:variant>
        <vt:i4>2162784</vt:i4>
      </vt:variant>
      <vt:variant>
        <vt:i4>12</vt:i4>
      </vt:variant>
      <vt:variant>
        <vt:i4>0</vt:i4>
      </vt:variant>
      <vt:variant>
        <vt:i4>5</vt:i4>
      </vt:variant>
      <vt:variant>
        <vt:lpwstr>https://www.savethechildren.org.uk/content/dam/gb/reports/humanitarian/uncrc19-summary2.pdf</vt:lpwstr>
      </vt:variant>
      <vt:variant>
        <vt:lpwstr/>
      </vt:variant>
      <vt:variant>
        <vt:i4>4325502</vt:i4>
      </vt:variant>
      <vt:variant>
        <vt:i4>9</vt:i4>
      </vt:variant>
      <vt:variant>
        <vt:i4>0</vt:i4>
      </vt:variant>
      <vt:variant>
        <vt:i4>5</vt:i4>
      </vt:variant>
      <vt:variant>
        <vt:lpwstr>https://enoc.eu/?page_id=8</vt:lpwstr>
      </vt:variant>
      <vt:variant>
        <vt:lpwstr/>
      </vt:variant>
      <vt:variant>
        <vt:i4>5177353</vt:i4>
      </vt:variant>
      <vt:variant>
        <vt:i4>6</vt:i4>
      </vt:variant>
      <vt:variant>
        <vt:i4>0</vt:i4>
      </vt:variant>
      <vt:variant>
        <vt:i4>5</vt:i4>
      </vt:variant>
      <vt:variant>
        <vt:lpwstr>https://enoc.eu/wp-content/uploads/2015/01/UNCRC.pdf</vt:lpwstr>
      </vt:variant>
      <vt:variant>
        <vt:lpwstr/>
      </vt:variant>
      <vt:variant>
        <vt:i4>7471145</vt:i4>
      </vt:variant>
      <vt:variant>
        <vt:i4>3</vt:i4>
      </vt:variant>
      <vt:variant>
        <vt:i4>0</vt:i4>
      </vt:variant>
      <vt:variant>
        <vt:i4>5</vt:i4>
      </vt:variant>
      <vt:variant>
        <vt:lpwstr>http://www.niccy.org/what-we-do/training/cria/</vt:lpwstr>
      </vt:variant>
      <vt:variant>
        <vt:lpwstr/>
      </vt:variant>
      <vt:variant>
        <vt:i4>4456517</vt:i4>
      </vt:variant>
      <vt:variant>
        <vt:i4>0</vt:i4>
      </vt:variant>
      <vt:variant>
        <vt:i4>0</vt:i4>
      </vt:variant>
      <vt:variant>
        <vt:i4>5</vt:i4>
      </vt:variant>
      <vt:variant>
        <vt:lpwstr>https://www.nical.gov.uk/</vt:lpwstr>
      </vt:variant>
      <vt:variant>
        <vt:lpwstr/>
      </vt:variant>
      <vt:variant>
        <vt:i4>5373970</vt:i4>
      </vt:variant>
      <vt:variant>
        <vt:i4>3</vt:i4>
      </vt:variant>
      <vt:variant>
        <vt:i4>0</vt:i4>
      </vt:variant>
      <vt:variant>
        <vt:i4>5</vt:i4>
      </vt:variant>
      <vt:variant>
        <vt:lpwstr>https://enoc.eu/wp-content/uploads/2020/12/FV-ENYA-Report.pdf</vt:lpwstr>
      </vt:variant>
      <vt:variant>
        <vt:lpwstr/>
      </vt:variant>
      <vt:variant>
        <vt:i4>720972</vt:i4>
      </vt:variant>
      <vt:variant>
        <vt:i4>0</vt:i4>
      </vt:variant>
      <vt:variant>
        <vt:i4>0</vt:i4>
      </vt:variant>
      <vt:variant>
        <vt:i4>5</vt:i4>
      </vt:variant>
      <vt:variant>
        <vt:lpwstr>https://enoc.eu/wp-content/uploads/2020/11/ENOC-2020-Position-Statement-on-CRIA-FV-1.pdf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Scott</dc:creator>
  <cp:keywords/>
  <cp:lastModifiedBy>Ken Smyth</cp:lastModifiedBy>
  <cp:revision>172</cp:revision>
  <cp:lastPrinted>2013-11-19T19:46:00Z</cp:lastPrinted>
  <dcterms:created xsi:type="dcterms:W3CDTF">2022-11-15T18:27:00Z</dcterms:created>
  <dcterms:modified xsi:type="dcterms:W3CDTF">2022-11-16T19:00:00Z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0x0101007E7707C64C82DC48977AD52D884ED523</vt:lpwstr>
  </property>
  <property fmtid="{D5CDD505-2E9C-101B-9397-08002B2CF9AE}" pid="3" name="Order">
    <vt:r8>47900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