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9F1A" w14:textId="77777777" w:rsidR="00E215AA" w:rsidRPr="00C44D5A" w:rsidRDefault="00AE0700" w:rsidP="00E215AA">
      <w:pPr>
        <w:pStyle w:val="NICCYHeading"/>
        <w:spacing w:line="312" w:lineRule="auto"/>
        <w:jc w:val="center"/>
        <w:rPr>
          <w:sz w:val="28"/>
          <w:szCs w:val="28"/>
        </w:rPr>
      </w:pPr>
      <w:r w:rsidRPr="00C44D5A">
        <w:rPr>
          <w:sz w:val="28"/>
          <w:szCs w:val="28"/>
        </w:rPr>
        <w:t>Advice</w:t>
      </w:r>
      <w:r w:rsidR="00E215AA" w:rsidRPr="00C44D5A">
        <w:rPr>
          <w:sz w:val="28"/>
          <w:szCs w:val="28"/>
        </w:rPr>
        <w:t xml:space="preserve"> </w:t>
      </w:r>
      <w:r w:rsidRPr="00C44D5A">
        <w:rPr>
          <w:sz w:val="28"/>
          <w:szCs w:val="28"/>
        </w:rPr>
        <w:t xml:space="preserve">on </w:t>
      </w:r>
    </w:p>
    <w:p w14:paraId="788489B5" w14:textId="4842AFD7" w:rsidR="00E215AA" w:rsidRPr="00C44D5A" w:rsidRDefault="0038513D" w:rsidP="00E215AA">
      <w:pPr>
        <w:pStyle w:val="NICCYHeading"/>
        <w:spacing w:line="312" w:lineRule="auto"/>
        <w:jc w:val="center"/>
        <w:rPr>
          <w:sz w:val="28"/>
          <w:szCs w:val="28"/>
        </w:rPr>
      </w:pPr>
      <w:r w:rsidRPr="00C44D5A">
        <w:rPr>
          <w:sz w:val="28"/>
          <w:szCs w:val="28"/>
        </w:rPr>
        <w:t xml:space="preserve">the </w:t>
      </w:r>
      <w:r w:rsidR="00AE0700" w:rsidRPr="00C44D5A">
        <w:rPr>
          <w:sz w:val="28"/>
          <w:szCs w:val="28"/>
        </w:rPr>
        <w:t>Dep</w:t>
      </w:r>
      <w:r w:rsidRPr="00C44D5A">
        <w:rPr>
          <w:sz w:val="28"/>
          <w:szCs w:val="28"/>
        </w:rPr>
        <w:t>ar</w:t>
      </w:r>
      <w:r w:rsidR="00AE0700" w:rsidRPr="00C44D5A">
        <w:rPr>
          <w:sz w:val="28"/>
          <w:szCs w:val="28"/>
        </w:rPr>
        <w:t>t</w:t>
      </w:r>
      <w:r w:rsidRPr="00C44D5A">
        <w:rPr>
          <w:sz w:val="28"/>
          <w:szCs w:val="28"/>
        </w:rPr>
        <w:t>ment</w:t>
      </w:r>
      <w:r w:rsidR="00AE0700" w:rsidRPr="00C44D5A">
        <w:rPr>
          <w:sz w:val="28"/>
          <w:szCs w:val="28"/>
        </w:rPr>
        <w:t xml:space="preserve"> </w:t>
      </w:r>
      <w:r w:rsidRPr="00C44D5A">
        <w:rPr>
          <w:sz w:val="28"/>
          <w:szCs w:val="28"/>
        </w:rPr>
        <w:t xml:space="preserve">of </w:t>
      </w:r>
      <w:r w:rsidR="00E72A01" w:rsidRPr="00C44D5A">
        <w:rPr>
          <w:sz w:val="28"/>
          <w:szCs w:val="28"/>
        </w:rPr>
        <w:t>Education</w:t>
      </w:r>
    </w:p>
    <w:p w14:paraId="2D3388E7" w14:textId="1B4D4DB5" w:rsidR="000C1B06" w:rsidRPr="00C44D5A" w:rsidRDefault="006F0DD1" w:rsidP="00E215AA">
      <w:pPr>
        <w:pStyle w:val="NICCYHeading"/>
        <w:spacing w:line="312" w:lineRule="auto"/>
        <w:jc w:val="center"/>
        <w:rPr>
          <w:sz w:val="28"/>
          <w:szCs w:val="28"/>
        </w:rPr>
      </w:pPr>
      <w:r w:rsidRPr="00C44D5A">
        <w:rPr>
          <w:sz w:val="28"/>
          <w:szCs w:val="28"/>
        </w:rPr>
        <w:t xml:space="preserve">Draft Budget </w:t>
      </w:r>
      <w:r w:rsidR="00855255" w:rsidRPr="00C44D5A">
        <w:rPr>
          <w:sz w:val="28"/>
          <w:szCs w:val="28"/>
        </w:rPr>
        <w:t xml:space="preserve">EQIA </w:t>
      </w:r>
      <w:r w:rsidR="00AE0700" w:rsidRPr="00C44D5A">
        <w:rPr>
          <w:sz w:val="28"/>
          <w:szCs w:val="28"/>
        </w:rPr>
        <w:t>2023-</w:t>
      </w:r>
      <w:r w:rsidR="005C0652" w:rsidRPr="00C44D5A">
        <w:rPr>
          <w:sz w:val="28"/>
          <w:szCs w:val="28"/>
        </w:rPr>
        <w:t>2</w:t>
      </w:r>
      <w:r w:rsidR="00AE0700" w:rsidRPr="00C44D5A">
        <w:rPr>
          <w:sz w:val="28"/>
          <w:szCs w:val="28"/>
        </w:rPr>
        <w:t>4</w:t>
      </w:r>
    </w:p>
    <w:p w14:paraId="2D3388E8" w14:textId="494FA7B0" w:rsidR="000C1B06" w:rsidRPr="00C44D5A" w:rsidRDefault="00E9524C" w:rsidP="00E4717E">
      <w:pPr>
        <w:pStyle w:val="NICCYSubline"/>
        <w:spacing w:line="312" w:lineRule="auto"/>
        <w:jc w:val="right"/>
      </w:pPr>
      <w:r>
        <w:t>9</w:t>
      </w:r>
      <w:r w:rsidR="00E72A01" w:rsidRPr="00C44D5A">
        <w:t xml:space="preserve"> August</w:t>
      </w:r>
      <w:r w:rsidR="008C395F" w:rsidRPr="00C44D5A">
        <w:t xml:space="preserve"> 2023</w:t>
      </w:r>
    </w:p>
    <w:p w14:paraId="2D3388E9" w14:textId="77777777" w:rsidR="000C1B06" w:rsidRPr="00C44D5A" w:rsidRDefault="000C1B06" w:rsidP="00E4717E">
      <w:pPr>
        <w:pStyle w:val="BasicParagraph"/>
        <w:spacing w:line="312" w:lineRule="auto"/>
        <w:rPr>
          <w:rFonts w:ascii="Arial" w:hAnsi="Arial" w:cs="Arial"/>
          <w:color w:val="CD0920"/>
        </w:rPr>
      </w:pPr>
    </w:p>
    <w:p w14:paraId="46397C26" w14:textId="77777777" w:rsidR="00B90A66" w:rsidRPr="00C44D5A" w:rsidRDefault="00B90A66" w:rsidP="00E4717E">
      <w:pPr>
        <w:pStyle w:val="BasicParagraph"/>
        <w:spacing w:line="312" w:lineRule="auto"/>
        <w:rPr>
          <w:rFonts w:ascii="Arial" w:hAnsi="Arial" w:cs="Arial"/>
          <w:color w:val="FF0000"/>
        </w:rPr>
      </w:pPr>
    </w:p>
    <w:p w14:paraId="2D3388EA" w14:textId="2DF54FD1" w:rsidR="000C1B06" w:rsidRPr="00C44D5A" w:rsidRDefault="00AE0700" w:rsidP="00E4717E">
      <w:pPr>
        <w:pStyle w:val="NICCYSubtitle"/>
        <w:spacing w:line="312" w:lineRule="auto"/>
        <w:rPr>
          <w:color w:val="FF0000"/>
        </w:rPr>
      </w:pPr>
      <w:r w:rsidRPr="00C44D5A">
        <w:rPr>
          <w:color w:val="FF0000"/>
        </w:rPr>
        <w:t>Introduction</w:t>
      </w:r>
    </w:p>
    <w:p w14:paraId="2D3388EC" w14:textId="2BCAB2B8" w:rsidR="00987E04" w:rsidRPr="00C44D5A" w:rsidRDefault="00341117" w:rsidP="00E4717E">
      <w:pPr>
        <w:pStyle w:val="NICCYBodyText"/>
        <w:spacing w:line="312" w:lineRule="auto"/>
        <w:rPr>
          <w:color w:val="auto"/>
        </w:rPr>
      </w:pPr>
      <w:r w:rsidRPr="00C44D5A">
        <w:rPr>
          <w:color w:val="auto"/>
        </w:rPr>
        <w:t xml:space="preserve">The Commissioner for Children and Young People (NICCY) was established in accordance with ‘The Commissioner for Children and Young People (Northern Ireland) Order’ (2003) to safeguard and promote the rights and best interests of children and young people in Northern Ireland (NI).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w:t>
      </w:r>
      <w:r w:rsidR="4BB171ED" w:rsidRPr="00C44D5A">
        <w:rPr>
          <w:color w:val="auto"/>
        </w:rPr>
        <w:t>their</w:t>
      </w:r>
      <w:r w:rsidRPr="00C44D5A">
        <w:rPr>
          <w:color w:val="auto"/>
        </w:rPr>
        <w:t xml:space="preserve"> functions, the Commissioner’s paramount consideration is the rights of the child or young person, having particular regard to their wishes and feelings. </w:t>
      </w:r>
      <w:r w:rsidR="2037C0B3" w:rsidRPr="00C44D5A">
        <w:rPr>
          <w:color w:val="auto"/>
        </w:rPr>
        <w:t>T</w:t>
      </w:r>
      <w:r w:rsidRPr="00C44D5A">
        <w:rPr>
          <w:color w:val="auto"/>
        </w:rPr>
        <w:t xml:space="preserve">he Commissioner is </w:t>
      </w:r>
      <w:r w:rsidR="0C393FB9" w:rsidRPr="00C44D5A">
        <w:rPr>
          <w:color w:val="auto"/>
        </w:rPr>
        <w:t xml:space="preserve">also </w:t>
      </w:r>
      <w:r w:rsidRPr="00C44D5A">
        <w:rPr>
          <w:color w:val="auto"/>
        </w:rPr>
        <w:t>to have regard to all relevant provisions of the United Nations Convention on the Rights of the Child (UNCRC)</w:t>
      </w:r>
      <w:r w:rsidR="00D02C7B" w:rsidRPr="00C44D5A">
        <w:rPr>
          <w:color w:val="auto"/>
        </w:rPr>
        <w:t>.</w:t>
      </w:r>
    </w:p>
    <w:p w14:paraId="69C1B23E" w14:textId="46DFF4A7" w:rsidR="00D02C7B" w:rsidRPr="00C44D5A" w:rsidRDefault="00D02C7B" w:rsidP="00E4717E">
      <w:pPr>
        <w:pStyle w:val="NICCYBodyText"/>
        <w:spacing w:line="312" w:lineRule="auto"/>
        <w:rPr>
          <w:color w:val="auto"/>
        </w:rPr>
      </w:pPr>
    </w:p>
    <w:p w14:paraId="5087DF30" w14:textId="3E8510B5" w:rsidR="00B62FA1" w:rsidRPr="00C44D5A" w:rsidRDefault="2711D484" w:rsidP="00E4717E">
      <w:pPr>
        <w:pStyle w:val="NICCYBodyText"/>
        <w:spacing w:line="312" w:lineRule="auto"/>
        <w:rPr>
          <w:color w:val="auto"/>
        </w:rPr>
      </w:pPr>
      <w:r w:rsidRPr="00C44D5A">
        <w:rPr>
          <w:color w:val="auto"/>
        </w:rPr>
        <w:t xml:space="preserve">NICCY is extremely concerned </w:t>
      </w:r>
      <w:r w:rsidR="1E46D6BB" w:rsidRPr="00C44D5A">
        <w:rPr>
          <w:color w:val="auto"/>
        </w:rPr>
        <w:t xml:space="preserve">at the cuts to the Northern Ireland budget and how these affect services and provision for children and young people. </w:t>
      </w:r>
      <w:r w:rsidRPr="00C44D5A">
        <w:rPr>
          <w:color w:val="auto"/>
        </w:rPr>
        <w:t>We</w:t>
      </w:r>
      <w:r w:rsidR="1E46D6BB" w:rsidRPr="00C44D5A">
        <w:rPr>
          <w:color w:val="auto"/>
        </w:rPr>
        <w:t xml:space="preserve"> recognise the extremely difficult position </w:t>
      </w:r>
      <w:r w:rsidR="07DB8400" w:rsidRPr="00C44D5A">
        <w:rPr>
          <w:color w:val="auto"/>
        </w:rPr>
        <w:t xml:space="preserve">of </w:t>
      </w:r>
      <w:r w:rsidR="1E46D6BB" w:rsidRPr="00C44D5A">
        <w:rPr>
          <w:color w:val="auto"/>
        </w:rPr>
        <w:t xml:space="preserve">Permanent Secretaries having to administer these budget cuts, and have </w:t>
      </w:r>
      <w:r w:rsidR="7BD4289F" w:rsidRPr="00C44D5A">
        <w:rPr>
          <w:color w:val="auto"/>
        </w:rPr>
        <w:t xml:space="preserve">already </w:t>
      </w:r>
      <w:r w:rsidR="1E46D6BB" w:rsidRPr="00C44D5A">
        <w:rPr>
          <w:color w:val="auto"/>
        </w:rPr>
        <w:t>written to the Northern Ireland Affairs Committee,</w:t>
      </w:r>
      <w:r w:rsidR="004C669A" w:rsidRPr="00C44D5A">
        <w:rPr>
          <w:rStyle w:val="FootnoteReference"/>
          <w:color w:val="auto"/>
        </w:rPr>
        <w:footnoteReference w:id="2"/>
      </w:r>
      <w:r w:rsidR="1E46D6BB" w:rsidRPr="00C44D5A">
        <w:rPr>
          <w:color w:val="auto"/>
        </w:rPr>
        <w:t xml:space="preserve"> </w:t>
      </w:r>
      <w:r w:rsidR="67EFB60A" w:rsidRPr="00C44D5A">
        <w:rPr>
          <w:color w:val="auto"/>
        </w:rPr>
        <w:t xml:space="preserve">to </w:t>
      </w:r>
      <w:r w:rsidR="1E46D6BB" w:rsidRPr="00C44D5A">
        <w:rPr>
          <w:color w:val="auto"/>
        </w:rPr>
        <w:t xml:space="preserve">the Secretary of State </w:t>
      </w:r>
      <w:r w:rsidR="00466802">
        <w:rPr>
          <w:color w:val="auto"/>
        </w:rPr>
        <w:t xml:space="preserve">and </w:t>
      </w:r>
      <w:r w:rsidR="006C46FE">
        <w:rPr>
          <w:color w:val="auto"/>
        </w:rPr>
        <w:t xml:space="preserve">to </w:t>
      </w:r>
      <w:r w:rsidR="00466802">
        <w:rPr>
          <w:color w:val="auto"/>
        </w:rPr>
        <w:t xml:space="preserve">the Head of NICS, </w:t>
      </w:r>
      <w:r w:rsidR="1E46D6BB" w:rsidRPr="00C44D5A">
        <w:rPr>
          <w:color w:val="auto"/>
        </w:rPr>
        <w:t xml:space="preserve">to highlight </w:t>
      </w:r>
      <w:r w:rsidR="16D8D7C7" w:rsidRPr="00C44D5A">
        <w:rPr>
          <w:color w:val="auto"/>
        </w:rPr>
        <w:t>a range of</w:t>
      </w:r>
      <w:r w:rsidR="001C4733" w:rsidRPr="00C44D5A">
        <w:rPr>
          <w:color w:val="auto"/>
        </w:rPr>
        <w:t xml:space="preserve"> </w:t>
      </w:r>
      <w:r w:rsidR="1E46D6BB" w:rsidRPr="00C44D5A">
        <w:rPr>
          <w:color w:val="auto"/>
        </w:rPr>
        <w:t>concerns.</w:t>
      </w:r>
      <w:r w:rsidR="008B70E3" w:rsidRPr="00C44D5A">
        <w:rPr>
          <w:color w:val="auto"/>
        </w:rPr>
        <w:t xml:space="preserve"> </w:t>
      </w:r>
      <w:r w:rsidR="001D428F" w:rsidRPr="00C44D5A">
        <w:rPr>
          <w:color w:val="auto"/>
        </w:rPr>
        <w:t xml:space="preserve"> We have also held relevant meetings to address concerns </w:t>
      </w:r>
      <w:r w:rsidR="00FA1828" w:rsidRPr="00C44D5A">
        <w:rPr>
          <w:color w:val="auto"/>
        </w:rPr>
        <w:t xml:space="preserve">on the </w:t>
      </w:r>
      <w:r w:rsidR="00614FBC">
        <w:rPr>
          <w:color w:val="auto"/>
        </w:rPr>
        <w:t xml:space="preserve">direct and indirect </w:t>
      </w:r>
      <w:r w:rsidR="00FA1828" w:rsidRPr="00C44D5A">
        <w:rPr>
          <w:color w:val="auto"/>
        </w:rPr>
        <w:t>impact</w:t>
      </w:r>
      <w:r w:rsidR="00614FBC">
        <w:rPr>
          <w:color w:val="auto"/>
        </w:rPr>
        <w:t>s</w:t>
      </w:r>
      <w:r w:rsidR="00FA1828" w:rsidRPr="00C44D5A">
        <w:rPr>
          <w:color w:val="auto"/>
        </w:rPr>
        <w:t xml:space="preserve"> of these on children’s rights and access to services.</w:t>
      </w:r>
    </w:p>
    <w:p w14:paraId="078A0D4E" w14:textId="77777777" w:rsidR="00B62FA1" w:rsidRPr="00C44D5A" w:rsidRDefault="00B62FA1" w:rsidP="00E4717E">
      <w:pPr>
        <w:pStyle w:val="NICCYBodyText"/>
        <w:spacing w:line="312" w:lineRule="auto"/>
        <w:rPr>
          <w:color w:val="auto"/>
        </w:rPr>
      </w:pPr>
    </w:p>
    <w:p w14:paraId="562D2D25" w14:textId="53D57293" w:rsidR="00B62FA1" w:rsidRPr="00C44D5A" w:rsidRDefault="1E46D6BB" w:rsidP="00E4717E">
      <w:pPr>
        <w:pStyle w:val="NICCYBodyText"/>
        <w:spacing w:line="312" w:lineRule="auto"/>
        <w:rPr>
          <w:color w:val="auto"/>
        </w:rPr>
      </w:pPr>
      <w:r w:rsidRPr="00C44D5A">
        <w:rPr>
          <w:color w:val="auto"/>
        </w:rPr>
        <w:t>I</w:t>
      </w:r>
      <w:r w:rsidR="2711D484" w:rsidRPr="00C44D5A">
        <w:rPr>
          <w:color w:val="auto"/>
        </w:rPr>
        <w:t>t is important to note that</w:t>
      </w:r>
      <w:r w:rsidRPr="00C44D5A">
        <w:rPr>
          <w:color w:val="auto"/>
        </w:rPr>
        <w:t xml:space="preserve"> these cuts come on the back of the </w:t>
      </w:r>
      <w:r w:rsidR="00A31108" w:rsidRPr="00C44D5A">
        <w:rPr>
          <w:color w:val="auto"/>
        </w:rPr>
        <w:t xml:space="preserve">worst </w:t>
      </w:r>
      <w:r w:rsidRPr="00C44D5A">
        <w:rPr>
          <w:color w:val="auto"/>
        </w:rPr>
        <w:t>cost of living crisis</w:t>
      </w:r>
      <w:r w:rsidR="00A31108" w:rsidRPr="00C44D5A">
        <w:rPr>
          <w:color w:val="auto"/>
        </w:rPr>
        <w:t xml:space="preserve"> in </w:t>
      </w:r>
      <w:r w:rsidR="00A31108" w:rsidRPr="00C44D5A">
        <w:rPr>
          <w:color w:val="auto"/>
        </w:rPr>
        <w:lastRenderedPageBreak/>
        <w:t>45 years</w:t>
      </w:r>
      <w:r w:rsidRPr="00C44D5A">
        <w:rPr>
          <w:color w:val="auto"/>
        </w:rPr>
        <w:t xml:space="preserve">, the absence of </w:t>
      </w:r>
      <w:r w:rsidR="4294A5EC" w:rsidRPr="00C44D5A">
        <w:rPr>
          <w:color w:val="auto"/>
        </w:rPr>
        <w:t xml:space="preserve">an Assembly and Executive </w:t>
      </w:r>
      <w:r w:rsidRPr="00C44D5A">
        <w:rPr>
          <w:color w:val="auto"/>
        </w:rPr>
        <w:t xml:space="preserve">Ministers, challenges associated with Brexit and the </w:t>
      </w:r>
      <w:r w:rsidR="00A31108" w:rsidRPr="00C44D5A">
        <w:rPr>
          <w:color w:val="auto"/>
        </w:rPr>
        <w:t>ongoing</w:t>
      </w:r>
      <w:r w:rsidRPr="00C44D5A">
        <w:rPr>
          <w:color w:val="auto"/>
        </w:rPr>
        <w:t xml:space="preserve"> impact of Covid, all of which have had an extremely detrimental impact on</w:t>
      </w:r>
      <w:r w:rsidR="00A31108" w:rsidRPr="00C44D5A">
        <w:rPr>
          <w:color w:val="auto"/>
        </w:rPr>
        <w:t>,</w:t>
      </w:r>
      <w:r w:rsidR="0026428B" w:rsidRPr="00C44D5A">
        <w:rPr>
          <w:color w:val="auto"/>
        </w:rPr>
        <w:t xml:space="preserve"> and</w:t>
      </w:r>
      <w:r w:rsidRPr="00C44D5A">
        <w:rPr>
          <w:color w:val="auto"/>
        </w:rPr>
        <w:t xml:space="preserve"> delivery for</w:t>
      </w:r>
      <w:r w:rsidR="0026428B" w:rsidRPr="00C44D5A">
        <w:rPr>
          <w:color w:val="auto"/>
        </w:rPr>
        <w:t>,</w:t>
      </w:r>
      <w:r w:rsidRPr="00C44D5A">
        <w:rPr>
          <w:color w:val="auto"/>
        </w:rPr>
        <w:t xml:space="preserve"> children and young people in Northern Ireland, and their families. We are </w:t>
      </w:r>
      <w:r w:rsidR="72D238B7" w:rsidRPr="00C44D5A">
        <w:rPr>
          <w:color w:val="auto"/>
        </w:rPr>
        <w:t xml:space="preserve">therefore </w:t>
      </w:r>
      <w:r w:rsidRPr="00C44D5A">
        <w:rPr>
          <w:color w:val="auto"/>
        </w:rPr>
        <w:t xml:space="preserve">very mindful, as the statutory </w:t>
      </w:r>
      <w:r w:rsidR="0026428B" w:rsidRPr="00C44D5A">
        <w:rPr>
          <w:color w:val="auto"/>
        </w:rPr>
        <w:t>bo</w:t>
      </w:r>
      <w:r w:rsidRPr="00C44D5A">
        <w:rPr>
          <w:color w:val="auto"/>
        </w:rPr>
        <w:t>dy providing advice to government on children’s rights</w:t>
      </w:r>
      <w:r w:rsidR="4A685216" w:rsidRPr="00C44D5A">
        <w:rPr>
          <w:color w:val="auto"/>
        </w:rPr>
        <w:t xml:space="preserve"> and best interests,</w:t>
      </w:r>
      <w:r w:rsidRPr="00C44D5A">
        <w:rPr>
          <w:color w:val="auto"/>
        </w:rPr>
        <w:t xml:space="preserve"> of our responsibility to advise on these budget decisions, and to monitor their impact on children and young people. </w:t>
      </w:r>
    </w:p>
    <w:p w14:paraId="1E29CD0B" w14:textId="77777777" w:rsidR="00B62FA1" w:rsidRPr="00C44D5A" w:rsidRDefault="00B62FA1" w:rsidP="00E4717E">
      <w:pPr>
        <w:pStyle w:val="NICCYBodyText"/>
        <w:spacing w:line="312" w:lineRule="auto"/>
        <w:rPr>
          <w:color w:val="auto"/>
        </w:rPr>
      </w:pPr>
    </w:p>
    <w:p w14:paraId="44ABE85A" w14:textId="7E2FBC34" w:rsidR="00B62FA1" w:rsidRPr="00C44D5A" w:rsidRDefault="00B62FA1" w:rsidP="00E4717E">
      <w:pPr>
        <w:pStyle w:val="NICCYBodyText"/>
        <w:spacing w:line="312" w:lineRule="auto"/>
        <w:rPr>
          <w:color w:val="auto"/>
        </w:rPr>
      </w:pPr>
      <w:r w:rsidRPr="00C44D5A">
        <w:rPr>
          <w:color w:val="auto"/>
        </w:rPr>
        <w:t>I</w:t>
      </w:r>
      <w:r w:rsidR="00C82528" w:rsidRPr="00C44D5A">
        <w:rPr>
          <w:color w:val="auto"/>
        </w:rPr>
        <w:t>n</w:t>
      </w:r>
      <w:r w:rsidRPr="00C44D5A">
        <w:rPr>
          <w:color w:val="auto"/>
        </w:rPr>
        <w:t xml:space="preserve"> the conclusion of our report on the statutory response to the Covid emergency, </w:t>
      </w:r>
      <w:r w:rsidR="00FA1828" w:rsidRPr="00C44D5A">
        <w:rPr>
          <w:color w:val="auto"/>
        </w:rPr>
        <w:t>‘</w:t>
      </w:r>
      <w:r w:rsidRPr="00C44D5A">
        <w:rPr>
          <w:i/>
          <w:iCs/>
          <w:color w:val="auto"/>
        </w:rPr>
        <w:t>A New and Better Normal</w:t>
      </w:r>
      <w:r w:rsidR="00F4518F" w:rsidRPr="00C44D5A">
        <w:rPr>
          <w:i/>
          <w:iCs/>
          <w:color w:val="auto"/>
        </w:rPr>
        <w:t>’</w:t>
      </w:r>
      <w:r w:rsidRPr="00C44D5A">
        <w:rPr>
          <w:color w:val="auto"/>
        </w:rPr>
        <w:t>,</w:t>
      </w:r>
      <w:r w:rsidR="00C82528" w:rsidRPr="00C44D5A">
        <w:rPr>
          <w:rStyle w:val="FootnoteReference"/>
          <w:color w:val="auto"/>
        </w:rPr>
        <w:footnoteReference w:id="3"/>
      </w:r>
      <w:r w:rsidRPr="00C44D5A">
        <w:rPr>
          <w:color w:val="auto"/>
        </w:rPr>
        <w:t xml:space="preserve"> we wrote: </w:t>
      </w:r>
    </w:p>
    <w:p w14:paraId="11FD97DE" w14:textId="77777777" w:rsidR="00B62FA1" w:rsidRPr="00C44D5A" w:rsidRDefault="00B62FA1" w:rsidP="00E4717E">
      <w:pPr>
        <w:pStyle w:val="NICCYBodyText"/>
        <w:spacing w:line="312" w:lineRule="auto"/>
        <w:rPr>
          <w:color w:val="auto"/>
        </w:rPr>
      </w:pPr>
    </w:p>
    <w:p w14:paraId="48B7EAF3" w14:textId="77777777" w:rsidR="00B62FA1" w:rsidRPr="00C44D5A" w:rsidRDefault="00B62FA1" w:rsidP="00E4717E">
      <w:pPr>
        <w:pStyle w:val="NICCYBodyText"/>
        <w:spacing w:line="312" w:lineRule="auto"/>
        <w:ind w:left="397"/>
        <w:rPr>
          <w:color w:val="auto"/>
        </w:rPr>
      </w:pPr>
      <w:r w:rsidRPr="00C44D5A">
        <w:rPr>
          <w:color w:val="auto"/>
        </w:rPr>
        <w:t>‘</w:t>
      </w:r>
      <w:r w:rsidRPr="00C44D5A">
        <w:rPr>
          <w:i/>
          <w:iCs/>
          <w:color w:val="auto"/>
        </w:rPr>
        <w:t>It is the case that, when a public emergency occurs, the degree to which the processes in implementing children’s rights are effective and embedded in government policies and service delivery processes, will determine the degree to which children’s rights are prioritised during the emergency response. (…) We must learn the lesson that, alongside the vital actions required to support recovery, there must be a focus on embedding a child rights culture within the fundamental workings of government and its agencies.’</w:t>
      </w:r>
      <w:r w:rsidRPr="00C44D5A">
        <w:rPr>
          <w:color w:val="auto"/>
        </w:rPr>
        <w:t xml:space="preserve"> (p151)</w:t>
      </w:r>
    </w:p>
    <w:p w14:paraId="52BD5B2C" w14:textId="77777777" w:rsidR="00B62FA1" w:rsidRPr="00C44D5A" w:rsidRDefault="00B62FA1" w:rsidP="00E4717E">
      <w:pPr>
        <w:pStyle w:val="NICCYBodyText"/>
        <w:spacing w:line="312" w:lineRule="auto"/>
        <w:rPr>
          <w:color w:val="auto"/>
        </w:rPr>
      </w:pPr>
    </w:p>
    <w:p w14:paraId="455F7A3B" w14:textId="10A63816" w:rsidR="00B62FA1" w:rsidRPr="00C44D5A" w:rsidRDefault="00B62FA1" w:rsidP="00E4717E">
      <w:pPr>
        <w:pStyle w:val="NICCYBodyText"/>
        <w:spacing w:line="312" w:lineRule="auto"/>
        <w:rPr>
          <w:color w:val="auto"/>
        </w:rPr>
      </w:pPr>
      <w:r w:rsidRPr="00C44D5A">
        <w:rPr>
          <w:color w:val="auto"/>
        </w:rPr>
        <w:t>In recognition of this, NICCY has worked with colleagues across Europe to develop the ENOC statement on undertaking Child Rights Impact Assessments (CRIAs) recognising their vital role in ensuring children’s rights are fully considered in government decision-making.</w:t>
      </w:r>
      <w:r w:rsidR="00937170" w:rsidRPr="00C44D5A">
        <w:rPr>
          <w:rStyle w:val="FootnoteReference"/>
          <w:color w:val="auto"/>
        </w:rPr>
        <w:t xml:space="preserve"> </w:t>
      </w:r>
      <w:r w:rsidR="00937170" w:rsidRPr="00C44D5A">
        <w:rPr>
          <w:rStyle w:val="FootnoteReference"/>
          <w:color w:val="auto"/>
        </w:rPr>
        <w:footnoteReference w:id="4"/>
      </w:r>
      <w:r w:rsidRPr="00C44D5A">
        <w:rPr>
          <w:color w:val="auto"/>
        </w:rPr>
        <w:t xml:space="preserve"> </w:t>
      </w:r>
      <w:r w:rsidR="00AF6D02" w:rsidRPr="00C44D5A">
        <w:rPr>
          <w:color w:val="auto"/>
        </w:rPr>
        <w:t>NICCY has</w:t>
      </w:r>
      <w:r w:rsidRPr="00C44D5A">
        <w:rPr>
          <w:color w:val="auto"/>
        </w:rPr>
        <w:t xml:space="preserve"> met with key staff from </w:t>
      </w:r>
      <w:r w:rsidR="00AF6D02" w:rsidRPr="00C44D5A">
        <w:rPr>
          <w:color w:val="auto"/>
        </w:rPr>
        <w:t>each government</w:t>
      </w:r>
      <w:r w:rsidRPr="00C44D5A">
        <w:rPr>
          <w:color w:val="auto"/>
        </w:rPr>
        <w:t xml:space="preserve"> department to deliver capacity building workshops</w:t>
      </w:r>
      <w:r w:rsidR="00AF6D02" w:rsidRPr="00C44D5A">
        <w:rPr>
          <w:color w:val="auto"/>
        </w:rPr>
        <w:t>, has developed</w:t>
      </w:r>
      <w:r w:rsidR="00A0461D" w:rsidRPr="00C44D5A">
        <w:rPr>
          <w:color w:val="auto"/>
        </w:rPr>
        <w:t xml:space="preserve"> </w:t>
      </w:r>
      <w:r w:rsidR="001F0780" w:rsidRPr="00C44D5A">
        <w:rPr>
          <w:color w:val="auto"/>
        </w:rPr>
        <w:t xml:space="preserve">Northern Ireland </w:t>
      </w:r>
      <w:r w:rsidR="00A0461D" w:rsidRPr="00C44D5A">
        <w:rPr>
          <w:color w:val="auto"/>
        </w:rPr>
        <w:t xml:space="preserve">specific CRIA templates and guidance, in addition to </w:t>
      </w:r>
      <w:r w:rsidR="00A15949" w:rsidRPr="00C44D5A">
        <w:rPr>
          <w:color w:val="auto"/>
        </w:rPr>
        <w:t xml:space="preserve">an </w:t>
      </w:r>
      <w:r w:rsidRPr="00C44D5A">
        <w:rPr>
          <w:color w:val="auto"/>
        </w:rPr>
        <w:t xml:space="preserve">online training module NICCY has developed to support government </w:t>
      </w:r>
      <w:r w:rsidR="00A15949" w:rsidRPr="00C44D5A">
        <w:rPr>
          <w:color w:val="auto"/>
        </w:rPr>
        <w:t>officials</w:t>
      </w:r>
      <w:r w:rsidRPr="00C44D5A">
        <w:rPr>
          <w:color w:val="auto"/>
        </w:rPr>
        <w:t xml:space="preserve"> to undertake CRIAs.</w:t>
      </w:r>
      <w:r w:rsidR="00A15949" w:rsidRPr="00C44D5A">
        <w:rPr>
          <w:rStyle w:val="FootnoteReference"/>
          <w:color w:val="auto"/>
        </w:rPr>
        <w:footnoteReference w:id="5"/>
      </w:r>
      <w:r w:rsidRPr="00C44D5A">
        <w:rPr>
          <w:color w:val="auto"/>
        </w:rPr>
        <w:t xml:space="preserve"> </w:t>
      </w:r>
    </w:p>
    <w:p w14:paraId="4BF556E9" w14:textId="77777777" w:rsidR="003D4537" w:rsidRPr="00C44D5A" w:rsidRDefault="003D4537" w:rsidP="00E4717E">
      <w:pPr>
        <w:pStyle w:val="NICCYBodyText"/>
        <w:spacing w:line="312" w:lineRule="auto"/>
        <w:rPr>
          <w:color w:val="auto"/>
        </w:rPr>
      </w:pPr>
    </w:p>
    <w:p w14:paraId="509B4F76" w14:textId="29B9EF7C" w:rsidR="00B62FA1" w:rsidRPr="00C44D5A" w:rsidRDefault="00863C5C" w:rsidP="00E4717E">
      <w:pPr>
        <w:pStyle w:val="NICCYBodyText"/>
        <w:spacing w:line="312" w:lineRule="auto"/>
        <w:rPr>
          <w:color w:val="auto"/>
        </w:rPr>
      </w:pPr>
      <w:r w:rsidRPr="00C44D5A">
        <w:rPr>
          <w:color w:val="auto"/>
        </w:rPr>
        <w:t>Given the potential impact of the</w:t>
      </w:r>
      <w:r w:rsidR="00A4581C" w:rsidRPr="00C44D5A">
        <w:rPr>
          <w:color w:val="auto"/>
        </w:rPr>
        <w:t xml:space="preserve"> cuts to the 2023-24 budget</w:t>
      </w:r>
      <w:r w:rsidRPr="00C44D5A">
        <w:rPr>
          <w:color w:val="auto"/>
        </w:rPr>
        <w:t xml:space="preserve">, it is essential that all departments and agencies </w:t>
      </w:r>
      <w:r w:rsidR="00A4581C" w:rsidRPr="00C44D5A">
        <w:rPr>
          <w:color w:val="auto"/>
        </w:rPr>
        <w:t xml:space="preserve">undertake </w:t>
      </w:r>
      <w:r w:rsidR="00587595" w:rsidRPr="00C44D5A">
        <w:rPr>
          <w:color w:val="auto"/>
        </w:rPr>
        <w:t>CRIAs</w:t>
      </w:r>
      <w:r w:rsidR="003B74B8" w:rsidRPr="00C44D5A">
        <w:rPr>
          <w:color w:val="auto"/>
        </w:rPr>
        <w:t xml:space="preserve">, in addition to EQIAs, to </w:t>
      </w:r>
      <w:r w:rsidR="00E2094E" w:rsidRPr="00C44D5A">
        <w:rPr>
          <w:color w:val="auto"/>
        </w:rPr>
        <w:t>ensure that they have given</w:t>
      </w:r>
      <w:r w:rsidR="00587595" w:rsidRPr="00C44D5A">
        <w:rPr>
          <w:color w:val="auto"/>
        </w:rPr>
        <w:t xml:space="preserve"> due consideration </w:t>
      </w:r>
      <w:r w:rsidR="5EC25DA5" w:rsidRPr="00C44D5A">
        <w:rPr>
          <w:color w:val="auto"/>
        </w:rPr>
        <w:t xml:space="preserve">as </w:t>
      </w:r>
      <w:r w:rsidR="00587595" w:rsidRPr="00C44D5A">
        <w:rPr>
          <w:color w:val="auto"/>
        </w:rPr>
        <w:t xml:space="preserve">to how they will affect children and young people. </w:t>
      </w:r>
      <w:r w:rsidR="00B62FA1" w:rsidRPr="00C44D5A">
        <w:rPr>
          <w:color w:val="auto"/>
        </w:rPr>
        <w:t xml:space="preserve">This </w:t>
      </w:r>
      <w:r w:rsidR="00B62FA1" w:rsidRPr="00C44D5A">
        <w:rPr>
          <w:color w:val="auto"/>
        </w:rPr>
        <w:lastRenderedPageBreak/>
        <w:t xml:space="preserve">was emphasised </w:t>
      </w:r>
      <w:r w:rsidR="00A6216F" w:rsidRPr="00C44D5A">
        <w:rPr>
          <w:color w:val="auto"/>
        </w:rPr>
        <w:t xml:space="preserve">very recently </w:t>
      </w:r>
      <w:r w:rsidR="00B62FA1" w:rsidRPr="00C44D5A">
        <w:rPr>
          <w:color w:val="auto"/>
        </w:rPr>
        <w:t>at the UN</w:t>
      </w:r>
      <w:r w:rsidR="194735A6" w:rsidRPr="00C44D5A">
        <w:rPr>
          <w:color w:val="auto"/>
        </w:rPr>
        <w:t xml:space="preserve">CRC </w:t>
      </w:r>
      <w:r w:rsidR="00B62FA1" w:rsidRPr="00C44D5A">
        <w:rPr>
          <w:color w:val="auto"/>
        </w:rPr>
        <w:t xml:space="preserve">Committee’s periodic examination of the UK State Party’s implementation of the UNCRC </w:t>
      </w:r>
      <w:r w:rsidR="00A6216F" w:rsidRPr="00C44D5A">
        <w:rPr>
          <w:color w:val="auto"/>
        </w:rPr>
        <w:t xml:space="preserve">on 19 May </w:t>
      </w:r>
      <w:r w:rsidR="004C669A" w:rsidRPr="00C44D5A">
        <w:rPr>
          <w:color w:val="auto"/>
        </w:rPr>
        <w:t>2023</w:t>
      </w:r>
      <w:r w:rsidR="00B62FA1" w:rsidRPr="00C44D5A">
        <w:rPr>
          <w:color w:val="auto"/>
        </w:rPr>
        <w:t xml:space="preserve">, where concerns about the impact of budget cuts on vital children’s services </w:t>
      </w:r>
      <w:r w:rsidR="00005ED0" w:rsidRPr="00C44D5A">
        <w:rPr>
          <w:color w:val="auto"/>
        </w:rPr>
        <w:t xml:space="preserve">in Northern Ireland </w:t>
      </w:r>
      <w:r w:rsidR="00B62FA1" w:rsidRPr="00C44D5A">
        <w:rPr>
          <w:color w:val="auto"/>
        </w:rPr>
        <w:t>w</w:t>
      </w:r>
      <w:r w:rsidR="003F29C3" w:rsidRPr="00C44D5A">
        <w:rPr>
          <w:color w:val="auto"/>
        </w:rPr>
        <w:t>ere</w:t>
      </w:r>
      <w:r w:rsidR="00B62FA1" w:rsidRPr="00C44D5A">
        <w:rPr>
          <w:color w:val="auto"/>
        </w:rPr>
        <w:t xml:space="preserve"> raised more than once</w:t>
      </w:r>
      <w:r w:rsidR="00094B1A" w:rsidRPr="00C44D5A">
        <w:rPr>
          <w:color w:val="auto"/>
        </w:rPr>
        <w:t xml:space="preserve"> </w:t>
      </w:r>
      <w:r w:rsidR="002B3B22" w:rsidRPr="00C44D5A">
        <w:rPr>
          <w:color w:val="auto"/>
        </w:rPr>
        <w:t>and a</w:t>
      </w:r>
      <w:r w:rsidR="00B62FA1" w:rsidRPr="00C44D5A">
        <w:rPr>
          <w:color w:val="auto"/>
        </w:rPr>
        <w:t>ssurances</w:t>
      </w:r>
      <w:r w:rsidR="00FF5B50" w:rsidRPr="00C44D5A">
        <w:rPr>
          <w:color w:val="auto"/>
        </w:rPr>
        <w:t xml:space="preserve"> </w:t>
      </w:r>
      <w:r w:rsidR="00B62FA1" w:rsidRPr="00C44D5A">
        <w:rPr>
          <w:color w:val="auto"/>
        </w:rPr>
        <w:t>sought from govern</w:t>
      </w:r>
      <w:r w:rsidR="00256EE9" w:rsidRPr="00C44D5A">
        <w:rPr>
          <w:color w:val="auto"/>
        </w:rPr>
        <w:t>m</w:t>
      </w:r>
      <w:r w:rsidR="00B62FA1" w:rsidRPr="00C44D5A">
        <w:rPr>
          <w:color w:val="auto"/>
        </w:rPr>
        <w:t xml:space="preserve">ent representatives that CRIAs would be carried out on budget decisions. </w:t>
      </w:r>
      <w:r w:rsidR="31CBD598" w:rsidRPr="00C44D5A">
        <w:rPr>
          <w:color w:val="auto"/>
        </w:rPr>
        <w:t xml:space="preserve"> </w:t>
      </w:r>
      <w:r w:rsidR="003F29C3" w:rsidRPr="00C44D5A">
        <w:rPr>
          <w:color w:val="auto"/>
        </w:rPr>
        <w:t xml:space="preserve">(NICCY had also provided an additional paper in advance to the Committee </w:t>
      </w:r>
      <w:r w:rsidR="003F29C3" w:rsidRPr="00C44D5A">
        <w:rPr>
          <w:color w:val="000000"/>
        </w:rPr>
        <w:t>on NI’s Budget Cuts)</w:t>
      </w:r>
      <w:r w:rsidR="007A2664" w:rsidRPr="00C44D5A">
        <w:rPr>
          <w:color w:val="000000"/>
        </w:rPr>
        <w:t xml:space="preserve">. </w:t>
      </w:r>
      <w:r w:rsidR="003F29C3" w:rsidRPr="00C44D5A">
        <w:rPr>
          <w:color w:val="000000"/>
        </w:rPr>
        <w:t xml:space="preserve"> </w:t>
      </w:r>
      <w:r w:rsidR="208FDF77" w:rsidRPr="00C44D5A">
        <w:rPr>
          <w:color w:val="000000"/>
        </w:rPr>
        <w:t>Subsequently</w:t>
      </w:r>
      <w:r w:rsidR="31CBD598" w:rsidRPr="00C44D5A">
        <w:rPr>
          <w:color w:val="000000"/>
        </w:rPr>
        <w:t xml:space="preserve"> the Committee issued its Concluding Observations and Recommendations</w:t>
      </w:r>
      <w:r w:rsidR="31CBD598" w:rsidRPr="00C44D5A">
        <w:rPr>
          <w:color w:val="auto"/>
        </w:rPr>
        <w:t xml:space="preserve"> </w:t>
      </w:r>
      <w:r w:rsidR="261F98CF" w:rsidRPr="00C44D5A">
        <w:rPr>
          <w:color w:val="auto"/>
        </w:rPr>
        <w:t xml:space="preserve">on 2 June 2023 </w:t>
      </w:r>
      <w:r w:rsidR="67C4E9CF" w:rsidRPr="00C44D5A">
        <w:rPr>
          <w:color w:val="auto"/>
        </w:rPr>
        <w:t>calling on the UK State Party to</w:t>
      </w:r>
      <w:r w:rsidR="31CBD598" w:rsidRPr="00C44D5A">
        <w:rPr>
          <w:color w:val="auto"/>
        </w:rPr>
        <w:t xml:space="preserve">: </w:t>
      </w:r>
    </w:p>
    <w:p w14:paraId="24EDD5D9" w14:textId="550E5B37" w:rsidR="0CD0EFC8" w:rsidRPr="00C44D5A" w:rsidRDefault="0CD0EFC8" w:rsidP="00E4717E">
      <w:pPr>
        <w:pStyle w:val="NICCYBodyText"/>
        <w:spacing w:line="312" w:lineRule="auto"/>
        <w:rPr>
          <w:color w:val="auto"/>
        </w:rPr>
      </w:pPr>
    </w:p>
    <w:p w14:paraId="726158E6" w14:textId="1C7BF5CE" w:rsidR="4735FC98" w:rsidRPr="00C44D5A" w:rsidRDefault="4735FC98" w:rsidP="00E4717E">
      <w:pPr>
        <w:pStyle w:val="NICCYBodyText"/>
        <w:spacing w:line="312" w:lineRule="auto"/>
        <w:ind w:left="397"/>
        <w:rPr>
          <w:i/>
          <w:iCs/>
          <w:color w:val="auto"/>
        </w:rPr>
      </w:pPr>
      <w:r w:rsidRPr="00C44D5A">
        <w:rPr>
          <w:color w:val="auto"/>
        </w:rPr>
        <w:t>“</w:t>
      </w:r>
      <w:r w:rsidRPr="00C44D5A">
        <w:rPr>
          <w:i/>
          <w:iCs/>
          <w:color w:val="auto"/>
        </w:rPr>
        <w:t>W</w:t>
      </w:r>
      <w:r w:rsidR="6E227BBA" w:rsidRPr="00C44D5A">
        <w:rPr>
          <w:i/>
          <w:iCs/>
          <w:color w:val="auto"/>
        </w:rPr>
        <w:t xml:space="preserve">ithdraw the </w:t>
      </w:r>
      <w:r w:rsidR="3D9E7C22" w:rsidRPr="00C44D5A">
        <w:rPr>
          <w:i/>
          <w:iCs/>
          <w:color w:val="auto"/>
        </w:rPr>
        <w:t>2023</w:t>
      </w:r>
      <w:r w:rsidR="3B31EC9F" w:rsidRPr="00C44D5A">
        <w:rPr>
          <w:i/>
          <w:iCs/>
          <w:color w:val="auto"/>
        </w:rPr>
        <w:t>/2</w:t>
      </w:r>
      <w:r w:rsidR="3D9E7C22" w:rsidRPr="00C44D5A">
        <w:rPr>
          <w:i/>
          <w:iCs/>
          <w:color w:val="auto"/>
        </w:rPr>
        <w:t xml:space="preserve">4 </w:t>
      </w:r>
      <w:r w:rsidR="5C4D3343" w:rsidRPr="00C44D5A">
        <w:rPr>
          <w:i/>
          <w:iCs/>
          <w:color w:val="auto"/>
        </w:rPr>
        <w:t xml:space="preserve">budget for Northern Ireland and fully consider the </w:t>
      </w:r>
    </w:p>
    <w:p w14:paraId="7B5AFB63" w14:textId="5B68F481" w:rsidR="5C4D3343" w:rsidRPr="00C44D5A" w:rsidRDefault="5C4D3343" w:rsidP="00E4717E">
      <w:pPr>
        <w:pStyle w:val="NICCYBodyText"/>
        <w:spacing w:line="312" w:lineRule="auto"/>
        <w:ind w:left="397"/>
        <w:rPr>
          <w:i/>
          <w:iCs/>
          <w:color w:val="auto"/>
        </w:rPr>
      </w:pPr>
      <w:r w:rsidRPr="00C44D5A">
        <w:rPr>
          <w:i/>
          <w:iCs/>
          <w:color w:val="auto"/>
        </w:rPr>
        <w:t>Equality and human rights implications of a new budget, taking all possible</w:t>
      </w:r>
    </w:p>
    <w:p w14:paraId="28E912D7" w14:textId="0B854A78" w:rsidR="5C4D3343" w:rsidRPr="00C44D5A" w:rsidRDefault="5C4D3343" w:rsidP="00E4717E">
      <w:pPr>
        <w:pStyle w:val="NICCYBodyText"/>
        <w:spacing w:line="312" w:lineRule="auto"/>
        <w:ind w:left="397"/>
        <w:rPr>
          <w:i/>
          <w:iCs/>
          <w:color w:val="auto"/>
        </w:rPr>
      </w:pPr>
      <w:r w:rsidRPr="00C44D5A">
        <w:rPr>
          <w:i/>
          <w:iCs/>
          <w:color w:val="auto"/>
        </w:rPr>
        <w:t>Steps to mitigate any adverse impact on children’s rights before issuing a</w:t>
      </w:r>
    </w:p>
    <w:p w14:paraId="50C932FC" w14:textId="78C9EF78" w:rsidR="3DE49DDE" w:rsidRPr="00C44D5A" w:rsidRDefault="3DE49DDE" w:rsidP="00E4717E">
      <w:pPr>
        <w:pStyle w:val="NICCYBodyText"/>
        <w:spacing w:line="312" w:lineRule="auto"/>
        <w:ind w:left="397"/>
        <w:rPr>
          <w:color w:val="auto"/>
        </w:rPr>
      </w:pPr>
      <w:r w:rsidRPr="00C44D5A">
        <w:rPr>
          <w:i/>
          <w:iCs/>
          <w:color w:val="auto"/>
        </w:rPr>
        <w:t>R</w:t>
      </w:r>
      <w:r w:rsidR="5C4D3343" w:rsidRPr="00C44D5A">
        <w:rPr>
          <w:i/>
          <w:iCs/>
          <w:color w:val="auto"/>
        </w:rPr>
        <w:t>evised</w:t>
      </w:r>
      <w:r w:rsidR="3D9E7C22" w:rsidRPr="00C44D5A">
        <w:rPr>
          <w:i/>
          <w:iCs/>
          <w:color w:val="auto"/>
        </w:rPr>
        <w:t xml:space="preserve"> </w:t>
      </w:r>
      <w:r w:rsidRPr="00C44D5A">
        <w:rPr>
          <w:i/>
          <w:iCs/>
          <w:color w:val="auto"/>
        </w:rPr>
        <w:t>budget.”</w:t>
      </w:r>
      <w:r w:rsidRPr="00C44D5A">
        <w:rPr>
          <w:color w:val="auto"/>
        </w:rPr>
        <w:t xml:space="preserve"> </w:t>
      </w:r>
    </w:p>
    <w:p w14:paraId="3AEBCB16" w14:textId="77CD0BED" w:rsidR="0746A0A6" w:rsidRPr="00C44D5A" w:rsidRDefault="0746A0A6" w:rsidP="00E4717E">
      <w:pPr>
        <w:pStyle w:val="NICCYBodyText"/>
        <w:spacing w:line="312" w:lineRule="auto"/>
        <w:ind w:left="794"/>
        <w:jc w:val="right"/>
        <w:rPr>
          <w:b/>
          <w:bCs/>
          <w:color w:val="auto"/>
        </w:rPr>
      </w:pPr>
      <w:r w:rsidRPr="00C44D5A">
        <w:rPr>
          <w:b/>
          <w:bCs/>
          <w:color w:val="auto"/>
        </w:rPr>
        <w:t xml:space="preserve">UN Committee on the Rights of the Child </w:t>
      </w:r>
    </w:p>
    <w:p w14:paraId="1A043967" w14:textId="431AA154" w:rsidR="0746A0A6" w:rsidRPr="00C44D5A" w:rsidRDefault="0746A0A6" w:rsidP="00E4717E">
      <w:pPr>
        <w:pStyle w:val="NICCYBodyText"/>
        <w:spacing w:line="312" w:lineRule="auto"/>
        <w:ind w:left="794"/>
        <w:jc w:val="right"/>
        <w:rPr>
          <w:b/>
          <w:bCs/>
          <w:color w:val="auto"/>
        </w:rPr>
      </w:pPr>
      <w:r w:rsidRPr="00C44D5A">
        <w:rPr>
          <w:b/>
          <w:bCs/>
          <w:color w:val="auto"/>
        </w:rPr>
        <w:t>02</w:t>
      </w:r>
      <w:r w:rsidR="7AD4FE2F" w:rsidRPr="00C44D5A">
        <w:rPr>
          <w:b/>
          <w:bCs/>
          <w:color w:val="auto"/>
        </w:rPr>
        <w:t xml:space="preserve"> </w:t>
      </w:r>
      <w:r w:rsidRPr="00C44D5A">
        <w:rPr>
          <w:b/>
          <w:bCs/>
          <w:color w:val="auto"/>
        </w:rPr>
        <w:t>June</w:t>
      </w:r>
      <w:r w:rsidR="1DD0197B" w:rsidRPr="00C44D5A">
        <w:rPr>
          <w:b/>
          <w:bCs/>
          <w:color w:val="auto"/>
        </w:rPr>
        <w:t xml:space="preserve"> </w:t>
      </w:r>
      <w:r w:rsidRPr="00C44D5A">
        <w:rPr>
          <w:b/>
          <w:bCs/>
          <w:color w:val="auto"/>
        </w:rPr>
        <w:t>2023</w:t>
      </w:r>
    </w:p>
    <w:p w14:paraId="0C074534" w14:textId="77777777" w:rsidR="00521433" w:rsidRPr="00C44D5A" w:rsidRDefault="00521433" w:rsidP="00E4717E">
      <w:pPr>
        <w:pStyle w:val="NICCYSubtitle"/>
        <w:spacing w:line="312" w:lineRule="auto"/>
      </w:pPr>
    </w:p>
    <w:p w14:paraId="1E932EF7" w14:textId="09EDCAC4" w:rsidR="001C0FC7" w:rsidRPr="00C44D5A" w:rsidRDefault="001C0FC7" w:rsidP="00E4717E">
      <w:pPr>
        <w:pStyle w:val="NICCYSubtitle"/>
        <w:spacing w:line="312" w:lineRule="auto"/>
      </w:pPr>
      <w:r w:rsidRPr="00C44D5A">
        <w:t>C</w:t>
      </w:r>
      <w:r w:rsidR="009D48BA" w:rsidRPr="00C44D5A">
        <w:t xml:space="preserve">ontext </w:t>
      </w:r>
      <w:r w:rsidR="006F2D53" w:rsidRPr="00C44D5A">
        <w:t>for the EQIA</w:t>
      </w:r>
    </w:p>
    <w:p w14:paraId="0541D485" w14:textId="77777777" w:rsidR="009D48BA" w:rsidRPr="00C44D5A" w:rsidRDefault="009D48BA" w:rsidP="00E4717E">
      <w:pPr>
        <w:pStyle w:val="NICCYSubtitle"/>
        <w:spacing w:line="312" w:lineRule="auto"/>
      </w:pPr>
    </w:p>
    <w:p w14:paraId="728A3696" w14:textId="688B48CB" w:rsidR="009D48BA" w:rsidRPr="00C44D5A" w:rsidRDefault="2449479E" w:rsidP="00E4717E">
      <w:pPr>
        <w:spacing w:line="312" w:lineRule="auto"/>
        <w:rPr>
          <w:rFonts w:ascii="Arial" w:hAnsi="Arial" w:cs="Arial"/>
          <w:sz w:val="24"/>
          <w:szCs w:val="24"/>
          <w:lang w:eastAsia="en-GB"/>
        </w:rPr>
      </w:pPr>
      <w:r w:rsidRPr="00C44D5A">
        <w:rPr>
          <w:rFonts w:ascii="Arial" w:hAnsi="Arial" w:cs="Arial"/>
          <w:sz w:val="24"/>
          <w:szCs w:val="24"/>
          <w:lang w:eastAsia="en-GB"/>
        </w:rPr>
        <w:t>NICCY is deeply concerned about the current crisis in the funding of education in Northern Ireland and the hugely detrimental impact this will have on children and young people, particularly our most vulnerable children.</w:t>
      </w:r>
      <w:r w:rsidR="009D48BA" w:rsidRPr="00C44D5A">
        <w:rPr>
          <w:rStyle w:val="FootnoteReference"/>
          <w:rFonts w:ascii="Arial" w:hAnsi="Arial" w:cs="Arial"/>
          <w:sz w:val="24"/>
          <w:szCs w:val="24"/>
          <w:lang w:eastAsia="en-GB"/>
        </w:rPr>
        <w:footnoteReference w:id="6"/>
      </w:r>
      <w:r w:rsidRPr="00C44D5A">
        <w:rPr>
          <w:rFonts w:ascii="Arial" w:hAnsi="Arial" w:cs="Arial"/>
          <w:sz w:val="24"/>
          <w:szCs w:val="24"/>
          <w:lang w:eastAsia="en-GB"/>
        </w:rPr>
        <w:t xml:space="preserve"> </w:t>
      </w:r>
      <w:r w:rsidR="0096185E">
        <w:rPr>
          <w:rFonts w:ascii="Arial" w:hAnsi="Arial" w:cs="Arial"/>
          <w:sz w:val="24"/>
          <w:szCs w:val="24"/>
          <w:lang w:eastAsia="en-GB"/>
        </w:rPr>
        <w:t xml:space="preserve"> </w:t>
      </w:r>
      <w:r w:rsidRPr="00C44D5A">
        <w:rPr>
          <w:rFonts w:ascii="Arial" w:hAnsi="Arial" w:cs="Arial"/>
          <w:sz w:val="24"/>
          <w:szCs w:val="24"/>
          <w:lang w:eastAsia="en-GB"/>
        </w:rPr>
        <w:t xml:space="preserve">While </w:t>
      </w:r>
      <w:r w:rsidR="288697DC" w:rsidRPr="00C44D5A">
        <w:rPr>
          <w:rFonts w:ascii="Arial" w:hAnsi="Arial" w:cs="Arial"/>
          <w:sz w:val="24"/>
          <w:szCs w:val="24"/>
          <w:lang w:eastAsia="en-GB"/>
        </w:rPr>
        <w:t xml:space="preserve">it </w:t>
      </w:r>
      <w:r w:rsidR="00B419BF">
        <w:rPr>
          <w:rFonts w:ascii="Arial" w:hAnsi="Arial" w:cs="Arial"/>
          <w:sz w:val="24"/>
          <w:szCs w:val="24"/>
          <w:lang w:eastAsia="en-GB"/>
        </w:rPr>
        <w:t>may</w:t>
      </w:r>
      <w:r w:rsidR="288697DC" w:rsidRPr="00C44D5A">
        <w:rPr>
          <w:rFonts w:ascii="Arial" w:hAnsi="Arial" w:cs="Arial"/>
          <w:sz w:val="24"/>
          <w:szCs w:val="24"/>
          <w:lang w:eastAsia="en-GB"/>
        </w:rPr>
        <w:t xml:space="preserve"> be argued that </w:t>
      </w:r>
      <w:r w:rsidRPr="00C44D5A">
        <w:rPr>
          <w:rFonts w:ascii="Arial" w:hAnsi="Arial" w:cs="Arial"/>
          <w:sz w:val="24"/>
          <w:szCs w:val="24"/>
          <w:lang w:eastAsia="en-GB"/>
        </w:rPr>
        <w:t>our education system work</w:t>
      </w:r>
      <w:r w:rsidR="235060CE" w:rsidRPr="00C44D5A">
        <w:rPr>
          <w:rFonts w:ascii="Arial" w:hAnsi="Arial" w:cs="Arial"/>
          <w:sz w:val="24"/>
          <w:szCs w:val="24"/>
          <w:lang w:eastAsia="en-GB"/>
        </w:rPr>
        <w:t>s</w:t>
      </w:r>
      <w:r w:rsidRPr="00C44D5A">
        <w:rPr>
          <w:rFonts w:ascii="Arial" w:hAnsi="Arial" w:cs="Arial"/>
          <w:sz w:val="24"/>
          <w:szCs w:val="24"/>
          <w:lang w:eastAsia="en-GB"/>
        </w:rPr>
        <w:t xml:space="preserve"> for many children in Northern Ireland, it has</w:t>
      </w:r>
      <w:r w:rsidR="205475A9" w:rsidRPr="00C44D5A">
        <w:rPr>
          <w:rFonts w:ascii="Arial" w:hAnsi="Arial" w:cs="Arial"/>
          <w:sz w:val="24"/>
          <w:szCs w:val="24"/>
          <w:lang w:eastAsia="en-GB"/>
        </w:rPr>
        <w:t xml:space="preserve"> </w:t>
      </w:r>
      <w:r w:rsidR="243E4E08" w:rsidRPr="00C44D5A">
        <w:rPr>
          <w:rFonts w:ascii="Arial" w:hAnsi="Arial" w:cs="Arial"/>
          <w:sz w:val="24"/>
          <w:szCs w:val="24"/>
          <w:lang w:eastAsia="en-GB"/>
        </w:rPr>
        <w:t>consistently</w:t>
      </w:r>
      <w:r w:rsidRPr="00C44D5A">
        <w:rPr>
          <w:rFonts w:ascii="Arial" w:hAnsi="Arial" w:cs="Arial"/>
          <w:sz w:val="24"/>
          <w:szCs w:val="24"/>
          <w:lang w:eastAsia="en-GB"/>
        </w:rPr>
        <w:t xml:space="preserve"> failed to fulfil the educational rights of </w:t>
      </w:r>
      <w:r w:rsidR="0DE1F02F" w:rsidRPr="00C44D5A">
        <w:rPr>
          <w:rFonts w:ascii="Arial" w:hAnsi="Arial" w:cs="Arial"/>
          <w:sz w:val="24"/>
          <w:szCs w:val="24"/>
          <w:lang w:eastAsia="en-GB"/>
        </w:rPr>
        <w:t xml:space="preserve">children </w:t>
      </w:r>
      <w:r w:rsidRPr="00C44D5A">
        <w:rPr>
          <w:rFonts w:ascii="Arial" w:hAnsi="Arial" w:cs="Arial"/>
          <w:sz w:val="24"/>
          <w:szCs w:val="24"/>
          <w:lang w:eastAsia="en-GB"/>
        </w:rPr>
        <w:t>from disadvantaged backgrounds, and</w:t>
      </w:r>
      <w:r w:rsidR="49DB7AA2" w:rsidRPr="00C44D5A">
        <w:rPr>
          <w:rFonts w:ascii="Arial" w:hAnsi="Arial" w:cs="Arial"/>
          <w:sz w:val="24"/>
          <w:szCs w:val="24"/>
          <w:lang w:eastAsia="en-GB"/>
        </w:rPr>
        <w:t xml:space="preserve"> those</w:t>
      </w:r>
      <w:r w:rsidRPr="00C44D5A">
        <w:rPr>
          <w:rFonts w:ascii="Arial" w:hAnsi="Arial" w:cs="Arial"/>
          <w:sz w:val="24"/>
          <w:szCs w:val="24"/>
          <w:lang w:eastAsia="en-GB"/>
        </w:rPr>
        <w:t xml:space="preserve"> with special educational needs and disability (SEND)</w:t>
      </w:r>
      <w:r w:rsidR="254F3115" w:rsidRPr="00C44D5A">
        <w:rPr>
          <w:rFonts w:ascii="Arial" w:hAnsi="Arial" w:cs="Arial"/>
          <w:sz w:val="24"/>
          <w:szCs w:val="24"/>
          <w:lang w:eastAsia="en-GB"/>
        </w:rPr>
        <w:t>.</w:t>
      </w:r>
      <w:r w:rsidR="00244424">
        <w:rPr>
          <w:rFonts w:ascii="Arial" w:hAnsi="Arial" w:cs="Arial"/>
          <w:sz w:val="24"/>
          <w:szCs w:val="24"/>
          <w:lang w:eastAsia="en-GB"/>
        </w:rPr>
        <w:t xml:space="preserve"> </w:t>
      </w:r>
      <w:r w:rsidR="254F3115" w:rsidRPr="00C44D5A">
        <w:rPr>
          <w:rFonts w:ascii="Arial" w:hAnsi="Arial" w:cs="Arial"/>
          <w:sz w:val="24"/>
          <w:szCs w:val="24"/>
          <w:lang w:eastAsia="en-GB"/>
        </w:rPr>
        <w:t xml:space="preserve">This </w:t>
      </w:r>
      <w:r w:rsidRPr="00C44D5A">
        <w:rPr>
          <w:rFonts w:ascii="Arial" w:hAnsi="Arial" w:cs="Arial"/>
          <w:sz w:val="24"/>
          <w:szCs w:val="24"/>
          <w:lang w:eastAsia="en-GB"/>
        </w:rPr>
        <w:t xml:space="preserve">latest crisis in education funding will undoubtedly exacerbate long-standing educational inequalities and have enduring impacts on </w:t>
      </w:r>
      <w:r w:rsidR="0FB026CC" w:rsidRPr="00C44D5A">
        <w:rPr>
          <w:rFonts w:ascii="Arial" w:hAnsi="Arial" w:cs="Arial"/>
          <w:sz w:val="24"/>
          <w:szCs w:val="24"/>
          <w:lang w:eastAsia="en-GB"/>
        </w:rPr>
        <w:t xml:space="preserve">the </w:t>
      </w:r>
      <w:r w:rsidRPr="00C44D5A">
        <w:rPr>
          <w:rFonts w:ascii="Arial" w:hAnsi="Arial" w:cs="Arial"/>
          <w:sz w:val="24"/>
          <w:szCs w:val="24"/>
          <w:lang w:eastAsia="en-GB"/>
        </w:rPr>
        <w:t>life chances</w:t>
      </w:r>
      <w:r w:rsidR="0FB026CC" w:rsidRPr="00C44D5A">
        <w:rPr>
          <w:rFonts w:ascii="Arial" w:hAnsi="Arial" w:cs="Arial"/>
          <w:sz w:val="24"/>
          <w:szCs w:val="24"/>
          <w:lang w:eastAsia="en-GB"/>
        </w:rPr>
        <w:t xml:space="preserve"> of</w:t>
      </w:r>
      <w:r w:rsidR="1EDE7DB2" w:rsidRPr="00C44D5A">
        <w:rPr>
          <w:rFonts w:ascii="Arial" w:hAnsi="Arial" w:cs="Arial"/>
          <w:sz w:val="24"/>
          <w:szCs w:val="24"/>
          <w:lang w:eastAsia="en-GB"/>
        </w:rPr>
        <w:t xml:space="preserve"> the most disadvantaged</w:t>
      </w:r>
      <w:r w:rsidR="08ED5ACC" w:rsidRPr="00C44D5A">
        <w:rPr>
          <w:rFonts w:ascii="Arial" w:hAnsi="Arial" w:cs="Arial"/>
          <w:sz w:val="24"/>
          <w:szCs w:val="24"/>
          <w:lang w:eastAsia="en-GB"/>
        </w:rPr>
        <w:t xml:space="preserve"> children in Northern Ireland</w:t>
      </w:r>
      <w:r w:rsidRPr="00C44D5A">
        <w:rPr>
          <w:rFonts w:ascii="Arial" w:hAnsi="Arial" w:cs="Arial"/>
          <w:sz w:val="24"/>
          <w:szCs w:val="24"/>
          <w:lang w:eastAsia="en-GB"/>
        </w:rPr>
        <w:t xml:space="preserve">. </w:t>
      </w:r>
    </w:p>
    <w:p w14:paraId="57871399" w14:textId="77777777" w:rsidR="006F2D53" w:rsidRPr="00C44D5A" w:rsidRDefault="006F2D53" w:rsidP="00E4717E">
      <w:pPr>
        <w:spacing w:line="312" w:lineRule="auto"/>
        <w:rPr>
          <w:rFonts w:ascii="Arial" w:hAnsi="Arial" w:cs="Arial"/>
          <w:sz w:val="24"/>
          <w:szCs w:val="24"/>
          <w:lang w:eastAsia="en-GB"/>
        </w:rPr>
      </w:pPr>
    </w:p>
    <w:p w14:paraId="5C3EF30B" w14:textId="7C0B732A" w:rsidR="00EC3397" w:rsidRPr="00C44D5A" w:rsidRDefault="006F2D53" w:rsidP="00855BD6">
      <w:pPr>
        <w:pStyle w:val="Default"/>
        <w:spacing w:line="312" w:lineRule="auto"/>
        <w:rPr>
          <w:rFonts w:eastAsiaTheme="minorEastAsia"/>
          <w:color w:val="auto"/>
        </w:rPr>
      </w:pPr>
      <w:r w:rsidRPr="00C44D5A">
        <w:rPr>
          <w:color w:val="auto"/>
        </w:rPr>
        <w:t xml:space="preserve">We welcome that DE has </w:t>
      </w:r>
      <w:r w:rsidR="00422557">
        <w:rPr>
          <w:color w:val="auto"/>
        </w:rPr>
        <w:t xml:space="preserve">now </w:t>
      </w:r>
      <w:r w:rsidRPr="00C44D5A">
        <w:rPr>
          <w:color w:val="auto"/>
        </w:rPr>
        <w:t xml:space="preserve">undertaken an EQIA on its draft budget and we appreciate that the Department is projecting </w:t>
      </w:r>
      <w:r w:rsidR="0066430F" w:rsidRPr="00C44D5A">
        <w:rPr>
          <w:color w:val="auto"/>
          <w:lang w:eastAsia="en-GB"/>
        </w:rPr>
        <w:t xml:space="preserve">a </w:t>
      </w:r>
      <w:proofErr w:type="spellStart"/>
      <w:proofErr w:type="gramStart"/>
      <w:r w:rsidR="001B0F10" w:rsidRPr="00C44D5A">
        <w:rPr>
          <w:color w:val="auto"/>
          <w:lang w:eastAsia="en-GB"/>
        </w:rPr>
        <w:t>n</w:t>
      </w:r>
      <w:r w:rsidR="0066430F" w:rsidRPr="00C44D5A">
        <w:rPr>
          <w:color w:val="auto"/>
          <w:lang w:eastAsia="en-GB"/>
        </w:rPr>
        <w:t>on</w:t>
      </w:r>
      <w:r w:rsidR="001B0F10" w:rsidRPr="00C44D5A">
        <w:rPr>
          <w:color w:val="auto"/>
          <w:lang w:eastAsia="en-GB"/>
        </w:rPr>
        <w:t xml:space="preserve"> r</w:t>
      </w:r>
      <w:r w:rsidR="0066430F" w:rsidRPr="00C44D5A">
        <w:rPr>
          <w:color w:val="auto"/>
          <w:lang w:eastAsia="en-GB"/>
        </w:rPr>
        <w:t>ing-</w:t>
      </w:r>
      <w:r w:rsidR="001B0F10" w:rsidRPr="00C44D5A">
        <w:rPr>
          <w:color w:val="auto"/>
          <w:lang w:eastAsia="en-GB"/>
        </w:rPr>
        <w:t>f</w:t>
      </w:r>
      <w:r w:rsidR="0066430F" w:rsidRPr="00C44D5A">
        <w:rPr>
          <w:color w:val="auto"/>
          <w:lang w:eastAsia="en-GB"/>
        </w:rPr>
        <w:t>enced</w:t>
      </w:r>
      <w:proofErr w:type="spellEnd"/>
      <w:proofErr w:type="gramEnd"/>
      <w:r w:rsidR="0066430F" w:rsidRPr="00C44D5A">
        <w:rPr>
          <w:color w:val="auto"/>
          <w:lang w:eastAsia="en-GB"/>
        </w:rPr>
        <w:t xml:space="preserve"> </w:t>
      </w:r>
      <w:r w:rsidR="001B0F10" w:rsidRPr="00C44D5A">
        <w:rPr>
          <w:color w:val="auto"/>
          <w:lang w:eastAsia="en-GB"/>
        </w:rPr>
        <w:t>r</w:t>
      </w:r>
      <w:r w:rsidR="0066430F" w:rsidRPr="00C44D5A">
        <w:rPr>
          <w:color w:val="auto"/>
          <w:lang w:eastAsia="en-GB"/>
        </w:rPr>
        <w:t>esource funding gap of £382m (equivalent to 14.8% of the final budget allocation) required for 2023-24.</w:t>
      </w:r>
      <w:r w:rsidR="00EC3397" w:rsidRPr="00C44D5A">
        <w:rPr>
          <w:color w:val="auto"/>
          <w:lang w:eastAsia="en-GB"/>
        </w:rPr>
        <w:t xml:space="preserve">  As stated in the </w:t>
      </w:r>
      <w:r w:rsidR="00EC3397" w:rsidRPr="00C44D5A">
        <w:rPr>
          <w:color w:val="auto"/>
          <w:lang w:eastAsia="en-GB"/>
        </w:rPr>
        <w:lastRenderedPageBreak/>
        <w:t xml:space="preserve">EQIA, managing a </w:t>
      </w:r>
      <w:r w:rsidR="00035414" w:rsidRPr="00C44D5A">
        <w:rPr>
          <w:color w:val="auto"/>
          <w:lang w:eastAsia="en-GB"/>
        </w:rPr>
        <w:t xml:space="preserve">shortfall of this magnitude </w:t>
      </w:r>
      <w:r w:rsidR="00EC3397" w:rsidRPr="00C44D5A">
        <w:rPr>
          <w:rFonts w:eastAsiaTheme="minorEastAsia"/>
          <w:color w:val="auto"/>
        </w:rPr>
        <w:t>will undoubtedly have a significant and adverse impact on the Department’s ability to deliver educational services in 2023-24.</w:t>
      </w:r>
    </w:p>
    <w:p w14:paraId="1B50110E" w14:textId="77777777" w:rsidR="004D429C" w:rsidRPr="00C44D5A" w:rsidRDefault="004D429C" w:rsidP="00855BD6">
      <w:pPr>
        <w:pStyle w:val="Default"/>
        <w:spacing w:line="312" w:lineRule="auto"/>
        <w:rPr>
          <w:rFonts w:eastAsiaTheme="minorEastAsia"/>
        </w:rPr>
      </w:pPr>
    </w:p>
    <w:p w14:paraId="61B5DE25" w14:textId="5FA51A9C" w:rsidR="004D429C" w:rsidRPr="00C44D5A" w:rsidRDefault="11E8D142" w:rsidP="00855BD6">
      <w:pPr>
        <w:pStyle w:val="Default"/>
        <w:spacing w:line="312" w:lineRule="auto"/>
        <w:rPr>
          <w:color w:val="auto"/>
        </w:rPr>
      </w:pPr>
      <w:r w:rsidRPr="78561668">
        <w:rPr>
          <w:color w:val="auto"/>
        </w:rPr>
        <w:t xml:space="preserve">The current budget process is particularly abnormal, and we understand that the budget allocations delivered by the Secretary of State are not only highly restrictive but put undue pressure on </w:t>
      </w:r>
      <w:r w:rsidR="6D082644" w:rsidRPr="78561668">
        <w:rPr>
          <w:color w:val="auto"/>
        </w:rPr>
        <w:t>o</w:t>
      </w:r>
      <w:r w:rsidRPr="78561668">
        <w:rPr>
          <w:color w:val="auto"/>
        </w:rPr>
        <w:t xml:space="preserve">fficials to make decisions they should not have to. The abnormality of this budget cycle also means that planning procedures that occur during a typical budget process have not taken place. Without the </w:t>
      </w:r>
      <w:r w:rsidR="00CC49EF">
        <w:rPr>
          <w:color w:val="auto"/>
        </w:rPr>
        <w:t xml:space="preserve">full </w:t>
      </w:r>
      <w:r w:rsidR="00B621DA">
        <w:rPr>
          <w:color w:val="auto"/>
        </w:rPr>
        <w:t>application</w:t>
      </w:r>
      <w:r w:rsidRPr="78561668">
        <w:rPr>
          <w:color w:val="auto"/>
        </w:rPr>
        <w:t xml:space="preserve"> of these procedures, the equality screening and impact assessment consultation comes too late in the process and is inadequate for full consideration of the impact of these spending decisions on children and young people.</w:t>
      </w:r>
    </w:p>
    <w:p w14:paraId="2F4F94D7" w14:textId="77777777" w:rsidR="0066137F" w:rsidRPr="00C44D5A" w:rsidRDefault="0066137F" w:rsidP="00855BD6">
      <w:pPr>
        <w:pStyle w:val="Default"/>
        <w:spacing w:line="312" w:lineRule="auto"/>
        <w:rPr>
          <w:color w:val="auto"/>
        </w:rPr>
      </w:pPr>
    </w:p>
    <w:p w14:paraId="7A51938D" w14:textId="664111C1" w:rsidR="0066137F" w:rsidRPr="00C44D5A" w:rsidRDefault="0066137F" w:rsidP="00855BD6">
      <w:pPr>
        <w:pStyle w:val="Default"/>
        <w:spacing w:line="312" w:lineRule="auto"/>
        <w:rPr>
          <w:color w:val="auto"/>
        </w:rPr>
      </w:pPr>
      <w:r w:rsidRPr="00C44D5A">
        <w:rPr>
          <w:rStyle w:val="normaltextrun"/>
          <w:color w:val="auto"/>
          <w:shd w:val="clear" w:color="auto" w:fill="FFFFFF"/>
        </w:rPr>
        <w:t>In this difficult financial context we have been disappointed that, despite the duties placed by the Children’s Services Co-operation Act (</w:t>
      </w:r>
      <w:r w:rsidRPr="00C44D5A">
        <w:rPr>
          <w:rStyle w:val="findhit"/>
          <w:color w:val="auto"/>
        </w:rPr>
        <w:t>CSCA</w:t>
      </w:r>
      <w:r w:rsidRPr="00C44D5A">
        <w:rPr>
          <w:rStyle w:val="normaltextrun"/>
          <w:color w:val="auto"/>
          <w:shd w:val="clear" w:color="auto" w:fill="FFFFFF"/>
        </w:rPr>
        <w:t xml:space="preserve">) 2015 on all </w:t>
      </w:r>
      <w:r w:rsidR="00753A08">
        <w:rPr>
          <w:rStyle w:val="normaltextrun"/>
          <w:color w:val="auto"/>
          <w:shd w:val="clear" w:color="auto" w:fill="FFFFFF"/>
        </w:rPr>
        <w:t xml:space="preserve">relevant </w:t>
      </w:r>
      <w:r w:rsidR="0089229B">
        <w:rPr>
          <w:rStyle w:val="normaltextrun"/>
          <w:color w:val="auto"/>
          <w:shd w:val="clear" w:color="auto" w:fill="FFFFFF"/>
        </w:rPr>
        <w:t xml:space="preserve">departments and </w:t>
      </w:r>
      <w:r w:rsidRPr="00C44D5A">
        <w:rPr>
          <w:rStyle w:val="normaltextrun"/>
          <w:color w:val="auto"/>
          <w:shd w:val="clear" w:color="auto" w:fill="FFFFFF"/>
        </w:rPr>
        <w:t>agencies to co-operate in the planning, commissioning and delivery of children’s services, and the enabling power it provides to allow departments to pool resources to address crosscutting children’s issues, co-operation in the delivery of services for children remains the exception rather than the rule. Clearly the pooling of resources is critical in ensuring that budgets are used most effectively to deliver positive outcomes for children. </w:t>
      </w:r>
    </w:p>
    <w:p w14:paraId="787440AC" w14:textId="77777777" w:rsidR="00636A48" w:rsidRPr="00C44D5A" w:rsidRDefault="00636A48" w:rsidP="00855BD6">
      <w:pPr>
        <w:pStyle w:val="Default"/>
        <w:spacing w:line="312" w:lineRule="auto"/>
        <w:rPr>
          <w:color w:val="auto"/>
        </w:rPr>
      </w:pPr>
    </w:p>
    <w:p w14:paraId="3CF56983" w14:textId="290AA2B3" w:rsidR="0066321C" w:rsidRPr="00CE2E1A" w:rsidRDefault="4035589C" w:rsidP="78561668">
      <w:pPr>
        <w:pStyle w:val="Default"/>
        <w:spacing w:line="312" w:lineRule="auto"/>
        <w:rPr>
          <w:rFonts w:eastAsiaTheme="minorEastAsia"/>
          <w:color w:val="auto"/>
          <w:lang w:val="en-GB"/>
        </w:rPr>
      </w:pPr>
      <w:r w:rsidRPr="78561668">
        <w:rPr>
          <w:color w:val="auto"/>
        </w:rPr>
        <w:t xml:space="preserve">In the following section we </w:t>
      </w:r>
      <w:r w:rsidR="0045206F">
        <w:rPr>
          <w:color w:val="auto"/>
        </w:rPr>
        <w:t>provide</w:t>
      </w:r>
      <w:r w:rsidR="3EFF5F58" w:rsidRPr="78561668">
        <w:rPr>
          <w:color w:val="auto"/>
        </w:rPr>
        <w:t xml:space="preserve"> comment on the Department’s EQIA, </w:t>
      </w:r>
      <w:r w:rsidR="3EFF5F58" w:rsidRPr="78561668">
        <w:rPr>
          <w:rFonts w:eastAsiaTheme="minorEastAsia"/>
          <w:color w:val="auto"/>
        </w:rPr>
        <w:t xml:space="preserve">framed in the context of the UNCRC, in ensuring that systems and processes are rights compliant, and remove the barriers to ensuring children’s and young people’s right to </w:t>
      </w:r>
      <w:r w:rsidR="007D54E4">
        <w:rPr>
          <w:rFonts w:eastAsiaTheme="minorEastAsia"/>
          <w:color w:val="auto"/>
        </w:rPr>
        <w:t xml:space="preserve">an effective and appropriate </w:t>
      </w:r>
      <w:r w:rsidR="3EFF5F58" w:rsidRPr="78561668">
        <w:rPr>
          <w:rFonts w:eastAsiaTheme="minorEastAsia"/>
          <w:color w:val="auto"/>
        </w:rPr>
        <w:t>education.</w:t>
      </w:r>
    </w:p>
    <w:p w14:paraId="60E6FBED" w14:textId="75FECB2E" w:rsidR="0066430F" w:rsidRPr="00C44D5A" w:rsidRDefault="0066430F" w:rsidP="00E4717E">
      <w:pPr>
        <w:pStyle w:val="NICCYBodyText"/>
        <w:spacing w:line="312" w:lineRule="auto"/>
        <w:rPr>
          <w:color w:val="auto"/>
          <w:highlight w:val="yellow"/>
        </w:rPr>
      </w:pPr>
    </w:p>
    <w:p w14:paraId="1628169C" w14:textId="2AF6B4BA" w:rsidR="001261E3" w:rsidRPr="00C44D5A" w:rsidRDefault="00F67489" w:rsidP="00E4717E">
      <w:pPr>
        <w:pStyle w:val="NICCYSubtitle"/>
        <w:spacing w:line="312" w:lineRule="auto"/>
      </w:pPr>
      <w:r w:rsidRPr="00C44D5A">
        <w:t>Comments on</w:t>
      </w:r>
      <w:r w:rsidR="003E6033" w:rsidRPr="00C44D5A">
        <w:t xml:space="preserve"> </w:t>
      </w:r>
      <w:r w:rsidR="00F632D1" w:rsidRPr="00C44D5A">
        <w:t xml:space="preserve">the </w:t>
      </w:r>
      <w:r w:rsidR="003E6033" w:rsidRPr="00C44D5A">
        <w:t xml:space="preserve">EQIA </w:t>
      </w:r>
      <w:r w:rsidR="00F632D1" w:rsidRPr="00C44D5A">
        <w:t>of the draft</w:t>
      </w:r>
      <w:r w:rsidR="0038513D" w:rsidRPr="00C44D5A">
        <w:t xml:space="preserve"> D</w:t>
      </w:r>
      <w:r w:rsidR="00310B11" w:rsidRPr="00C44D5A">
        <w:t>E</w:t>
      </w:r>
      <w:r w:rsidR="0038513D" w:rsidRPr="00C44D5A">
        <w:t xml:space="preserve"> Budget</w:t>
      </w:r>
    </w:p>
    <w:p w14:paraId="75DE7260" w14:textId="77777777" w:rsidR="001909FA" w:rsidRPr="00C44D5A" w:rsidRDefault="001909FA" w:rsidP="00E4717E">
      <w:pPr>
        <w:pStyle w:val="NICCYBodyText"/>
        <w:spacing w:line="312" w:lineRule="auto"/>
        <w:rPr>
          <w:color w:val="auto"/>
          <w:shd w:val="clear" w:color="auto" w:fill="FFFFFF"/>
        </w:rPr>
      </w:pPr>
    </w:p>
    <w:p w14:paraId="3606D747" w14:textId="23EEDD7F" w:rsidR="00C76A85" w:rsidRPr="00C44D5A" w:rsidRDefault="001C0FC7" w:rsidP="00E4717E">
      <w:pPr>
        <w:spacing w:line="312" w:lineRule="auto"/>
        <w:rPr>
          <w:rFonts w:ascii="Arial" w:hAnsi="Arial" w:cs="Arial"/>
          <w:sz w:val="24"/>
          <w:szCs w:val="24"/>
        </w:rPr>
      </w:pPr>
      <w:r w:rsidRPr="00C44D5A">
        <w:rPr>
          <w:rFonts w:ascii="Arial" w:hAnsi="Arial" w:cs="Arial"/>
          <w:sz w:val="24"/>
          <w:szCs w:val="24"/>
        </w:rPr>
        <w:t>Overall, NICCY considers that the lack of information and data</w:t>
      </w:r>
      <w:r w:rsidR="00BD7EDB">
        <w:rPr>
          <w:rFonts w:ascii="Arial" w:hAnsi="Arial" w:cs="Arial"/>
          <w:sz w:val="24"/>
          <w:szCs w:val="24"/>
        </w:rPr>
        <w:t xml:space="preserve"> provided</w:t>
      </w:r>
      <w:r w:rsidR="00070179">
        <w:rPr>
          <w:rFonts w:ascii="Arial" w:hAnsi="Arial" w:cs="Arial"/>
          <w:sz w:val="24"/>
          <w:szCs w:val="24"/>
        </w:rPr>
        <w:t xml:space="preserve"> at sections 5 and 6</w:t>
      </w:r>
      <w:r w:rsidR="001A1A83">
        <w:rPr>
          <w:rFonts w:ascii="Arial" w:hAnsi="Arial" w:cs="Arial"/>
          <w:sz w:val="24"/>
          <w:szCs w:val="24"/>
        </w:rPr>
        <w:t xml:space="preserve"> </w:t>
      </w:r>
      <w:r w:rsidR="00D320AC">
        <w:rPr>
          <w:rFonts w:ascii="Arial" w:hAnsi="Arial" w:cs="Arial"/>
          <w:sz w:val="24"/>
          <w:szCs w:val="24"/>
        </w:rPr>
        <w:t xml:space="preserve">of </w:t>
      </w:r>
      <w:r w:rsidRPr="00C44D5A">
        <w:rPr>
          <w:rFonts w:ascii="Arial" w:hAnsi="Arial" w:cs="Arial"/>
          <w:sz w:val="24"/>
          <w:szCs w:val="24"/>
        </w:rPr>
        <w:t xml:space="preserve">the EQIA makes it difficult to fully evaluate the Department’s assessment of the impact of budget cuts on </w:t>
      </w:r>
      <w:r w:rsidR="00E35554" w:rsidRPr="00C44D5A">
        <w:rPr>
          <w:rFonts w:ascii="Arial" w:hAnsi="Arial" w:cs="Arial"/>
          <w:sz w:val="24"/>
          <w:szCs w:val="24"/>
        </w:rPr>
        <w:t xml:space="preserve">children from </w:t>
      </w:r>
      <w:r w:rsidRPr="00C44D5A">
        <w:rPr>
          <w:rFonts w:ascii="Arial" w:hAnsi="Arial" w:cs="Arial"/>
          <w:sz w:val="24"/>
          <w:szCs w:val="24"/>
        </w:rPr>
        <w:t xml:space="preserve">section 75 groups and multiple identity groups.  The inclusion of relevant data, both qualitative and quantitative, is </w:t>
      </w:r>
      <w:r w:rsidR="00A46F1F" w:rsidRPr="00C44D5A">
        <w:rPr>
          <w:rFonts w:ascii="Arial" w:hAnsi="Arial" w:cs="Arial"/>
          <w:sz w:val="24"/>
          <w:szCs w:val="24"/>
        </w:rPr>
        <w:t>crucial</w:t>
      </w:r>
      <w:r w:rsidRPr="00C44D5A">
        <w:rPr>
          <w:rFonts w:ascii="Arial" w:hAnsi="Arial" w:cs="Arial"/>
          <w:sz w:val="24"/>
          <w:szCs w:val="24"/>
        </w:rPr>
        <w:t xml:space="preserve"> to enabl</w:t>
      </w:r>
      <w:r w:rsidR="00427477" w:rsidRPr="00C44D5A">
        <w:rPr>
          <w:rFonts w:ascii="Arial" w:hAnsi="Arial" w:cs="Arial"/>
          <w:sz w:val="24"/>
          <w:szCs w:val="24"/>
        </w:rPr>
        <w:t xml:space="preserve">ing </w:t>
      </w:r>
      <w:r w:rsidRPr="00C44D5A">
        <w:rPr>
          <w:rFonts w:ascii="Arial" w:hAnsi="Arial" w:cs="Arial"/>
          <w:sz w:val="24"/>
          <w:szCs w:val="24"/>
        </w:rPr>
        <w:t>an informed assessment of potential differential and cumulative impacts of proposed and actual funding cuts on children, and to ensur</w:t>
      </w:r>
      <w:r w:rsidR="009D706F" w:rsidRPr="00C44D5A">
        <w:rPr>
          <w:rFonts w:ascii="Arial" w:hAnsi="Arial" w:cs="Arial"/>
          <w:sz w:val="24"/>
          <w:szCs w:val="24"/>
        </w:rPr>
        <w:t>ing</w:t>
      </w:r>
      <w:r w:rsidRPr="00C44D5A">
        <w:rPr>
          <w:rFonts w:ascii="Arial" w:hAnsi="Arial" w:cs="Arial"/>
          <w:sz w:val="24"/>
          <w:szCs w:val="24"/>
        </w:rPr>
        <w:t xml:space="preserve"> transparency in the Department’s </w:t>
      </w:r>
      <w:r w:rsidR="00D01E10" w:rsidRPr="00C44D5A">
        <w:rPr>
          <w:rFonts w:ascii="Arial" w:hAnsi="Arial" w:cs="Arial"/>
          <w:sz w:val="24"/>
          <w:szCs w:val="24"/>
        </w:rPr>
        <w:lastRenderedPageBreak/>
        <w:t>decision-making</w:t>
      </w:r>
      <w:r w:rsidRPr="00C44D5A">
        <w:rPr>
          <w:rFonts w:ascii="Arial" w:hAnsi="Arial" w:cs="Arial"/>
          <w:sz w:val="24"/>
          <w:szCs w:val="24"/>
        </w:rPr>
        <w:t xml:space="preserve"> processes.  </w:t>
      </w:r>
      <w:r w:rsidR="00C76A85" w:rsidRPr="00C44D5A">
        <w:rPr>
          <w:rFonts w:ascii="Arial" w:hAnsi="Arial" w:cs="Arial"/>
          <w:sz w:val="24"/>
          <w:szCs w:val="24"/>
        </w:rPr>
        <w:t xml:space="preserve">Without </w:t>
      </w:r>
      <w:r w:rsidR="0016415F" w:rsidRPr="00C44D5A">
        <w:rPr>
          <w:rFonts w:ascii="Arial" w:hAnsi="Arial" w:cs="Arial"/>
          <w:sz w:val="24"/>
          <w:szCs w:val="24"/>
        </w:rPr>
        <w:t>relevant</w:t>
      </w:r>
      <w:r w:rsidR="00DD6758" w:rsidRPr="00C44D5A">
        <w:rPr>
          <w:rFonts w:ascii="Arial" w:hAnsi="Arial" w:cs="Arial"/>
          <w:sz w:val="24"/>
          <w:szCs w:val="24"/>
        </w:rPr>
        <w:t xml:space="preserve"> </w:t>
      </w:r>
      <w:r w:rsidR="00C76A85" w:rsidRPr="00C44D5A">
        <w:rPr>
          <w:rFonts w:ascii="Arial" w:hAnsi="Arial" w:cs="Arial"/>
          <w:sz w:val="24"/>
          <w:szCs w:val="24"/>
        </w:rPr>
        <w:t xml:space="preserve">data, it is </w:t>
      </w:r>
      <w:r w:rsidR="00DD6758" w:rsidRPr="00C44D5A">
        <w:rPr>
          <w:rFonts w:ascii="Arial" w:hAnsi="Arial" w:cs="Arial"/>
          <w:sz w:val="24"/>
          <w:szCs w:val="24"/>
        </w:rPr>
        <w:t xml:space="preserve">also difficult </w:t>
      </w:r>
      <w:r w:rsidR="00C76A85" w:rsidRPr="00C44D5A">
        <w:rPr>
          <w:rFonts w:ascii="Arial" w:hAnsi="Arial" w:cs="Arial"/>
          <w:sz w:val="24"/>
          <w:szCs w:val="24"/>
        </w:rPr>
        <w:t>to assess</w:t>
      </w:r>
      <w:r w:rsidR="00124884" w:rsidRPr="00C44D5A">
        <w:rPr>
          <w:rFonts w:ascii="Arial" w:hAnsi="Arial" w:cs="Arial"/>
          <w:sz w:val="24"/>
          <w:szCs w:val="24"/>
        </w:rPr>
        <w:t xml:space="preserve"> </w:t>
      </w:r>
      <w:r w:rsidR="00C76A85" w:rsidRPr="00C44D5A">
        <w:rPr>
          <w:rFonts w:ascii="Arial" w:hAnsi="Arial" w:cs="Arial"/>
          <w:sz w:val="24"/>
          <w:szCs w:val="24"/>
        </w:rPr>
        <w:t>the proposed mitigating measures detailed at 7.9</w:t>
      </w:r>
      <w:r w:rsidR="00124884" w:rsidRPr="00C44D5A">
        <w:rPr>
          <w:rFonts w:ascii="Arial" w:hAnsi="Arial" w:cs="Arial"/>
          <w:sz w:val="24"/>
          <w:szCs w:val="24"/>
        </w:rPr>
        <w:t xml:space="preserve"> </w:t>
      </w:r>
      <w:r w:rsidR="00C76A85" w:rsidRPr="00C44D5A">
        <w:rPr>
          <w:rFonts w:ascii="Arial" w:hAnsi="Arial" w:cs="Arial"/>
          <w:sz w:val="24"/>
          <w:szCs w:val="24"/>
        </w:rPr>
        <w:t xml:space="preserve">or to suggest alternative measures. </w:t>
      </w:r>
      <w:r w:rsidR="00EC636A" w:rsidRPr="00C44D5A">
        <w:rPr>
          <w:rFonts w:ascii="Arial" w:hAnsi="Arial" w:cs="Arial"/>
          <w:sz w:val="24"/>
          <w:szCs w:val="24"/>
        </w:rPr>
        <w:t>Where NI data is not available, comparative data from other jurisdictions c</w:t>
      </w:r>
      <w:r w:rsidR="00162A18" w:rsidRPr="00C44D5A">
        <w:rPr>
          <w:rFonts w:ascii="Arial" w:hAnsi="Arial" w:cs="Arial"/>
          <w:sz w:val="24"/>
          <w:szCs w:val="24"/>
        </w:rPr>
        <w:t>ould have</w:t>
      </w:r>
      <w:r w:rsidR="00EC636A" w:rsidRPr="00C44D5A">
        <w:rPr>
          <w:rFonts w:ascii="Arial" w:hAnsi="Arial" w:cs="Arial"/>
          <w:sz w:val="24"/>
          <w:szCs w:val="24"/>
        </w:rPr>
        <w:t xml:space="preserve"> be</w:t>
      </w:r>
      <w:r w:rsidR="00162A18" w:rsidRPr="00C44D5A">
        <w:rPr>
          <w:rFonts w:ascii="Arial" w:hAnsi="Arial" w:cs="Arial"/>
          <w:sz w:val="24"/>
          <w:szCs w:val="24"/>
        </w:rPr>
        <w:t>en</w:t>
      </w:r>
      <w:r w:rsidR="00EC636A" w:rsidRPr="00C44D5A">
        <w:rPr>
          <w:rFonts w:ascii="Arial" w:hAnsi="Arial" w:cs="Arial"/>
          <w:sz w:val="24"/>
          <w:szCs w:val="24"/>
        </w:rPr>
        <w:t xml:space="preserve"> used</w:t>
      </w:r>
      <w:r w:rsidR="00736645" w:rsidRPr="00C44D5A">
        <w:rPr>
          <w:rFonts w:ascii="Arial" w:hAnsi="Arial" w:cs="Arial"/>
          <w:sz w:val="24"/>
          <w:szCs w:val="24"/>
        </w:rPr>
        <w:t xml:space="preserve"> to highlight </w:t>
      </w:r>
      <w:r w:rsidR="00CD32E7" w:rsidRPr="00C44D5A">
        <w:rPr>
          <w:rFonts w:ascii="Arial" w:hAnsi="Arial" w:cs="Arial"/>
          <w:sz w:val="24"/>
          <w:szCs w:val="24"/>
        </w:rPr>
        <w:t>significant issues for particular categories</w:t>
      </w:r>
      <w:r w:rsidR="00162A18" w:rsidRPr="00C44D5A">
        <w:rPr>
          <w:rFonts w:ascii="Arial" w:hAnsi="Arial" w:cs="Arial"/>
          <w:sz w:val="24"/>
          <w:szCs w:val="24"/>
        </w:rPr>
        <w:t xml:space="preserve"> and sub-groups within those categories</w:t>
      </w:r>
      <w:r w:rsidR="00EC636A" w:rsidRPr="00C44D5A">
        <w:rPr>
          <w:rFonts w:ascii="Arial" w:hAnsi="Arial" w:cs="Arial"/>
          <w:sz w:val="24"/>
          <w:szCs w:val="24"/>
        </w:rPr>
        <w:t>.</w:t>
      </w:r>
      <w:r w:rsidR="00EC636A" w:rsidRPr="00C44D5A">
        <w:rPr>
          <w:rStyle w:val="FootnoteReference"/>
          <w:rFonts w:ascii="Arial" w:hAnsi="Arial" w:cs="Arial"/>
          <w:sz w:val="24"/>
          <w:szCs w:val="24"/>
        </w:rPr>
        <w:footnoteReference w:id="7"/>
      </w:r>
      <w:r w:rsidR="00BD7EDB">
        <w:rPr>
          <w:rFonts w:ascii="Arial" w:hAnsi="Arial" w:cs="Arial"/>
          <w:sz w:val="24"/>
          <w:szCs w:val="24"/>
        </w:rPr>
        <w:t xml:space="preserve">  </w:t>
      </w:r>
    </w:p>
    <w:p w14:paraId="2FD78CEF" w14:textId="77777777" w:rsidR="00BD4D19" w:rsidRPr="00C44D5A" w:rsidRDefault="00BD4D19" w:rsidP="00E4717E">
      <w:pPr>
        <w:spacing w:line="312" w:lineRule="auto"/>
        <w:rPr>
          <w:rFonts w:ascii="Arial" w:hAnsi="Arial" w:cs="Arial"/>
          <w:sz w:val="24"/>
          <w:szCs w:val="24"/>
        </w:rPr>
      </w:pPr>
    </w:p>
    <w:p w14:paraId="546E9F08" w14:textId="39D12792" w:rsidR="006A3594" w:rsidRPr="00C44D5A" w:rsidRDefault="006F76A4" w:rsidP="00E4717E">
      <w:pPr>
        <w:spacing w:line="312" w:lineRule="auto"/>
        <w:rPr>
          <w:rFonts w:ascii="Arial" w:hAnsi="Arial" w:cs="Arial"/>
          <w:sz w:val="24"/>
          <w:szCs w:val="24"/>
        </w:rPr>
      </w:pPr>
      <w:r w:rsidRPr="00C44D5A">
        <w:rPr>
          <w:rFonts w:ascii="Arial" w:hAnsi="Arial" w:cs="Arial"/>
          <w:sz w:val="24"/>
          <w:szCs w:val="24"/>
        </w:rPr>
        <w:t xml:space="preserve">Equality Commission </w:t>
      </w:r>
      <w:r w:rsidR="006A3594" w:rsidRPr="00C44D5A">
        <w:rPr>
          <w:rFonts w:ascii="Arial" w:hAnsi="Arial" w:cs="Arial"/>
          <w:sz w:val="24"/>
          <w:szCs w:val="24"/>
        </w:rPr>
        <w:t xml:space="preserve">guidance </w:t>
      </w:r>
      <w:r w:rsidR="6FAEDF82" w:rsidRPr="00C44D5A">
        <w:rPr>
          <w:rFonts w:ascii="Arial" w:hAnsi="Arial" w:cs="Arial"/>
          <w:sz w:val="24"/>
          <w:szCs w:val="24"/>
        </w:rPr>
        <w:t>outlines</w:t>
      </w:r>
      <w:r w:rsidR="00960019" w:rsidRPr="00C44D5A">
        <w:rPr>
          <w:rFonts w:ascii="Arial" w:hAnsi="Arial" w:cs="Arial"/>
          <w:sz w:val="24"/>
          <w:szCs w:val="24"/>
        </w:rPr>
        <w:t xml:space="preserve"> th</w:t>
      </w:r>
      <w:r w:rsidR="00112BAC" w:rsidRPr="00C44D5A">
        <w:rPr>
          <w:rFonts w:ascii="Arial" w:hAnsi="Arial" w:cs="Arial"/>
          <w:sz w:val="24"/>
          <w:szCs w:val="24"/>
        </w:rPr>
        <w:t xml:space="preserve">at the purpose of an EQIA </w:t>
      </w:r>
      <w:r w:rsidR="06485949" w:rsidRPr="00C44D5A">
        <w:rPr>
          <w:rFonts w:ascii="Arial" w:hAnsi="Arial" w:cs="Arial"/>
          <w:sz w:val="24"/>
          <w:szCs w:val="24"/>
        </w:rPr>
        <w:t>i</w:t>
      </w:r>
      <w:r w:rsidR="009934AB" w:rsidRPr="00C44D5A">
        <w:rPr>
          <w:rFonts w:ascii="Arial" w:hAnsi="Arial" w:cs="Arial"/>
          <w:sz w:val="24"/>
          <w:szCs w:val="24"/>
        </w:rPr>
        <w:t>s</w:t>
      </w:r>
      <w:r w:rsidR="006A3594" w:rsidRPr="00C44D5A">
        <w:rPr>
          <w:rFonts w:ascii="Arial" w:hAnsi="Arial" w:cs="Arial"/>
          <w:sz w:val="24"/>
          <w:szCs w:val="24"/>
        </w:rPr>
        <w:t xml:space="preserve"> ‘</w:t>
      </w:r>
      <w:r w:rsidR="006A3594" w:rsidRPr="5BE668D1">
        <w:rPr>
          <w:rFonts w:ascii="Arial" w:hAnsi="Arial" w:cs="Arial"/>
          <w:i/>
          <w:iCs/>
          <w:sz w:val="24"/>
          <w:szCs w:val="24"/>
        </w:rPr>
        <w:t>not merely about the identification of either direct or indirect discrimination</w:t>
      </w:r>
      <w:r w:rsidR="00C06A53" w:rsidRPr="5BE668D1">
        <w:rPr>
          <w:rFonts w:ascii="Arial" w:hAnsi="Arial" w:cs="Arial"/>
          <w:i/>
          <w:iCs/>
          <w:sz w:val="24"/>
          <w:szCs w:val="24"/>
        </w:rPr>
        <w:t>’</w:t>
      </w:r>
      <w:r w:rsidR="00D27148" w:rsidRPr="5BE668D1">
        <w:rPr>
          <w:rFonts w:ascii="Arial" w:hAnsi="Arial" w:cs="Arial"/>
          <w:i/>
          <w:iCs/>
          <w:sz w:val="24"/>
          <w:szCs w:val="24"/>
        </w:rPr>
        <w:t xml:space="preserve">, </w:t>
      </w:r>
      <w:r w:rsidR="00BD411F" w:rsidRPr="00C44D5A">
        <w:rPr>
          <w:rFonts w:ascii="Arial" w:hAnsi="Arial" w:cs="Arial"/>
          <w:sz w:val="24"/>
          <w:szCs w:val="24"/>
        </w:rPr>
        <w:t xml:space="preserve">but </w:t>
      </w:r>
      <w:r w:rsidR="00D27148" w:rsidRPr="00C44D5A">
        <w:rPr>
          <w:rFonts w:ascii="Arial" w:hAnsi="Arial" w:cs="Arial"/>
          <w:sz w:val="24"/>
          <w:szCs w:val="24"/>
        </w:rPr>
        <w:t>rather is</w:t>
      </w:r>
      <w:r w:rsidR="00C06A53" w:rsidRPr="5BE668D1">
        <w:rPr>
          <w:rFonts w:ascii="Arial" w:hAnsi="Arial" w:cs="Arial"/>
          <w:i/>
          <w:iCs/>
          <w:sz w:val="24"/>
          <w:szCs w:val="24"/>
        </w:rPr>
        <w:t xml:space="preserve"> ‘</w:t>
      </w:r>
      <w:r w:rsidR="006A3594" w:rsidRPr="5BE668D1">
        <w:rPr>
          <w:rFonts w:ascii="Arial" w:hAnsi="Arial" w:cs="Arial"/>
          <w:i/>
          <w:iCs/>
          <w:sz w:val="24"/>
          <w:szCs w:val="24"/>
        </w:rPr>
        <w:t xml:space="preserve">about promoting equality of opportunity in relation to the nine equality categories and to all groups within those </w:t>
      </w:r>
      <w:proofErr w:type="gramStart"/>
      <w:r w:rsidR="006A3594" w:rsidRPr="5BE668D1">
        <w:rPr>
          <w:rFonts w:ascii="Arial" w:hAnsi="Arial" w:cs="Arial"/>
          <w:i/>
          <w:iCs/>
          <w:sz w:val="24"/>
          <w:szCs w:val="24"/>
        </w:rPr>
        <w:t>categories</w:t>
      </w:r>
      <w:r w:rsidR="00B5286A" w:rsidRPr="5BE668D1">
        <w:rPr>
          <w:rFonts w:ascii="Arial" w:hAnsi="Arial" w:cs="Arial"/>
          <w:i/>
          <w:iCs/>
          <w:sz w:val="24"/>
          <w:szCs w:val="24"/>
        </w:rPr>
        <w:t>’</w:t>
      </w:r>
      <w:proofErr w:type="gramEnd"/>
      <w:r w:rsidR="006A3594" w:rsidRPr="00C44D5A">
        <w:rPr>
          <w:rFonts w:ascii="Arial" w:hAnsi="Arial" w:cs="Arial"/>
          <w:sz w:val="24"/>
          <w:szCs w:val="24"/>
        </w:rPr>
        <w:t>.</w:t>
      </w:r>
      <w:r w:rsidR="00B5286A" w:rsidRPr="00C44D5A">
        <w:rPr>
          <w:rFonts w:ascii="Arial" w:hAnsi="Arial" w:cs="Arial"/>
          <w:sz w:val="24"/>
          <w:szCs w:val="24"/>
        </w:rPr>
        <w:t xml:space="preserve">  </w:t>
      </w:r>
      <w:r w:rsidR="00505125" w:rsidRPr="00C44D5A">
        <w:rPr>
          <w:rFonts w:ascii="Arial" w:hAnsi="Arial" w:cs="Arial"/>
          <w:sz w:val="24"/>
          <w:szCs w:val="24"/>
        </w:rPr>
        <w:t>I</w:t>
      </w:r>
      <w:r w:rsidR="00515C53" w:rsidRPr="00C44D5A">
        <w:rPr>
          <w:rFonts w:ascii="Arial" w:hAnsi="Arial" w:cs="Arial"/>
          <w:sz w:val="24"/>
          <w:szCs w:val="24"/>
        </w:rPr>
        <w:t>t is NICCY’s view that the EQIA</w:t>
      </w:r>
      <w:r w:rsidR="00EE2E7C" w:rsidRPr="00C44D5A">
        <w:rPr>
          <w:rFonts w:ascii="Arial" w:hAnsi="Arial" w:cs="Arial"/>
          <w:sz w:val="24"/>
          <w:szCs w:val="24"/>
        </w:rPr>
        <w:t xml:space="preserve"> </w:t>
      </w:r>
      <w:r w:rsidR="007F6F67" w:rsidRPr="00C44D5A">
        <w:rPr>
          <w:rFonts w:ascii="Arial" w:hAnsi="Arial" w:cs="Arial"/>
          <w:sz w:val="24"/>
          <w:szCs w:val="24"/>
        </w:rPr>
        <w:t xml:space="preserve">fails to demonstrate </w:t>
      </w:r>
      <w:r w:rsidR="00466695" w:rsidRPr="00C44D5A">
        <w:rPr>
          <w:rFonts w:ascii="Arial" w:hAnsi="Arial" w:cs="Arial"/>
          <w:sz w:val="24"/>
          <w:szCs w:val="24"/>
        </w:rPr>
        <w:t xml:space="preserve">that equality of </w:t>
      </w:r>
      <w:r w:rsidR="000678EE" w:rsidRPr="00C44D5A">
        <w:rPr>
          <w:rFonts w:ascii="Arial" w:hAnsi="Arial" w:cs="Arial"/>
          <w:sz w:val="24"/>
          <w:szCs w:val="24"/>
        </w:rPr>
        <w:t>opportunity has been given due consideration</w:t>
      </w:r>
      <w:r w:rsidR="00DA63D2" w:rsidRPr="00C44D5A">
        <w:rPr>
          <w:rFonts w:ascii="Arial" w:hAnsi="Arial" w:cs="Arial"/>
          <w:sz w:val="24"/>
          <w:szCs w:val="24"/>
        </w:rPr>
        <w:t>.  We also consider that</w:t>
      </w:r>
      <w:r w:rsidR="00C82FAD" w:rsidRPr="00C44D5A">
        <w:rPr>
          <w:rFonts w:ascii="Arial" w:hAnsi="Arial" w:cs="Arial"/>
          <w:sz w:val="24"/>
          <w:szCs w:val="24"/>
        </w:rPr>
        <w:t xml:space="preserve"> </w:t>
      </w:r>
      <w:r w:rsidR="00DC17E8" w:rsidRPr="00C44D5A">
        <w:rPr>
          <w:rFonts w:ascii="Arial" w:hAnsi="Arial" w:cs="Arial"/>
          <w:sz w:val="24"/>
          <w:szCs w:val="24"/>
        </w:rPr>
        <w:t xml:space="preserve">differential impacts </w:t>
      </w:r>
      <w:r w:rsidR="009A41EB" w:rsidRPr="00C44D5A">
        <w:rPr>
          <w:rFonts w:ascii="Arial" w:hAnsi="Arial" w:cs="Arial"/>
          <w:sz w:val="24"/>
          <w:szCs w:val="24"/>
        </w:rPr>
        <w:t xml:space="preserve">on groups </w:t>
      </w:r>
      <w:r w:rsidR="00772F57" w:rsidRPr="5BE668D1">
        <w:rPr>
          <w:rFonts w:ascii="Arial" w:hAnsi="Arial" w:cs="Arial"/>
          <w:i/>
          <w:iCs/>
          <w:sz w:val="24"/>
          <w:szCs w:val="24"/>
        </w:rPr>
        <w:t>within</w:t>
      </w:r>
      <w:r w:rsidR="00772F57" w:rsidRPr="00C44D5A">
        <w:rPr>
          <w:rFonts w:ascii="Arial" w:hAnsi="Arial" w:cs="Arial"/>
          <w:sz w:val="24"/>
          <w:szCs w:val="24"/>
        </w:rPr>
        <w:t xml:space="preserve"> </w:t>
      </w:r>
      <w:r w:rsidR="009A41EB" w:rsidRPr="00C44D5A">
        <w:rPr>
          <w:rFonts w:ascii="Arial" w:hAnsi="Arial" w:cs="Arial"/>
          <w:sz w:val="24"/>
          <w:szCs w:val="24"/>
        </w:rPr>
        <w:t xml:space="preserve">S75 </w:t>
      </w:r>
      <w:r w:rsidR="00772F57" w:rsidRPr="00C44D5A">
        <w:rPr>
          <w:rFonts w:ascii="Arial" w:hAnsi="Arial" w:cs="Arial"/>
          <w:sz w:val="24"/>
          <w:szCs w:val="24"/>
        </w:rPr>
        <w:t>categories (e.g.</w:t>
      </w:r>
      <w:r w:rsidR="00CE7E3C" w:rsidRPr="00C44D5A">
        <w:rPr>
          <w:rFonts w:ascii="Arial" w:hAnsi="Arial" w:cs="Arial"/>
          <w:sz w:val="24"/>
          <w:szCs w:val="24"/>
        </w:rPr>
        <w:t xml:space="preserve"> boys, girls</w:t>
      </w:r>
      <w:r w:rsidR="00377368" w:rsidRPr="00C44D5A">
        <w:rPr>
          <w:rFonts w:ascii="Arial" w:hAnsi="Arial" w:cs="Arial"/>
          <w:sz w:val="24"/>
          <w:szCs w:val="24"/>
        </w:rPr>
        <w:t xml:space="preserve"> and </w:t>
      </w:r>
      <w:r w:rsidR="00CE7E3C" w:rsidRPr="00C44D5A">
        <w:rPr>
          <w:rFonts w:ascii="Arial" w:hAnsi="Arial" w:cs="Arial"/>
          <w:sz w:val="24"/>
          <w:szCs w:val="24"/>
        </w:rPr>
        <w:t xml:space="preserve">transgender within </w:t>
      </w:r>
      <w:r w:rsidR="00C82FAD" w:rsidRPr="00C44D5A">
        <w:rPr>
          <w:rFonts w:ascii="Arial" w:hAnsi="Arial" w:cs="Arial"/>
          <w:sz w:val="24"/>
          <w:szCs w:val="24"/>
        </w:rPr>
        <w:t>‘</w:t>
      </w:r>
      <w:r w:rsidR="00CE7E3C" w:rsidRPr="00C44D5A">
        <w:rPr>
          <w:rFonts w:ascii="Arial" w:hAnsi="Arial" w:cs="Arial"/>
          <w:sz w:val="24"/>
          <w:szCs w:val="24"/>
        </w:rPr>
        <w:t>gender</w:t>
      </w:r>
      <w:r w:rsidR="00C82FAD" w:rsidRPr="00C44D5A">
        <w:rPr>
          <w:rFonts w:ascii="Arial" w:hAnsi="Arial" w:cs="Arial"/>
          <w:sz w:val="24"/>
          <w:szCs w:val="24"/>
        </w:rPr>
        <w:t>’</w:t>
      </w:r>
      <w:r w:rsidR="00CE7E3C" w:rsidRPr="00C44D5A">
        <w:rPr>
          <w:rFonts w:ascii="Arial" w:hAnsi="Arial" w:cs="Arial"/>
          <w:sz w:val="24"/>
          <w:szCs w:val="24"/>
        </w:rPr>
        <w:t xml:space="preserve">; </w:t>
      </w:r>
      <w:r w:rsidR="00C82FAD" w:rsidRPr="00C44D5A">
        <w:rPr>
          <w:rFonts w:ascii="Arial" w:hAnsi="Arial" w:cs="Arial"/>
          <w:sz w:val="24"/>
          <w:szCs w:val="24"/>
        </w:rPr>
        <w:t>different age b</w:t>
      </w:r>
      <w:r w:rsidR="0016125B" w:rsidRPr="00C44D5A">
        <w:rPr>
          <w:rFonts w:ascii="Arial" w:hAnsi="Arial" w:cs="Arial"/>
          <w:sz w:val="24"/>
          <w:szCs w:val="24"/>
        </w:rPr>
        <w:t>ands</w:t>
      </w:r>
      <w:r w:rsidR="00C82FAD" w:rsidRPr="00C44D5A">
        <w:rPr>
          <w:rFonts w:ascii="Arial" w:hAnsi="Arial" w:cs="Arial"/>
          <w:sz w:val="24"/>
          <w:szCs w:val="24"/>
        </w:rPr>
        <w:t xml:space="preserve"> within ‘age’</w:t>
      </w:r>
      <w:r w:rsidR="00686FD5" w:rsidRPr="00C44D5A">
        <w:rPr>
          <w:rFonts w:ascii="Arial" w:hAnsi="Arial" w:cs="Arial"/>
          <w:sz w:val="24"/>
          <w:szCs w:val="24"/>
        </w:rPr>
        <w:t xml:space="preserve"> etc</w:t>
      </w:r>
      <w:r w:rsidR="00377368" w:rsidRPr="00C44D5A">
        <w:rPr>
          <w:rFonts w:ascii="Arial" w:hAnsi="Arial" w:cs="Arial"/>
          <w:sz w:val="24"/>
          <w:szCs w:val="24"/>
        </w:rPr>
        <w:t>)</w:t>
      </w:r>
      <w:r w:rsidR="00686FD5" w:rsidRPr="00C44D5A">
        <w:rPr>
          <w:rFonts w:ascii="Arial" w:hAnsi="Arial" w:cs="Arial"/>
          <w:sz w:val="24"/>
          <w:szCs w:val="24"/>
        </w:rPr>
        <w:t xml:space="preserve"> has</w:t>
      </w:r>
      <w:r w:rsidR="001742FD">
        <w:rPr>
          <w:rFonts w:ascii="Arial" w:hAnsi="Arial" w:cs="Arial"/>
          <w:sz w:val="24"/>
          <w:szCs w:val="24"/>
        </w:rPr>
        <w:t xml:space="preserve"> not</w:t>
      </w:r>
      <w:r w:rsidR="00686FD5" w:rsidRPr="00C44D5A">
        <w:rPr>
          <w:rFonts w:ascii="Arial" w:hAnsi="Arial" w:cs="Arial"/>
          <w:sz w:val="24"/>
          <w:szCs w:val="24"/>
        </w:rPr>
        <w:t xml:space="preserve"> been given insufficient attention</w:t>
      </w:r>
      <w:r w:rsidR="005301B5" w:rsidRPr="00C44D5A">
        <w:rPr>
          <w:rFonts w:ascii="Arial" w:hAnsi="Arial" w:cs="Arial"/>
          <w:sz w:val="24"/>
          <w:szCs w:val="24"/>
        </w:rPr>
        <w:t>.</w:t>
      </w:r>
      <w:r w:rsidR="00686FD5" w:rsidRPr="00C44D5A">
        <w:rPr>
          <w:rStyle w:val="FootnoteReference"/>
          <w:rFonts w:ascii="Arial" w:hAnsi="Arial" w:cs="Arial"/>
          <w:sz w:val="24"/>
          <w:szCs w:val="24"/>
        </w:rPr>
        <w:footnoteReference w:id="8"/>
      </w:r>
    </w:p>
    <w:p w14:paraId="3F7D8886" w14:textId="77777777" w:rsidR="00C76A85" w:rsidRPr="00C44D5A" w:rsidRDefault="00C76A85" w:rsidP="00E4717E">
      <w:pPr>
        <w:spacing w:line="312" w:lineRule="auto"/>
        <w:rPr>
          <w:rFonts w:ascii="Arial" w:hAnsi="Arial" w:cs="Arial"/>
          <w:sz w:val="24"/>
          <w:szCs w:val="24"/>
        </w:rPr>
      </w:pPr>
    </w:p>
    <w:p w14:paraId="56DC0F93" w14:textId="3D2A5EBC" w:rsidR="00C76A85" w:rsidRPr="00C44D5A" w:rsidRDefault="5FADD8BA" w:rsidP="00E4717E">
      <w:pPr>
        <w:pStyle w:val="Default"/>
        <w:spacing w:line="312" w:lineRule="auto"/>
      </w:pPr>
      <w:r w:rsidRPr="78561668">
        <w:t>Section</w:t>
      </w:r>
      <w:r w:rsidR="78474ED8" w:rsidRPr="78561668">
        <w:t xml:space="preserve"> 4.8 </w:t>
      </w:r>
      <w:r w:rsidR="7A20B822" w:rsidRPr="78561668">
        <w:t xml:space="preserve">of the EQIA </w:t>
      </w:r>
      <w:r w:rsidR="78474ED8" w:rsidRPr="78561668">
        <w:t>specifies that DE has so far made cuts to expenditure that include:</w:t>
      </w:r>
    </w:p>
    <w:p w14:paraId="534E6B2B" w14:textId="77777777" w:rsidR="00C76A85" w:rsidRPr="00C44D5A" w:rsidRDefault="00C76A85" w:rsidP="00E4717E">
      <w:pPr>
        <w:pStyle w:val="Default"/>
        <w:numPr>
          <w:ilvl w:val="0"/>
          <w:numId w:val="33"/>
        </w:numPr>
        <w:adjustRightInd w:val="0"/>
        <w:spacing w:line="312" w:lineRule="auto"/>
        <w:jc w:val="both"/>
      </w:pPr>
      <w:r w:rsidRPr="00C44D5A">
        <w:t xml:space="preserve">significant Departmental staff vacancy </w:t>
      </w:r>
      <w:proofErr w:type="gramStart"/>
      <w:r w:rsidRPr="00C44D5A">
        <w:t>control;</w:t>
      </w:r>
      <w:proofErr w:type="gramEnd"/>
      <w:r w:rsidRPr="00C44D5A">
        <w:t xml:space="preserve"> </w:t>
      </w:r>
    </w:p>
    <w:p w14:paraId="027238A0" w14:textId="09FC87ED" w:rsidR="00C76A85" w:rsidRPr="00C44D5A" w:rsidRDefault="00C76A85" w:rsidP="00E4717E">
      <w:pPr>
        <w:pStyle w:val="Default"/>
        <w:numPr>
          <w:ilvl w:val="0"/>
          <w:numId w:val="33"/>
        </w:numPr>
        <w:adjustRightInd w:val="0"/>
        <w:spacing w:line="312" w:lineRule="auto"/>
        <w:jc w:val="both"/>
      </w:pPr>
      <w:r w:rsidRPr="00C44D5A">
        <w:t xml:space="preserve">reducing expenditure on </w:t>
      </w:r>
      <w:r w:rsidR="00BE3522" w:rsidRPr="00C44D5A">
        <w:t>day-to-day</w:t>
      </w:r>
      <w:r w:rsidRPr="00C44D5A">
        <w:t xml:space="preserve"> administrative </w:t>
      </w:r>
      <w:proofErr w:type="gramStart"/>
      <w:r w:rsidRPr="00C44D5A">
        <w:t>costs;</w:t>
      </w:r>
      <w:proofErr w:type="gramEnd"/>
      <w:r w:rsidRPr="00C44D5A">
        <w:t xml:space="preserve"> </w:t>
      </w:r>
    </w:p>
    <w:p w14:paraId="72F30A18" w14:textId="34A9881D" w:rsidR="00C76A85" w:rsidRPr="00C44D5A" w:rsidRDefault="00C76A85" w:rsidP="00E4717E">
      <w:pPr>
        <w:pStyle w:val="Default"/>
        <w:numPr>
          <w:ilvl w:val="0"/>
          <w:numId w:val="33"/>
        </w:numPr>
        <w:adjustRightInd w:val="0"/>
        <w:spacing w:line="312" w:lineRule="auto"/>
        <w:jc w:val="both"/>
      </w:pPr>
      <w:r w:rsidRPr="00C44D5A">
        <w:t xml:space="preserve">Ending </w:t>
      </w:r>
      <w:r w:rsidR="00B80637">
        <w:t>‘</w:t>
      </w:r>
      <w:r w:rsidRPr="00C44D5A">
        <w:t>Engage</w:t>
      </w:r>
      <w:r w:rsidR="00B80637">
        <w:t>’</w:t>
      </w:r>
      <w:r w:rsidRPr="00C44D5A">
        <w:t xml:space="preserve">, </w:t>
      </w:r>
      <w:r w:rsidR="00B80637">
        <w:t>‘</w:t>
      </w:r>
      <w:r w:rsidRPr="00C44D5A">
        <w:t>Healthy</w:t>
      </w:r>
      <w:r w:rsidR="00BE3522">
        <w:t xml:space="preserve"> </w:t>
      </w:r>
      <w:r w:rsidRPr="00C44D5A">
        <w:t>Happy Minds</w:t>
      </w:r>
      <w:r w:rsidR="00B80637">
        <w:t>’</w:t>
      </w:r>
      <w:r w:rsidRPr="00C44D5A">
        <w:t xml:space="preserve"> and </w:t>
      </w:r>
      <w:r w:rsidR="00B80637">
        <w:t>‘</w:t>
      </w:r>
      <w:r w:rsidRPr="00C44D5A">
        <w:t>School Holiday Food Grant</w:t>
      </w:r>
      <w:r w:rsidR="00B80637">
        <w:t>’</w:t>
      </w:r>
      <w:r w:rsidRPr="00C44D5A">
        <w:t xml:space="preserve"> schemes from 31 March </w:t>
      </w:r>
      <w:proofErr w:type="gramStart"/>
      <w:r w:rsidRPr="00C44D5A">
        <w:t>2023;</w:t>
      </w:r>
      <w:proofErr w:type="gramEnd"/>
      <w:r w:rsidRPr="00C44D5A">
        <w:t xml:space="preserve"> </w:t>
      </w:r>
    </w:p>
    <w:p w14:paraId="70D72EDB" w14:textId="77777777" w:rsidR="00C76A85" w:rsidRPr="00C44D5A" w:rsidRDefault="00C76A85" w:rsidP="00E4717E">
      <w:pPr>
        <w:pStyle w:val="Default"/>
        <w:numPr>
          <w:ilvl w:val="0"/>
          <w:numId w:val="33"/>
        </w:numPr>
        <w:adjustRightInd w:val="0"/>
        <w:spacing w:line="312" w:lineRule="auto"/>
        <w:jc w:val="both"/>
      </w:pPr>
      <w:r w:rsidRPr="00C44D5A">
        <w:t xml:space="preserve">reducing the Aggregate Schools Budget (ASB); and </w:t>
      </w:r>
    </w:p>
    <w:p w14:paraId="0A2D8D4F" w14:textId="77777777" w:rsidR="00C76A85" w:rsidRPr="00C44D5A" w:rsidRDefault="00C76A85" w:rsidP="00E4717E">
      <w:pPr>
        <w:pStyle w:val="Default"/>
        <w:numPr>
          <w:ilvl w:val="0"/>
          <w:numId w:val="33"/>
        </w:numPr>
        <w:adjustRightInd w:val="0"/>
        <w:spacing w:line="312" w:lineRule="auto"/>
        <w:jc w:val="both"/>
      </w:pPr>
      <w:r w:rsidRPr="00C44D5A">
        <w:t xml:space="preserve">reducing the Education Authority Block Grant. </w:t>
      </w:r>
    </w:p>
    <w:p w14:paraId="6AA997C2" w14:textId="77777777" w:rsidR="00C76A85" w:rsidRPr="00C44D5A" w:rsidRDefault="00C76A85" w:rsidP="00E4717E">
      <w:pPr>
        <w:pStyle w:val="Default"/>
        <w:spacing w:line="312" w:lineRule="auto"/>
        <w:jc w:val="both"/>
      </w:pPr>
    </w:p>
    <w:p w14:paraId="072FD34F" w14:textId="6BE58CC9" w:rsidR="00C76A85" w:rsidRPr="00C44D5A" w:rsidRDefault="00C76A85" w:rsidP="00E4717E">
      <w:pPr>
        <w:pStyle w:val="Default"/>
        <w:spacing w:line="312" w:lineRule="auto"/>
        <w:jc w:val="both"/>
      </w:pPr>
      <w:r w:rsidRPr="00C44D5A">
        <w:t xml:space="preserve">However, we </w:t>
      </w:r>
      <w:r w:rsidR="00870C12">
        <w:t>are aware</w:t>
      </w:r>
      <w:r w:rsidRPr="00C44D5A">
        <w:t xml:space="preserve"> that</w:t>
      </w:r>
      <w:r w:rsidR="0016415F" w:rsidRPr="00C44D5A">
        <w:t xml:space="preserve"> </w:t>
      </w:r>
      <w:r w:rsidRPr="00C44D5A">
        <w:t xml:space="preserve">a much wider range of cuts have been made to-date that will </w:t>
      </w:r>
      <w:r w:rsidR="00B12F8C" w:rsidRPr="00C44D5A">
        <w:t xml:space="preserve">potentially </w:t>
      </w:r>
      <w:r w:rsidRPr="00C44D5A">
        <w:t>have adverse</w:t>
      </w:r>
      <w:r w:rsidR="00400789" w:rsidRPr="00C44D5A">
        <w:t>,</w:t>
      </w:r>
      <w:r w:rsidRPr="00C44D5A">
        <w:t xml:space="preserve"> and in some cases</w:t>
      </w:r>
      <w:r w:rsidR="00400789" w:rsidRPr="00C44D5A">
        <w:t>,</w:t>
      </w:r>
      <w:r w:rsidRPr="00C44D5A">
        <w:t xml:space="preserve"> differential impacts</w:t>
      </w:r>
      <w:r w:rsidR="0016415F" w:rsidRPr="00C44D5A">
        <w:t xml:space="preserve"> on children</w:t>
      </w:r>
      <w:r w:rsidRPr="00C44D5A">
        <w:t>, including but not limited to:</w:t>
      </w:r>
    </w:p>
    <w:p w14:paraId="50CA2B68" w14:textId="77777777" w:rsidR="00C76A85" w:rsidRPr="00C44D5A" w:rsidRDefault="00C76A85" w:rsidP="00E4717E">
      <w:pPr>
        <w:pStyle w:val="Default"/>
        <w:spacing w:line="312" w:lineRule="auto"/>
        <w:jc w:val="both"/>
      </w:pPr>
    </w:p>
    <w:p w14:paraId="76F006F9" w14:textId="198C2BED" w:rsidR="00C76A85" w:rsidRPr="00C44D5A" w:rsidRDefault="5955DABA" w:rsidP="00FC4C45">
      <w:pPr>
        <w:pStyle w:val="Default"/>
        <w:numPr>
          <w:ilvl w:val="0"/>
          <w:numId w:val="33"/>
        </w:numPr>
        <w:spacing w:line="312" w:lineRule="auto"/>
        <w:ind w:left="709"/>
        <w:jc w:val="both"/>
      </w:pPr>
      <w:r>
        <w:t xml:space="preserve">Pausing </w:t>
      </w:r>
      <w:r w:rsidR="78474ED8">
        <w:t>the Digital Devices scheme</w:t>
      </w:r>
    </w:p>
    <w:p w14:paraId="7148889F" w14:textId="317DDEE4" w:rsidR="00C76A85" w:rsidRPr="00C44D5A" w:rsidRDefault="17EC2788" w:rsidP="00FC4C45">
      <w:pPr>
        <w:pStyle w:val="Default"/>
        <w:numPr>
          <w:ilvl w:val="0"/>
          <w:numId w:val="33"/>
        </w:numPr>
        <w:spacing w:line="312" w:lineRule="auto"/>
        <w:ind w:left="709"/>
        <w:jc w:val="both"/>
      </w:pPr>
      <w:r>
        <w:t>E</w:t>
      </w:r>
      <w:r w:rsidR="78474ED8">
        <w:t>nd</w:t>
      </w:r>
      <w:r w:rsidR="5A3A3D22">
        <w:t>ing</w:t>
      </w:r>
      <w:r w:rsidR="78474ED8">
        <w:t xml:space="preserve"> the Baby Book scheme</w:t>
      </w:r>
    </w:p>
    <w:p w14:paraId="06AE39DF" w14:textId="44DCA8B8" w:rsidR="00C76A85" w:rsidRPr="00C44D5A" w:rsidRDefault="1A387B94" w:rsidP="00FC4C45">
      <w:pPr>
        <w:pStyle w:val="Default"/>
        <w:numPr>
          <w:ilvl w:val="0"/>
          <w:numId w:val="33"/>
        </w:numPr>
        <w:spacing w:line="312" w:lineRule="auto"/>
        <w:ind w:left="709"/>
        <w:jc w:val="both"/>
      </w:pPr>
      <w:r>
        <w:t>P</w:t>
      </w:r>
      <w:r w:rsidR="78474ED8">
        <w:t>aus</w:t>
      </w:r>
      <w:r w:rsidR="0CE5853F">
        <w:t>ing</w:t>
      </w:r>
      <w:r w:rsidR="78474ED8">
        <w:t xml:space="preserve"> capital development</w:t>
      </w:r>
    </w:p>
    <w:p w14:paraId="64EEC819" w14:textId="60417727" w:rsidR="00C76A85" w:rsidRPr="00C44D5A" w:rsidRDefault="3DFF176D" w:rsidP="00FC4C45">
      <w:pPr>
        <w:pStyle w:val="Default"/>
        <w:numPr>
          <w:ilvl w:val="0"/>
          <w:numId w:val="33"/>
        </w:numPr>
        <w:spacing w:line="312" w:lineRule="auto"/>
        <w:ind w:left="709"/>
        <w:jc w:val="both"/>
      </w:pPr>
      <w:r>
        <w:t xml:space="preserve">Pausing </w:t>
      </w:r>
      <w:r w:rsidR="78474ED8">
        <w:t xml:space="preserve">28 </w:t>
      </w:r>
      <w:r w:rsidR="2C2BC64D">
        <w:t>n</w:t>
      </w:r>
      <w:r w:rsidR="78474ED8">
        <w:t xml:space="preserve">ew school projects </w:t>
      </w:r>
    </w:p>
    <w:p w14:paraId="377F47BE" w14:textId="4A850AFA" w:rsidR="00C76A85" w:rsidRPr="00C44D5A" w:rsidRDefault="004360B9" w:rsidP="00FC4C45">
      <w:pPr>
        <w:pStyle w:val="Default"/>
        <w:numPr>
          <w:ilvl w:val="0"/>
          <w:numId w:val="33"/>
        </w:numPr>
        <w:spacing w:line="312" w:lineRule="auto"/>
        <w:ind w:left="709"/>
        <w:jc w:val="both"/>
      </w:pPr>
      <w:r>
        <w:t>Cutting the</w:t>
      </w:r>
      <w:r w:rsidR="78474ED8">
        <w:t xml:space="preserve"> Free Period Products budget</w:t>
      </w:r>
      <w:r>
        <w:t xml:space="preserve"> by 40%</w:t>
      </w:r>
    </w:p>
    <w:p w14:paraId="28F003A4" w14:textId="6D0303AA" w:rsidR="00C76A85" w:rsidRPr="00C44D5A" w:rsidRDefault="004360B9" w:rsidP="00FC4C45">
      <w:pPr>
        <w:pStyle w:val="Default"/>
        <w:numPr>
          <w:ilvl w:val="0"/>
          <w:numId w:val="33"/>
        </w:numPr>
        <w:spacing w:line="312" w:lineRule="auto"/>
        <w:ind w:left="709"/>
        <w:jc w:val="both"/>
      </w:pPr>
      <w:r>
        <w:lastRenderedPageBreak/>
        <w:t xml:space="preserve">Cutting </w:t>
      </w:r>
      <w:r w:rsidR="00C76A85" w:rsidRPr="00C44D5A">
        <w:t>the Shared Education budget</w:t>
      </w:r>
      <w:r>
        <w:t xml:space="preserve"> by 50%</w:t>
      </w:r>
    </w:p>
    <w:p w14:paraId="1AC86639" w14:textId="27B091B6" w:rsidR="00C76A85" w:rsidRPr="00C44D5A" w:rsidRDefault="004360B9" w:rsidP="00FC4C45">
      <w:pPr>
        <w:pStyle w:val="Default"/>
        <w:numPr>
          <w:ilvl w:val="0"/>
          <w:numId w:val="33"/>
        </w:numPr>
        <w:spacing w:line="312" w:lineRule="auto"/>
        <w:ind w:left="709"/>
        <w:jc w:val="both"/>
      </w:pPr>
      <w:r>
        <w:t>Reducing</w:t>
      </w:r>
      <w:r w:rsidR="00C76A85" w:rsidRPr="00C44D5A">
        <w:t xml:space="preserve"> Nurture funding from £70 million to £62 million</w:t>
      </w:r>
    </w:p>
    <w:p w14:paraId="150662AA" w14:textId="3BD2BDD2" w:rsidR="00C76A85" w:rsidRPr="00C44D5A" w:rsidRDefault="004360B9" w:rsidP="00FC4C45">
      <w:pPr>
        <w:pStyle w:val="Default"/>
        <w:numPr>
          <w:ilvl w:val="0"/>
          <w:numId w:val="33"/>
        </w:numPr>
        <w:spacing w:line="312" w:lineRule="auto"/>
        <w:ind w:left="709"/>
        <w:jc w:val="both"/>
      </w:pPr>
      <w:r>
        <w:t>Ending the</w:t>
      </w:r>
      <w:r w:rsidR="00C76A85" w:rsidRPr="00C44D5A">
        <w:t xml:space="preserve"> schools coaching </w:t>
      </w:r>
      <w:proofErr w:type="spellStart"/>
      <w:r w:rsidR="00C76A85" w:rsidRPr="00C44D5A">
        <w:t>programme</w:t>
      </w:r>
      <w:proofErr w:type="spellEnd"/>
      <w:r w:rsidR="00C76A85" w:rsidRPr="00C44D5A">
        <w:t xml:space="preserve"> run by Irish Football Association (IFA) and Gaelic Athletic Association (GAA)</w:t>
      </w:r>
    </w:p>
    <w:p w14:paraId="3103D1F3" w14:textId="1EC8FECD" w:rsidR="00C76A85" w:rsidRPr="00C44D5A" w:rsidRDefault="004360B9" w:rsidP="00FC4C45">
      <w:pPr>
        <w:pStyle w:val="Default"/>
        <w:numPr>
          <w:ilvl w:val="0"/>
          <w:numId w:val="33"/>
        </w:numPr>
        <w:spacing w:line="312" w:lineRule="auto"/>
        <w:ind w:left="709"/>
        <w:jc w:val="both"/>
      </w:pPr>
      <w:r>
        <w:t xml:space="preserve">Ending </w:t>
      </w:r>
      <w:r w:rsidR="00C76A85" w:rsidRPr="00C44D5A">
        <w:t>funding available to Young Enterprise NI</w:t>
      </w:r>
    </w:p>
    <w:p w14:paraId="7A9A27F9" w14:textId="1FE3CC53" w:rsidR="00C76A85" w:rsidRPr="00C44D5A" w:rsidRDefault="004360B9" w:rsidP="00FC4C45">
      <w:pPr>
        <w:pStyle w:val="Default"/>
        <w:numPr>
          <w:ilvl w:val="0"/>
          <w:numId w:val="33"/>
        </w:numPr>
        <w:spacing w:line="312" w:lineRule="auto"/>
        <w:ind w:left="709"/>
        <w:jc w:val="both"/>
      </w:pPr>
      <w:r>
        <w:t xml:space="preserve">Ending </w:t>
      </w:r>
      <w:r w:rsidR="00C76A85" w:rsidRPr="00C44D5A">
        <w:t>a cashless scheme for schools</w:t>
      </w:r>
    </w:p>
    <w:p w14:paraId="06FC6D5A" w14:textId="01225B6E" w:rsidR="00C76A85" w:rsidRPr="00C44D5A" w:rsidRDefault="00C9359D" w:rsidP="00FC4C45">
      <w:pPr>
        <w:pStyle w:val="Default"/>
        <w:numPr>
          <w:ilvl w:val="0"/>
          <w:numId w:val="33"/>
        </w:numPr>
        <w:spacing w:line="312" w:lineRule="auto"/>
        <w:ind w:left="709"/>
        <w:jc w:val="both"/>
      </w:pPr>
      <w:r>
        <w:t xml:space="preserve">Depleting </w:t>
      </w:r>
      <w:r w:rsidR="00C76A85" w:rsidRPr="00C44D5A">
        <w:t>funding available to Extended Schools (ES)</w:t>
      </w:r>
    </w:p>
    <w:p w14:paraId="1CFBCCC5" w14:textId="1E1A452F" w:rsidR="00C76A85" w:rsidRPr="00C44D5A" w:rsidRDefault="00960EFC" w:rsidP="00FC4C45">
      <w:pPr>
        <w:pStyle w:val="Default"/>
        <w:numPr>
          <w:ilvl w:val="0"/>
          <w:numId w:val="33"/>
        </w:numPr>
        <w:spacing w:line="312" w:lineRule="auto"/>
        <w:ind w:left="709"/>
        <w:jc w:val="both"/>
      </w:pPr>
      <w:r>
        <w:t>Significantly reducing</w:t>
      </w:r>
      <w:r w:rsidR="00C76A85" w:rsidRPr="00C44D5A">
        <w:t xml:space="preserve"> resource for pupils with SEN</w:t>
      </w:r>
    </w:p>
    <w:p w14:paraId="02EB6874" w14:textId="70DCD4B8" w:rsidR="00C76A85" w:rsidRDefault="00960EFC" w:rsidP="00FC4C45">
      <w:pPr>
        <w:pStyle w:val="Default"/>
        <w:numPr>
          <w:ilvl w:val="0"/>
          <w:numId w:val="33"/>
        </w:numPr>
        <w:spacing w:line="312" w:lineRule="auto"/>
        <w:ind w:left="709"/>
        <w:jc w:val="both"/>
      </w:pPr>
      <w:r>
        <w:t>P</w:t>
      </w:r>
      <w:r w:rsidR="00C76A85" w:rsidRPr="00C44D5A">
        <w:t>aus</w:t>
      </w:r>
      <w:r>
        <w:t>ing</w:t>
      </w:r>
      <w:r w:rsidR="00C76A85" w:rsidRPr="00C44D5A">
        <w:t xml:space="preserve"> the recruitment of school crossing patrols</w:t>
      </w:r>
      <w:r w:rsidR="00C56BFC">
        <w:t xml:space="preserve"> </w:t>
      </w:r>
    </w:p>
    <w:p w14:paraId="5300B9FC" w14:textId="62D98879" w:rsidR="006069D9" w:rsidRDefault="003A5F6F" w:rsidP="00FC4C45">
      <w:pPr>
        <w:pStyle w:val="Default"/>
        <w:numPr>
          <w:ilvl w:val="0"/>
          <w:numId w:val="33"/>
        </w:numPr>
        <w:spacing w:line="312" w:lineRule="auto"/>
        <w:ind w:left="709"/>
        <w:jc w:val="both"/>
      </w:pPr>
      <w:r>
        <w:t>R</w:t>
      </w:r>
      <w:r w:rsidR="003D2544">
        <w:t>educ</w:t>
      </w:r>
      <w:r>
        <w:t>ing</w:t>
      </w:r>
      <w:r w:rsidR="003D2544">
        <w:t xml:space="preserve"> Sure</w:t>
      </w:r>
      <w:r>
        <w:t xml:space="preserve"> S</w:t>
      </w:r>
      <w:r w:rsidR="003D2544">
        <w:t>tart funding by 20% in 2023/24</w:t>
      </w:r>
      <w:r w:rsidR="004453BF">
        <w:rPr>
          <w:rStyle w:val="FootnoteReference"/>
        </w:rPr>
        <w:footnoteReference w:id="9"/>
      </w:r>
    </w:p>
    <w:p w14:paraId="745C316F" w14:textId="7810C1AD" w:rsidR="00F70E1E" w:rsidRDefault="004453BF" w:rsidP="00FC4C45">
      <w:pPr>
        <w:pStyle w:val="Default"/>
        <w:numPr>
          <w:ilvl w:val="0"/>
          <w:numId w:val="33"/>
        </w:numPr>
        <w:spacing w:line="312" w:lineRule="auto"/>
        <w:ind w:left="709"/>
        <w:jc w:val="both"/>
      </w:pPr>
      <w:r>
        <w:t xml:space="preserve">Reducing A Fair Start funding from an expected </w:t>
      </w:r>
      <w:r w:rsidRPr="00C44D5A">
        <w:t xml:space="preserve">£21m for 2023/24 </w:t>
      </w:r>
      <w:r>
        <w:t xml:space="preserve">to </w:t>
      </w:r>
      <w:r w:rsidRPr="00C44D5A">
        <w:t>an allocated £2.5m</w:t>
      </w:r>
      <w:r w:rsidR="0015198D">
        <w:t>.</w:t>
      </w:r>
      <w:r w:rsidR="00D10155">
        <w:rPr>
          <w:rStyle w:val="FootnoteReference"/>
        </w:rPr>
        <w:footnoteReference w:id="10"/>
      </w:r>
      <w:r w:rsidR="00D10155" w:rsidRPr="00C44D5A">
        <w:t xml:space="preserve"> </w:t>
      </w:r>
    </w:p>
    <w:p w14:paraId="75AEF5B5" w14:textId="77777777" w:rsidR="001C0FC7" w:rsidRPr="00C44D5A" w:rsidRDefault="001C0FC7" w:rsidP="00E4717E">
      <w:pPr>
        <w:pStyle w:val="NICCYSubtitle"/>
        <w:spacing w:line="312" w:lineRule="auto"/>
        <w:rPr>
          <w:b w:val="0"/>
          <w:bCs/>
          <w:color w:val="auto"/>
        </w:rPr>
      </w:pPr>
    </w:p>
    <w:p w14:paraId="2B609FD8" w14:textId="0619EE23" w:rsidR="002E076C" w:rsidRPr="00C44D5A" w:rsidRDefault="002E076C" w:rsidP="00E4717E">
      <w:pPr>
        <w:spacing w:line="312" w:lineRule="auto"/>
        <w:rPr>
          <w:rFonts w:ascii="Arial" w:hAnsi="Arial" w:cs="Arial"/>
          <w:sz w:val="24"/>
          <w:szCs w:val="24"/>
        </w:rPr>
      </w:pPr>
      <w:r w:rsidRPr="00C44D5A">
        <w:rPr>
          <w:rFonts w:ascii="Arial" w:hAnsi="Arial" w:cs="Arial"/>
          <w:sz w:val="24"/>
          <w:szCs w:val="24"/>
        </w:rPr>
        <w:t xml:space="preserve">For clarity and transparency, </w:t>
      </w:r>
      <w:r w:rsidR="00FA6833" w:rsidRPr="00C44D5A">
        <w:rPr>
          <w:rFonts w:ascii="Arial" w:hAnsi="Arial" w:cs="Arial"/>
          <w:sz w:val="24"/>
          <w:szCs w:val="24"/>
        </w:rPr>
        <w:t xml:space="preserve">the EQIA should have included </w:t>
      </w:r>
      <w:r w:rsidRPr="00C44D5A">
        <w:rPr>
          <w:rFonts w:ascii="Arial" w:hAnsi="Arial" w:cs="Arial"/>
          <w:sz w:val="24"/>
          <w:szCs w:val="24"/>
        </w:rPr>
        <w:t>a summary of all cuts made</w:t>
      </w:r>
      <w:r w:rsidR="00A0496A" w:rsidRPr="00C44D5A">
        <w:rPr>
          <w:rFonts w:ascii="Arial" w:hAnsi="Arial" w:cs="Arial"/>
          <w:sz w:val="24"/>
          <w:szCs w:val="24"/>
        </w:rPr>
        <w:t xml:space="preserve"> at the time of publication</w:t>
      </w:r>
      <w:r w:rsidR="00D17DB4" w:rsidRPr="00C44D5A">
        <w:rPr>
          <w:rFonts w:ascii="Arial" w:hAnsi="Arial" w:cs="Arial"/>
          <w:sz w:val="24"/>
          <w:szCs w:val="24"/>
        </w:rPr>
        <w:t>,</w:t>
      </w:r>
      <w:r w:rsidR="00A0496A" w:rsidRPr="00C44D5A">
        <w:rPr>
          <w:rFonts w:ascii="Arial" w:hAnsi="Arial" w:cs="Arial"/>
          <w:sz w:val="24"/>
          <w:szCs w:val="24"/>
        </w:rPr>
        <w:t xml:space="preserve"> </w:t>
      </w:r>
      <w:r w:rsidRPr="00C44D5A">
        <w:rPr>
          <w:rFonts w:ascii="Arial" w:hAnsi="Arial" w:cs="Arial"/>
          <w:sz w:val="24"/>
          <w:szCs w:val="24"/>
        </w:rPr>
        <w:t>including specific figures where possible to quantify</w:t>
      </w:r>
      <w:r w:rsidR="003C3CF5" w:rsidRPr="00C44D5A">
        <w:rPr>
          <w:rFonts w:ascii="Arial" w:hAnsi="Arial" w:cs="Arial"/>
          <w:sz w:val="24"/>
          <w:szCs w:val="24"/>
        </w:rPr>
        <w:t xml:space="preserve"> the</w:t>
      </w:r>
      <w:r w:rsidRPr="00C44D5A">
        <w:rPr>
          <w:rFonts w:ascii="Arial" w:hAnsi="Arial" w:cs="Arial"/>
          <w:sz w:val="24"/>
          <w:szCs w:val="24"/>
        </w:rPr>
        <w:t xml:space="preserve"> reduction or withdrawal of funding. </w:t>
      </w:r>
    </w:p>
    <w:p w14:paraId="3DB194BD" w14:textId="77777777" w:rsidR="003C3CF5" w:rsidRPr="00C44D5A" w:rsidRDefault="003C3CF5" w:rsidP="00E4717E">
      <w:pPr>
        <w:spacing w:line="312" w:lineRule="auto"/>
        <w:rPr>
          <w:rFonts w:ascii="Arial" w:hAnsi="Arial" w:cs="Arial"/>
          <w:sz w:val="24"/>
          <w:szCs w:val="24"/>
        </w:rPr>
      </w:pPr>
    </w:p>
    <w:p w14:paraId="09C48D67" w14:textId="2C046972" w:rsidR="003C3CF5" w:rsidRPr="00EE5D0D" w:rsidRDefault="003C3CF5" w:rsidP="00E4717E">
      <w:pPr>
        <w:spacing w:line="312" w:lineRule="auto"/>
        <w:rPr>
          <w:rFonts w:ascii="Arial" w:hAnsi="Arial" w:cs="Arial"/>
          <w:color w:val="FF0000"/>
          <w:sz w:val="24"/>
          <w:szCs w:val="24"/>
        </w:rPr>
      </w:pPr>
      <w:r w:rsidRPr="00EE5D0D">
        <w:rPr>
          <w:rFonts w:ascii="Arial" w:hAnsi="Arial" w:cs="Arial"/>
          <w:color w:val="FF0000"/>
          <w:sz w:val="24"/>
          <w:szCs w:val="24"/>
        </w:rPr>
        <w:t>Assessment of Impacts</w:t>
      </w:r>
    </w:p>
    <w:p w14:paraId="1C7080B9" w14:textId="77777777" w:rsidR="000D1B89" w:rsidRPr="00C44D5A" w:rsidRDefault="000D1B89" w:rsidP="00E4717E">
      <w:pPr>
        <w:spacing w:line="312" w:lineRule="auto"/>
        <w:rPr>
          <w:rFonts w:ascii="Arial" w:hAnsi="Arial" w:cs="Arial"/>
          <w:b/>
          <w:bCs/>
          <w:sz w:val="24"/>
          <w:szCs w:val="24"/>
        </w:rPr>
      </w:pPr>
    </w:p>
    <w:p w14:paraId="053CBA8A" w14:textId="04B66325" w:rsidR="001170B0" w:rsidRPr="00A9040F" w:rsidRDefault="008D7DB9" w:rsidP="00E4717E">
      <w:pPr>
        <w:spacing w:line="312" w:lineRule="auto"/>
        <w:rPr>
          <w:rFonts w:ascii="Arial" w:hAnsi="Arial" w:cs="Arial"/>
          <w:b/>
          <w:bCs/>
          <w:i/>
          <w:iCs/>
          <w:sz w:val="24"/>
          <w:szCs w:val="24"/>
        </w:rPr>
      </w:pPr>
      <w:r w:rsidRPr="00A9040F">
        <w:rPr>
          <w:rFonts w:ascii="Arial" w:hAnsi="Arial" w:cs="Arial"/>
          <w:b/>
          <w:bCs/>
          <w:i/>
          <w:iCs/>
          <w:sz w:val="24"/>
          <w:szCs w:val="24"/>
        </w:rPr>
        <w:t>‘Disability’</w:t>
      </w:r>
    </w:p>
    <w:p w14:paraId="525235E0" w14:textId="5BAF9FA0" w:rsidR="000D1B89" w:rsidRPr="00C44D5A" w:rsidRDefault="000D1B89" w:rsidP="00E4717E">
      <w:pPr>
        <w:spacing w:line="312" w:lineRule="auto"/>
        <w:rPr>
          <w:rFonts w:ascii="Arial" w:hAnsi="Arial" w:cs="Arial"/>
          <w:sz w:val="24"/>
          <w:szCs w:val="24"/>
        </w:rPr>
      </w:pPr>
      <w:r w:rsidRPr="00C44D5A">
        <w:rPr>
          <w:rFonts w:ascii="Arial" w:hAnsi="Arial" w:cs="Arial"/>
          <w:sz w:val="24"/>
          <w:szCs w:val="24"/>
          <w:lang w:eastAsia="en-GB"/>
        </w:rPr>
        <w:t xml:space="preserve">NICCY is </w:t>
      </w:r>
      <w:r w:rsidRPr="00C44D5A">
        <w:rPr>
          <w:rFonts w:ascii="Arial" w:hAnsi="Arial" w:cs="Arial"/>
          <w:sz w:val="24"/>
          <w:szCs w:val="24"/>
        </w:rPr>
        <w:t xml:space="preserve">immensely concerned about potential adverse impacts of budget cuts </w:t>
      </w:r>
      <w:r w:rsidR="002D5B9B" w:rsidRPr="00C44D5A">
        <w:rPr>
          <w:rFonts w:ascii="Arial" w:hAnsi="Arial" w:cs="Arial"/>
          <w:sz w:val="24"/>
          <w:szCs w:val="24"/>
        </w:rPr>
        <w:t>to</w:t>
      </w:r>
      <w:r w:rsidRPr="00C44D5A">
        <w:rPr>
          <w:rFonts w:ascii="Arial" w:hAnsi="Arial" w:cs="Arial"/>
          <w:sz w:val="24"/>
          <w:szCs w:val="24"/>
        </w:rPr>
        <w:t xml:space="preserve"> NI’s already </w:t>
      </w:r>
      <w:r w:rsidR="00B80637">
        <w:rPr>
          <w:rFonts w:ascii="Arial" w:hAnsi="Arial" w:cs="Arial"/>
          <w:sz w:val="24"/>
          <w:szCs w:val="24"/>
        </w:rPr>
        <w:t>struggling</w:t>
      </w:r>
      <w:r w:rsidRPr="00C44D5A">
        <w:rPr>
          <w:rFonts w:ascii="Arial" w:hAnsi="Arial" w:cs="Arial"/>
          <w:sz w:val="24"/>
          <w:szCs w:val="24"/>
        </w:rPr>
        <w:t xml:space="preserve"> SEN</w:t>
      </w:r>
      <w:r w:rsidR="00CA6F75">
        <w:rPr>
          <w:rFonts w:ascii="Arial" w:hAnsi="Arial" w:cs="Arial"/>
          <w:sz w:val="24"/>
          <w:szCs w:val="24"/>
        </w:rPr>
        <w:t>D</w:t>
      </w:r>
      <w:r w:rsidRPr="00C44D5A">
        <w:rPr>
          <w:rFonts w:ascii="Arial" w:hAnsi="Arial" w:cs="Arial"/>
          <w:sz w:val="24"/>
          <w:szCs w:val="24"/>
        </w:rPr>
        <w:t xml:space="preserve"> system.  </w:t>
      </w:r>
      <w:r w:rsidR="00BC097E" w:rsidRPr="00C44D5A">
        <w:rPr>
          <w:rFonts w:ascii="Arial" w:hAnsi="Arial" w:cs="Arial"/>
          <w:sz w:val="24"/>
          <w:szCs w:val="24"/>
        </w:rPr>
        <w:t xml:space="preserve">The EQIA </w:t>
      </w:r>
      <w:r w:rsidRPr="00C44D5A">
        <w:rPr>
          <w:rFonts w:ascii="Arial" w:hAnsi="Arial" w:cs="Arial"/>
          <w:sz w:val="24"/>
          <w:szCs w:val="24"/>
        </w:rPr>
        <w:t>acknowledge</w:t>
      </w:r>
      <w:r w:rsidR="00BC097E" w:rsidRPr="00C44D5A">
        <w:rPr>
          <w:rFonts w:ascii="Arial" w:hAnsi="Arial" w:cs="Arial"/>
          <w:sz w:val="24"/>
          <w:szCs w:val="24"/>
        </w:rPr>
        <w:t>s</w:t>
      </w:r>
      <w:r w:rsidRPr="00C44D5A">
        <w:rPr>
          <w:rFonts w:ascii="Arial" w:hAnsi="Arial" w:cs="Arial"/>
          <w:sz w:val="24"/>
          <w:szCs w:val="24"/>
        </w:rPr>
        <w:t xml:space="preserve"> that there will be major adverse impacts of budget cuts to SEN</w:t>
      </w:r>
      <w:r w:rsidR="00CA6F75">
        <w:rPr>
          <w:rFonts w:ascii="Arial" w:hAnsi="Arial" w:cs="Arial"/>
          <w:sz w:val="24"/>
          <w:szCs w:val="24"/>
        </w:rPr>
        <w:t>D</w:t>
      </w:r>
      <w:r w:rsidRPr="00C44D5A">
        <w:rPr>
          <w:rFonts w:ascii="Arial" w:hAnsi="Arial" w:cs="Arial"/>
          <w:sz w:val="24"/>
          <w:szCs w:val="24"/>
        </w:rPr>
        <w:t xml:space="preserve"> and other programmes for children with disabilities</w:t>
      </w:r>
      <w:r w:rsidR="00673EAF" w:rsidRPr="00C44D5A">
        <w:rPr>
          <w:rFonts w:ascii="Arial" w:hAnsi="Arial" w:cs="Arial"/>
          <w:sz w:val="24"/>
          <w:szCs w:val="24"/>
        </w:rPr>
        <w:t xml:space="preserve"> </w:t>
      </w:r>
      <w:r w:rsidR="00BC097E" w:rsidRPr="00C44D5A">
        <w:rPr>
          <w:rFonts w:ascii="Arial" w:hAnsi="Arial" w:cs="Arial"/>
          <w:sz w:val="24"/>
          <w:szCs w:val="24"/>
        </w:rPr>
        <w:t>but</w:t>
      </w:r>
      <w:r w:rsidR="00ED5A34" w:rsidRPr="00C44D5A">
        <w:rPr>
          <w:rFonts w:ascii="Arial" w:hAnsi="Arial" w:cs="Arial"/>
          <w:sz w:val="24"/>
          <w:szCs w:val="24"/>
        </w:rPr>
        <w:t xml:space="preserve"> fails to include any specific data </w:t>
      </w:r>
      <w:r w:rsidR="00527402" w:rsidRPr="00C44D5A">
        <w:rPr>
          <w:rFonts w:ascii="Arial" w:hAnsi="Arial" w:cs="Arial"/>
          <w:sz w:val="24"/>
          <w:szCs w:val="24"/>
        </w:rPr>
        <w:t xml:space="preserve">detailing </w:t>
      </w:r>
      <w:r w:rsidR="00601934" w:rsidRPr="00C44D5A">
        <w:rPr>
          <w:rFonts w:ascii="Arial" w:hAnsi="Arial" w:cs="Arial"/>
          <w:sz w:val="24"/>
          <w:szCs w:val="24"/>
        </w:rPr>
        <w:t xml:space="preserve">programmes </w:t>
      </w:r>
      <w:r w:rsidR="00527402" w:rsidRPr="00C44D5A">
        <w:rPr>
          <w:rFonts w:ascii="Arial" w:hAnsi="Arial" w:cs="Arial"/>
          <w:sz w:val="24"/>
          <w:szCs w:val="24"/>
        </w:rPr>
        <w:t xml:space="preserve">that </w:t>
      </w:r>
      <w:r w:rsidR="00601934" w:rsidRPr="00C44D5A">
        <w:rPr>
          <w:rFonts w:ascii="Arial" w:hAnsi="Arial" w:cs="Arial"/>
          <w:sz w:val="24"/>
          <w:szCs w:val="24"/>
        </w:rPr>
        <w:t>have</w:t>
      </w:r>
      <w:r w:rsidR="002B46A7" w:rsidRPr="00C44D5A">
        <w:rPr>
          <w:rFonts w:ascii="Arial" w:hAnsi="Arial" w:cs="Arial"/>
          <w:sz w:val="24"/>
          <w:szCs w:val="24"/>
        </w:rPr>
        <w:t xml:space="preserve"> been</w:t>
      </w:r>
      <w:r w:rsidR="00601934" w:rsidRPr="00C44D5A">
        <w:rPr>
          <w:rFonts w:ascii="Arial" w:hAnsi="Arial" w:cs="Arial"/>
          <w:sz w:val="24"/>
          <w:szCs w:val="24"/>
        </w:rPr>
        <w:t xml:space="preserve"> or will be cut,</w:t>
      </w:r>
      <w:r w:rsidR="005B5C4A" w:rsidRPr="00C44D5A">
        <w:rPr>
          <w:rFonts w:ascii="Arial" w:hAnsi="Arial" w:cs="Arial"/>
          <w:sz w:val="24"/>
          <w:szCs w:val="24"/>
        </w:rPr>
        <w:t xml:space="preserve"> precluding a</w:t>
      </w:r>
      <w:r w:rsidR="00E16BCF" w:rsidRPr="00C44D5A">
        <w:rPr>
          <w:rFonts w:ascii="Arial" w:hAnsi="Arial" w:cs="Arial"/>
          <w:sz w:val="24"/>
          <w:szCs w:val="24"/>
        </w:rPr>
        <w:t xml:space="preserve">n informed </w:t>
      </w:r>
      <w:r w:rsidR="00F67AB5" w:rsidRPr="00C44D5A">
        <w:rPr>
          <w:rFonts w:ascii="Arial" w:hAnsi="Arial" w:cs="Arial"/>
          <w:sz w:val="24"/>
          <w:szCs w:val="24"/>
        </w:rPr>
        <w:t xml:space="preserve">assessment </w:t>
      </w:r>
      <w:r w:rsidR="006472B3" w:rsidRPr="00C44D5A">
        <w:rPr>
          <w:rFonts w:ascii="Arial" w:hAnsi="Arial" w:cs="Arial"/>
          <w:sz w:val="24"/>
          <w:szCs w:val="24"/>
        </w:rPr>
        <w:t>of the implications of cuts for children with SEND.</w:t>
      </w:r>
      <w:r w:rsidR="00E84C06">
        <w:rPr>
          <w:rFonts w:ascii="Arial" w:hAnsi="Arial" w:cs="Arial"/>
          <w:sz w:val="24"/>
          <w:szCs w:val="24"/>
        </w:rPr>
        <w:t xml:space="preserve">  </w:t>
      </w:r>
    </w:p>
    <w:p w14:paraId="36E9BBA6" w14:textId="77777777" w:rsidR="000D1B89" w:rsidRPr="00C44D5A" w:rsidRDefault="000D1B89" w:rsidP="00E4717E">
      <w:pPr>
        <w:spacing w:line="312" w:lineRule="auto"/>
        <w:rPr>
          <w:rFonts w:ascii="Arial" w:hAnsi="Arial" w:cs="Arial"/>
          <w:sz w:val="24"/>
          <w:szCs w:val="24"/>
        </w:rPr>
      </w:pPr>
    </w:p>
    <w:p w14:paraId="1AF3107C" w14:textId="533F6FB7" w:rsidR="00504105" w:rsidRPr="00C44D5A" w:rsidRDefault="008113AC" w:rsidP="00504105">
      <w:pPr>
        <w:spacing w:line="312" w:lineRule="auto"/>
        <w:rPr>
          <w:rFonts w:ascii="Arial" w:hAnsi="Arial" w:cs="Arial"/>
          <w:sz w:val="24"/>
          <w:szCs w:val="24"/>
        </w:rPr>
      </w:pPr>
      <w:r w:rsidRPr="00C44D5A">
        <w:rPr>
          <w:rFonts w:ascii="Arial" w:hAnsi="Arial" w:cs="Arial"/>
          <w:sz w:val="24"/>
          <w:szCs w:val="24"/>
        </w:rPr>
        <w:t>T</w:t>
      </w:r>
      <w:r w:rsidR="000D1B89" w:rsidRPr="00C44D5A">
        <w:rPr>
          <w:rFonts w:ascii="Arial" w:hAnsi="Arial" w:cs="Arial"/>
          <w:sz w:val="24"/>
          <w:szCs w:val="24"/>
        </w:rPr>
        <w:t xml:space="preserve">he EQIA specifies at footnote 14 that ‘SEN includes SEN Block Grant, LSC and Implementation of SEND ACT 2016, SEND Transformation Programme, SEND </w:t>
      </w:r>
      <w:r w:rsidR="000D1B89" w:rsidRPr="00C44D5A">
        <w:rPr>
          <w:rFonts w:ascii="Arial" w:hAnsi="Arial" w:cs="Arial"/>
          <w:sz w:val="24"/>
          <w:szCs w:val="24"/>
        </w:rPr>
        <w:lastRenderedPageBreak/>
        <w:t xml:space="preserve">Implementation Team SEND ACT (NI) 2016, Enhanced Autism Training Framework, SEN Early Years Inclusion Service’.  </w:t>
      </w:r>
      <w:r w:rsidR="005462E4" w:rsidRPr="00C44D5A">
        <w:rPr>
          <w:rFonts w:ascii="Arial" w:hAnsi="Arial" w:cs="Arial"/>
          <w:sz w:val="24"/>
          <w:szCs w:val="24"/>
        </w:rPr>
        <w:t>N</w:t>
      </w:r>
      <w:r w:rsidR="000D1B89" w:rsidRPr="00C44D5A">
        <w:rPr>
          <w:rFonts w:ascii="Arial" w:hAnsi="Arial" w:cs="Arial"/>
          <w:sz w:val="24"/>
          <w:szCs w:val="24"/>
        </w:rPr>
        <w:t xml:space="preserve">o specific detail is given on </w:t>
      </w:r>
      <w:r w:rsidR="000F30A7" w:rsidRPr="00C44D5A">
        <w:rPr>
          <w:rFonts w:ascii="Arial" w:hAnsi="Arial" w:cs="Arial"/>
          <w:sz w:val="24"/>
          <w:szCs w:val="24"/>
        </w:rPr>
        <w:t xml:space="preserve">proposed or actual cuts </w:t>
      </w:r>
      <w:r w:rsidR="000D1B89" w:rsidRPr="00C44D5A">
        <w:rPr>
          <w:rFonts w:ascii="Arial" w:hAnsi="Arial" w:cs="Arial"/>
          <w:sz w:val="24"/>
          <w:szCs w:val="24"/>
        </w:rPr>
        <w:t xml:space="preserve">to </w:t>
      </w:r>
      <w:r w:rsidR="000F30A7" w:rsidRPr="00C44D5A">
        <w:rPr>
          <w:rFonts w:ascii="Arial" w:hAnsi="Arial" w:cs="Arial"/>
          <w:sz w:val="24"/>
          <w:szCs w:val="24"/>
        </w:rPr>
        <w:t xml:space="preserve">each </w:t>
      </w:r>
      <w:r w:rsidR="00D54A6F" w:rsidRPr="00C44D5A">
        <w:rPr>
          <w:rFonts w:ascii="Arial" w:hAnsi="Arial" w:cs="Arial"/>
          <w:sz w:val="24"/>
          <w:szCs w:val="24"/>
        </w:rPr>
        <w:t xml:space="preserve">of these, or indeed </w:t>
      </w:r>
      <w:r w:rsidR="000D1B89" w:rsidRPr="00C44D5A">
        <w:rPr>
          <w:rFonts w:ascii="Arial" w:hAnsi="Arial" w:cs="Arial"/>
          <w:sz w:val="24"/>
          <w:szCs w:val="24"/>
        </w:rPr>
        <w:t>SEN funding</w:t>
      </w:r>
      <w:r w:rsidR="006B3F22" w:rsidRPr="00C44D5A">
        <w:rPr>
          <w:rFonts w:ascii="Arial" w:hAnsi="Arial" w:cs="Arial"/>
          <w:sz w:val="24"/>
          <w:szCs w:val="24"/>
        </w:rPr>
        <w:t xml:space="preserve"> overall,</w:t>
      </w:r>
      <w:r w:rsidR="003304AD" w:rsidRPr="00C44D5A">
        <w:rPr>
          <w:rFonts w:ascii="Arial" w:hAnsi="Arial" w:cs="Arial"/>
          <w:sz w:val="24"/>
          <w:szCs w:val="24"/>
        </w:rPr>
        <w:t xml:space="preserve"> although </w:t>
      </w:r>
      <w:r w:rsidR="00196CE8" w:rsidRPr="00C44D5A">
        <w:rPr>
          <w:rFonts w:ascii="Arial" w:hAnsi="Arial" w:cs="Arial"/>
          <w:sz w:val="24"/>
          <w:szCs w:val="24"/>
        </w:rPr>
        <w:t xml:space="preserve">we </w:t>
      </w:r>
      <w:r w:rsidR="00301396" w:rsidRPr="00C44D5A">
        <w:rPr>
          <w:rFonts w:ascii="Arial" w:hAnsi="Arial" w:cs="Arial"/>
          <w:sz w:val="24"/>
          <w:szCs w:val="24"/>
        </w:rPr>
        <w:t xml:space="preserve">are aware </w:t>
      </w:r>
      <w:r w:rsidR="00504105" w:rsidRPr="00C44D5A">
        <w:rPr>
          <w:rFonts w:ascii="Arial" w:hAnsi="Arial" w:cs="Arial"/>
          <w:sz w:val="24"/>
          <w:szCs w:val="24"/>
        </w:rPr>
        <w:t>that the Department has already made</w:t>
      </w:r>
      <w:r w:rsidR="00196CE8" w:rsidRPr="00C44D5A">
        <w:rPr>
          <w:rFonts w:ascii="Arial" w:hAnsi="Arial" w:cs="Arial"/>
          <w:sz w:val="24"/>
          <w:szCs w:val="24"/>
        </w:rPr>
        <w:t xml:space="preserve"> significant</w:t>
      </w:r>
      <w:r w:rsidR="00504105" w:rsidRPr="00C44D5A">
        <w:rPr>
          <w:rFonts w:ascii="Arial" w:hAnsi="Arial" w:cs="Arial"/>
          <w:sz w:val="24"/>
          <w:szCs w:val="24"/>
        </w:rPr>
        <w:t xml:space="preserve"> cuts to SEN funding. For example, funding to schools </w:t>
      </w:r>
      <w:r w:rsidR="00721695">
        <w:rPr>
          <w:rFonts w:ascii="Arial" w:hAnsi="Arial" w:cs="Arial"/>
          <w:sz w:val="24"/>
          <w:szCs w:val="24"/>
        </w:rPr>
        <w:t xml:space="preserve">to support </w:t>
      </w:r>
      <w:r w:rsidR="00504105" w:rsidRPr="00C44D5A">
        <w:rPr>
          <w:rFonts w:ascii="Arial" w:hAnsi="Arial" w:cs="Arial"/>
          <w:sz w:val="24"/>
          <w:szCs w:val="24"/>
        </w:rPr>
        <w:t xml:space="preserve">Special Educational Needs Co-ordinators (SENCOs) </w:t>
      </w:r>
      <w:r w:rsidR="00721695">
        <w:rPr>
          <w:rFonts w:ascii="Arial" w:hAnsi="Arial" w:cs="Arial"/>
          <w:sz w:val="24"/>
          <w:szCs w:val="24"/>
        </w:rPr>
        <w:t>in</w:t>
      </w:r>
      <w:r w:rsidR="00334176">
        <w:rPr>
          <w:rFonts w:ascii="Arial" w:hAnsi="Arial" w:cs="Arial"/>
          <w:sz w:val="24"/>
          <w:szCs w:val="24"/>
        </w:rPr>
        <w:t xml:space="preserve"> fulfil</w:t>
      </w:r>
      <w:r w:rsidR="00721695">
        <w:rPr>
          <w:rFonts w:ascii="Arial" w:hAnsi="Arial" w:cs="Arial"/>
          <w:sz w:val="24"/>
          <w:szCs w:val="24"/>
        </w:rPr>
        <w:t>ling</w:t>
      </w:r>
      <w:r w:rsidR="00334176">
        <w:rPr>
          <w:rFonts w:ascii="Arial" w:hAnsi="Arial" w:cs="Arial"/>
          <w:sz w:val="24"/>
          <w:szCs w:val="24"/>
        </w:rPr>
        <w:t xml:space="preserve"> their role </w:t>
      </w:r>
      <w:r w:rsidR="00504105" w:rsidRPr="00C44D5A">
        <w:rPr>
          <w:rFonts w:ascii="Arial" w:hAnsi="Arial" w:cs="Arial"/>
          <w:sz w:val="24"/>
          <w:szCs w:val="24"/>
        </w:rPr>
        <w:t xml:space="preserve">has </w:t>
      </w:r>
      <w:r w:rsidR="008E29A5" w:rsidRPr="00C44D5A">
        <w:rPr>
          <w:rFonts w:ascii="Arial" w:hAnsi="Arial" w:cs="Arial"/>
          <w:sz w:val="24"/>
          <w:szCs w:val="24"/>
        </w:rPr>
        <w:t xml:space="preserve">already </w:t>
      </w:r>
      <w:r w:rsidR="00504105" w:rsidRPr="00C44D5A">
        <w:rPr>
          <w:rFonts w:ascii="Arial" w:hAnsi="Arial" w:cs="Arial"/>
          <w:sz w:val="24"/>
          <w:szCs w:val="24"/>
        </w:rPr>
        <w:t>been reduced</w:t>
      </w:r>
      <w:r w:rsidR="008E29A5" w:rsidRPr="00C44D5A">
        <w:rPr>
          <w:rFonts w:ascii="Arial" w:hAnsi="Arial" w:cs="Arial"/>
          <w:sz w:val="24"/>
          <w:szCs w:val="24"/>
        </w:rPr>
        <w:t>,</w:t>
      </w:r>
      <w:r w:rsidR="00504105" w:rsidRPr="00C44D5A">
        <w:rPr>
          <w:rFonts w:ascii="Arial" w:hAnsi="Arial" w:cs="Arial"/>
          <w:sz w:val="24"/>
          <w:szCs w:val="24"/>
        </w:rPr>
        <w:t xml:space="preserve"> from £22m last year to £11m in 2023/24</w:t>
      </w:r>
      <w:r w:rsidR="00AB5611">
        <w:rPr>
          <w:rFonts w:ascii="Arial" w:hAnsi="Arial" w:cs="Arial"/>
          <w:sz w:val="24"/>
          <w:szCs w:val="24"/>
        </w:rPr>
        <w:t xml:space="preserve"> </w:t>
      </w:r>
      <w:r w:rsidR="00504105" w:rsidRPr="00C44D5A">
        <w:rPr>
          <w:rFonts w:ascii="Arial" w:hAnsi="Arial" w:cs="Arial"/>
          <w:sz w:val="24"/>
          <w:szCs w:val="24"/>
        </w:rPr>
        <w:t>.</w:t>
      </w:r>
      <w:r w:rsidR="00504105" w:rsidRPr="00C44D5A">
        <w:rPr>
          <w:rStyle w:val="FootnoteReference"/>
          <w:rFonts w:ascii="Arial" w:hAnsi="Arial" w:cs="Arial"/>
          <w:sz w:val="24"/>
          <w:szCs w:val="24"/>
        </w:rPr>
        <w:footnoteReference w:id="11"/>
      </w:r>
      <w:r w:rsidR="00504105" w:rsidRPr="00C44D5A">
        <w:rPr>
          <w:rFonts w:ascii="Arial" w:hAnsi="Arial" w:cs="Arial"/>
          <w:sz w:val="24"/>
          <w:szCs w:val="24"/>
        </w:rPr>
        <w:t xml:space="preserve">  We know from our work that</w:t>
      </w:r>
      <w:r w:rsidR="00EF1CD7" w:rsidRPr="00C44D5A">
        <w:rPr>
          <w:rFonts w:ascii="Arial" w:hAnsi="Arial" w:cs="Arial"/>
          <w:sz w:val="24"/>
          <w:szCs w:val="24"/>
        </w:rPr>
        <w:t xml:space="preserve"> </w:t>
      </w:r>
      <w:r w:rsidR="00504105" w:rsidRPr="00C44D5A">
        <w:rPr>
          <w:rFonts w:ascii="Arial" w:hAnsi="Arial" w:cs="Arial"/>
          <w:sz w:val="24"/>
          <w:szCs w:val="24"/>
        </w:rPr>
        <w:t>prior to this reduction in funding</w:t>
      </w:r>
      <w:r w:rsidR="00EF1CD7" w:rsidRPr="00C44D5A">
        <w:rPr>
          <w:rFonts w:ascii="Arial" w:hAnsi="Arial" w:cs="Arial"/>
          <w:sz w:val="24"/>
          <w:szCs w:val="24"/>
        </w:rPr>
        <w:t>,</w:t>
      </w:r>
      <w:r w:rsidR="00504105" w:rsidRPr="00C44D5A">
        <w:rPr>
          <w:rFonts w:ascii="Arial" w:hAnsi="Arial" w:cs="Arial"/>
          <w:sz w:val="24"/>
          <w:szCs w:val="24"/>
        </w:rPr>
        <w:t xml:space="preserve"> SENCOs faced a range of barriers to providing effective in-school support to children with SEND, including a lack of training, funding, resources and time for SENCO duties.</w:t>
      </w:r>
      <w:r w:rsidR="00504105" w:rsidRPr="00C44D5A">
        <w:rPr>
          <w:rStyle w:val="FootnoteReference"/>
          <w:rFonts w:ascii="Arial" w:hAnsi="Arial" w:cs="Arial"/>
          <w:sz w:val="24"/>
          <w:szCs w:val="24"/>
        </w:rPr>
        <w:footnoteReference w:id="12"/>
      </w:r>
      <w:r w:rsidR="00504105" w:rsidRPr="00C44D5A">
        <w:rPr>
          <w:rFonts w:ascii="Arial" w:hAnsi="Arial" w:cs="Arial"/>
          <w:sz w:val="24"/>
          <w:szCs w:val="24"/>
        </w:rPr>
        <w:t xml:space="preserve">  This substantial reduction in funding  will place further constraints on the capacity of SENCOs  to effectively undertake their role and will </w:t>
      </w:r>
      <w:r w:rsidR="00D724E2" w:rsidRPr="00C44D5A">
        <w:rPr>
          <w:rFonts w:ascii="Arial" w:hAnsi="Arial" w:cs="Arial"/>
          <w:sz w:val="24"/>
          <w:szCs w:val="24"/>
        </w:rPr>
        <w:t>likely</w:t>
      </w:r>
      <w:r w:rsidR="00504105" w:rsidRPr="00C44D5A">
        <w:rPr>
          <w:rFonts w:ascii="Arial" w:hAnsi="Arial" w:cs="Arial"/>
          <w:sz w:val="24"/>
          <w:szCs w:val="24"/>
        </w:rPr>
        <w:t xml:space="preserve"> have considerable adverse impacts on children’s </w:t>
      </w:r>
      <w:r w:rsidR="007C224F" w:rsidRPr="00C44D5A">
        <w:rPr>
          <w:rFonts w:ascii="Arial" w:hAnsi="Arial" w:cs="Arial"/>
          <w:sz w:val="24"/>
          <w:szCs w:val="24"/>
        </w:rPr>
        <w:t xml:space="preserve">participation </w:t>
      </w:r>
      <w:r w:rsidR="00263B6A">
        <w:rPr>
          <w:rFonts w:ascii="Arial" w:hAnsi="Arial" w:cs="Arial"/>
          <w:sz w:val="24"/>
          <w:szCs w:val="24"/>
        </w:rPr>
        <w:t>and experience in</w:t>
      </w:r>
      <w:r w:rsidR="00504105" w:rsidRPr="00C44D5A">
        <w:rPr>
          <w:rFonts w:ascii="Arial" w:hAnsi="Arial" w:cs="Arial"/>
          <w:sz w:val="24"/>
          <w:szCs w:val="24"/>
        </w:rPr>
        <w:t xml:space="preserve"> education. </w:t>
      </w:r>
    </w:p>
    <w:p w14:paraId="3DE8172D" w14:textId="79CC367E" w:rsidR="008F01D4" w:rsidRPr="00C44D5A" w:rsidRDefault="008F01D4" w:rsidP="00E4717E">
      <w:pPr>
        <w:spacing w:line="312" w:lineRule="auto"/>
        <w:rPr>
          <w:rFonts w:ascii="Arial" w:hAnsi="Arial" w:cs="Arial"/>
          <w:sz w:val="24"/>
          <w:szCs w:val="24"/>
        </w:rPr>
      </w:pPr>
    </w:p>
    <w:p w14:paraId="523B57D9" w14:textId="66E39A3C" w:rsidR="0093450A" w:rsidRDefault="4813EFBE" w:rsidP="00301396">
      <w:pPr>
        <w:spacing w:line="312" w:lineRule="auto"/>
        <w:rPr>
          <w:rFonts w:ascii="Arial" w:hAnsi="Arial" w:cs="Arial"/>
          <w:sz w:val="24"/>
          <w:szCs w:val="24"/>
        </w:rPr>
      </w:pPr>
      <w:r w:rsidRPr="00C44D5A">
        <w:rPr>
          <w:rFonts w:ascii="Arial" w:hAnsi="Arial" w:cs="Arial"/>
          <w:sz w:val="24"/>
          <w:szCs w:val="24"/>
        </w:rPr>
        <w:t>Additionally, there is no recognition in the EQIA of the 50% reduction to the SEND Transformation Programme Budget, from £3.8m requested by EA to £1.9m in 2023/24</w:t>
      </w:r>
      <w:r w:rsidRPr="00C44D5A">
        <w:rPr>
          <w:rFonts w:ascii="Arial" w:hAnsi="Arial" w:cs="Arial"/>
          <w:sz w:val="24"/>
          <w:szCs w:val="24"/>
        </w:rPr>
        <w:softHyphen/>
        <w:t>.</w:t>
      </w:r>
      <w:r w:rsidRPr="00C44D5A">
        <w:rPr>
          <w:rFonts w:ascii="Arial" w:hAnsi="Arial" w:cs="Arial"/>
          <w:sz w:val="24"/>
          <w:szCs w:val="24"/>
          <w:u w:val="single"/>
        </w:rPr>
        <w:t xml:space="preserve">  </w:t>
      </w:r>
      <w:r w:rsidRPr="00C44D5A">
        <w:rPr>
          <w:rFonts w:ascii="Arial" w:hAnsi="Arial" w:cs="Arial"/>
          <w:sz w:val="24"/>
          <w:szCs w:val="24"/>
        </w:rPr>
        <w:t>T</w:t>
      </w:r>
      <w:r w:rsidR="63092F66" w:rsidRPr="00C44D5A">
        <w:rPr>
          <w:rFonts w:ascii="Arial" w:hAnsi="Arial" w:cs="Arial"/>
          <w:sz w:val="24"/>
          <w:szCs w:val="24"/>
        </w:rPr>
        <w:t>his</w:t>
      </w:r>
      <w:r w:rsidRPr="00C44D5A">
        <w:rPr>
          <w:rFonts w:ascii="Arial" w:hAnsi="Arial" w:cs="Arial"/>
          <w:sz w:val="24"/>
          <w:szCs w:val="24"/>
        </w:rPr>
        <w:t xml:space="preserve"> substantial reduction in funding</w:t>
      </w:r>
      <w:r w:rsidR="00525ECD">
        <w:rPr>
          <w:rFonts w:ascii="Arial" w:hAnsi="Arial" w:cs="Arial"/>
          <w:sz w:val="24"/>
          <w:szCs w:val="24"/>
        </w:rPr>
        <w:t xml:space="preserve"> </w:t>
      </w:r>
      <w:r w:rsidR="00C56BFC">
        <w:rPr>
          <w:rFonts w:ascii="Arial" w:hAnsi="Arial" w:cs="Arial"/>
          <w:sz w:val="24"/>
          <w:szCs w:val="24"/>
        </w:rPr>
        <w:t xml:space="preserve">will undoubtedly </w:t>
      </w:r>
      <w:r w:rsidR="00AC3D33">
        <w:rPr>
          <w:rFonts w:ascii="Arial" w:hAnsi="Arial" w:cs="Arial"/>
          <w:sz w:val="24"/>
          <w:szCs w:val="24"/>
        </w:rPr>
        <w:t>adversely impact</w:t>
      </w:r>
      <w:r w:rsidR="007B447B">
        <w:rPr>
          <w:rFonts w:ascii="Arial" w:hAnsi="Arial" w:cs="Arial"/>
          <w:sz w:val="24"/>
          <w:szCs w:val="24"/>
        </w:rPr>
        <w:t xml:space="preserve"> urgently needed transformation</w:t>
      </w:r>
      <w:r w:rsidR="00AC3D33">
        <w:rPr>
          <w:rFonts w:ascii="Arial" w:hAnsi="Arial" w:cs="Arial"/>
          <w:sz w:val="24"/>
          <w:szCs w:val="24"/>
        </w:rPr>
        <w:t xml:space="preserve"> programme/projects</w:t>
      </w:r>
      <w:r w:rsidR="00363317">
        <w:rPr>
          <w:rFonts w:ascii="Arial" w:hAnsi="Arial" w:cs="Arial"/>
          <w:sz w:val="24"/>
          <w:szCs w:val="24"/>
        </w:rPr>
        <w:t xml:space="preserve">, meaning that </w:t>
      </w:r>
      <w:r w:rsidR="00AC3D33">
        <w:rPr>
          <w:rFonts w:ascii="Arial" w:hAnsi="Arial" w:cs="Arial"/>
          <w:sz w:val="24"/>
          <w:szCs w:val="24"/>
        </w:rPr>
        <w:t xml:space="preserve">improvements for children and young people </w:t>
      </w:r>
      <w:r w:rsidR="00EE7F8F">
        <w:rPr>
          <w:rFonts w:ascii="Arial" w:hAnsi="Arial" w:cs="Arial"/>
          <w:sz w:val="24"/>
          <w:szCs w:val="24"/>
        </w:rPr>
        <w:t>will be</w:t>
      </w:r>
      <w:r w:rsidR="00AC3D33">
        <w:rPr>
          <w:rFonts w:ascii="Arial" w:hAnsi="Arial" w:cs="Arial"/>
          <w:sz w:val="24"/>
          <w:szCs w:val="24"/>
        </w:rPr>
        <w:t xml:space="preserve"> further delayed.</w:t>
      </w:r>
      <w:r w:rsidRPr="00C44D5A">
        <w:rPr>
          <w:rFonts w:ascii="Arial" w:hAnsi="Arial" w:cs="Arial"/>
          <w:sz w:val="24"/>
          <w:szCs w:val="24"/>
        </w:rPr>
        <w:t xml:space="preserve"> As the number of pupils with statements continues to increase</w:t>
      </w:r>
      <w:r w:rsidR="1940281C" w:rsidRPr="00D13C34">
        <w:rPr>
          <w:rFonts w:ascii="Arial" w:hAnsi="Arial" w:cs="Arial"/>
          <w:sz w:val="24"/>
          <w:szCs w:val="24"/>
        </w:rPr>
        <w:t>,</w:t>
      </w:r>
      <w:r w:rsidRPr="00D13C34">
        <w:rPr>
          <w:rFonts w:ascii="Arial" w:hAnsi="Arial" w:cs="Arial"/>
          <w:sz w:val="24"/>
          <w:szCs w:val="24"/>
        </w:rPr>
        <w:t xml:space="preserve"> and </w:t>
      </w:r>
      <w:r w:rsidR="00D73F8D" w:rsidRPr="00B851FA">
        <w:rPr>
          <w:rFonts w:ascii="Arial" w:hAnsi="Arial" w:cs="Arial"/>
          <w:sz w:val="24"/>
          <w:szCs w:val="24"/>
        </w:rPr>
        <w:t>many</w:t>
      </w:r>
      <w:r w:rsidRPr="00B851FA">
        <w:rPr>
          <w:rFonts w:ascii="Arial" w:hAnsi="Arial" w:cs="Arial"/>
          <w:sz w:val="24"/>
          <w:szCs w:val="24"/>
        </w:rPr>
        <w:t xml:space="preserve"> children</w:t>
      </w:r>
      <w:r w:rsidRPr="00C44D5A">
        <w:rPr>
          <w:rFonts w:ascii="Arial" w:hAnsi="Arial" w:cs="Arial"/>
          <w:sz w:val="24"/>
          <w:szCs w:val="24"/>
        </w:rPr>
        <w:t xml:space="preserve"> with SEN</w:t>
      </w:r>
      <w:r w:rsidR="005D2DEF">
        <w:rPr>
          <w:rFonts w:ascii="Arial" w:hAnsi="Arial" w:cs="Arial"/>
          <w:sz w:val="24"/>
          <w:szCs w:val="24"/>
        </w:rPr>
        <w:t>D</w:t>
      </w:r>
      <w:r w:rsidRPr="00C44D5A">
        <w:rPr>
          <w:rFonts w:ascii="Arial" w:hAnsi="Arial" w:cs="Arial"/>
          <w:sz w:val="24"/>
          <w:szCs w:val="24"/>
        </w:rPr>
        <w:t xml:space="preserve"> remain without specialist school placement</w:t>
      </w:r>
      <w:r w:rsidR="423F00E2" w:rsidRPr="00C44D5A">
        <w:rPr>
          <w:rFonts w:ascii="Arial" w:hAnsi="Arial" w:cs="Arial"/>
          <w:sz w:val="24"/>
          <w:szCs w:val="24"/>
        </w:rPr>
        <w:t>s,</w:t>
      </w:r>
      <w:r w:rsidR="11DE5BDF" w:rsidRPr="00C44D5A">
        <w:rPr>
          <w:rFonts w:ascii="Arial" w:hAnsi="Arial" w:cs="Arial"/>
          <w:sz w:val="24"/>
          <w:szCs w:val="24"/>
        </w:rPr>
        <w:t xml:space="preserve"> including nursery placements,</w:t>
      </w:r>
      <w:r w:rsidRPr="00C44D5A">
        <w:rPr>
          <w:rFonts w:ascii="Arial" w:hAnsi="Arial" w:cs="Arial"/>
          <w:sz w:val="24"/>
          <w:szCs w:val="24"/>
        </w:rPr>
        <w:t xml:space="preserve"> for the forthcoming year, </w:t>
      </w:r>
      <w:r w:rsidR="0F231936" w:rsidRPr="00C44D5A">
        <w:rPr>
          <w:rFonts w:ascii="Arial" w:hAnsi="Arial" w:cs="Arial"/>
          <w:sz w:val="24"/>
          <w:szCs w:val="24"/>
        </w:rPr>
        <w:t xml:space="preserve">it is unacceptable </w:t>
      </w:r>
      <w:r w:rsidR="030FE659" w:rsidRPr="00C44D5A">
        <w:rPr>
          <w:rFonts w:ascii="Arial" w:hAnsi="Arial" w:cs="Arial"/>
          <w:sz w:val="24"/>
          <w:szCs w:val="24"/>
        </w:rPr>
        <w:t>that</w:t>
      </w:r>
      <w:r w:rsidR="33E79E2B" w:rsidRPr="00C44D5A">
        <w:rPr>
          <w:rFonts w:ascii="Arial" w:hAnsi="Arial" w:cs="Arial"/>
          <w:sz w:val="24"/>
          <w:szCs w:val="24"/>
        </w:rPr>
        <w:t xml:space="preserve"> the EQIA does </w:t>
      </w:r>
      <w:r w:rsidR="1B2439EB" w:rsidRPr="00C44D5A">
        <w:rPr>
          <w:rFonts w:ascii="Arial" w:hAnsi="Arial" w:cs="Arial"/>
          <w:sz w:val="24"/>
          <w:szCs w:val="24"/>
        </w:rPr>
        <w:t>not acknowledge the impacts</w:t>
      </w:r>
      <w:r w:rsidR="11DE5BDF" w:rsidRPr="00C44D5A">
        <w:rPr>
          <w:rFonts w:ascii="Arial" w:hAnsi="Arial" w:cs="Arial"/>
          <w:sz w:val="24"/>
          <w:szCs w:val="24"/>
        </w:rPr>
        <w:t xml:space="preserve"> of this budget reduction</w:t>
      </w:r>
      <w:r w:rsidR="1B2439EB" w:rsidRPr="00C44D5A">
        <w:rPr>
          <w:rFonts w:ascii="Arial" w:hAnsi="Arial" w:cs="Arial"/>
          <w:sz w:val="24"/>
          <w:szCs w:val="24"/>
        </w:rPr>
        <w:t xml:space="preserve"> </w:t>
      </w:r>
      <w:r w:rsidR="5EAD2AF7" w:rsidRPr="00C44D5A">
        <w:rPr>
          <w:rFonts w:ascii="Arial" w:hAnsi="Arial" w:cs="Arial"/>
          <w:sz w:val="24"/>
          <w:szCs w:val="24"/>
        </w:rPr>
        <w:t>for children with SEND</w:t>
      </w:r>
      <w:r w:rsidR="636E16BE" w:rsidRPr="00C44D5A">
        <w:rPr>
          <w:rFonts w:ascii="Arial" w:hAnsi="Arial" w:cs="Arial"/>
          <w:sz w:val="24"/>
          <w:szCs w:val="24"/>
        </w:rPr>
        <w:t xml:space="preserve"> </w:t>
      </w:r>
      <w:r w:rsidR="00090ECA">
        <w:rPr>
          <w:rFonts w:ascii="Arial" w:hAnsi="Arial" w:cs="Arial"/>
          <w:sz w:val="24"/>
          <w:szCs w:val="24"/>
        </w:rPr>
        <w:t>or indeed the</w:t>
      </w:r>
      <w:r w:rsidR="00DD0C09">
        <w:rPr>
          <w:rFonts w:ascii="Arial" w:hAnsi="Arial" w:cs="Arial"/>
          <w:sz w:val="24"/>
          <w:szCs w:val="24"/>
        </w:rPr>
        <w:t xml:space="preserve"> potential</w:t>
      </w:r>
      <w:r w:rsidR="00090ECA">
        <w:rPr>
          <w:rFonts w:ascii="Arial" w:hAnsi="Arial" w:cs="Arial"/>
          <w:sz w:val="24"/>
          <w:szCs w:val="24"/>
        </w:rPr>
        <w:t xml:space="preserve"> ‘displacement’ of other</w:t>
      </w:r>
      <w:r w:rsidR="000F4E6D">
        <w:rPr>
          <w:rFonts w:ascii="Arial" w:hAnsi="Arial" w:cs="Arial"/>
          <w:sz w:val="24"/>
          <w:szCs w:val="24"/>
        </w:rPr>
        <w:t xml:space="preserve"> </w:t>
      </w:r>
      <w:r w:rsidR="00DD0C09">
        <w:rPr>
          <w:rFonts w:ascii="Arial" w:hAnsi="Arial" w:cs="Arial"/>
          <w:sz w:val="24"/>
          <w:szCs w:val="24"/>
        </w:rPr>
        <w:t xml:space="preserve">services </w:t>
      </w:r>
      <w:r w:rsidR="000F4E6D">
        <w:rPr>
          <w:rFonts w:ascii="Arial" w:hAnsi="Arial" w:cs="Arial"/>
          <w:sz w:val="24"/>
          <w:szCs w:val="24"/>
        </w:rPr>
        <w:t>to facilitate</w:t>
      </w:r>
      <w:r w:rsidR="00DD0C09">
        <w:rPr>
          <w:rFonts w:ascii="Arial" w:hAnsi="Arial" w:cs="Arial"/>
          <w:sz w:val="24"/>
          <w:szCs w:val="24"/>
        </w:rPr>
        <w:t xml:space="preserve"> </w:t>
      </w:r>
      <w:r w:rsidR="005451DA">
        <w:rPr>
          <w:rFonts w:ascii="Arial" w:hAnsi="Arial" w:cs="Arial"/>
          <w:sz w:val="24"/>
          <w:szCs w:val="24"/>
        </w:rPr>
        <w:t>same.</w:t>
      </w:r>
      <w:r w:rsidR="00AC6D88" w:rsidRPr="00C44D5A">
        <w:rPr>
          <w:rStyle w:val="FootnoteReference"/>
          <w:rFonts w:ascii="Arial" w:hAnsi="Arial" w:cs="Arial"/>
          <w:sz w:val="24"/>
          <w:szCs w:val="24"/>
        </w:rPr>
        <w:footnoteReference w:id="13"/>
      </w:r>
      <w:r w:rsidR="00C4611F">
        <w:rPr>
          <w:rFonts w:ascii="Arial" w:hAnsi="Arial" w:cs="Arial"/>
          <w:sz w:val="24"/>
          <w:szCs w:val="24"/>
        </w:rPr>
        <w:t xml:space="preserve">  </w:t>
      </w:r>
    </w:p>
    <w:p w14:paraId="78AB2C11" w14:textId="77777777" w:rsidR="002271AE" w:rsidRPr="00C44D5A" w:rsidRDefault="002271AE" w:rsidP="00301396">
      <w:pPr>
        <w:spacing w:line="312" w:lineRule="auto"/>
        <w:rPr>
          <w:rFonts w:ascii="Arial" w:hAnsi="Arial" w:cs="Arial"/>
          <w:sz w:val="24"/>
          <w:szCs w:val="24"/>
        </w:rPr>
      </w:pPr>
    </w:p>
    <w:p w14:paraId="52094B7A" w14:textId="566F06A4" w:rsidR="00C00271" w:rsidRPr="00C44D5A" w:rsidRDefault="7BAD275D" w:rsidP="00301396">
      <w:pPr>
        <w:spacing w:line="312" w:lineRule="auto"/>
        <w:rPr>
          <w:rFonts w:ascii="Arial" w:hAnsi="Arial" w:cs="Arial"/>
          <w:sz w:val="24"/>
          <w:szCs w:val="24"/>
        </w:rPr>
      </w:pPr>
      <w:r w:rsidRPr="00C44D5A">
        <w:rPr>
          <w:rFonts w:ascii="Arial" w:hAnsi="Arial" w:cs="Arial"/>
          <w:sz w:val="24"/>
          <w:szCs w:val="24"/>
        </w:rPr>
        <w:t>W</w:t>
      </w:r>
      <w:r w:rsidR="0AA9E91C" w:rsidRPr="00C44D5A">
        <w:rPr>
          <w:rFonts w:ascii="Arial" w:hAnsi="Arial" w:cs="Arial"/>
          <w:sz w:val="24"/>
          <w:szCs w:val="24"/>
        </w:rPr>
        <w:t>e note</w:t>
      </w:r>
      <w:r w:rsidR="3467174E" w:rsidRPr="00C44D5A">
        <w:rPr>
          <w:rFonts w:ascii="Arial" w:hAnsi="Arial" w:cs="Arial"/>
          <w:sz w:val="24"/>
          <w:szCs w:val="24"/>
        </w:rPr>
        <w:t xml:space="preserve"> that</w:t>
      </w:r>
      <w:r w:rsidR="0AA9E91C" w:rsidRPr="00C44D5A">
        <w:rPr>
          <w:rFonts w:ascii="Arial" w:hAnsi="Arial" w:cs="Arial"/>
          <w:sz w:val="24"/>
          <w:szCs w:val="24"/>
        </w:rPr>
        <w:t xml:space="preserve"> the Department acknowled</w:t>
      </w:r>
      <w:r w:rsidR="3467174E" w:rsidRPr="00C44D5A">
        <w:rPr>
          <w:rFonts w:ascii="Arial" w:hAnsi="Arial" w:cs="Arial"/>
          <w:sz w:val="24"/>
          <w:szCs w:val="24"/>
        </w:rPr>
        <w:t>ges</w:t>
      </w:r>
      <w:r w:rsidR="2836F700" w:rsidRPr="00C44D5A">
        <w:rPr>
          <w:rFonts w:ascii="Arial" w:hAnsi="Arial" w:cs="Arial"/>
          <w:sz w:val="24"/>
          <w:szCs w:val="24"/>
        </w:rPr>
        <w:t xml:space="preserve"> that </w:t>
      </w:r>
      <w:r w:rsidR="24F034F4" w:rsidRPr="00C44D5A">
        <w:rPr>
          <w:rFonts w:ascii="Arial" w:hAnsi="Arial" w:cs="Arial"/>
          <w:sz w:val="24"/>
          <w:szCs w:val="24"/>
        </w:rPr>
        <w:t>children with SEND</w:t>
      </w:r>
      <w:r w:rsidR="07B4BB57" w:rsidRPr="00C44D5A">
        <w:rPr>
          <w:rFonts w:ascii="Arial" w:hAnsi="Arial" w:cs="Arial"/>
          <w:sz w:val="24"/>
          <w:szCs w:val="24"/>
        </w:rPr>
        <w:t xml:space="preserve"> will experience major adverse impacts f</w:t>
      </w:r>
      <w:r w:rsidR="3F5CAD52" w:rsidRPr="00C44D5A">
        <w:rPr>
          <w:rFonts w:ascii="Arial" w:hAnsi="Arial" w:cs="Arial"/>
          <w:sz w:val="24"/>
          <w:szCs w:val="24"/>
        </w:rPr>
        <w:t>ro</w:t>
      </w:r>
      <w:r w:rsidR="07B4BB57" w:rsidRPr="00C44D5A">
        <w:rPr>
          <w:rFonts w:ascii="Arial" w:hAnsi="Arial" w:cs="Arial"/>
          <w:sz w:val="24"/>
          <w:szCs w:val="24"/>
        </w:rPr>
        <w:t xml:space="preserve">m budget reductions to </w:t>
      </w:r>
      <w:r w:rsidR="08F5FDCE" w:rsidRPr="00C44D5A">
        <w:rPr>
          <w:rFonts w:ascii="Arial" w:hAnsi="Arial" w:cs="Arial"/>
          <w:sz w:val="24"/>
          <w:szCs w:val="24"/>
        </w:rPr>
        <w:t>Health</w:t>
      </w:r>
      <w:r w:rsidR="00593FA5">
        <w:rPr>
          <w:rFonts w:ascii="Arial" w:hAnsi="Arial" w:cs="Arial"/>
          <w:sz w:val="24"/>
          <w:szCs w:val="24"/>
        </w:rPr>
        <w:t>y</w:t>
      </w:r>
      <w:r w:rsidR="08F5FDCE" w:rsidRPr="00C44D5A">
        <w:rPr>
          <w:rFonts w:ascii="Arial" w:hAnsi="Arial" w:cs="Arial"/>
          <w:sz w:val="24"/>
          <w:szCs w:val="24"/>
        </w:rPr>
        <w:t xml:space="preserve"> Happy Minds</w:t>
      </w:r>
      <w:r w:rsidR="519F45C8" w:rsidRPr="00C44D5A">
        <w:rPr>
          <w:rFonts w:ascii="Arial" w:hAnsi="Arial" w:cs="Arial"/>
          <w:sz w:val="24"/>
          <w:szCs w:val="24"/>
        </w:rPr>
        <w:t xml:space="preserve"> and School Holiday Food Grants</w:t>
      </w:r>
      <w:r w:rsidR="005451DA">
        <w:rPr>
          <w:rFonts w:ascii="Arial" w:hAnsi="Arial" w:cs="Arial"/>
          <w:sz w:val="24"/>
          <w:szCs w:val="24"/>
        </w:rPr>
        <w:t>.  W</w:t>
      </w:r>
      <w:r w:rsidR="7AF28F2E" w:rsidRPr="00C44D5A">
        <w:rPr>
          <w:rFonts w:ascii="Arial" w:hAnsi="Arial" w:cs="Arial"/>
          <w:sz w:val="24"/>
          <w:szCs w:val="24"/>
        </w:rPr>
        <w:t>e</w:t>
      </w:r>
      <w:r w:rsidR="66B40E1D" w:rsidRPr="00C44D5A">
        <w:rPr>
          <w:rFonts w:ascii="Arial" w:hAnsi="Arial" w:cs="Arial"/>
          <w:sz w:val="24"/>
          <w:szCs w:val="24"/>
        </w:rPr>
        <w:t xml:space="preserve"> do not agree with its assessment that children with SEN</w:t>
      </w:r>
      <w:r w:rsidR="57CB27A7" w:rsidRPr="00C44D5A">
        <w:rPr>
          <w:rFonts w:ascii="Arial" w:hAnsi="Arial" w:cs="Arial"/>
          <w:sz w:val="24"/>
          <w:szCs w:val="24"/>
        </w:rPr>
        <w:t>D</w:t>
      </w:r>
      <w:r w:rsidR="66B40E1D" w:rsidRPr="00C44D5A">
        <w:rPr>
          <w:rFonts w:ascii="Arial" w:hAnsi="Arial" w:cs="Arial"/>
          <w:sz w:val="24"/>
          <w:szCs w:val="24"/>
        </w:rPr>
        <w:t xml:space="preserve"> </w:t>
      </w:r>
      <w:r w:rsidR="7A7145E9" w:rsidRPr="00C44D5A">
        <w:rPr>
          <w:rFonts w:ascii="Arial" w:hAnsi="Arial" w:cs="Arial"/>
          <w:sz w:val="24"/>
          <w:szCs w:val="24"/>
        </w:rPr>
        <w:t xml:space="preserve">will experience minor impacts as a result of </w:t>
      </w:r>
      <w:r w:rsidR="254C5B51" w:rsidRPr="00C44D5A">
        <w:rPr>
          <w:rFonts w:ascii="Arial" w:hAnsi="Arial" w:cs="Arial"/>
          <w:sz w:val="24"/>
          <w:szCs w:val="24"/>
        </w:rPr>
        <w:t xml:space="preserve">discontinuation of the </w:t>
      </w:r>
      <w:r w:rsidR="66B40E1D" w:rsidRPr="00C44D5A">
        <w:rPr>
          <w:rFonts w:ascii="Arial" w:hAnsi="Arial" w:cs="Arial"/>
          <w:sz w:val="24"/>
          <w:szCs w:val="24"/>
        </w:rPr>
        <w:t>Engage programme</w:t>
      </w:r>
      <w:r w:rsidR="254C5B51" w:rsidRPr="00C44D5A">
        <w:rPr>
          <w:rFonts w:ascii="Arial" w:hAnsi="Arial" w:cs="Arial"/>
          <w:sz w:val="24"/>
          <w:szCs w:val="24"/>
        </w:rPr>
        <w:t>.</w:t>
      </w:r>
      <w:r w:rsidR="6A3DEBA5" w:rsidRPr="00C44D5A">
        <w:rPr>
          <w:rFonts w:ascii="Arial" w:hAnsi="Arial" w:cs="Arial"/>
          <w:sz w:val="24"/>
          <w:szCs w:val="24"/>
        </w:rPr>
        <w:t xml:space="preserve">  </w:t>
      </w:r>
      <w:r w:rsidR="5B052E70" w:rsidRPr="00C44D5A">
        <w:rPr>
          <w:rFonts w:ascii="Arial" w:hAnsi="Arial" w:cs="Arial"/>
          <w:sz w:val="24"/>
          <w:szCs w:val="24"/>
        </w:rPr>
        <w:t>Research</w:t>
      </w:r>
      <w:r w:rsidR="3D4AA546" w:rsidRPr="00C44D5A">
        <w:rPr>
          <w:rFonts w:ascii="Arial" w:hAnsi="Arial" w:cs="Arial"/>
          <w:sz w:val="24"/>
          <w:szCs w:val="24"/>
        </w:rPr>
        <w:t xml:space="preserve"> indicates </w:t>
      </w:r>
      <w:r w:rsidR="4CA2A3B2" w:rsidRPr="00C44D5A">
        <w:rPr>
          <w:rFonts w:ascii="Arial" w:hAnsi="Arial" w:cs="Arial"/>
          <w:sz w:val="24"/>
          <w:szCs w:val="24"/>
        </w:rPr>
        <w:t xml:space="preserve">that children with SEND were disproportionately </w:t>
      </w:r>
      <w:r w:rsidR="11F23AB2" w:rsidRPr="00C44D5A">
        <w:rPr>
          <w:rFonts w:ascii="Arial" w:hAnsi="Arial" w:cs="Arial"/>
          <w:sz w:val="24"/>
          <w:szCs w:val="24"/>
        </w:rPr>
        <w:t xml:space="preserve">and negatively </w:t>
      </w:r>
      <w:r w:rsidR="7B6F5D4E" w:rsidRPr="00C44D5A">
        <w:rPr>
          <w:rFonts w:ascii="Arial" w:hAnsi="Arial" w:cs="Arial"/>
          <w:sz w:val="24"/>
          <w:szCs w:val="24"/>
        </w:rPr>
        <w:t>impact</w:t>
      </w:r>
      <w:r w:rsidR="4CA2A3B2" w:rsidRPr="00C44D5A">
        <w:rPr>
          <w:rFonts w:ascii="Arial" w:hAnsi="Arial" w:cs="Arial"/>
          <w:sz w:val="24"/>
          <w:szCs w:val="24"/>
        </w:rPr>
        <w:t xml:space="preserve">ed by </w:t>
      </w:r>
      <w:r w:rsidR="54381FF9" w:rsidRPr="00C44D5A">
        <w:rPr>
          <w:rFonts w:ascii="Arial" w:hAnsi="Arial" w:cs="Arial"/>
          <w:sz w:val="24"/>
          <w:szCs w:val="24"/>
        </w:rPr>
        <w:t>the implementation of</w:t>
      </w:r>
      <w:r w:rsidR="3D4AA546" w:rsidRPr="00C44D5A">
        <w:rPr>
          <w:rFonts w:ascii="Arial" w:hAnsi="Arial" w:cs="Arial"/>
          <w:sz w:val="24"/>
          <w:szCs w:val="24"/>
        </w:rPr>
        <w:t xml:space="preserve"> </w:t>
      </w:r>
      <w:r w:rsidR="16747EC4" w:rsidRPr="00C44D5A">
        <w:rPr>
          <w:rFonts w:ascii="Arial" w:hAnsi="Arial" w:cs="Arial"/>
          <w:sz w:val="24"/>
          <w:szCs w:val="24"/>
        </w:rPr>
        <w:t>measures</w:t>
      </w:r>
      <w:r w:rsidR="54381FF9" w:rsidRPr="00C44D5A">
        <w:rPr>
          <w:rFonts w:ascii="Arial" w:hAnsi="Arial" w:cs="Arial"/>
          <w:sz w:val="24"/>
          <w:szCs w:val="24"/>
        </w:rPr>
        <w:t xml:space="preserve"> suc</w:t>
      </w:r>
      <w:r w:rsidR="11F23AB2" w:rsidRPr="00C44D5A">
        <w:rPr>
          <w:rFonts w:ascii="Arial" w:hAnsi="Arial" w:cs="Arial"/>
          <w:sz w:val="24"/>
          <w:szCs w:val="24"/>
        </w:rPr>
        <w:t>h</w:t>
      </w:r>
      <w:r w:rsidR="54381FF9" w:rsidRPr="00C44D5A">
        <w:rPr>
          <w:rFonts w:ascii="Arial" w:hAnsi="Arial" w:cs="Arial"/>
          <w:sz w:val="24"/>
          <w:szCs w:val="24"/>
        </w:rPr>
        <w:t xml:space="preserve"> as </w:t>
      </w:r>
      <w:r w:rsidR="16747EC4" w:rsidRPr="00C44D5A">
        <w:rPr>
          <w:rFonts w:ascii="Arial" w:hAnsi="Arial" w:cs="Arial"/>
          <w:sz w:val="24"/>
          <w:szCs w:val="24"/>
        </w:rPr>
        <w:t>school closures and online learning</w:t>
      </w:r>
      <w:r w:rsidR="54381FF9" w:rsidRPr="00C44D5A">
        <w:rPr>
          <w:rFonts w:ascii="Arial" w:hAnsi="Arial" w:cs="Arial"/>
          <w:sz w:val="24"/>
          <w:szCs w:val="24"/>
        </w:rPr>
        <w:t xml:space="preserve"> </w:t>
      </w:r>
      <w:r w:rsidR="0D16A525" w:rsidRPr="00C44D5A">
        <w:rPr>
          <w:rFonts w:ascii="Arial" w:hAnsi="Arial" w:cs="Arial"/>
          <w:sz w:val="24"/>
          <w:szCs w:val="24"/>
        </w:rPr>
        <w:t xml:space="preserve">during the Covid </w:t>
      </w:r>
      <w:r w:rsidR="0D16A525" w:rsidRPr="00C44D5A">
        <w:rPr>
          <w:rFonts w:ascii="Arial" w:hAnsi="Arial" w:cs="Arial"/>
          <w:sz w:val="24"/>
          <w:szCs w:val="24"/>
        </w:rPr>
        <w:lastRenderedPageBreak/>
        <w:t>pandemic.</w:t>
      </w:r>
      <w:r w:rsidR="004F76B6" w:rsidRPr="00C44D5A">
        <w:rPr>
          <w:rStyle w:val="FootnoteReference"/>
          <w:rFonts w:ascii="Arial" w:hAnsi="Arial" w:cs="Arial"/>
          <w:sz w:val="24"/>
          <w:szCs w:val="24"/>
        </w:rPr>
        <w:footnoteReference w:id="14"/>
      </w:r>
      <w:r w:rsidR="0D16A525" w:rsidRPr="00C44D5A">
        <w:rPr>
          <w:rFonts w:ascii="Arial" w:hAnsi="Arial" w:cs="Arial"/>
          <w:sz w:val="24"/>
          <w:szCs w:val="24"/>
        </w:rPr>
        <w:t xml:space="preserve"> </w:t>
      </w:r>
      <w:r w:rsidR="35DFC297" w:rsidRPr="00C44D5A">
        <w:rPr>
          <w:rFonts w:ascii="Arial" w:hAnsi="Arial" w:cs="Arial"/>
          <w:sz w:val="24"/>
          <w:szCs w:val="24"/>
        </w:rPr>
        <w:t>Furthermore</w:t>
      </w:r>
      <w:r w:rsidR="54381FF9" w:rsidRPr="00C44D5A">
        <w:rPr>
          <w:rFonts w:ascii="Arial" w:hAnsi="Arial" w:cs="Arial"/>
          <w:sz w:val="24"/>
          <w:szCs w:val="24"/>
        </w:rPr>
        <w:t xml:space="preserve">, DE statistics </w:t>
      </w:r>
      <w:r w:rsidR="35DFC297" w:rsidRPr="00C44D5A">
        <w:rPr>
          <w:rFonts w:ascii="Arial" w:hAnsi="Arial" w:cs="Arial"/>
          <w:sz w:val="24"/>
          <w:szCs w:val="24"/>
        </w:rPr>
        <w:t xml:space="preserve">show that </w:t>
      </w:r>
      <w:r w:rsidR="7E940221" w:rsidRPr="00C44D5A">
        <w:rPr>
          <w:rFonts w:ascii="Arial" w:hAnsi="Arial" w:cs="Arial"/>
          <w:sz w:val="24"/>
          <w:szCs w:val="24"/>
        </w:rPr>
        <w:t xml:space="preserve">a higher proportion of </w:t>
      </w:r>
      <w:r w:rsidR="35DFC297" w:rsidRPr="00C44D5A">
        <w:rPr>
          <w:rFonts w:ascii="Arial" w:hAnsi="Arial" w:cs="Arial"/>
          <w:sz w:val="24"/>
          <w:szCs w:val="24"/>
        </w:rPr>
        <w:t xml:space="preserve">children with SEND </w:t>
      </w:r>
      <w:r w:rsidR="46AC787E" w:rsidRPr="00C44D5A">
        <w:rPr>
          <w:rFonts w:ascii="Arial" w:hAnsi="Arial" w:cs="Arial"/>
          <w:sz w:val="24"/>
          <w:szCs w:val="24"/>
        </w:rPr>
        <w:t>(</w:t>
      </w:r>
      <w:r w:rsidR="7E940221" w:rsidRPr="00C44D5A">
        <w:rPr>
          <w:rFonts w:ascii="Arial" w:hAnsi="Arial" w:cs="Arial"/>
          <w:sz w:val="24"/>
          <w:szCs w:val="24"/>
        </w:rPr>
        <w:t>30.6%</w:t>
      </w:r>
      <w:r w:rsidR="46AC787E" w:rsidRPr="00C44D5A">
        <w:rPr>
          <w:rFonts w:ascii="Arial" w:hAnsi="Arial" w:cs="Arial"/>
          <w:sz w:val="24"/>
          <w:szCs w:val="24"/>
        </w:rPr>
        <w:t xml:space="preserve">, </w:t>
      </w:r>
      <w:r w:rsidR="7E940221" w:rsidRPr="00C44D5A">
        <w:rPr>
          <w:rFonts w:ascii="Arial" w:hAnsi="Arial" w:cs="Arial"/>
          <w:sz w:val="24"/>
          <w:szCs w:val="24"/>
        </w:rPr>
        <w:t>compared to 26.3% of the school</w:t>
      </w:r>
      <w:r w:rsidR="6F57C1FA" w:rsidRPr="00C44D5A">
        <w:rPr>
          <w:rFonts w:ascii="Arial" w:hAnsi="Arial" w:cs="Arial"/>
          <w:sz w:val="24"/>
          <w:szCs w:val="24"/>
        </w:rPr>
        <w:t xml:space="preserve"> </w:t>
      </w:r>
      <w:r w:rsidR="7E940221" w:rsidRPr="00C44D5A">
        <w:rPr>
          <w:rFonts w:ascii="Arial" w:hAnsi="Arial" w:cs="Arial"/>
          <w:sz w:val="24"/>
          <w:szCs w:val="24"/>
        </w:rPr>
        <w:t>population overall</w:t>
      </w:r>
      <w:r w:rsidR="46AC787E" w:rsidRPr="00C44D5A">
        <w:rPr>
          <w:rFonts w:ascii="Arial" w:hAnsi="Arial" w:cs="Arial"/>
          <w:sz w:val="24"/>
          <w:szCs w:val="24"/>
        </w:rPr>
        <w:t>)</w:t>
      </w:r>
      <w:r w:rsidR="6F57C1FA" w:rsidRPr="00C44D5A">
        <w:rPr>
          <w:rFonts w:ascii="Arial" w:hAnsi="Arial" w:cs="Arial"/>
          <w:sz w:val="24"/>
          <w:szCs w:val="24"/>
        </w:rPr>
        <w:t xml:space="preserve"> </w:t>
      </w:r>
      <w:r w:rsidR="5D95E573" w:rsidRPr="00C44D5A">
        <w:rPr>
          <w:rFonts w:ascii="Arial" w:hAnsi="Arial" w:cs="Arial"/>
          <w:sz w:val="24"/>
          <w:szCs w:val="24"/>
        </w:rPr>
        <w:t>received support under the Engage II Programme.</w:t>
      </w:r>
      <w:r w:rsidR="00CE5954" w:rsidRPr="00C44D5A">
        <w:rPr>
          <w:rStyle w:val="FootnoteReference"/>
          <w:rFonts w:ascii="Arial" w:hAnsi="Arial" w:cs="Arial"/>
          <w:sz w:val="24"/>
          <w:szCs w:val="24"/>
        </w:rPr>
        <w:footnoteReference w:id="15"/>
      </w:r>
      <w:r w:rsidR="5D95E573" w:rsidRPr="00C44D5A">
        <w:rPr>
          <w:rFonts w:ascii="Arial" w:hAnsi="Arial" w:cs="Arial"/>
          <w:sz w:val="24"/>
          <w:szCs w:val="24"/>
        </w:rPr>
        <w:t xml:space="preserve">  </w:t>
      </w:r>
      <w:r w:rsidR="00C35D28">
        <w:rPr>
          <w:rFonts w:ascii="Arial" w:hAnsi="Arial" w:cs="Arial"/>
          <w:sz w:val="24"/>
          <w:szCs w:val="24"/>
        </w:rPr>
        <w:t>NICCY is also a</w:t>
      </w:r>
      <w:r w:rsidR="004D7324">
        <w:rPr>
          <w:rFonts w:ascii="Arial" w:hAnsi="Arial" w:cs="Arial"/>
          <w:sz w:val="24"/>
          <w:szCs w:val="24"/>
        </w:rPr>
        <w:t xml:space="preserve">ware </w:t>
      </w:r>
      <w:r w:rsidR="00EC0B01">
        <w:rPr>
          <w:rFonts w:ascii="Arial" w:hAnsi="Arial" w:cs="Arial"/>
          <w:sz w:val="24"/>
          <w:szCs w:val="24"/>
        </w:rPr>
        <w:t xml:space="preserve">that </w:t>
      </w:r>
      <w:r w:rsidR="004D7324">
        <w:rPr>
          <w:rFonts w:ascii="Arial" w:hAnsi="Arial" w:cs="Arial"/>
          <w:sz w:val="24"/>
          <w:szCs w:val="24"/>
        </w:rPr>
        <w:t xml:space="preserve">a failure to meet children’s SEN needs </w:t>
      </w:r>
      <w:r w:rsidR="00EC0B01">
        <w:rPr>
          <w:rFonts w:ascii="Arial" w:hAnsi="Arial" w:cs="Arial"/>
          <w:sz w:val="24"/>
          <w:szCs w:val="24"/>
        </w:rPr>
        <w:t>has played a role</w:t>
      </w:r>
      <w:r w:rsidR="004D7324">
        <w:rPr>
          <w:rFonts w:ascii="Arial" w:hAnsi="Arial" w:cs="Arial"/>
          <w:sz w:val="24"/>
          <w:szCs w:val="24"/>
        </w:rPr>
        <w:t xml:space="preserve"> </w:t>
      </w:r>
      <w:r w:rsidR="00EC0B01">
        <w:rPr>
          <w:rFonts w:ascii="Arial" w:hAnsi="Arial" w:cs="Arial"/>
          <w:sz w:val="24"/>
          <w:szCs w:val="24"/>
        </w:rPr>
        <w:t xml:space="preserve">in </w:t>
      </w:r>
      <w:r w:rsidR="00445E4F">
        <w:rPr>
          <w:rFonts w:ascii="Arial" w:hAnsi="Arial" w:cs="Arial"/>
          <w:sz w:val="24"/>
          <w:szCs w:val="24"/>
        </w:rPr>
        <w:t>increased rates of absence among children with SEN</w:t>
      </w:r>
      <w:r w:rsidR="00115361">
        <w:rPr>
          <w:rFonts w:ascii="Arial" w:hAnsi="Arial" w:cs="Arial"/>
          <w:sz w:val="24"/>
          <w:szCs w:val="24"/>
        </w:rPr>
        <w:t>, as well as</w:t>
      </w:r>
      <w:r w:rsidR="00445E4F">
        <w:rPr>
          <w:rFonts w:ascii="Arial" w:hAnsi="Arial" w:cs="Arial"/>
          <w:sz w:val="24"/>
          <w:szCs w:val="24"/>
        </w:rPr>
        <w:t xml:space="preserve"> a growing </w:t>
      </w:r>
      <w:r w:rsidR="00B83177">
        <w:rPr>
          <w:rFonts w:ascii="Arial" w:hAnsi="Arial" w:cs="Arial"/>
          <w:sz w:val="24"/>
          <w:szCs w:val="24"/>
        </w:rPr>
        <w:t xml:space="preserve">number </w:t>
      </w:r>
      <w:r w:rsidR="000E4666">
        <w:rPr>
          <w:rFonts w:ascii="Arial" w:hAnsi="Arial" w:cs="Arial"/>
          <w:sz w:val="24"/>
          <w:szCs w:val="24"/>
        </w:rPr>
        <w:t>of de</w:t>
      </w:r>
      <w:r w:rsidR="00D1131C">
        <w:rPr>
          <w:rFonts w:ascii="Arial" w:hAnsi="Arial" w:cs="Arial"/>
          <w:sz w:val="24"/>
          <w:szCs w:val="24"/>
        </w:rPr>
        <w:t>-registrations</w:t>
      </w:r>
      <w:r w:rsidR="002E2177">
        <w:rPr>
          <w:rFonts w:ascii="Arial" w:hAnsi="Arial" w:cs="Arial"/>
          <w:sz w:val="24"/>
          <w:szCs w:val="24"/>
        </w:rPr>
        <w:t xml:space="preserve"> post-pandemic</w:t>
      </w:r>
      <w:r w:rsidR="00AD7B61">
        <w:rPr>
          <w:rFonts w:ascii="Arial" w:hAnsi="Arial" w:cs="Arial"/>
          <w:sz w:val="24"/>
          <w:szCs w:val="24"/>
        </w:rPr>
        <w:t xml:space="preserve">.  </w:t>
      </w:r>
      <w:r w:rsidR="6CB25453" w:rsidRPr="00C44D5A">
        <w:rPr>
          <w:rFonts w:ascii="Arial" w:hAnsi="Arial" w:cs="Arial"/>
          <w:sz w:val="24"/>
          <w:szCs w:val="24"/>
        </w:rPr>
        <w:t>Given the wider context of inadequate provision of</w:t>
      </w:r>
      <w:r w:rsidR="72AA214E" w:rsidRPr="00C44D5A">
        <w:rPr>
          <w:rFonts w:ascii="Arial" w:hAnsi="Arial" w:cs="Arial"/>
          <w:sz w:val="24"/>
          <w:szCs w:val="24"/>
        </w:rPr>
        <w:t>,</w:t>
      </w:r>
      <w:r w:rsidR="6CB25453" w:rsidRPr="00C44D5A">
        <w:rPr>
          <w:rFonts w:ascii="Arial" w:hAnsi="Arial" w:cs="Arial"/>
          <w:sz w:val="24"/>
          <w:szCs w:val="24"/>
        </w:rPr>
        <w:t xml:space="preserve"> and access </w:t>
      </w:r>
      <w:r w:rsidR="4451B6AC" w:rsidRPr="00C44D5A">
        <w:rPr>
          <w:rFonts w:ascii="Arial" w:hAnsi="Arial" w:cs="Arial"/>
          <w:sz w:val="24"/>
          <w:szCs w:val="24"/>
        </w:rPr>
        <w:t>to</w:t>
      </w:r>
      <w:r w:rsidR="72AA214E" w:rsidRPr="00C44D5A">
        <w:rPr>
          <w:rFonts w:ascii="Arial" w:hAnsi="Arial" w:cs="Arial"/>
          <w:sz w:val="24"/>
          <w:szCs w:val="24"/>
        </w:rPr>
        <w:t>,</w:t>
      </w:r>
      <w:r w:rsidR="4451B6AC" w:rsidRPr="00C44D5A">
        <w:rPr>
          <w:rFonts w:ascii="Arial" w:hAnsi="Arial" w:cs="Arial"/>
          <w:sz w:val="24"/>
          <w:szCs w:val="24"/>
        </w:rPr>
        <w:t xml:space="preserve"> SEN supports and services, we </w:t>
      </w:r>
      <w:r w:rsidR="473B229E" w:rsidRPr="00C44D5A">
        <w:rPr>
          <w:rFonts w:ascii="Arial" w:hAnsi="Arial" w:cs="Arial"/>
          <w:sz w:val="24"/>
          <w:szCs w:val="24"/>
        </w:rPr>
        <w:t xml:space="preserve">expect that withdrawal of the Engage programme </w:t>
      </w:r>
      <w:r w:rsidR="72AA214E" w:rsidRPr="00C44D5A">
        <w:rPr>
          <w:rFonts w:ascii="Arial" w:hAnsi="Arial" w:cs="Arial"/>
          <w:sz w:val="24"/>
          <w:szCs w:val="24"/>
        </w:rPr>
        <w:t>will have significant and disproportionate impacts on children with SEND.</w:t>
      </w:r>
    </w:p>
    <w:p w14:paraId="4F1EF34F" w14:textId="77777777" w:rsidR="00C00271" w:rsidRPr="00C44D5A" w:rsidRDefault="00C00271" w:rsidP="00301396">
      <w:pPr>
        <w:spacing w:line="312" w:lineRule="auto"/>
        <w:rPr>
          <w:rFonts w:ascii="Arial" w:hAnsi="Arial" w:cs="Arial"/>
          <w:sz w:val="24"/>
          <w:szCs w:val="24"/>
        </w:rPr>
      </w:pPr>
    </w:p>
    <w:p w14:paraId="0A3E41E0" w14:textId="152268DC" w:rsidR="000B5741" w:rsidRDefault="1B7E82AA" w:rsidP="000B5741">
      <w:pPr>
        <w:spacing w:line="312" w:lineRule="auto"/>
        <w:rPr>
          <w:rFonts w:ascii="Arial" w:hAnsi="Arial" w:cs="Arial"/>
          <w:sz w:val="24"/>
          <w:szCs w:val="24"/>
        </w:rPr>
      </w:pPr>
      <w:r w:rsidRPr="005534BA">
        <w:rPr>
          <w:rFonts w:ascii="Arial" w:hAnsi="Arial" w:cs="Arial"/>
          <w:sz w:val="24"/>
          <w:szCs w:val="24"/>
        </w:rPr>
        <w:t>F</w:t>
      </w:r>
      <w:r w:rsidR="5EAD2AF7" w:rsidRPr="005534BA">
        <w:rPr>
          <w:rFonts w:ascii="Arial" w:hAnsi="Arial" w:cs="Arial"/>
          <w:sz w:val="24"/>
          <w:szCs w:val="24"/>
        </w:rPr>
        <w:t>urthermore</w:t>
      </w:r>
      <w:r w:rsidRPr="005534BA">
        <w:rPr>
          <w:rFonts w:ascii="Arial" w:hAnsi="Arial" w:cs="Arial"/>
          <w:sz w:val="24"/>
          <w:szCs w:val="24"/>
        </w:rPr>
        <w:t xml:space="preserve">, </w:t>
      </w:r>
      <w:r w:rsidR="0F92AC96" w:rsidRPr="005534BA">
        <w:rPr>
          <w:rFonts w:ascii="Arial" w:hAnsi="Arial" w:cs="Arial"/>
          <w:sz w:val="24"/>
          <w:szCs w:val="24"/>
        </w:rPr>
        <w:t>i</w:t>
      </w:r>
      <w:r w:rsidR="0A2576C2" w:rsidRPr="005534BA">
        <w:rPr>
          <w:rFonts w:ascii="Arial" w:hAnsi="Arial" w:cs="Arial"/>
          <w:sz w:val="24"/>
          <w:szCs w:val="24"/>
        </w:rPr>
        <w:t>t is our view that</w:t>
      </w:r>
      <w:r w:rsidR="0A2576C2" w:rsidRPr="005534BA">
        <w:rPr>
          <w:rFonts w:ascii="Arial" w:hAnsi="Arial" w:cs="Arial"/>
          <w:color w:val="262626" w:themeColor="text1" w:themeTint="D9"/>
          <w:sz w:val="24"/>
          <w:szCs w:val="24"/>
        </w:rPr>
        <w:t xml:space="preserve"> </w:t>
      </w:r>
      <w:r w:rsidR="0A2576C2" w:rsidRPr="005534BA">
        <w:rPr>
          <w:rFonts w:ascii="Arial" w:hAnsi="Arial" w:cs="Arial"/>
          <w:sz w:val="24"/>
          <w:szCs w:val="24"/>
        </w:rPr>
        <w:t xml:space="preserve">cumulatively, funding cuts to </w:t>
      </w:r>
      <w:r w:rsidR="0A2576C2" w:rsidRPr="003E7C35">
        <w:rPr>
          <w:rFonts w:ascii="Arial" w:hAnsi="Arial" w:cs="Arial"/>
          <w:sz w:val="24"/>
          <w:szCs w:val="24"/>
        </w:rPr>
        <w:t>SEN</w:t>
      </w:r>
      <w:r w:rsidR="00CD66D0">
        <w:rPr>
          <w:rFonts w:ascii="Arial" w:hAnsi="Arial" w:cs="Arial"/>
          <w:sz w:val="24"/>
          <w:szCs w:val="24"/>
        </w:rPr>
        <w:t xml:space="preserve"> </w:t>
      </w:r>
      <w:r w:rsidR="00B56052" w:rsidRPr="003E7C35">
        <w:rPr>
          <w:rFonts w:ascii="Arial" w:hAnsi="Arial" w:cs="Arial"/>
          <w:sz w:val="24"/>
          <w:szCs w:val="24"/>
        </w:rPr>
        <w:t>and other programmes</w:t>
      </w:r>
      <w:r w:rsidR="003571DB" w:rsidRPr="003E7C35">
        <w:rPr>
          <w:rFonts w:ascii="Arial" w:hAnsi="Arial" w:cs="Arial"/>
          <w:sz w:val="24"/>
          <w:szCs w:val="24"/>
        </w:rPr>
        <w:t>, including those</w:t>
      </w:r>
      <w:r w:rsidR="00B56052" w:rsidRPr="003E7C35">
        <w:rPr>
          <w:rFonts w:ascii="Arial" w:hAnsi="Arial" w:cs="Arial"/>
          <w:sz w:val="24"/>
          <w:szCs w:val="24"/>
        </w:rPr>
        <w:t xml:space="preserve"> rela</w:t>
      </w:r>
      <w:r w:rsidR="00123348" w:rsidRPr="003E7C35">
        <w:rPr>
          <w:rFonts w:ascii="Arial" w:hAnsi="Arial" w:cs="Arial"/>
          <w:sz w:val="24"/>
          <w:szCs w:val="24"/>
        </w:rPr>
        <w:t xml:space="preserve">ting to </w:t>
      </w:r>
      <w:r w:rsidR="0A2576C2" w:rsidRPr="003E7C35">
        <w:rPr>
          <w:rFonts w:ascii="Arial" w:hAnsi="Arial" w:cs="Arial"/>
          <w:sz w:val="24"/>
          <w:szCs w:val="24"/>
        </w:rPr>
        <w:t>tackling educational disadvantage</w:t>
      </w:r>
      <w:r w:rsidR="004D0C28">
        <w:rPr>
          <w:rFonts w:ascii="Arial" w:hAnsi="Arial" w:cs="Arial"/>
          <w:sz w:val="24"/>
          <w:szCs w:val="24"/>
        </w:rPr>
        <w:t xml:space="preserve"> and emotional health and wellbeing, </w:t>
      </w:r>
      <w:r w:rsidR="0A2576C2" w:rsidRPr="005534BA">
        <w:rPr>
          <w:rFonts w:ascii="Arial" w:hAnsi="Arial" w:cs="Arial"/>
          <w:sz w:val="24"/>
          <w:szCs w:val="24"/>
        </w:rPr>
        <w:t xml:space="preserve">will have a </w:t>
      </w:r>
      <w:r w:rsidR="006D5CCA" w:rsidRPr="005534BA">
        <w:rPr>
          <w:rFonts w:ascii="Arial" w:hAnsi="Arial" w:cs="Arial"/>
          <w:sz w:val="24"/>
          <w:szCs w:val="24"/>
        </w:rPr>
        <w:t>di</w:t>
      </w:r>
      <w:r w:rsidR="006D5CCA">
        <w:rPr>
          <w:rFonts w:ascii="Arial" w:hAnsi="Arial" w:cs="Arial"/>
          <w:sz w:val="24"/>
          <w:szCs w:val="24"/>
        </w:rPr>
        <w:t>fferential</w:t>
      </w:r>
      <w:r w:rsidR="00EC32C2">
        <w:rPr>
          <w:rFonts w:ascii="Arial" w:hAnsi="Arial" w:cs="Arial"/>
          <w:sz w:val="24"/>
          <w:szCs w:val="24"/>
        </w:rPr>
        <w:t xml:space="preserve">, </w:t>
      </w:r>
      <w:r w:rsidR="006D5CCA">
        <w:rPr>
          <w:rFonts w:ascii="Arial" w:hAnsi="Arial" w:cs="Arial"/>
          <w:sz w:val="24"/>
          <w:szCs w:val="24"/>
        </w:rPr>
        <w:t>advers</w:t>
      </w:r>
      <w:r w:rsidR="00EC32C2">
        <w:rPr>
          <w:rFonts w:ascii="Arial" w:hAnsi="Arial" w:cs="Arial"/>
          <w:sz w:val="24"/>
          <w:szCs w:val="24"/>
        </w:rPr>
        <w:t>e</w:t>
      </w:r>
      <w:r w:rsidR="006D5CCA" w:rsidRPr="005534BA">
        <w:rPr>
          <w:rFonts w:ascii="Arial" w:hAnsi="Arial" w:cs="Arial"/>
          <w:sz w:val="24"/>
          <w:szCs w:val="24"/>
        </w:rPr>
        <w:t xml:space="preserve"> </w:t>
      </w:r>
      <w:r w:rsidR="0A2576C2" w:rsidRPr="005534BA">
        <w:rPr>
          <w:rFonts w:ascii="Arial" w:hAnsi="Arial" w:cs="Arial"/>
          <w:sz w:val="24"/>
          <w:szCs w:val="24"/>
        </w:rPr>
        <w:t>and enduring impact on children with disabilities.</w:t>
      </w:r>
      <w:r w:rsidR="0F92AC96" w:rsidRPr="005534BA">
        <w:rPr>
          <w:rFonts w:ascii="Arial" w:hAnsi="Arial" w:cs="Arial"/>
          <w:sz w:val="24"/>
          <w:szCs w:val="24"/>
        </w:rPr>
        <w:t xml:space="preserve"> </w:t>
      </w:r>
      <w:r w:rsidR="00242CE0">
        <w:rPr>
          <w:rFonts w:ascii="Arial" w:hAnsi="Arial" w:cs="Arial"/>
          <w:sz w:val="24"/>
          <w:szCs w:val="24"/>
        </w:rPr>
        <w:t>E</w:t>
      </w:r>
      <w:r w:rsidR="0A2576C2" w:rsidRPr="005534BA">
        <w:rPr>
          <w:rFonts w:ascii="Arial" w:hAnsi="Arial" w:cs="Arial"/>
          <w:sz w:val="24"/>
          <w:szCs w:val="24"/>
        </w:rPr>
        <w:t xml:space="preserve">vidence </w:t>
      </w:r>
      <w:r w:rsidR="0A2576C2" w:rsidRPr="0002182F">
        <w:rPr>
          <w:rFonts w:ascii="Arial" w:hAnsi="Arial" w:cs="Arial"/>
          <w:sz w:val="24"/>
          <w:szCs w:val="24"/>
        </w:rPr>
        <w:t xml:space="preserve">demonstrates strong </w:t>
      </w:r>
      <w:r w:rsidR="0A2576C2" w:rsidRPr="005A4485">
        <w:rPr>
          <w:rFonts w:ascii="Arial" w:hAnsi="Arial" w:cs="Arial"/>
          <w:sz w:val="24"/>
          <w:szCs w:val="24"/>
        </w:rPr>
        <w:t>links between poverty and SEND</w:t>
      </w:r>
      <w:r w:rsidR="00B076DB" w:rsidRPr="005A4485">
        <w:rPr>
          <w:rFonts w:ascii="Arial" w:hAnsi="Arial" w:cs="Arial"/>
          <w:sz w:val="24"/>
          <w:szCs w:val="24"/>
        </w:rPr>
        <w:t>,</w:t>
      </w:r>
      <w:r w:rsidR="0A2576C2" w:rsidRPr="005A4485">
        <w:rPr>
          <w:rFonts w:ascii="Arial" w:hAnsi="Arial" w:cs="Arial"/>
          <w:sz w:val="24"/>
          <w:szCs w:val="24"/>
        </w:rPr>
        <w:t xml:space="preserve"> and that children with SEND are more likely to experience a range of adversities including lower educational attainment; poor mental health and emotional wellbeing; and</w:t>
      </w:r>
      <w:r w:rsidR="0F92AC96" w:rsidRPr="005A4485">
        <w:rPr>
          <w:rFonts w:ascii="Arial" w:hAnsi="Arial" w:cs="Arial"/>
          <w:sz w:val="24"/>
          <w:szCs w:val="24"/>
        </w:rPr>
        <w:t>,</w:t>
      </w:r>
      <w:r w:rsidR="0A2576C2" w:rsidRPr="005A4485">
        <w:rPr>
          <w:rFonts w:ascii="Arial" w:hAnsi="Arial" w:cs="Arial"/>
          <w:sz w:val="24"/>
          <w:szCs w:val="24"/>
        </w:rPr>
        <w:t xml:space="preserve"> in the long term, poorer labour market outcomes</w:t>
      </w:r>
      <w:r w:rsidR="0A2576C2" w:rsidRPr="0002182F">
        <w:rPr>
          <w:rFonts w:ascii="Arial" w:hAnsi="Arial" w:cs="Arial"/>
          <w:sz w:val="24"/>
          <w:szCs w:val="24"/>
        </w:rPr>
        <w:t>.</w:t>
      </w:r>
      <w:r w:rsidR="00CE5954" w:rsidRPr="0002182F">
        <w:rPr>
          <w:rStyle w:val="FootnoteReference"/>
          <w:rFonts w:ascii="Arial" w:hAnsi="Arial" w:cs="Arial"/>
          <w:sz w:val="24"/>
          <w:szCs w:val="24"/>
        </w:rPr>
        <w:footnoteReference w:id="16"/>
      </w:r>
      <w:r w:rsidR="6F661305" w:rsidRPr="0002182F">
        <w:rPr>
          <w:rFonts w:ascii="Arial" w:hAnsi="Arial" w:cs="Arial"/>
          <w:sz w:val="24"/>
          <w:szCs w:val="24"/>
        </w:rPr>
        <w:t xml:space="preserve">  </w:t>
      </w:r>
      <w:r w:rsidR="4D14BB0C" w:rsidRPr="0002182F">
        <w:rPr>
          <w:rFonts w:ascii="Arial" w:hAnsi="Arial" w:cs="Arial"/>
          <w:sz w:val="24"/>
          <w:szCs w:val="24"/>
        </w:rPr>
        <w:t xml:space="preserve">While we </w:t>
      </w:r>
      <w:r w:rsidR="6E1A350A" w:rsidRPr="0002182F">
        <w:rPr>
          <w:rFonts w:ascii="Arial" w:hAnsi="Arial" w:cs="Arial"/>
          <w:sz w:val="24"/>
          <w:szCs w:val="24"/>
        </w:rPr>
        <w:t xml:space="preserve">anticipate </w:t>
      </w:r>
      <w:r w:rsidR="4D14BB0C" w:rsidRPr="0002182F">
        <w:rPr>
          <w:rFonts w:ascii="Arial" w:hAnsi="Arial" w:cs="Arial"/>
          <w:sz w:val="24"/>
          <w:szCs w:val="24"/>
        </w:rPr>
        <w:t xml:space="preserve">that  the current budget will have </w:t>
      </w:r>
      <w:r w:rsidR="006F2143" w:rsidRPr="0002182F">
        <w:rPr>
          <w:rFonts w:ascii="Arial" w:hAnsi="Arial" w:cs="Arial"/>
          <w:sz w:val="24"/>
          <w:szCs w:val="24"/>
        </w:rPr>
        <w:t xml:space="preserve">hugely detrimental </w:t>
      </w:r>
      <w:r w:rsidR="4D14BB0C" w:rsidRPr="0002182F">
        <w:rPr>
          <w:rFonts w:ascii="Arial" w:hAnsi="Arial" w:cs="Arial"/>
          <w:sz w:val="24"/>
          <w:szCs w:val="24"/>
        </w:rPr>
        <w:t>impacts for children with SEND</w:t>
      </w:r>
      <w:r w:rsidR="26043933" w:rsidRPr="0002182F">
        <w:rPr>
          <w:rFonts w:ascii="Arial" w:hAnsi="Arial" w:cs="Arial"/>
          <w:sz w:val="24"/>
          <w:szCs w:val="24"/>
        </w:rPr>
        <w:t>, the</w:t>
      </w:r>
      <w:r w:rsidR="6F661305" w:rsidRPr="0002182F">
        <w:rPr>
          <w:rFonts w:ascii="Arial" w:hAnsi="Arial" w:cs="Arial"/>
          <w:sz w:val="24"/>
          <w:szCs w:val="24"/>
        </w:rPr>
        <w:t xml:space="preserve"> EQIA fails to </w:t>
      </w:r>
      <w:r w:rsidR="025B3C4E" w:rsidRPr="0002182F">
        <w:rPr>
          <w:rFonts w:ascii="Arial" w:hAnsi="Arial" w:cs="Arial"/>
          <w:sz w:val="24"/>
          <w:szCs w:val="24"/>
        </w:rPr>
        <w:t xml:space="preserve">adequately </w:t>
      </w:r>
      <w:r w:rsidR="6F661305" w:rsidRPr="0002182F">
        <w:rPr>
          <w:rFonts w:ascii="Arial" w:hAnsi="Arial" w:cs="Arial"/>
          <w:sz w:val="24"/>
          <w:szCs w:val="24"/>
        </w:rPr>
        <w:t>consider</w:t>
      </w:r>
      <w:r w:rsidR="025B3C4E" w:rsidRPr="0002182F">
        <w:rPr>
          <w:rFonts w:ascii="Arial" w:hAnsi="Arial" w:cs="Arial"/>
          <w:sz w:val="24"/>
          <w:szCs w:val="24"/>
        </w:rPr>
        <w:t xml:space="preserve"> or suggest </w:t>
      </w:r>
      <w:r w:rsidR="0B50FD8F" w:rsidRPr="0002182F">
        <w:rPr>
          <w:rFonts w:ascii="Arial" w:hAnsi="Arial" w:cs="Arial"/>
          <w:sz w:val="24"/>
          <w:szCs w:val="24"/>
        </w:rPr>
        <w:t xml:space="preserve">mitigating measures </w:t>
      </w:r>
      <w:r w:rsidR="5250A8A4" w:rsidRPr="0002182F">
        <w:rPr>
          <w:rFonts w:ascii="Arial" w:hAnsi="Arial" w:cs="Arial"/>
          <w:sz w:val="24"/>
          <w:szCs w:val="24"/>
        </w:rPr>
        <w:t xml:space="preserve">specifically </w:t>
      </w:r>
      <w:r w:rsidR="00DC0203" w:rsidRPr="0002182F">
        <w:rPr>
          <w:rFonts w:ascii="Arial" w:hAnsi="Arial" w:cs="Arial"/>
          <w:sz w:val="24"/>
          <w:szCs w:val="24"/>
        </w:rPr>
        <w:t xml:space="preserve">targeted </w:t>
      </w:r>
      <w:r w:rsidR="00DC0203">
        <w:rPr>
          <w:rFonts w:ascii="Arial" w:hAnsi="Arial" w:cs="Arial"/>
          <w:sz w:val="24"/>
          <w:szCs w:val="24"/>
        </w:rPr>
        <w:t>for</w:t>
      </w:r>
      <w:r w:rsidR="5250A8A4" w:rsidRPr="0002182F">
        <w:rPr>
          <w:rFonts w:ascii="Arial" w:hAnsi="Arial" w:cs="Arial"/>
          <w:sz w:val="24"/>
          <w:szCs w:val="24"/>
        </w:rPr>
        <w:t xml:space="preserve"> this group of </w:t>
      </w:r>
      <w:r w:rsidR="002861CA">
        <w:rPr>
          <w:rFonts w:ascii="Arial" w:hAnsi="Arial" w:cs="Arial"/>
          <w:sz w:val="24"/>
          <w:szCs w:val="24"/>
        </w:rPr>
        <w:t xml:space="preserve">children who are recognised, by law, to be particularly vulnerable to </w:t>
      </w:r>
      <w:r w:rsidR="002861CA" w:rsidRPr="00AF6A39">
        <w:rPr>
          <w:rFonts w:ascii="Arial" w:hAnsi="Arial" w:cs="Arial"/>
          <w:sz w:val="24"/>
          <w:szCs w:val="24"/>
        </w:rPr>
        <w:t>discrimination</w:t>
      </w:r>
      <w:r w:rsidR="5250A8A4" w:rsidRPr="00AF6A39">
        <w:rPr>
          <w:rFonts w:ascii="Arial" w:hAnsi="Arial" w:cs="Arial"/>
          <w:sz w:val="24"/>
          <w:szCs w:val="24"/>
        </w:rPr>
        <w:t>.</w:t>
      </w:r>
      <w:r w:rsidR="00C0336A">
        <w:rPr>
          <w:rStyle w:val="FootnoteReference"/>
          <w:rFonts w:ascii="Arial" w:hAnsi="Arial" w:cs="Arial"/>
          <w:sz w:val="24"/>
          <w:szCs w:val="24"/>
        </w:rPr>
        <w:footnoteReference w:id="17"/>
      </w:r>
      <w:r w:rsidR="000B5741" w:rsidRPr="00AF6A39">
        <w:rPr>
          <w:rFonts w:ascii="Arial" w:hAnsi="Arial" w:cs="Arial"/>
          <w:sz w:val="24"/>
          <w:szCs w:val="24"/>
        </w:rPr>
        <w:t xml:space="preserve"> We remind the </w:t>
      </w:r>
      <w:r w:rsidR="002607AD">
        <w:rPr>
          <w:rFonts w:ascii="Arial" w:hAnsi="Arial" w:cs="Arial"/>
          <w:sz w:val="24"/>
          <w:szCs w:val="24"/>
        </w:rPr>
        <w:t>D</w:t>
      </w:r>
      <w:r w:rsidR="000B5741" w:rsidRPr="00AF6A39">
        <w:rPr>
          <w:rFonts w:ascii="Arial" w:hAnsi="Arial" w:cs="Arial"/>
          <w:sz w:val="24"/>
          <w:szCs w:val="24"/>
        </w:rPr>
        <w:t>epartment that a key</w:t>
      </w:r>
      <w:r w:rsidR="00A05CE6" w:rsidRPr="00AF6A39">
        <w:rPr>
          <w:rFonts w:ascii="Arial" w:hAnsi="Arial" w:cs="Arial"/>
          <w:sz w:val="24"/>
          <w:szCs w:val="24"/>
        </w:rPr>
        <w:t xml:space="preserve"> element</w:t>
      </w:r>
      <w:r w:rsidR="000B5741" w:rsidRPr="00AF6A39">
        <w:rPr>
          <w:rFonts w:ascii="Arial" w:hAnsi="Arial" w:cs="Arial"/>
          <w:sz w:val="24"/>
          <w:szCs w:val="24"/>
        </w:rPr>
        <w:t xml:space="preserve"> of the EQIA is to determine any adverse impact, and in such cases, </w:t>
      </w:r>
      <w:r w:rsidR="000B5741" w:rsidRPr="00E9524C">
        <w:rPr>
          <w:rFonts w:ascii="Arial" w:hAnsi="Arial" w:cs="Arial"/>
          <w:sz w:val="24"/>
          <w:szCs w:val="24"/>
        </w:rPr>
        <w:t>consider whether it is or is not unlawfully discriminatory</w:t>
      </w:r>
      <w:r w:rsidR="00A05CE6" w:rsidRPr="00E9524C">
        <w:rPr>
          <w:rFonts w:ascii="Arial" w:hAnsi="Arial" w:cs="Arial"/>
          <w:sz w:val="24"/>
          <w:szCs w:val="24"/>
        </w:rPr>
        <w:t>,</w:t>
      </w:r>
      <w:r w:rsidR="000B5741" w:rsidRPr="00E9524C">
        <w:rPr>
          <w:rFonts w:ascii="Arial" w:hAnsi="Arial" w:cs="Arial"/>
          <w:sz w:val="24"/>
          <w:szCs w:val="24"/>
        </w:rPr>
        <w:t xml:space="preserve"> and in both cases then consider mitigation and alternative policies</w:t>
      </w:r>
      <w:r w:rsidR="00E0073D" w:rsidRPr="00E9524C">
        <w:rPr>
          <w:rFonts w:ascii="Arial" w:hAnsi="Arial" w:cs="Arial"/>
          <w:sz w:val="24"/>
          <w:szCs w:val="24"/>
        </w:rPr>
        <w:t>.</w:t>
      </w:r>
      <w:r w:rsidR="00AF6A39" w:rsidRPr="00E9524C">
        <w:rPr>
          <w:rStyle w:val="FootnoteReference"/>
          <w:rFonts w:ascii="Arial" w:hAnsi="Arial" w:cs="Arial"/>
          <w:sz w:val="24"/>
          <w:szCs w:val="24"/>
        </w:rPr>
        <w:footnoteReference w:id="18"/>
      </w:r>
    </w:p>
    <w:p w14:paraId="772E3BE2" w14:textId="1171E17B" w:rsidR="00877418" w:rsidRPr="0002182F" w:rsidRDefault="00877418" w:rsidP="00301396">
      <w:pPr>
        <w:spacing w:line="312" w:lineRule="auto"/>
        <w:rPr>
          <w:rFonts w:ascii="Arial" w:hAnsi="Arial" w:cs="Arial"/>
          <w:sz w:val="24"/>
          <w:szCs w:val="24"/>
        </w:rPr>
      </w:pPr>
    </w:p>
    <w:p w14:paraId="48EA348F" w14:textId="77777777" w:rsidR="00830A89" w:rsidRPr="00C44D5A" w:rsidRDefault="00830A89" w:rsidP="00776381">
      <w:pPr>
        <w:pStyle w:val="Default"/>
        <w:spacing w:line="312" w:lineRule="auto"/>
      </w:pPr>
    </w:p>
    <w:p w14:paraId="2F5F599C" w14:textId="2CDA6520" w:rsidR="00830A89" w:rsidRPr="00A9040F" w:rsidRDefault="00830A89" w:rsidP="00776381">
      <w:pPr>
        <w:pStyle w:val="Default"/>
        <w:spacing w:line="312" w:lineRule="auto"/>
        <w:rPr>
          <w:b/>
          <w:bCs/>
          <w:i/>
          <w:iCs/>
        </w:rPr>
      </w:pPr>
      <w:r w:rsidRPr="00A9040F">
        <w:rPr>
          <w:b/>
          <w:bCs/>
          <w:i/>
          <w:iCs/>
        </w:rPr>
        <w:t>Gender</w:t>
      </w:r>
    </w:p>
    <w:p w14:paraId="4CD20B9C" w14:textId="532E011D" w:rsidR="008732B9" w:rsidRPr="00C44D5A" w:rsidRDefault="0E5CB868" w:rsidP="78561668">
      <w:pPr>
        <w:pStyle w:val="Default"/>
        <w:spacing w:line="312" w:lineRule="auto"/>
        <w:rPr>
          <w:rFonts w:eastAsiaTheme="minorEastAsia"/>
          <w:lang w:val="en-GB"/>
        </w:rPr>
      </w:pPr>
      <w:r w:rsidRPr="00C44D5A">
        <w:lastRenderedPageBreak/>
        <w:t>NICCY</w:t>
      </w:r>
      <w:r w:rsidR="0B3B5DCF" w:rsidRPr="00C44D5A">
        <w:t xml:space="preserve"> consider</w:t>
      </w:r>
      <w:r w:rsidRPr="00C44D5A">
        <w:t xml:space="preserve">s </w:t>
      </w:r>
      <w:r w:rsidR="2A048988" w:rsidRPr="00C44D5A">
        <w:t xml:space="preserve">that the EQIA </w:t>
      </w:r>
      <w:r w:rsidR="420E0F9F" w:rsidRPr="00C44D5A">
        <w:t xml:space="preserve">fails to </w:t>
      </w:r>
      <w:r w:rsidR="2A048988" w:rsidRPr="00C44D5A">
        <w:t xml:space="preserve">demonstrate sufficient analysis of the </w:t>
      </w:r>
      <w:r w:rsidR="2797A1BC" w:rsidRPr="00C44D5A">
        <w:t>potential</w:t>
      </w:r>
      <w:r w:rsidR="2A048988" w:rsidRPr="00C44D5A">
        <w:t xml:space="preserve"> </w:t>
      </w:r>
      <w:r w:rsidR="2797A1BC" w:rsidRPr="00C44D5A">
        <w:t>gendered</w:t>
      </w:r>
      <w:r w:rsidR="2A048988" w:rsidRPr="00C44D5A">
        <w:t xml:space="preserve"> impacts of</w:t>
      </w:r>
      <w:r w:rsidR="2797A1BC" w:rsidRPr="00C44D5A">
        <w:t xml:space="preserve"> budget cuts and related policy </w:t>
      </w:r>
      <w:r w:rsidR="06443911" w:rsidRPr="00C44D5A">
        <w:t>changes.</w:t>
      </w:r>
      <w:r w:rsidR="32BD0D62" w:rsidRPr="00C44D5A">
        <w:t xml:space="preserve"> </w:t>
      </w:r>
      <w:r w:rsidR="4C00CA6D" w:rsidRPr="00C44D5A">
        <w:t>T</w:t>
      </w:r>
      <w:r w:rsidR="1B3E8384" w:rsidRPr="00C44D5A">
        <w:t xml:space="preserve">he EQIA states that </w:t>
      </w:r>
      <w:r w:rsidR="32BD0D62" w:rsidRPr="00C44D5A">
        <w:t>‘</w:t>
      </w:r>
      <w:r w:rsidRPr="78561668">
        <w:rPr>
          <w:i/>
          <w:iCs/>
        </w:rPr>
        <w:t>w</w:t>
      </w:r>
      <w:r w:rsidR="1DC5EE8E" w:rsidRPr="78561668">
        <w:rPr>
          <w:i/>
          <w:iCs/>
        </w:rPr>
        <w:t xml:space="preserve">hilst </w:t>
      </w:r>
      <w:r w:rsidR="32BD0D62" w:rsidRPr="78561668">
        <w:rPr>
          <w:rFonts w:eastAsiaTheme="minorEastAsia"/>
          <w:i/>
          <w:iCs/>
          <w:lang w:val="en-GB"/>
        </w:rPr>
        <w:t xml:space="preserve">the Department has no specific data to determine the impact of the overall budget on this group, </w:t>
      </w:r>
      <w:r w:rsidR="4C00CA6D" w:rsidRPr="78561668">
        <w:rPr>
          <w:rFonts w:eastAsiaTheme="minorEastAsia"/>
          <w:i/>
          <w:iCs/>
          <w:lang w:val="en-GB"/>
        </w:rPr>
        <w:t xml:space="preserve">information drawn from the 2022-23 annual school census shows that there is a fairly even distribution of males and females within the school population, with 50.8% male pupils and 49.2% female’. </w:t>
      </w:r>
      <w:r w:rsidR="0BA267B6" w:rsidRPr="78561668">
        <w:rPr>
          <w:rFonts w:eastAsiaTheme="minorEastAsia"/>
          <w:lang w:val="en-GB"/>
        </w:rPr>
        <w:t xml:space="preserve"> </w:t>
      </w:r>
      <w:r w:rsidR="051EF599" w:rsidRPr="78561668">
        <w:rPr>
          <w:rFonts w:eastAsiaTheme="minorEastAsia"/>
          <w:lang w:val="en-GB"/>
        </w:rPr>
        <w:t xml:space="preserve">It is simplistic to assume that because there is a fairly even distribution of males and females in the school population, males and females will not be differentially impacted by policy changes.  </w:t>
      </w:r>
      <w:r w:rsidR="7C4FAAA8" w:rsidRPr="78561668">
        <w:rPr>
          <w:rFonts w:eastAsiaTheme="minorEastAsia"/>
          <w:lang w:val="en-GB"/>
        </w:rPr>
        <w:t>W</w:t>
      </w:r>
      <w:r w:rsidR="55325E53" w:rsidRPr="78561668">
        <w:rPr>
          <w:rFonts w:eastAsiaTheme="minorEastAsia"/>
          <w:lang w:val="en-GB"/>
        </w:rPr>
        <w:t>e kno</w:t>
      </w:r>
      <w:r w:rsidR="044F9F08" w:rsidRPr="78561668">
        <w:rPr>
          <w:rFonts w:eastAsiaTheme="minorEastAsia"/>
          <w:lang w:val="en-GB"/>
        </w:rPr>
        <w:t>w</w:t>
      </w:r>
      <w:r w:rsidR="55325E53" w:rsidRPr="78561668">
        <w:rPr>
          <w:rFonts w:eastAsiaTheme="minorEastAsia"/>
          <w:lang w:val="en-GB"/>
        </w:rPr>
        <w:t xml:space="preserve"> from research that gender </w:t>
      </w:r>
      <w:r w:rsidR="308C7D40" w:rsidRPr="78561668">
        <w:rPr>
          <w:rFonts w:eastAsiaTheme="minorEastAsia"/>
          <w:lang w:val="en-GB"/>
        </w:rPr>
        <w:t xml:space="preserve">is a </w:t>
      </w:r>
      <w:r w:rsidR="603EABDF" w:rsidRPr="78561668">
        <w:rPr>
          <w:rFonts w:eastAsiaTheme="minorEastAsia"/>
          <w:lang w:val="en-GB"/>
        </w:rPr>
        <w:t>significant</w:t>
      </w:r>
      <w:r w:rsidR="308C7D40" w:rsidRPr="78561668">
        <w:rPr>
          <w:rFonts w:eastAsiaTheme="minorEastAsia"/>
          <w:lang w:val="en-GB"/>
        </w:rPr>
        <w:t xml:space="preserve"> factor in educational underachievement</w:t>
      </w:r>
      <w:r w:rsidR="68FD11D1" w:rsidRPr="78561668">
        <w:rPr>
          <w:rFonts w:eastAsiaTheme="minorEastAsia"/>
          <w:lang w:val="en-GB"/>
        </w:rPr>
        <w:t>, with</w:t>
      </w:r>
      <w:r w:rsidR="044F9F08" w:rsidRPr="78561668">
        <w:rPr>
          <w:rFonts w:eastAsiaTheme="minorEastAsia"/>
          <w:lang w:val="en-GB"/>
        </w:rPr>
        <w:t xml:space="preserve"> studies showing</w:t>
      </w:r>
      <w:r w:rsidR="68FD11D1" w:rsidRPr="78561668">
        <w:rPr>
          <w:rFonts w:eastAsiaTheme="minorEastAsia"/>
          <w:lang w:val="en-GB"/>
        </w:rPr>
        <w:t xml:space="preserve"> lower </w:t>
      </w:r>
      <w:r w:rsidR="044F9F08" w:rsidRPr="78561668">
        <w:rPr>
          <w:rFonts w:eastAsiaTheme="minorEastAsia"/>
          <w:lang w:val="en-GB"/>
        </w:rPr>
        <w:t>achievement</w:t>
      </w:r>
      <w:r w:rsidR="68FD11D1" w:rsidRPr="78561668">
        <w:rPr>
          <w:rFonts w:eastAsiaTheme="minorEastAsia"/>
          <w:lang w:val="en-GB"/>
        </w:rPr>
        <w:t xml:space="preserve"> among boys </w:t>
      </w:r>
      <w:r w:rsidR="044F9F08" w:rsidRPr="78561668">
        <w:rPr>
          <w:rFonts w:eastAsiaTheme="minorEastAsia"/>
          <w:lang w:val="en-GB"/>
        </w:rPr>
        <w:t>than girls.</w:t>
      </w:r>
      <w:r w:rsidR="008001F6" w:rsidRPr="78561668">
        <w:rPr>
          <w:rStyle w:val="FootnoteReference"/>
          <w:rFonts w:eastAsiaTheme="minorEastAsia"/>
          <w:lang w:val="en-GB"/>
        </w:rPr>
        <w:footnoteReference w:id="19"/>
      </w:r>
      <w:r w:rsidR="63B3BFF7" w:rsidRPr="78561668">
        <w:rPr>
          <w:rFonts w:eastAsiaTheme="minorEastAsia"/>
          <w:lang w:val="en-GB"/>
        </w:rPr>
        <w:t xml:space="preserve"> </w:t>
      </w:r>
      <w:r w:rsidR="67283B90" w:rsidRPr="78561668">
        <w:rPr>
          <w:rFonts w:eastAsiaTheme="minorEastAsia"/>
          <w:lang w:val="en-GB"/>
        </w:rPr>
        <w:t>It is feasible</w:t>
      </w:r>
      <w:r w:rsidR="1260A30F" w:rsidRPr="78561668">
        <w:rPr>
          <w:rFonts w:eastAsiaTheme="minorEastAsia"/>
          <w:lang w:val="en-GB"/>
        </w:rPr>
        <w:t>,</w:t>
      </w:r>
      <w:r w:rsidR="67283B90" w:rsidRPr="78561668">
        <w:rPr>
          <w:rFonts w:eastAsiaTheme="minorEastAsia"/>
          <w:lang w:val="en-GB"/>
        </w:rPr>
        <w:t xml:space="preserve"> therefore</w:t>
      </w:r>
      <w:r w:rsidR="1260A30F" w:rsidRPr="78561668">
        <w:rPr>
          <w:rFonts w:eastAsiaTheme="minorEastAsia"/>
          <w:lang w:val="en-GB"/>
        </w:rPr>
        <w:t>,</w:t>
      </w:r>
      <w:r w:rsidR="67283B90" w:rsidRPr="78561668">
        <w:rPr>
          <w:rFonts w:eastAsiaTheme="minorEastAsia"/>
          <w:lang w:val="en-GB"/>
        </w:rPr>
        <w:t xml:space="preserve"> that cuts to polices, including those targeted at reducing educational underachievement, will have differential impacts on boys and girls.</w:t>
      </w:r>
    </w:p>
    <w:p w14:paraId="5A9892B5" w14:textId="77777777" w:rsidR="00716C69" w:rsidRPr="00C44D5A" w:rsidRDefault="00716C69" w:rsidP="00217C7E">
      <w:pPr>
        <w:pStyle w:val="Default"/>
        <w:spacing w:line="312" w:lineRule="auto"/>
        <w:rPr>
          <w:rFonts w:eastAsiaTheme="minorEastAsia"/>
          <w:lang w:val="en-GB"/>
        </w:rPr>
      </w:pPr>
    </w:p>
    <w:p w14:paraId="13EFA06C" w14:textId="5F885CD9" w:rsidR="008F3D31" w:rsidRPr="00C44D5A" w:rsidRDefault="00A45DC2" w:rsidP="00217C7E">
      <w:pPr>
        <w:pStyle w:val="Default"/>
        <w:spacing w:line="312" w:lineRule="auto"/>
        <w:rPr>
          <w:rFonts w:eastAsiaTheme="minorEastAsia"/>
          <w:lang w:val="en-GB"/>
        </w:rPr>
      </w:pPr>
      <w:r w:rsidRPr="00C44D5A">
        <w:rPr>
          <w:rFonts w:eastAsiaTheme="minorEastAsia"/>
          <w:lang w:val="en-GB"/>
        </w:rPr>
        <w:t>Additionally</w:t>
      </w:r>
      <w:r w:rsidR="00BA1BBD" w:rsidRPr="00C44D5A">
        <w:rPr>
          <w:rFonts w:eastAsiaTheme="minorEastAsia"/>
          <w:lang w:val="en-GB"/>
        </w:rPr>
        <w:t>, we</w:t>
      </w:r>
      <w:r w:rsidR="00C02122" w:rsidRPr="00C44D5A">
        <w:rPr>
          <w:rFonts w:eastAsiaTheme="minorEastAsia"/>
          <w:lang w:val="en-GB"/>
        </w:rPr>
        <w:t xml:space="preserve"> note that under ‘gender’</w:t>
      </w:r>
      <w:r w:rsidR="00BA1BBD" w:rsidRPr="00C44D5A">
        <w:rPr>
          <w:rFonts w:eastAsiaTheme="minorEastAsia"/>
          <w:lang w:val="en-GB"/>
        </w:rPr>
        <w:t xml:space="preserve"> at </w:t>
      </w:r>
      <w:r w:rsidR="007D4D4C" w:rsidRPr="00C44D5A">
        <w:rPr>
          <w:rFonts w:eastAsiaTheme="minorEastAsia"/>
          <w:lang w:val="en-GB"/>
        </w:rPr>
        <w:t>6.1</w:t>
      </w:r>
      <w:r w:rsidR="00C02122" w:rsidRPr="00C44D5A">
        <w:rPr>
          <w:rFonts w:eastAsiaTheme="minorEastAsia"/>
          <w:lang w:val="en-GB"/>
        </w:rPr>
        <w:t xml:space="preserve"> there is no</w:t>
      </w:r>
      <w:r w:rsidR="009409E7" w:rsidRPr="00C44D5A">
        <w:rPr>
          <w:rFonts w:eastAsiaTheme="minorEastAsia"/>
          <w:lang w:val="en-GB"/>
        </w:rPr>
        <w:t xml:space="preserve"> reference to</w:t>
      </w:r>
      <w:r w:rsidR="007D4D4C" w:rsidRPr="00C44D5A">
        <w:rPr>
          <w:rFonts w:eastAsiaTheme="minorEastAsia"/>
          <w:lang w:val="en-GB"/>
        </w:rPr>
        <w:t>,</w:t>
      </w:r>
      <w:r w:rsidR="009409E7" w:rsidRPr="00C44D5A">
        <w:rPr>
          <w:rFonts w:eastAsiaTheme="minorEastAsia"/>
          <w:lang w:val="en-GB"/>
        </w:rPr>
        <w:t xml:space="preserve"> or consideration of</w:t>
      </w:r>
      <w:r w:rsidR="007D4D4C" w:rsidRPr="00C44D5A">
        <w:rPr>
          <w:rFonts w:eastAsiaTheme="minorEastAsia"/>
          <w:lang w:val="en-GB"/>
        </w:rPr>
        <w:t>,</w:t>
      </w:r>
      <w:r w:rsidR="009409E7" w:rsidRPr="00C44D5A">
        <w:rPr>
          <w:rFonts w:eastAsiaTheme="minorEastAsia"/>
          <w:lang w:val="en-GB"/>
        </w:rPr>
        <w:t xml:space="preserve"> potential impacts on transgender pupils</w:t>
      </w:r>
      <w:r w:rsidR="000260E9" w:rsidRPr="00C44D5A">
        <w:rPr>
          <w:rFonts w:eastAsiaTheme="minorEastAsia"/>
          <w:lang w:val="en-GB"/>
        </w:rPr>
        <w:t>, although</w:t>
      </w:r>
      <w:r w:rsidR="009409E7" w:rsidRPr="00C44D5A">
        <w:rPr>
          <w:rFonts w:eastAsiaTheme="minorEastAsia"/>
          <w:lang w:val="en-GB"/>
        </w:rPr>
        <w:t xml:space="preserve"> </w:t>
      </w:r>
      <w:r w:rsidR="000260E9" w:rsidRPr="00C44D5A">
        <w:rPr>
          <w:rFonts w:eastAsiaTheme="minorEastAsia"/>
          <w:lang w:val="en-GB"/>
        </w:rPr>
        <w:t xml:space="preserve">research </w:t>
      </w:r>
      <w:r w:rsidR="00C453DC" w:rsidRPr="00C44D5A">
        <w:rPr>
          <w:rFonts w:eastAsiaTheme="minorEastAsia"/>
          <w:lang w:val="en-GB"/>
        </w:rPr>
        <w:t xml:space="preserve">clearly </w:t>
      </w:r>
      <w:r w:rsidR="000260E9" w:rsidRPr="00C44D5A">
        <w:rPr>
          <w:rFonts w:eastAsiaTheme="minorEastAsia"/>
          <w:lang w:val="en-GB"/>
        </w:rPr>
        <w:t xml:space="preserve">shows </w:t>
      </w:r>
      <w:r w:rsidR="005B11CD" w:rsidRPr="00C44D5A">
        <w:rPr>
          <w:rFonts w:eastAsiaTheme="minorEastAsia"/>
          <w:lang w:val="en-GB"/>
        </w:rPr>
        <w:t xml:space="preserve">that LGBT young people are at higher risk </w:t>
      </w:r>
      <w:r w:rsidR="008B1D12" w:rsidRPr="00C44D5A">
        <w:rPr>
          <w:rFonts w:eastAsiaTheme="minorEastAsia"/>
          <w:lang w:val="en-GB"/>
        </w:rPr>
        <w:t>of experiencing mental health problems</w:t>
      </w:r>
      <w:r w:rsidR="00CD01E4" w:rsidRPr="00C44D5A">
        <w:rPr>
          <w:rFonts w:eastAsiaTheme="minorEastAsia"/>
          <w:lang w:val="en-GB"/>
        </w:rPr>
        <w:t xml:space="preserve"> due to bullying, prejudice, discrimination and other factors</w:t>
      </w:r>
      <w:r w:rsidR="00D33B7C" w:rsidRPr="00C44D5A">
        <w:rPr>
          <w:rFonts w:eastAsiaTheme="minorEastAsia"/>
          <w:lang w:val="en-GB"/>
        </w:rPr>
        <w:t>.</w:t>
      </w:r>
      <w:r w:rsidR="00D33B7C" w:rsidRPr="00C44D5A">
        <w:rPr>
          <w:rStyle w:val="FootnoteReference"/>
          <w:rFonts w:eastAsiaTheme="minorEastAsia"/>
          <w:lang w:val="en-GB"/>
        </w:rPr>
        <w:footnoteReference w:id="20"/>
      </w:r>
      <w:r w:rsidR="004B28CC" w:rsidRPr="00C44D5A">
        <w:rPr>
          <w:rFonts w:eastAsiaTheme="minorEastAsia"/>
          <w:lang w:val="en-GB"/>
        </w:rPr>
        <w:t xml:space="preserve"> A recent evaluation </w:t>
      </w:r>
      <w:r w:rsidR="00294B63" w:rsidRPr="00C44D5A">
        <w:rPr>
          <w:rFonts w:eastAsiaTheme="minorEastAsia"/>
          <w:lang w:val="en-GB"/>
        </w:rPr>
        <w:t xml:space="preserve">published by ETI reported that </w:t>
      </w:r>
      <w:r w:rsidR="00091E8A" w:rsidRPr="00C44D5A">
        <w:rPr>
          <w:rFonts w:eastAsiaTheme="minorEastAsia"/>
          <w:lang w:val="en-GB"/>
        </w:rPr>
        <w:t xml:space="preserve">pupils who identified as </w:t>
      </w:r>
      <w:r w:rsidR="007F6A0B" w:rsidRPr="00C44D5A">
        <w:t>‘other’ in terms of gender are much less likely to report that they feel safe in school</w:t>
      </w:r>
      <w:r w:rsidR="00D853EC" w:rsidRPr="00C44D5A">
        <w:t>, while they are more likely</w:t>
      </w:r>
      <w:r w:rsidR="0054356F" w:rsidRPr="00C44D5A">
        <w:t xml:space="preserve"> to report that they don’t know how to manage or talk about their feelings, or deal with peer pressure.</w:t>
      </w:r>
      <w:r w:rsidR="00291BB1" w:rsidRPr="00C44D5A">
        <w:rPr>
          <w:rStyle w:val="FootnoteReference"/>
        </w:rPr>
        <w:footnoteReference w:id="21"/>
      </w:r>
      <w:r w:rsidR="00FE1127" w:rsidRPr="00C44D5A">
        <w:t xml:space="preserve">  While transgender pupils make up a  small proportion of the school population, withdrawal of </w:t>
      </w:r>
      <w:proofErr w:type="spellStart"/>
      <w:r w:rsidR="00FE1127" w:rsidRPr="00C44D5A">
        <w:t>programmes</w:t>
      </w:r>
      <w:proofErr w:type="spellEnd"/>
      <w:r w:rsidR="00FE1127" w:rsidRPr="00C44D5A">
        <w:t xml:space="preserve"> such as Healthy Happy Minds</w:t>
      </w:r>
      <w:r w:rsidR="00716C69" w:rsidRPr="00C44D5A">
        <w:t xml:space="preserve"> </w:t>
      </w:r>
      <w:r w:rsidR="00663DD3" w:rsidRPr="00C44D5A">
        <w:t xml:space="preserve">will potentially have a </w:t>
      </w:r>
      <w:r w:rsidR="00F33A09" w:rsidRPr="00C44D5A">
        <w:t>significant impact on pupil</w:t>
      </w:r>
      <w:r w:rsidR="000F6D08" w:rsidRPr="00C44D5A">
        <w:t>s</w:t>
      </w:r>
      <w:r w:rsidR="00FA3147" w:rsidRPr="00C44D5A">
        <w:t xml:space="preserve"> who identify as transgender</w:t>
      </w:r>
      <w:r w:rsidR="00F33A09" w:rsidRPr="00C44D5A">
        <w:t>.</w:t>
      </w:r>
    </w:p>
    <w:p w14:paraId="2D48FF5F" w14:textId="77777777" w:rsidR="008F3D31" w:rsidRPr="00C44D5A" w:rsidRDefault="008F3D31" w:rsidP="00217C7E">
      <w:pPr>
        <w:pStyle w:val="Default"/>
        <w:spacing w:line="312" w:lineRule="auto"/>
        <w:rPr>
          <w:rFonts w:eastAsiaTheme="minorEastAsia"/>
          <w:lang w:val="en-GB"/>
        </w:rPr>
      </w:pPr>
    </w:p>
    <w:p w14:paraId="2DBED55D" w14:textId="02CF1C83" w:rsidR="00830A89" w:rsidRPr="00A9040F" w:rsidRDefault="00E44EA7" w:rsidP="00776381">
      <w:pPr>
        <w:pStyle w:val="Default"/>
        <w:spacing w:line="312" w:lineRule="auto"/>
        <w:rPr>
          <w:b/>
          <w:bCs/>
          <w:i/>
          <w:iCs/>
          <w:color w:val="auto"/>
        </w:rPr>
      </w:pPr>
      <w:r w:rsidRPr="00A9040F">
        <w:rPr>
          <w:b/>
          <w:bCs/>
          <w:i/>
          <w:iCs/>
          <w:color w:val="auto"/>
        </w:rPr>
        <w:t xml:space="preserve">Race </w:t>
      </w:r>
    </w:p>
    <w:p w14:paraId="1DF194CC" w14:textId="77777777" w:rsidR="00E67C62" w:rsidRDefault="00FB7EFA" w:rsidP="00BD49E7">
      <w:pPr>
        <w:pStyle w:val="Default"/>
        <w:spacing w:line="312" w:lineRule="auto"/>
        <w:rPr>
          <w:rFonts w:eastAsiaTheme="minorEastAsia"/>
          <w:lang w:val="en-GB"/>
        </w:rPr>
      </w:pPr>
      <w:r w:rsidRPr="00C44D5A">
        <w:rPr>
          <w:color w:val="auto"/>
        </w:rPr>
        <w:t xml:space="preserve">The EQIA </w:t>
      </w:r>
      <w:r w:rsidR="00BD49E7" w:rsidRPr="00C44D5A">
        <w:rPr>
          <w:color w:val="auto"/>
        </w:rPr>
        <w:t>determines</w:t>
      </w:r>
      <w:r w:rsidRPr="00C44D5A">
        <w:rPr>
          <w:color w:val="auto"/>
        </w:rPr>
        <w:t xml:space="preserve"> that children </w:t>
      </w:r>
      <w:r w:rsidR="00526B64" w:rsidRPr="00C44D5A">
        <w:rPr>
          <w:color w:val="auto"/>
        </w:rPr>
        <w:t>within this category will face ‘major negative impacts’</w:t>
      </w:r>
      <w:r w:rsidR="00BD49E7" w:rsidRPr="00C44D5A">
        <w:rPr>
          <w:color w:val="auto"/>
        </w:rPr>
        <w:t xml:space="preserve"> </w:t>
      </w:r>
      <w:r w:rsidR="00526B64" w:rsidRPr="00C44D5A">
        <w:rPr>
          <w:color w:val="auto"/>
        </w:rPr>
        <w:t>f</w:t>
      </w:r>
      <w:r w:rsidR="00BD49E7" w:rsidRPr="00C44D5A">
        <w:rPr>
          <w:color w:val="auto"/>
        </w:rPr>
        <w:t>ro</w:t>
      </w:r>
      <w:r w:rsidR="00526B64" w:rsidRPr="00C44D5A">
        <w:rPr>
          <w:color w:val="auto"/>
        </w:rPr>
        <w:t>m</w:t>
      </w:r>
      <w:r w:rsidR="00BD49E7" w:rsidRPr="00C44D5A">
        <w:rPr>
          <w:rFonts w:eastAsiaTheme="minorEastAsia"/>
          <w:lang w:val="en-GB"/>
        </w:rPr>
        <w:t xml:space="preserve"> budget reductions to School Holiday Food Grants and </w:t>
      </w:r>
      <w:r w:rsidR="00902ACA" w:rsidRPr="00C44D5A">
        <w:rPr>
          <w:rFonts w:eastAsiaTheme="minorEastAsia"/>
          <w:lang w:val="en-GB"/>
        </w:rPr>
        <w:t>‘</w:t>
      </w:r>
      <w:r w:rsidR="00BD49E7" w:rsidRPr="00C44D5A">
        <w:rPr>
          <w:rFonts w:eastAsiaTheme="minorEastAsia"/>
          <w:lang w:val="en-GB"/>
        </w:rPr>
        <w:t>minor negative impacts</w:t>
      </w:r>
      <w:r w:rsidR="00902ACA" w:rsidRPr="00C44D5A">
        <w:rPr>
          <w:rFonts w:eastAsiaTheme="minorEastAsia"/>
          <w:lang w:val="en-GB"/>
        </w:rPr>
        <w:t>’</w:t>
      </w:r>
      <w:r w:rsidR="00BD49E7" w:rsidRPr="00C44D5A">
        <w:rPr>
          <w:rFonts w:eastAsiaTheme="minorEastAsia"/>
          <w:lang w:val="en-GB"/>
        </w:rPr>
        <w:t xml:space="preserve"> from budget reductions to Healthy Happy Minds, Engage Programme, Extended Schools, and North Belfast Principals Support Programme. </w:t>
      </w:r>
      <w:r w:rsidR="0096531F" w:rsidRPr="00C44D5A">
        <w:rPr>
          <w:rFonts w:eastAsiaTheme="minorEastAsia"/>
          <w:lang w:val="en-GB"/>
        </w:rPr>
        <w:t xml:space="preserve">We </w:t>
      </w:r>
      <w:r w:rsidR="00A23CB3" w:rsidRPr="00C44D5A">
        <w:rPr>
          <w:rFonts w:eastAsiaTheme="minorEastAsia"/>
          <w:lang w:val="en-GB"/>
        </w:rPr>
        <w:t xml:space="preserve">note with concern </w:t>
      </w:r>
      <w:r w:rsidR="0096531F" w:rsidRPr="00C44D5A">
        <w:rPr>
          <w:rFonts w:eastAsiaTheme="minorEastAsia"/>
          <w:lang w:val="en-GB"/>
        </w:rPr>
        <w:t>th</w:t>
      </w:r>
      <w:r w:rsidR="007D5D51" w:rsidRPr="00C44D5A">
        <w:rPr>
          <w:rFonts w:eastAsiaTheme="minorEastAsia"/>
          <w:lang w:val="en-GB"/>
        </w:rPr>
        <w:t>at</w:t>
      </w:r>
      <w:r w:rsidR="0096531F" w:rsidRPr="00C44D5A">
        <w:rPr>
          <w:rFonts w:eastAsiaTheme="minorEastAsia"/>
          <w:lang w:val="en-GB"/>
        </w:rPr>
        <w:t xml:space="preserve"> limited data</w:t>
      </w:r>
      <w:r w:rsidR="00A23CB3" w:rsidRPr="00C44D5A">
        <w:rPr>
          <w:rFonts w:eastAsiaTheme="minorEastAsia"/>
          <w:lang w:val="en-GB"/>
        </w:rPr>
        <w:t xml:space="preserve"> </w:t>
      </w:r>
      <w:r w:rsidR="006E7D2E" w:rsidRPr="00C44D5A">
        <w:rPr>
          <w:rFonts w:eastAsiaTheme="minorEastAsia"/>
          <w:lang w:val="en-GB"/>
        </w:rPr>
        <w:t xml:space="preserve">is </w:t>
      </w:r>
      <w:r w:rsidR="006E7D2E" w:rsidRPr="00C44D5A">
        <w:rPr>
          <w:rFonts w:eastAsiaTheme="minorEastAsia"/>
          <w:lang w:val="en-GB"/>
        </w:rPr>
        <w:lastRenderedPageBreak/>
        <w:t xml:space="preserve">included to justify the finding of </w:t>
      </w:r>
      <w:r w:rsidR="00A23CB3" w:rsidRPr="00C44D5A">
        <w:rPr>
          <w:rFonts w:eastAsiaTheme="minorEastAsia"/>
          <w:lang w:val="en-GB"/>
        </w:rPr>
        <w:t>‘</w:t>
      </w:r>
      <w:r w:rsidR="006E7D2E" w:rsidRPr="00C44D5A">
        <w:rPr>
          <w:rFonts w:eastAsiaTheme="minorEastAsia"/>
          <w:lang w:val="en-GB"/>
        </w:rPr>
        <w:t xml:space="preserve">minor </w:t>
      </w:r>
      <w:r w:rsidR="00062EF9" w:rsidRPr="00C44D5A">
        <w:rPr>
          <w:rFonts w:eastAsiaTheme="minorEastAsia"/>
          <w:lang w:val="en-GB"/>
        </w:rPr>
        <w:t xml:space="preserve">negative </w:t>
      </w:r>
      <w:proofErr w:type="gramStart"/>
      <w:r w:rsidR="00062EF9" w:rsidRPr="00C44D5A">
        <w:rPr>
          <w:rFonts w:eastAsiaTheme="minorEastAsia"/>
          <w:lang w:val="en-GB"/>
        </w:rPr>
        <w:t>impacts</w:t>
      </w:r>
      <w:r w:rsidR="00A23CB3" w:rsidRPr="00C44D5A">
        <w:rPr>
          <w:rFonts w:eastAsiaTheme="minorEastAsia"/>
          <w:lang w:val="en-GB"/>
        </w:rPr>
        <w:t>’</w:t>
      </w:r>
      <w:proofErr w:type="gramEnd"/>
      <w:r w:rsidR="00BC254E" w:rsidRPr="00C44D5A">
        <w:rPr>
          <w:rFonts w:eastAsiaTheme="minorEastAsia"/>
          <w:lang w:val="en-GB"/>
        </w:rPr>
        <w:t xml:space="preserve">.  </w:t>
      </w:r>
      <w:r w:rsidR="003C3398" w:rsidRPr="00C44D5A">
        <w:rPr>
          <w:rFonts w:eastAsiaTheme="minorEastAsia"/>
          <w:lang w:val="en-GB"/>
        </w:rPr>
        <w:t>Evidence shows that</w:t>
      </w:r>
      <w:r w:rsidR="003C3398" w:rsidRPr="00C44D5A">
        <w:t xml:space="preserve"> </w:t>
      </w:r>
      <w:r w:rsidR="003C3398" w:rsidRPr="00C44D5A">
        <w:rPr>
          <w:rFonts w:eastAsiaTheme="minorEastAsia"/>
          <w:lang w:val="en-GB"/>
        </w:rPr>
        <w:t xml:space="preserve">children from Traveller, Roma and newcomer backgrounds experienced particularly significant learning loss as a result of measures implemented during the pandemic, </w:t>
      </w:r>
      <w:r w:rsidR="00060061" w:rsidRPr="00C44D5A">
        <w:rPr>
          <w:rFonts w:eastAsiaTheme="minorEastAsia"/>
          <w:lang w:val="en-GB"/>
        </w:rPr>
        <w:t>indicating</w:t>
      </w:r>
      <w:r w:rsidR="009C7533" w:rsidRPr="00C44D5A">
        <w:rPr>
          <w:rFonts w:eastAsiaTheme="minorEastAsia"/>
          <w:lang w:val="en-GB"/>
        </w:rPr>
        <w:t xml:space="preserve"> that children f</w:t>
      </w:r>
      <w:r w:rsidR="00EB6F9F" w:rsidRPr="00C44D5A">
        <w:rPr>
          <w:rFonts w:eastAsiaTheme="minorEastAsia"/>
          <w:lang w:val="en-GB"/>
        </w:rPr>
        <w:t>ro</w:t>
      </w:r>
      <w:r w:rsidR="009C7533" w:rsidRPr="00C44D5A">
        <w:rPr>
          <w:rFonts w:eastAsiaTheme="minorEastAsia"/>
          <w:lang w:val="en-GB"/>
        </w:rPr>
        <w:t xml:space="preserve">m these groups may be </w:t>
      </w:r>
      <w:r w:rsidR="00136DDF" w:rsidRPr="00C44D5A">
        <w:rPr>
          <w:rFonts w:eastAsiaTheme="minorEastAsia"/>
          <w:lang w:val="en-GB"/>
        </w:rPr>
        <w:t>disproportionately</w:t>
      </w:r>
      <w:r w:rsidR="009C7533" w:rsidRPr="00C44D5A">
        <w:rPr>
          <w:rFonts w:eastAsiaTheme="minorEastAsia"/>
          <w:lang w:val="en-GB"/>
        </w:rPr>
        <w:t xml:space="preserve"> </w:t>
      </w:r>
      <w:r w:rsidR="00136DDF" w:rsidRPr="00C44D5A">
        <w:rPr>
          <w:rFonts w:eastAsiaTheme="minorEastAsia"/>
          <w:lang w:val="en-GB"/>
        </w:rPr>
        <w:t xml:space="preserve">impacted by </w:t>
      </w:r>
      <w:r w:rsidR="000F6D08" w:rsidRPr="00C44D5A">
        <w:rPr>
          <w:rFonts w:eastAsiaTheme="minorEastAsia"/>
          <w:lang w:val="en-GB"/>
        </w:rPr>
        <w:t>withdrawal</w:t>
      </w:r>
      <w:r w:rsidR="00EB6F9F" w:rsidRPr="00C44D5A">
        <w:rPr>
          <w:rFonts w:eastAsiaTheme="minorEastAsia"/>
          <w:lang w:val="en-GB"/>
        </w:rPr>
        <w:t xml:space="preserve"> of the Engage programme. </w:t>
      </w:r>
    </w:p>
    <w:p w14:paraId="3216E770" w14:textId="77777777" w:rsidR="00E67C62" w:rsidRDefault="00E67C62" w:rsidP="00BD49E7">
      <w:pPr>
        <w:pStyle w:val="Default"/>
        <w:spacing w:line="312" w:lineRule="auto"/>
        <w:rPr>
          <w:rFonts w:eastAsiaTheme="minorEastAsia"/>
          <w:lang w:val="en-GB"/>
        </w:rPr>
      </w:pPr>
    </w:p>
    <w:p w14:paraId="10B017D1" w14:textId="25F138A5" w:rsidR="00BD49E7" w:rsidRPr="00C44D5A" w:rsidRDefault="0065779C" w:rsidP="00BD49E7">
      <w:pPr>
        <w:pStyle w:val="Default"/>
        <w:spacing w:line="312" w:lineRule="auto"/>
        <w:rPr>
          <w:rFonts w:eastAsiaTheme="minorEastAsia"/>
          <w:lang w:val="en-GB"/>
        </w:rPr>
      </w:pPr>
      <w:r w:rsidRPr="00C44D5A">
        <w:rPr>
          <w:rFonts w:eastAsiaTheme="minorEastAsia"/>
          <w:lang w:val="en-GB"/>
        </w:rPr>
        <w:t>We also note</w:t>
      </w:r>
      <w:r w:rsidR="0003661F" w:rsidRPr="00C44D5A">
        <w:rPr>
          <w:rFonts w:eastAsiaTheme="minorEastAsia"/>
          <w:lang w:val="en-GB"/>
        </w:rPr>
        <w:t xml:space="preserve"> the lack of </w:t>
      </w:r>
      <w:r w:rsidR="009C3ED6" w:rsidRPr="00C44D5A">
        <w:rPr>
          <w:rFonts w:eastAsiaTheme="minorEastAsia"/>
          <w:lang w:val="en-GB"/>
        </w:rPr>
        <w:t xml:space="preserve">consideration of potential differential impacts for sub-categories within </w:t>
      </w:r>
      <w:r w:rsidR="00DA610B" w:rsidRPr="00C44D5A">
        <w:rPr>
          <w:rFonts w:eastAsiaTheme="minorEastAsia"/>
          <w:lang w:val="en-GB"/>
        </w:rPr>
        <w:t>the wider category of ‘race’</w:t>
      </w:r>
      <w:r w:rsidR="004461CC" w:rsidRPr="00C44D5A">
        <w:rPr>
          <w:rFonts w:eastAsiaTheme="minorEastAsia"/>
          <w:lang w:val="en-GB"/>
        </w:rPr>
        <w:t>.  While the EQIA does acknowledge</w:t>
      </w:r>
      <w:r w:rsidR="006517BF" w:rsidRPr="00C44D5A">
        <w:rPr>
          <w:rFonts w:eastAsiaTheme="minorEastAsia"/>
          <w:lang w:val="en-GB"/>
        </w:rPr>
        <w:t xml:space="preserve"> that </w:t>
      </w:r>
      <w:r w:rsidR="00644F96" w:rsidRPr="00C44D5A">
        <w:rPr>
          <w:rFonts w:eastAsiaTheme="minorEastAsia"/>
          <w:lang w:val="en-GB"/>
        </w:rPr>
        <w:t>children f</w:t>
      </w:r>
      <w:r w:rsidR="00062EF9" w:rsidRPr="00C44D5A">
        <w:rPr>
          <w:rFonts w:eastAsiaTheme="minorEastAsia"/>
          <w:lang w:val="en-GB"/>
        </w:rPr>
        <w:t>ro</w:t>
      </w:r>
      <w:r w:rsidR="00644F96" w:rsidRPr="00C44D5A">
        <w:rPr>
          <w:rFonts w:eastAsiaTheme="minorEastAsia"/>
          <w:lang w:val="en-GB"/>
        </w:rPr>
        <w:t>m particular</w:t>
      </w:r>
      <w:r w:rsidR="00062EF9" w:rsidRPr="00C44D5A">
        <w:rPr>
          <w:rFonts w:eastAsiaTheme="minorEastAsia"/>
          <w:lang w:val="en-GB"/>
        </w:rPr>
        <w:t xml:space="preserve"> ethnic</w:t>
      </w:r>
      <w:r w:rsidR="00644F96" w:rsidRPr="00C44D5A">
        <w:rPr>
          <w:rFonts w:eastAsiaTheme="minorEastAsia"/>
          <w:lang w:val="en-GB"/>
        </w:rPr>
        <w:t xml:space="preserve"> </w:t>
      </w:r>
      <w:r w:rsidR="006517BF" w:rsidRPr="00C44D5A">
        <w:rPr>
          <w:rFonts w:eastAsiaTheme="minorEastAsia"/>
          <w:lang w:val="en-GB"/>
        </w:rPr>
        <w:t>groups</w:t>
      </w:r>
      <w:r w:rsidR="00644F96" w:rsidRPr="00C44D5A">
        <w:rPr>
          <w:rFonts w:eastAsiaTheme="minorEastAsia"/>
          <w:lang w:val="en-GB"/>
        </w:rPr>
        <w:t xml:space="preserve">, </w:t>
      </w:r>
      <w:r w:rsidR="006517BF" w:rsidRPr="00C44D5A">
        <w:rPr>
          <w:rFonts w:eastAsiaTheme="minorEastAsia"/>
          <w:lang w:val="en-GB"/>
        </w:rPr>
        <w:t xml:space="preserve">including </w:t>
      </w:r>
      <w:r w:rsidR="00B30824" w:rsidRPr="00C44D5A">
        <w:rPr>
          <w:rFonts w:eastAsiaTheme="minorEastAsia"/>
          <w:lang w:val="en-GB"/>
        </w:rPr>
        <w:t xml:space="preserve">children from the </w:t>
      </w:r>
      <w:r w:rsidR="006517BF" w:rsidRPr="00C44D5A">
        <w:rPr>
          <w:rFonts w:eastAsiaTheme="minorEastAsia"/>
          <w:lang w:val="en-GB"/>
        </w:rPr>
        <w:t>Traveller</w:t>
      </w:r>
      <w:r w:rsidR="00B30824" w:rsidRPr="00C44D5A">
        <w:rPr>
          <w:rFonts w:eastAsiaTheme="minorEastAsia"/>
          <w:lang w:val="en-GB"/>
        </w:rPr>
        <w:t xml:space="preserve"> community and</w:t>
      </w:r>
      <w:r w:rsidR="00644F96" w:rsidRPr="00C44D5A">
        <w:rPr>
          <w:rFonts w:eastAsiaTheme="minorEastAsia"/>
          <w:lang w:val="en-GB"/>
        </w:rPr>
        <w:t xml:space="preserve"> Roma </w:t>
      </w:r>
      <w:r w:rsidR="004C11B2" w:rsidRPr="00C44D5A">
        <w:rPr>
          <w:rFonts w:eastAsiaTheme="minorEastAsia"/>
          <w:lang w:val="en-GB"/>
        </w:rPr>
        <w:t>children, have some of the lowest levels of education attainment,</w:t>
      </w:r>
      <w:r w:rsidR="004461CC" w:rsidRPr="00C44D5A">
        <w:rPr>
          <w:rFonts w:eastAsiaTheme="minorEastAsia"/>
          <w:lang w:val="en-GB"/>
        </w:rPr>
        <w:t xml:space="preserve"> there is no analysis </w:t>
      </w:r>
      <w:r w:rsidR="00A84018" w:rsidRPr="00C44D5A">
        <w:rPr>
          <w:rFonts w:eastAsiaTheme="minorEastAsia"/>
          <w:lang w:val="en-GB"/>
        </w:rPr>
        <w:t>of potential differential impacts</w:t>
      </w:r>
      <w:r w:rsidR="009E356F" w:rsidRPr="00C44D5A">
        <w:rPr>
          <w:rFonts w:eastAsiaTheme="minorEastAsia"/>
          <w:lang w:val="en-GB"/>
        </w:rPr>
        <w:t xml:space="preserve"> of policy changes</w:t>
      </w:r>
      <w:r w:rsidR="00A84018" w:rsidRPr="00C44D5A">
        <w:rPr>
          <w:rFonts w:eastAsiaTheme="minorEastAsia"/>
          <w:lang w:val="en-GB"/>
        </w:rPr>
        <w:t xml:space="preserve"> on these, or other, </w:t>
      </w:r>
      <w:r w:rsidR="002F667E" w:rsidRPr="00C44D5A">
        <w:rPr>
          <w:rFonts w:eastAsiaTheme="minorEastAsia"/>
          <w:lang w:val="en-GB"/>
        </w:rPr>
        <w:t xml:space="preserve">minority </w:t>
      </w:r>
      <w:r w:rsidR="00A84018" w:rsidRPr="00C44D5A">
        <w:rPr>
          <w:rFonts w:eastAsiaTheme="minorEastAsia"/>
          <w:lang w:val="en-GB"/>
        </w:rPr>
        <w:t>ethnic groups.</w:t>
      </w:r>
      <w:r w:rsidR="004B75EE" w:rsidRPr="00C44D5A">
        <w:rPr>
          <w:rFonts w:eastAsiaTheme="minorEastAsia"/>
          <w:lang w:val="en-GB"/>
        </w:rPr>
        <w:t xml:space="preserve"> </w:t>
      </w:r>
      <w:r w:rsidR="00F64E3C" w:rsidRPr="00C44D5A">
        <w:rPr>
          <w:rFonts w:eastAsiaTheme="minorEastAsia"/>
          <w:lang w:val="en-GB"/>
        </w:rPr>
        <w:t xml:space="preserve">We draw attention to </w:t>
      </w:r>
      <w:r w:rsidR="006E755A" w:rsidRPr="00C44D5A">
        <w:rPr>
          <w:rFonts w:eastAsiaTheme="minorEastAsia"/>
          <w:lang w:val="en-GB"/>
        </w:rPr>
        <w:t xml:space="preserve">ECNI guidance which highlights the </w:t>
      </w:r>
      <w:r w:rsidR="00011893" w:rsidRPr="00C44D5A">
        <w:rPr>
          <w:rFonts w:eastAsiaTheme="minorEastAsia"/>
          <w:lang w:val="en-GB"/>
        </w:rPr>
        <w:t>importance of analysing data</w:t>
      </w:r>
      <w:r w:rsidR="00577D99" w:rsidRPr="00C44D5A">
        <w:rPr>
          <w:rFonts w:eastAsiaTheme="minorEastAsia"/>
          <w:lang w:val="en-GB"/>
        </w:rPr>
        <w:t xml:space="preserve"> relating to groups contained </w:t>
      </w:r>
      <w:r w:rsidR="00577D99" w:rsidRPr="00C44D5A">
        <w:rPr>
          <w:rFonts w:eastAsiaTheme="minorEastAsia"/>
          <w:i/>
          <w:iCs/>
          <w:lang w:val="en-GB"/>
        </w:rPr>
        <w:t>within</w:t>
      </w:r>
      <w:r w:rsidR="00577D99" w:rsidRPr="00C44D5A">
        <w:rPr>
          <w:rFonts w:eastAsiaTheme="minorEastAsia"/>
          <w:lang w:val="en-GB"/>
        </w:rPr>
        <w:t xml:space="preserve"> each </w:t>
      </w:r>
      <w:r w:rsidR="00577D99" w:rsidRPr="00C44D5A">
        <w:t>the nine equality categories</w:t>
      </w:r>
      <w:r w:rsidR="00576289" w:rsidRPr="00C44D5A">
        <w:t xml:space="preserve"> and advise that a more nuanced and comprehensive approach is</w:t>
      </w:r>
      <w:r w:rsidR="00B80665" w:rsidRPr="00C44D5A">
        <w:t xml:space="preserve"> required</w:t>
      </w:r>
      <w:r w:rsidR="00796A9C" w:rsidRPr="00C44D5A">
        <w:t>.</w:t>
      </w:r>
      <w:r w:rsidR="00796A9C" w:rsidRPr="00C44D5A">
        <w:rPr>
          <w:rStyle w:val="FootnoteReference"/>
        </w:rPr>
        <w:footnoteReference w:id="22"/>
      </w:r>
      <w:r w:rsidR="00624825" w:rsidRPr="00C44D5A">
        <w:t xml:space="preserve">  </w:t>
      </w:r>
    </w:p>
    <w:p w14:paraId="448F8583" w14:textId="32401ABF" w:rsidR="00E44EA7" w:rsidRPr="00C44D5A" w:rsidRDefault="00E44EA7" w:rsidP="00776381">
      <w:pPr>
        <w:pStyle w:val="Default"/>
        <w:spacing w:line="312" w:lineRule="auto"/>
        <w:rPr>
          <w:color w:val="auto"/>
        </w:rPr>
      </w:pPr>
    </w:p>
    <w:p w14:paraId="2D344134" w14:textId="083A36EE" w:rsidR="00097259" w:rsidRDefault="004356BD" w:rsidP="00942533">
      <w:pPr>
        <w:pStyle w:val="Default"/>
        <w:spacing w:line="312" w:lineRule="auto"/>
      </w:pPr>
      <w:r w:rsidRPr="00F06E27">
        <w:rPr>
          <w:b/>
          <w:bCs/>
          <w:i/>
          <w:iCs/>
          <w:color w:val="auto"/>
        </w:rPr>
        <w:t>Age</w:t>
      </w:r>
      <w:r w:rsidR="00EE1D5B" w:rsidRPr="00F06E27">
        <w:rPr>
          <w:b/>
          <w:bCs/>
          <w:i/>
          <w:iCs/>
          <w:color w:val="auto"/>
        </w:rPr>
        <w:br/>
      </w:r>
      <w:r w:rsidR="00F6715E">
        <w:t xml:space="preserve">Overall, </w:t>
      </w:r>
      <w:r w:rsidR="00E53DF5">
        <w:t xml:space="preserve">NICCY </w:t>
      </w:r>
      <w:r w:rsidR="007D7E5A">
        <w:t xml:space="preserve">considers </w:t>
      </w:r>
      <w:r w:rsidR="006F68A9">
        <w:t xml:space="preserve">that </w:t>
      </w:r>
      <w:r w:rsidR="00A65CB2">
        <w:t>a cut to the education budget</w:t>
      </w:r>
      <w:r w:rsidR="006F68A9">
        <w:t xml:space="preserve"> is</w:t>
      </w:r>
      <w:r w:rsidR="00A65CB2">
        <w:t xml:space="preserve"> </w:t>
      </w:r>
      <w:r w:rsidR="007D7E5A">
        <w:t>d</w:t>
      </w:r>
      <w:r w:rsidR="007D7E5A" w:rsidRPr="00942533">
        <w:t>iscriminatory</w:t>
      </w:r>
      <w:r w:rsidR="00F6715E">
        <w:t xml:space="preserve"> </w:t>
      </w:r>
      <w:r w:rsidR="007D7E5A" w:rsidRPr="00942533">
        <w:t>on the basis that</w:t>
      </w:r>
      <w:r w:rsidR="00E36544" w:rsidRPr="00942533">
        <w:t xml:space="preserve"> it is </w:t>
      </w:r>
      <w:r w:rsidR="00E53DF5" w:rsidRPr="00942533">
        <w:t xml:space="preserve">targeted at services provided to children and young </w:t>
      </w:r>
      <w:r w:rsidR="00E53DF5" w:rsidRPr="005A4485">
        <w:rPr>
          <w:color w:val="auto"/>
        </w:rPr>
        <w:t>people.</w:t>
      </w:r>
      <w:r w:rsidR="00D50D63" w:rsidRPr="005A4485">
        <w:rPr>
          <w:color w:val="auto"/>
        </w:rPr>
        <w:t xml:space="preserve">  </w:t>
      </w:r>
      <w:r w:rsidR="002B021C">
        <w:rPr>
          <w:color w:val="auto"/>
        </w:rPr>
        <w:t>It is important to note that th</w:t>
      </w:r>
      <w:r w:rsidR="00D14A1F" w:rsidRPr="005A4485">
        <w:rPr>
          <w:color w:val="auto"/>
        </w:rPr>
        <w:t>is</w:t>
      </w:r>
      <w:r w:rsidR="00A65094" w:rsidRPr="005A4485">
        <w:rPr>
          <w:color w:val="auto"/>
        </w:rPr>
        <w:t xml:space="preserve"> recent cut to </w:t>
      </w:r>
      <w:r w:rsidR="00047FC8" w:rsidRPr="005A4485">
        <w:rPr>
          <w:color w:val="auto"/>
        </w:rPr>
        <w:t xml:space="preserve">the </w:t>
      </w:r>
      <w:r w:rsidR="00A65094" w:rsidRPr="005A4485">
        <w:rPr>
          <w:color w:val="auto"/>
        </w:rPr>
        <w:t xml:space="preserve">education budget takes place following </w:t>
      </w:r>
      <w:r w:rsidR="00A65094" w:rsidRPr="005A4485">
        <w:rPr>
          <w:color w:val="auto"/>
          <w:lang w:eastAsia="en-GB"/>
        </w:rPr>
        <w:t xml:space="preserve">years of </w:t>
      </w:r>
      <w:r w:rsidR="0013267D" w:rsidRPr="005A4485">
        <w:rPr>
          <w:color w:val="auto"/>
          <w:lang w:eastAsia="en-GB"/>
        </w:rPr>
        <w:t xml:space="preserve">chronic </w:t>
      </w:r>
      <w:r w:rsidR="00A65094" w:rsidRPr="005A4485">
        <w:rPr>
          <w:color w:val="auto"/>
          <w:lang w:eastAsia="en-GB"/>
        </w:rPr>
        <w:t xml:space="preserve">under-investment </w:t>
      </w:r>
      <w:r w:rsidR="00D31BD5" w:rsidRPr="005A4485">
        <w:rPr>
          <w:color w:val="auto"/>
          <w:lang w:eastAsia="en-GB"/>
        </w:rPr>
        <w:t xml:space="preserve">in </w:t>
      </w:r>
      <w:r w:rsidR="002F363F" w:rsidRPr="005A4485">
        <w:rPr>
          <w:color w:val="auto"/>
          <w:lang w:eastAsia="en-GB"/>
        </w:rPr>
        <w:t xml:space="preserve">NI’s </w:t>
      </w:r>
      <w:r w:rsidR="00D31BD5" w:rsidRPr="005A4485">
        <w:rPr>
          <w:color w:val="auto"/>
          <w:lang w:eastAsia="en-GB"/>
        </w:rPr>
        <w:t>education system</w:t>
      </w:r>
      <w:r w:rsidR="002F363F" w:rsidRPr="005A4485">
        <w:rPr>
          <w:color w:val="auto"/>
          <w:lang w:eastAsia="en-GB"/>
        </w:rPr>
        <w:t xml:space="preserve">, which has </w:t>
      </w:r>
      <w:r w:rsidR="006E248F">
        <w:rPr>
          <w:color w:val="auto"/>
          <w:lang w:eastAsia="en-GB"/>
        </w:rPr>
        <w:t xml:space="preserve">had </w:t>
      </w:r>
      <w:r w:rsidR="0086778D" w:rsidRPr="005A4485">
        <w:rPr>
          <w:color w:val="auto"/>
          <w:lang w:eastAsia="en-GB"/>
        </w:rPr>
        <w:t xml:space="preserve">hugely </w:t>
      </w:r>
      <w:r w:rsidR="00A65094" w:rsidRPr="005A4485">
        <w:rPr>
          <w:color w:val="auto"/>
          <w:lang w:eastAsia="en-GB"/>
        </w:rPr>
        <w:t>detrimental impacts on children’s access to high quality education</w:t>
      </w:r>
      <w:r w:rsidR="00E8739E" w:rsidRPr="005A4485">
        <w:rPr>
          <w:color w:val="auto"/>
          <w:lang w:eastAsia="en-GB"/>
        </w:rPr>
        <w:t xml:space="preserve">, particularly </w:t>
      </w:r>
      <w:r w:rsidR="00A04A9F">
        <w:rPr>
          <w:color w:val="auto"/>
          <w:lang w:eastAsia="en-GB"/>
        </w:rPr>
        <w:t xml:space="preserve">those </w:t>
      </w:r>
      <w:r w:rsidR="00732577">
        <w:rPr>
          <w:color w:val="auto"/>
          <w:lang w:eastAsia="en-GB"/>
        </w:rPr>
        <w:t xml:space="preserve">who </w:t>
      </w:r>
      <w:r w:rsidR="00D947F6">
        <w:rPr>
          <w:color w:val="auto"/>
          <w:lang w:eastAsia="en-GB"/>
        </w:rPr>
        <w:t>experience</w:t>
      </w:r>
      <w:r w:rsidR="00732577">
        <w:rPr>
          <w:color w:val="auto"/>
          <w:lang w:eastAsia="en-GB"/>
        </w:rPr>
        <w:t xml:space="preserve"> most</w:t>
      </w:r>
      <w:r w:rsidR="00942CA6" w:rsidRPr="005A4485">
        <w:rPr>
          <w:color w:val="auto"/>
          <w:lang w:eastAsia="en-GB"/>
        </w:rPr>
        <w:t xml:space="preserve"> disadvantage.</w:t>
      </w:r>
    </w:p>
    <w:p w14:paraId="6259E0D0" w14:textId="77777777" w:rsidR="00942533" w:rsidRDefault="00942533" w:rsidP="00942533">
      <w:pPr>
        <w:pStyle w:val="Default"/>
        <w:spacing w:line="312" w:lineRule="auto"/>
      </w:pPr>
    </w:p>
    <w:p w14:paraId="68F357D6" w14:textId="2CF0A613" w:rsidR="00D66608" w:rsidRPr="005A4485" w:rsidRDefault="00942533" w:rsidP="005A4485">
      <w:pPr>
        <w:pStyle w:val="Default"/>
        <w:spacing w:line="312" w:lineRule="auto"/>
        <w:rPr>
          <w:rFonts w:eastAsiaTheme="minorEastAsia"/>
          <w:lang w:val="en-GB"/>
        </w:rPr>
      </w:pPr>
      <w:r>
        <w:t>U</w:t>
      </w:r>
      <w:r w:rsidR="00B21C38" w:rsidRPr="00942533">
        <w:t>nder ‘age’, t</w:t>
      </w:r>
      <w:r w:rsidR="00D50D63" w:rsidRPr="00942533">
        <w:t xml:space="preserve">he EQIA </w:t>
      </w:r>
      <w:r w:rsidR="00B21C38" w:rsidRPr="00942533">
        <w:t xml:space="preserve">states that </w:t>
      </w:r>
      <w:r w:rsidR="00B21C38" w:rsidRPr="005A4485">
        <w:rPr>
          <w:rFonts w:eastAsiaTheme="minorEastAsia"/>
          <w:lang w:val="en-GB"/>
        </w:rPr>
        <w:t xml:space="preserve">‘this category will experience </w:t>
      </w:r>
      <w:r w:rsidR="00B21C38" w:rsidRPr="005A4485">
        <w:rPr>
          <w:rFonts w:eastAsiaTheme="minorEastAsia"/>
          <w:b/>
          <w:bCs/>
          <w:lang w:val="en-GB"/>
        </w:rPr>
        <w:t>major negative impacts</w:t>
      </w:r>
      <w:r w:rsidR="00B21C38" w:rsidRPr="005A4485">
        <w:rPr>
          <w:rFonts w:eastAsiaTheme="minorEastAsia"/>
          <w:lang w:val="en-GB"/>
        </w:rPr>
        <w:t xml:space="preserve"> from budget reductions to School Holiday Food Grant, EA Block Grant, Engage Programme and Healthy Happy Minds and </w:t>
      </w:r>
      <w:r w:rsidR="00B21C38" w:rsidRPr="005A4485">
        <w:rPr>
          <w:rFonts w:eastAsiaTheme="minorEastAsia"/>
          <w:b/>
          <w:bCs/>
          <w:lang w:val="en-GB"/>
        </w:rPr>
        <w:t>minor negative impacts</w:t>
      </w:r>
      <w:r w:rsidR="00B21C38" w:rsidRPr="005A4485">
        <w:rPr>
          <w:rFonts w:eastAsiaTheme="minorEastAsia"/>
          <w:lang w:val="en-GB"/>
        </w:rPr>
        <w:t xml:space="preserve"> from budget reductions to Playboard NI Play Policy, Aggregated Schools Budget, Extended Schools, North Belfast Principals Support Programme and </w:t>
      </w:r>
      <w:proofErr w:type="spellStart"/>
      <w:r w:rsidR="00B21C38" w:rsidRPr="005A4485">
        <w:rPr>
          <w:rFonts w:eastAsiaTheme="minorEastAsia"/>
          <w:lang w:val="en-GB"/>
        </w:rPr>
        <w:t>BookStart</w:t>
      </w:r>
      <w:proofErr w:type="spellEnd"/>
      <w:r w:rsidR="00B21C38" w:rsidRPr="005A4485">
        <w:rPr>
          <w:rFonts w:eastAsiaTheme="minorEastAsia"/>
          <w:lang w:val="en-GB"/>
        </w:rPr>
        <w:t xml:space="preserve"> Programme</w:t>
      </w:r>
      <w:r w:rsidRPr="005A4485">
        <w:rPr>
          <w:rFonts w:eastAsiaTheme="minorEastAsia"/>
          <w:lang w:val="en-GB"/>
        </w:rPr>
        <w:t>’</w:t>
      </w:r>
      <w:r w:rsidR="00B21C38" w:rsidRPr="005A4485">
        <w:rPr>
          <w:rFonts w:eastAsiaTheme="minorEastAsia"/>
          <w:lang w:val="en-GB"/>
        </w:rPr>
        <w:t xml:space="preserve">. </w:t>
      </w:r>
      <w:r w:rsidR="00383C05">
        <w:rPr>
          <w:rFonts w:eastAsiaTheme="minorEastAsia"/>
          <w:lang w:val="en-GB"/>
        </w:rPr>
        <w:t xml:space="preserve">  </w:t>
      </w:r>
      <w:r w:rsidR="009618DE">
        <w:rPr>
          <w:rFonts w:eastAsiaTheme="minorEastAsia"/>
          <w:lang w:val="en-GB"/>
        </w:rPr>
        <w:t xml:space="preserve">We do not agree with the finding of </w:t>
      </w:r>
      <w:r w:rsidR="007F7EDF">
        <w:rPr>
          <w:rFonts w:eastAsiaTheme="minorEastAsia"/>
          <w:lang w:val="en-GB"/>
        </w:rPr>
        <w:t>‘minor negative impacts’</w:t>
      </w:r>
      <w:r w:rsidR="00A04A9F">
        <w:rPr>
          <w:rFonts w:eastAsiaTheme="minorEastAsia"/>
          <w:lang w:val="en-GB"/>
        </w:rPr>
        <w:t xml:space="preserve"> in relation to the </w:t>
      </w:r>
      <w:r w:rsidR="0035054F">
        <w:rPr>
          <w:rFonts w:eastAsiaTheme="minorEastAsia"/>
          <w:lang w:val="en-GB"/>
        </w:rPr>
        <w:t>listed programmes</w:t>
      </w:r>
      <w:r w:rsidR="007F7EDF">
        <w:rPr>
          <w:rFonts w:eastAsiaTheme="minorEastAsia"/>
          <w:lang w:val="en-GB"/>
        </w:rPr>
        <w:t xml:space="preserve"> and </w:t>
      </w:r>
      <w:r w:rsidR="00816B5B">
        <w:rPr>
          <w:rFonts w:eastAsiaTheme="minorEastAsia"/>
          <w:lang w:val="en-GB"/>
        </w:rPr>
        <w:t xml:space="preserve">note the exclusion of data to justify this finding.  </w:t>
      </w:r>
      <w:r w:rsidR="00E901EB">
        <w:rPr>
          <w:rFonts w:eastAsiaTheme="minorEastAsia"/>
          <w:lang w:val="en-GB"/>
        </w:rPr>
        <w:t xml:space="preserve">Additionally, we note that </w:t>
      </w:r>
      <w:r w:rsidR="00383C05">
        <w:rPr>
          <w:rFonts w:eastAsiaTheme="minorEastAsia"/>
          <w:lang w:val="en-GB"/>
        </w:rPr>
        <w:t xml:space="preserve">the EQIA does not include data that </w:t>
      </w:r>
      <w:r w:rsidR="006E5227">
        <w:rPr>
          <w:rFonts w:eastAsiaTheme="minorEastAsia"/>
          <w:lang w:val="en-GB"/>
        </w:rPr>
        <w:t>indicates</w:t>
      </w:r>
      <w:r w:rsidR="00383C05">
        <w:rPr>
          <w:rFonts w:eastAsiaTheme="minorEastAsia"/>
          <w:lang w:val="en-GB"/>
        </w:rPr>
        <w:t xml:space="preserve"> any analysis </w:t>
      </w:r>
      <w:r w:rsidR="005B4BF0">
        <w:rPr>
          <w:rFonts w:eastAsiaTheme="minorEastAsia"/>
          <w:lang w:val="en-GB"/>
        </w:rPr>
        <w:t xml:space="preserve">has been undertaken </w:t>
      </w:r>
      <w:r w:rsidR="00383C05">
        <w:rPr>
          <w:rFonts w:eastAsiaTheme="minorEastAsia"/>
          <w:lang w:val="en-GB"/>
        </w:rPr>
        <w:t xml:space="preserve">of differential impacts for </w:t>
      </w:r>
      <w:r w:rsidR="00383C05">
        <w:rPr>
          <w:rFonts w:eastAsiaTheme="minorEastAsia"/>
          <w:lang w:val="en-GB"/>
        </w:rPr>
        <w:lastRenderedPageBreak/>
        <w:t>childre</w:t>
      </w:r>
      <w:r w:rsidR="006E5227">
        <w:rPr>
          <w:rFonts w:eastAsiaTheme="minorEastAsia"/>
          <w:lang w:val="en-GB"/>
        </w:rPr>
        <w:t>n within different age band</w:t>
      </w:r>
      <w:r w:rsidR="003849F6">
        <w:rPr>
          <w:rFonts w:eastAsiaTheme="minorEastAsia"/>
          <w:lang w:val="en-GB"/>
        </w:rPr>
        <w:t>s</w:t>
      </w:r>
      <w:r w:rsidR="005B4BF0">
        <w:rPr>
          <w:rFonts w:eastAsiaTheme="minorEastAsia"/>
          <w:lang w:val="en-GB"/>
        </w:rPr>
        <w:t>.</w:t>
      </w:r>
      <w:r w:rsidR="005B4BF0">
        <w:rPr>
          <w:rStyle w:val="FootnoteReference"/>
          <w:rFonts w:eastAsiaTheme="minorEastAsia"/>
          <w:lang w:val="en-GB"/>
        </w:rPr>
        <w:footnoteReference w:id="23"/>
      </w:r>
      <w:r w:rsidR="005B4BF0">
        <w:rPr>
          <w:rFonts w:eastAsiaTheme="minorEastAsia"/>
          <w:lang w:val="en-GB"/>
        </w:rPr>
        <w:t xml:space="preserve">  For example, </w:t>
      </w:r>
      <w:r w:rsidR="002A122E">
        <w:rPr>
          <w:rFonts w:eastAsiaTheme="minorEastAsia"/>
          <w:lang w:val="en-GB"/>
        </w:rPr>
        <w:t xml:space="preserve">withdrawal of </w:t>
      </w:r>
      <w:r w:rsidR="005B4BF0">
        <w:rPr>
          <w:rFonts w:eastAsiaTheme="minorEastAsia"/>
          <w:lang w:val="en-GB"/>
        </w:rPr>
        <w:t xml:space="preserve">the </w:t>
      </w:r>
      <w:proofErr w:type="spellStart"/>
      <w:r w:rsidR="005B4BF0">
        <w:rPr>
          <w:rFonts w:eastAsiaTheme="minorEastAsia"/>
          <w:lang w:val="en-GB"/>
        </w:rPr>
        <w:t>Book</w:t>
      </w:r>
      <w:r w:rsidR="002A122E">
        <w:rPr>
          <w:rFonts w:eastAsiaTheme="minorEastAsia"/>
          <w:lang w:val="en-GB"/>
        </w:rPr>
        <w:t>St</w:t>
      </w:r>
      <w:r w:rsidR="005B4BF0">
        <w:rPr>
          <w:rFonts w:eastAsiaTheme="minorEastAsia"/>
          <w:lang w:val="en-GB"/>
        </w:rPr>
        <w:t>art</w:t>
      </w:r>
      <w:proofErr w:type="spellEnd"/>
      <w:r w:rsidR="005B4BF0">
        <w:rPr>
          <w:rFonts w:eastAsiaTheme="minorEastAsia"/>
          <w:lang w:val="en-GB"/>
        </w:rPr>
        <w:t xml:space="preserve"> programme </w:t>
      </w:r>
      <w:r w:rsidR="002A122E">
        <w:rPr>
          <w:rFonts w:eastAsiaTheme="minorEastAsia"/>
          <w:lang w:val="en-GB"/>
        </w:rPr>
        <w:t>will disproportionately affect infants</w:t>
      </w:r>
      <w:r w:rsidR="00D66608">
        <w:rPr>
          <w:rFonts w:eastAsiaTheme="minorEastAsia"/>
          <w:lang w:val="en-GB"/>
        </w:rPr>
        <w:t xml:space="preserve"> in NI, </w:t>
      </w:r>
      <w:r w:rsidR="00077F34">
        <w:rPr>
          <w:rFonts w:eastAsiaTheme="minorEastAsia"/>
          <w:lang w:val="en-GB"/>
        </w:rPr>
        <w:t>who, as</w:t>
      </w:r>
      <w:r w:rsidR="00036D68" w:rsidRPr="003849F6">
        <w:rPr>
          <w:rFonts w:eastAsiaTheme="minorEastAsia"/>
          <w:lang w:val="en-GB"/>
        </w:rPr>
        <w:t xml:space="preserve"> </w:t>
      </w:r>
      <w:r w:rsidR="00FE11FC" w:rsidRPr="003849F6">
        <w:rPr>
          <w:rFonts w:eastAsiaTheme="minorEastAsia"/>
          <w:lang w:val="en-GB"/>
        </w:rPr>
        <w:t>pointed out</w:t>
      </w:r>
      <w:r w:rsidR="00A928A0">
        <w:rPr>
          <w:rFonts w:eastAsiaTheme="minorEastAsia"/>
          <w:lang w:val="en-GB"/>
        </w:rPr>
        <w:t xml:space="preserve"> in a recently </w:t>
      </w:r>
      <w:r w:rsidR="00826BD0">
        <w:rPr>
          <w:rFonts w:eastAsiaTheme="minorEastAsia"/>
          <w:lang w:val="en-GB"/>
        </w:rPr>
        <w:t>published</w:t>
      </w:r>
      <w:r w:rsidR="00A928A0">
        <w:rPr>
          <w:rFonts w:eastAsiaTheme="minorEastAsia"/>
          <w:lang w:val="en-GB"/>
        </w:rPr>
        <w:t xml:space="preserve"> report on the</w:t>
      </w:r>
      <w:r w:rsidR="00826BD0">
        <w:rPr>
          <w:rFonts w:eastAsiaTheme="minorEastAsia"/>
          <w:lang w:val="en-GB"/>
        </w:rPr>
        <w:t xml:space="preserve"> consequences of the cuts,</w:t>
      </w:r>
      <w:r w:rsidR="00A928A0">
        <w:rPr>
          <w:rFonts w:eastAsiaTheme="minorEastAsia"/>
          <w:lang w:val="en-GB"/>
        </w:rPr>
        <w:t xml:space="preserve"> </w:t>
      </w:r>
      <w:r w:rsidR="00077F34" w:rsidRPr="003849F6">
        <w:rPr>
          <w:rFonts w:eastAsiaTheme="minorEastAsia"/>
          <w:lang w:val="en-GB"/>
        </w:rPr>
        <w:t>‘</w:t>
      </w:r>
      <w:r w:rsidR="00D66608" w:rsidRPr="003849F6">
        <w:rPr>
          <w:rFonts w:eastAsiaTheme="minorEastAsia"/>
        </w:rPr>
        <w:t xml:space="preserve">will be the only </w:t>
      </w:r>
      <w:r w:rsidR="00D66608" w:rsidRPr="005A4485">
        <w:rPr>
          <w:rFonts w:eastAsiaTheme="minorEastAsia"/>
          <w:color w:val="auto"/>
          <w:lang w:val="en-GB"/>
        </w:rPr>
        <w:t>children in the UK who will be prevented from accessing these important, evidence-based resources</w:t>
      </w:r>
      <w:r w:rsidR="00077F34" w:rsidRPr="005A4485">
        <w:rPr>
          <w:rFonts w:eastAsiaTheme="minorEastAsia"/>
        </w:rPr>
        <w:t>’</w:t>
      </w:r>
      <w:r w:rsidR="00D66608" w:rsidRPr="005A4485">
        <w:rPr>
          <w:rFonts w:eastAsiaTheme="minorEastAsia"/>
          <w:color w:val="auto"/>
          <w:lang w:val="en-GB"/>
        </w:rPr>
        <w:t>.</w:t>
      </w:r>
      <w:r w:rsidR="00036D68" w:rsidRPr="005A4485">
        <w:rPr>
          <w:rStyle w:val="FootnoteReference"/>
          <w:rFonts w:eastAsiaTheme="minorEastAsia"/>
          <w:color w:val="auto"/>
          <w:lang w:val="en-GB"/>
        </w:rPr>
        <w:footnoteReference w:id="24"/>
      </w:r>
    </w:p>
    <w:p w14:paraId="3D26D301" w14:textId="2ECF72DF" w:rsidR="00B00E18" w:rsidRPr="00C44D5A" w:rsidRDefault="00B00E18" w:rsidP="00776381">
      <w:pPr>
        <w:pStyle w:val="Default"/>
        <w:spacing w:line="312" w:lineRule="auto"/>
        <w:rPr>
          <w:i/>
          <w:iCs/>
          <w:color w:val="auto"/>
        </w:rPr>
      </w:pPr>
    </w:p>
    <w:p w14:paraId="6C1B6E6D" w14:textId="490ACE4F" w:rsidR="007B40D2" w:rsidRPr="00A80297" w:rsidRDefault="008B0735" w:rsidP="00D479B3">
      <w:pPr>
        <w:pStyle w:val="Default"/>
        <w:spacing w:line="312" w:lineRule="auto"/>
        <w:rPr>
          <w:b/>
          <w:bCs/>
          <w:i/>
          <w:iCs/>
          <w:color w:val="auto"/>
        </w:rPr>
      </w:pPr>
      <w:r w:rsidRPr="00A80297">
        <w:rPr>
          <w:b/>
          <w:bCs/>
          <w:i/>
          <w:iCs/>
          <w:color w:val="auto"/>
        </w:rPr>
        <w:t xml:space="preserve">Multiple Identities </w:t>
      </w:r>
    </w:p>
    <w:p w14:paraId="5A1B4A00" w14:textId="0E9CB6A9" w:rsidR="00FD4E1D" w:rsidRPr="00C44D5A" w:rsidRDefault="00A53FB3" w:rsidP="00F63784">
      <w:pPr>
        <w:spacing w:line="312" w:lineRule="auto"/>
        <w:rPr>
          <w:rFonts w:ascii="Arial" w:hAnsi="Arial" w:cs="Arial"/>
          <w:sz w:val="24"/>
          <w:szCs w:val="24"/>
        </w:rPr>
      </w:pPr>
      <w:r w:rsidRPr="00C44D5A">
        <w:rPr>
          <w:rFonts w:ascii="Arial" w:hAnsi="Arial" w:cs="Arial"/>
          <w:sz w:val="24"/>
          <w:szCs w:val="24"/>
        </w:rPr>
        <w:t xml:space="preserve">Inclusion of </w:t>
      </w:r>
      <w:r w:rsidR="008F1760" w:rsidRPr="00C44D5A">
        <w:rPr>
          <w:rFonts w:ascii="Arial" w:hAnsi="Arial" w:cs="Arial"/>
          <w:sz w:val="24"/>
          <w:szCs w:val="24"/>
        </w:rPr>
        <w:t xml:space="preserve">the category </w:t>
      </w:r>
      <w:r w:rsidR="00692B2D" w:rsidRPr="00C44D5A">
        <w:rPr>
          <w:rFonts w:ascii="Arial" w:hAnsi="Arial" w:cs="Arial"/>
          <w:sz w:val="24"/>
          <w:szCs w:val="24"/>
        </w:rPr>
        <w:t xml:space="preserve"> ‘</w:t>
      </w:r>
      <w:r w:rsidR="007B40D2" w:rsidRPr="00C44D5A">
        <w:rPr>
          <w:rFonts w:ascii="Arial" w:hAnsi="Arial" w:cs="Arial"/>
          <w:sz w:val="24"/>
          <w:szCs w:val="24"/>
        </w:rPr>
        <w:t>multiple identity groups</w:t>
      </w:r>
      <w:r w:rsidR="00692B2D" w:rsidRPr="00C44D5A">
        <w:rPr>
          <w:rFonts w:ascii="Arial" w:hAnsi="Arial" w:cs="Arial"/>
          <w:sz w:val="24"/>
          <w:szCs w:val="24"/>
        </w:rPr>
        <w:t xml:space="preserve">’ </w:t>
      </w:r>
      <w:r w:rsidR="00832375" w:rsidRPr="00C44D5A">
        <w:rPr>
          <w:rFonts w:ascii="Arial" w:hAnsi="Arial" w:cs="Arial"/>
          <w:sz w:val="24"/>
          <w:szCs w:val="24"/>
        </w:rPr>
        <w:t>at 6.1</w:t>
      </w:r>
      <w:r w:rsidRPr="00C44D5A">
        <w:rPr>
          <w:rFonts w:ascii="Arial" w:hAnsi="Arial" w:cs="Arial"/>
          <w:sz w:val="24"/>
          <w:szCs w:val="24"/>
        </w:rPr>
        <w:t xml:space="preserve"> recognises </w:t>
      </w:r>
      <w:r w:rsidR="002728E3" w:rsidRPr="00C44D5A">
        <w:rPr>
          <w:rFonts w:ascii="Arial" w:hAnsi="Arial" w:cs="Arial"/>
          <w:sz w:val="24"/>
          <w:szCs w:val="24"/>
        </w:rPr>
        <w:t xml:space="preserve">that </w:t>
      </w:r>
      <w:r w:rsidR="007B40D2" w:rsidRPr="00C44D5A">
        <w:rPr>
          <w:rFonts w:ascii="Arial" w:hAnsi="Arial" w:cs="Arial"/>
          <w:sz w:val="24"/>
          <w:szCs w:val="24"/>
        </w:rPr>
        <w:t xml:space="preserve">with </w:t>
      </w:r>
      <w:r w:rsidR="002728E3" w:rsidRPr="00C44D5A">
        <w:rPr>
          <w:rFonts w:ascii="Arial" w:hAnsi="Arial" w:cs="Arial"/>
          <w:sz w:val="24"/>
          <w:szCs w:val="24"/>
        </w:rPr>
        <w:t xml:space="preserve"> people with </w:t>
      </w:r>
      <w:r w:rsidR="007B40D2" w:rsidRPr="00C44D5A">
        <w:rPr>
          <w:rFonts w:ascii="Arial" w:hAnsi="Arial" w:cs="Arial"/>
          <w:sz w:val="24"/>
          <w:szCs w:val="24"/>
        </w:rPr>
        <w:t xml:space="preserve">multiple identities may </w:t>
      </w:r>
      <w:r w:rsidR="002728E3" w:rsidRPr="00C44D5A">
        <w:rPr>
          <w:rFonts w:ascii="Arial" w:hAnsi="Arial" w:cs="Arial"/>
          <w:sz w:val="24"/>
          <w:szCs w:val="24"/>
        </w:rPr>
        <w:t>be subject to</w:t>
      </w:r>
      <w:r w:rsidR="007B40D2" w:rsidRPr="00C44D5A">
        <w:rPr>
          <w:rFonts w:ascii="Arial" w:hAnsi="Arial" w:cs="Arial"/>
          <w:sz w:val="24"/>
          <w:szCs w:val="24"/>
        </w:rPr>
        <w:t xml:space="preserve"> discrimination or disadvantage on the basis of more than one ground</w:t>
      </w:r>
      <w:r w:rsidR="001E0E87" w:rsidRPr="00C44D5A">
        <w:rPr>
          <w:rFonts w:ascii="Arial" w:hAnsi="Arial" w:cs="Arial"/>
          <w:sz w:val="24"/>
          <w:szCs w:val="24"/>
        </w:rPr>
        <w:t xml:space="preserve"> and </w:t>
      </w:r>
      <w:r w:rsidR="002728E3" w:rsidRPr="00C44D5A">
        <w:rPr>
          <w:rFonts w:ascii="Arial" w:hAnsi="Arial" w:cs="Arial"/>
          <w:sz w:val="24"/>
          <w:szCs w:val="24"/>
        </w:rPr>
        <w:t xml:space="preserve">therefore </w:t>
      </w:r>
      <w:r w:rsidR="001E0E87" w:rsidRPr="00C44D5A">
        <w:rPr>
          <w:rFonts w:ascii="Arial" w:hAnsi="Arial" w:cs="Arial"/>
          <w:sz w:val="24"/>
          <w:szCs w:val="24"/>
        </w:rPr>
        <w:t xml:space="preserve">at risk of </w:t>
      </w:r>
      <w:r w:rsidR="007B40D2" w:rsidRPr="00C44D5A">
        <w:rPr>
          <w:rFonts w:ascii="Arial" w:hAnsi="Arial" w:cs="Arial"/>
          <w:sz w:val="24"/>
          <w:szCs w:val="24"/>
        </w:rPr>
        <w:t>cumulative disadvantage.</w:t>
      </w:r>
      <w:r w:rsidR="007B40D2" w:rsidRPr="00C44D5A">
        <w:rPr>
          <w:rStyle w:val="FootnoteReference"/>
          <w:rFonts w:ascii="Arial" w:hAnsi="Arial" w:cs="Arial"/>
          <w:sz w:val="24"/>
          <w:szCs w:val="24"/>
        </w:rPr>
        <w:footnoteReference w:id="25"/>
      </w:r>
      <w:r w:rsidR="007B40D2" w:rsidRPr="00C44D5A">
        <w:rPr>
          <w:rFonts w:ascii="Arial" w:hAnsi="Arial" w:cs="Arial"/>
          <w:sz w:val="24"/>
          <w:szCs w:val="24"/>
        </w:rPr>
        <w:t xml:space="preserve">  For example, a child from an ethnic minority group with special educational needs may be adversely and cumulatively impacted by  the withdrawal or reduction of multiple policies,  including but not limited to the School Holiday Food Grants, Engage programme, Extended Schools, Health Happy Minds and SEN budget reductions. </w:t>
      </w:r>
    </w:p>
    <w:p w14:paraId="73682E0D" w14:textId="1F810001" w:rsidR="007B40D2" w:rsidRPr="00C44D5A" w:rsidRDefault="007B40D2" w:rsidP="00BE0DD0">
      <w:pPr>
        <w:spacing w:line="312" w:lineRule="auto"/>
        <w:rPr>
          <w:rFonts w:ascii="Arial" w:hAnsi="Arial" w:cs="Arial"/>
          <w:sz w:val="24"/>
          <w:szCs w:val="24"/>
        </w:rPr>
      </w:pPr>
    </w:p>
    <w:p w14:paraId="56792D03" w14:textId="795B8094" w:rsidR="00093D65" w:rsidRPr="00C44D5A" w:rsidRDefault="00F53F1E" w:rsidP="00AC0AC6">
      <w:pPr>
        <w:spacing w:line="312" w:lineRule="auto"/>
        <w:rPr>
          <w:rFonts w:ascii="Arial" w:hAnsi="Arial" w:cs="Arial"/>
          <w:sz w:val="24"/>
          <w:szCs w:val="24"/>
        </w:rPr>
      </w:pPr>
      <w:r w:rsidRPr="00C44D5A">
        <w:rPr>
          <w:rFonts w:ascii="Arial" w:hAnsi="Arial" w:cs="Arial"/>
          <w:sz w:val="24"/>
          <w:szCs w:val="24"/>
        </w:rPr>
        <w:t>Overall, i</w:t>
      </w:r>
      <w:r w:rsidR="007B40D2" w:rsidRPr="00C44D5A">
        <w:rPr>
          <w:rFonts w:ascii="Arial" w:hAnsi="Arial" w:cs="Arial"/>
          <w:sz w:val="24"/>
          <w:szCs w:val="24"/>
        </w:rPr>
        <w:t>t is our view that the EQIA includes insufficient detail</w:t>
      </w:r>
      <w:r w:rsidR="00F02B07" w:rsidRPr="00C44D5A">
        <w:rPr>
          <w:rFonts w:ascii="Arial" w:hAnsi="Arial" w:cs="Arial"/>
          <w:sz w:val="24"/>
          <w:szCs w:val="24"/>
        </w:rPr>
        <w:t xml:space="preserve"> on</w:t>
      </w:r>
      <w:r w:rsidR="0065779C" w:rsidRPr="00C44D5A">
        <w:rPr>
          <w:rFonts w:ascii="Arial" w:hAnsi="Arial" w:cs="Arial"/>
          <w:sz w:val="24"/>
          <w:szCs w:val="24"/>
        </w:rPr>
        <w:t xml:space="preserve">, </w:t>
      </w:r>
      <w:r w:rsidR="007B40D2" w:rsidRPr="00C44D5A">
        <w:rPr>
          <w:rFonts w:ascii="Arial" w:hAnsi="Arial" w:cs="Arial"/>
          <w:sz w:val="24"/>
          <w:szCs w:val="24"/>
        </w:rPr>
        <w:t>and analysis o</w:t>
      </w:r>
      <w:r w:rsidR="00F02B07" w:rsidRPr="00C44D5A">
        <w:rPr>
          <w:rFonts w:ascii="Arial" w:hAnsi="Arial" w:cs="Arial"/>
          <w:sz w:val="24"/>
          <w:szCs w:val="24"/>
        </w:rPr>
        <w:t>f</w:t>
      </w:r>
      <w:r w:rsidR="00AB780D" w:rsidRPr="00C44D5A">
        <w:rPr>
          <w:rFonts w:ascii="Arial" w:hAnsi="Arial" w:cs="Arial"/>
          <w:sz w:val="24"/>
          <w:szCs w:val="24"/>
        </w:rPr>
        <w:t>,</w:t>
      </w:r>
      <w:r w:rsidR="00F02B07" w:rsidRPr="00C44D5A">
        <w:rPr>
          <w:rFonts w:ascii="Arial" w:hAnsi="Arial" w:cs="Arial"/>
          <w:sz w:val="24"/>
          <w:szCs w:val="24"/>
        </w:rPr>
        <w:t xml:space="preserve"> </w:t>
      </w:r>
      <w:r w:rsidR="007B40D2" w:rsidRPr="00C44D5A">
        <w:rPr>
          <w:rFonts w:ascii="Arial" w:hAnsi="Arial" w:cs="Arial"/>
          <w:sz w:val="24"/>
          <w:szCs w:val="24"/>
        </w:rPr>
        <w:t>how this budget will impact children with multiple identities</w:t>
      </w:r>
      <w:r w:rsidR="007E6E4D" w:rsidRPr="00C44D5A">
        <w:rPr>
          <w:rFonts w:ascii="Arial" w:hAnsi="Arial" w:cs="Arial"/>
          <w:sz w:val="24"/>
          <w:szCs w:val="24"/>
        </w:rPr>
        <w:t xml:space="preserve"> and that</w:t>
      </w:r>
      <w:r w:rsidR="00F02B07" w:rsidRPr="00C44D5A">
        <w:rPr>
          <w:rFonts w:ascii="Arial" w:hAnsi="Arial" w:cs="Arial"/>
          <w:sz w:val="24"/>
          <w:szCs w:val="24"/>
        </w:rPr>
        <w:t xml:space="preserve"> </w:t>
      </w:r>
      <w:r w:rsidR="007B40D2" w:rsidRPr="00C44D5A">
        <w:rPr>
          <w:rFonts w:ascii="Arial" w:hAnsi="Arial" w:cs="Arial"/>
          <w:sz w:val="24"/>
          <w:szCs w:val="24"/>
        </w:rPr>
        <w:t>the analysis that is provided at 6.1 lacks clarity.  Furthermore, the analysis does not consider the full range of policy changes that have been undertaken to-date (</w:t>
      </w:r>
      <w:r w:rsidR="001659F9" w:rsidRPr="00C44D5A">
        <w:rPr>
          <w:rFonts w:ascii="Arial" w:hAnsi="Arial" w:cs="Arial"/>
          <w:sz w:val="24"/>
          <w:szCs w:val="24"/>
        </w:rPr>
        <w:t xml:space="preserve">for example, </w:t>
      </w:r>
      <w:r w:rsidR="007B40D2" w:rsidRPr="00C44D5A">
        <w:rPr>
          <w:rFonts w:ascii="Arial" w:hAnsi="Arial" w:cs="Arial"/>
          <w:sz w:val="24"/>
          <w:szCs w:val="24"/>
        </w:rPr>
        <w:t xml:space="preserve">no </w:t>
      </w:r>
      <w:r w:rsidR="003B085E" w:rsidRPr="00C44D5A">
        <w:rPr>
          <w:rFonts w:ascii="Arial" w:hAnsi="Arial" w:cs="Arial"/>
          <w:sz w:val="24"/>
          <w:szCs w:val="24"/>
        </w:rPr>
        <w:t xml:space="preserve">specific </w:t>
      </w:r>
      <w:r w:rsidR="007B40D2" w:rsidRPr="00C44D5A">
        <w:rPr>
          <w:rFonts w:ascii="Arial" w:hAnsi="Arial" w:cs="Arial"/>
          <w:sz w:val="24"/>
          <w:szCs w:val="24"/>
        </w:rPr>
        <w:t xml:space="preserve">reference at 6.1 to digital devices scheme; reduction to Education Authority Block Grant; </w:t>
      </w:r>
      <w:r w:rsidR="00BE040D" w:rsidRPr="00C44D5A">
        <w:rPr>
          <w:rFonts w:ascii="Arial" w:hAnsi="Arial" w:cs="Arial"/>
          <w:sz w:val="24"/>
          <w:szCs w:val="24"/>
        </w:rPr>
        <w:t>reduction to nurture</w:t>
      </w:r>
      <w:r w:rsidR="00A11554" w:rsidRPr="00C44D5A">
        <w:rPr>
          <w:rFonts w:ascii="Arial" w:hAnsi="Arial" w:cs="Arial"/>
          <w:sz w:val="24"/>
          <w:szCs w:val="24"/>
        </w:rPr>
        <w:t xml:space="preserve"> </w:t>
      </w:r>
      <w:r w:rsidR="002E1C2D">
        <w:rPr>
          <w:rFonts w:ascii="Arial" w:hAnsi="Arial" w:cs="Arial"/>
          <w:sz w:val="24"/>
          <w:szCs w:val="24"/>
        </w:rPr>
        <w:t xml:space="preserve">programmes </w:t>
      </w:r>
      <w:r w:rsidR="00A11554" w:rsidRPr="00C44D5A">
        <w:rPr>
          <w:rFonts w:ascii="Arial" w:hAnsi="Arial" w:cs="Arial"/>
          <w:sz w:val="24"/>
          <w:szCs w:val="24"/>
        </w:rPr>
        <w:t>etc</w:t>
      </w:r>
      <w:r w:rsidR="001659F9" w:rsidRPr="00C44D5A">
        <w:rPr>
          <w:rFonts w:ascii="Arial" w:hAnsi="Arial" w:cs="Arial"/>
          <w:sz w:val="24"/>
          <w:szCs w:val="24"/>
        </w:rPr>
        <w:t>)</w:t>
      </w:r>
      <w:r w:rsidR="0007721E" w:rsidRPr="00C44D5A">
        <w:rPr>
          <w:rFonts w:ascii="Arial" w:hAnsi="Arial" w:cs="Arial"/>
          <w:sz w:val="24"/>
          <w:szCs w:val="24"/>
        </w:rPr>
        <w:t xml:space="preserve">. </w:t>
      </w:r>
      <w:r w:rsidR="003A0C70" w:rsidRPr="00C44D5A">
        <w:rPr>
          <w:rFonts w:ascii="Arial" w:hAnsi="Arial" w:cs="Arial"/>
          <w:sz w:val="24"/>
          <w:szCs w:val="24"/>
        </w:rPr>
        <w:t>A</w:t>
      </w:r>
      <w:r w:rsidR="00AB780D" w:rsidRPr="00C44D5A">
        <w:rPr>
          <w:rFonts w:ascii="Arial" w:hAnsi="Arial" w:cs="Arial"/>
          <w:sz w:val="24"/>
          <w:szCs w:val="24"/>
        </w:rPr>
        <w:t>n</w:t>
      </w:r>
      <w:r w:rsidR="003A0C70" w:rsidRPr="00C44D5A">
        <w:rPr>
          <w:rFonts w:ascii="Arial" w:hAnsi="Arial" w:cs="Arial"/>
          <w:sz w:val="24"/>
          <w:szCs w:val="24"/>
        </w:rPr>
        <w:t xml:space="preserve"> </w:t>
      </w:r>
      <w:r w:rsidR="00C36185" w:rsidRPr="00C44D5A">
        <w:rPr>
          <w:rFonts w:ascii="Arial" w:hAnsi="Arial" w:cs="Arial"/>
          <w:sz w:val="24"/>
          <w:szCs w:val="24"/>
        </w:rPr>
        <w:t>example</w:t>
      </w:r>
      <w:r w:rsidR="003A0C70" w:rsidRPr="00C44D5A">
        <w:rPr>
          <w:rFonts w:ascii="Arial" w:hAnsi="Arial" w:cs="Arial"/>
          <w:sz w:val="24"/>
          <w:szCs w:val="24"/>
        </w:rPr>
        <w:t xml:space="preserve"> is</w:t>
      </w:r>
      <w:r w:rsidR="00881C5B" w:rsidRPr="00C44D5A">
        <w:rPr>
          <w:rFonts w:ascii="Arial" w:hAnsi="Arial" w:cs="Arial"/>
          <w:sz w:val="24"/>
          <w:szCs w:val="24"/>
        </w:rPr>
        <w:t xml:space="preserve"> the</w:t>
      </w:r>
      <w:r w:rsidR="00C36185" w:rsidRPr="00C44D5A">
        <w:rPr>
          <w:rFonts w:ascii="Arial" w:hAnsi="Arial" w:cs="Arial"/>
          <w:sz w:val="24"/>
          <w:szCs w:val="24"/>
        </w:rPr>
        <w:t xml:space="preserve"> </w:t>
      </w:r>
      <w:r w:rsidR="00093D65" w:rsidRPr="00C44D5A">
        <w:rPr>
          <w:rFonts w:ascii="Arial" w:hAnsi="Arial" w:cs="Arial"/>
          <w:sz w:val="24"/>
          <w:szCs w:val="24"/>
        </w:rPr>
        <w:t>‘pausing’ of the provision of additional digital devices</w:t>
      </w:r>
      <w:r w:rsidR="00881C5B" w:rsidRPr="00C44D5A">
        <w:rPr>
          <w:rFonts w:ascii="Arial" w:hAnsi="Arial" w:cs="Arial"/>
          <w:sz w:val="24"/>
          <w:szCs w:val="24"/>
        </w:rPr>
        <w:t xml:space="preserve"> to disadvantaged schools and families</w:t>
      </w:r>
      <w:r w:rsidR="00B3125A" w:rsidRPr="00C44D5A">
        <w:rPr>
          <w:rFonts w:ascii="Arial" w:hAnsi="Arial" w:cs="Arial"/>
          <w:sz w:val="24"/>
          <w:szCs w:val="24"/>
        </w:rPr>
        <w:t>, as part of A Fair Start Action Plan,</w:t>
      </w:r>
      <w:r w:rsidR="00881C5B" w:rsidRPr="00C44D5A">
        <w:rPr>
          <w:rFonts w:ascii="Arial" w:hAnsi="Arial" w:cs="Arial"/>
          <w:sz w:val="24"/>
          <w:szCs w:val="24"/>
        </w:rPr>
        <w:t xml:space="preserve"> reported on the </w:t>
      </w:r>
      <w:proofErr w:type="gramStart"/>
      <w:r w:rsidR="00881C5B" w:rsidRPr="00C44D5A">
        <w:rPr>
          <w:rFonts w:ascii="Arial" w:hAnsi="Arial" w:cs="Arial"/>
          <w:sz w:val="24"/>
          <w:szCs w:val="24"/>
        </w:rPr>
        <w:t>25</w:t>
      </w:r>
      <w:r w:rsidR="00881C5B" w:rsidRPr="00C44D5A">
        <w:rPr>
          <w:rFonts w:ascii="Arial" w:hAnsi="Arial" w:cs="Arial"/>
          <w:sz w:val="24"/>
          <w:szCs w:val="24"/>
          <w:vertAlign w:val="superscript"/>
        </w:rPr>
        <w:t>th</w:t>
      </w:r>
      <w:proofErr w:type="gramEnd"/>
      <w:r w:rsidR="00881C5B" w:rsidRPr="00C44D5A">
        <w:rPr>
          <w:rFonts w:ascii="Arial" w:hAnsi="Arial" w:cs="Arial"/>
          <w:sz w:val="24"/>
          <w:szCs w:val="24"/>
        </w:rPr>
        <w:t xml:space="preserve"> April</w:t>
      </w:r>
      <w:r w:rsidR="000B5A7F" w:rsidRPr="00C44D5A">
        <w:rPr>
          <w:rFonts w:ascii="Arial" w:hAnsi="Arial" w:cs="Arial"/>
          <w:sz w:val="24"/>
          <w:szCs w:val="24"/>
        </w:rPr>
        <w:t>.</w:t>
      </w:r>
      <w:r w:rsidR="008342DE" w:rsidRPr="00C44D5A">
        <w:rPr>
          <w:rStyle w:val="FootnoteReference"/>
          <w:rFonts w:ascii="Arial" w:hAnsi="Arial" w:cs="Arial"/>
          <w:sz w:val="24"/>
          <w:szCs w:val="24"/>
        </w:rPr>
        <w:footnoteReference w:id="26"/>
      </w:r>
      <w:r w:rsidR="008342DE" w:rsidRPr="00C44D5A">
        <w:rPr>
          <w:rFonts w:ascii="Arial" w:hAnsi="Arial" w:cs="Arial"/>
          <w:sz w:val="24"/>
          <w:szCs w:val="24"/>
        </w:rPr>
        <w:t xml:space="preserve"> </w:t>
      </w:r>
      <w:r w:rsidR="007E5283">
        <w:rPr>
          <w:rFonts w:ascii="Arial" w:hAnsi="Arial" w:cs="Arial"/>
          <w:sz w:val="24"/>
          <w:szCs w:val="24"/>
        </w:rPr>
        <w:t xml:space="preserve"> </w:t>
      </w:r>
      <w:r w:rsidR="00DF1BE6" w:rsidRPr="00C44D5A">
        <w:rPr>
          <w:rFonts w:ascii="Arial" w:hAnsi="Arial" w:cs="Arial"/>
          <w:sz w:val="24"/>
          <w:szCs w:val="24"/>
        </w:rPr>
        <w:t xml:space="preserve">We know that children with multiple identities are more likely to </w:t>
      </w:r>
      <w:r w:rsidR="00426C3F" w:rsidRPr="00C44D5A">
        <w:rPr>
          <w:rFonts w:ascii="Arial" w:hAnsi="Arial" w:cs="Arial"/>
          <w:sz w:val="24"/>
          <w:szCs w:val="24"/>
        </w:rPr>
        <w:t xml:space="preserve">be impacted by socio-economic disadvantage and </w:t>
      </w:r>
      <w:r w:rsidR="008F50A3" w:rsidRPr="00C44D5A">
        <w:rPr>
          <w:rFonts w:ascii="Arial" w:hAnsi="Arial" w:cs="Arial"/>
          <w:sz w:val="24"/>
          <w:szCs w:val="24"/>
        </w:rPr>
        <w:t xml:space="preserve">therefore </w:t>
      </w:r>
      <w:r w:rsidR="0025476A">
        <w:rPr>
          <w:rFonts w:ascii="Arial" w:hAnsi="Arial" w:cs="Arial"/>
          <w:sz w:val="24"/>
          <w:szCs w:val="24"/>
        </w:rPr>
        <w:t xml:space="preserve">face a </w:t>
      </w:r>
      <w:r w:rsidR="008F50A3" w:rsidRPr="00C44D5A">
        <w:rPr>
          <w:rFonts w:ascii="Arial" w:hAnsi="Arial" w:cs="Arial"/>
          <w:sz w:val="24"/>
          <w:szCs w:val="24"/>
        </w:rPr>
        <w:t xml:space="preserve">higher risk of digital poverty.  </w:t>
      </w:r>
      <w:r w:rsidR="007E5283">
        <w:rPr>
          <w:rFonts w:ascii="Arial" w:hAnsi="Arial" w:cs="Arial"/>
          <w:sz w:val="24"/>
          <w:szCs w:val="24"/>
        </w:rPr>
        <w:t>T</w:t>
      </w:r>
      <w:r w:rsidR="008F50A3" w:rsidRPr="00C44D5A">
        <w:rPr>
          <w:rFonts w:ascii="Arial" w:hAnsi="Arial" w:cs="Arial"/>
          <w:sz w:val="24"/>
          <w:szCs w:val="24"/>
        </w:rPr>
        <w:t xml:space="preserve">his is </w:t>
      </w:r>
      <w:r w:rsidR="005D4DE7" w:rsidRPr="00C44D5A">
        <w:rPr>
          <w:rFonts w:ascii="Arial" w:hAnsi="Arial" w:cs="Arial"/>
          <w:sz w:val="24"/>
          <w:szCs w:val="24"/>
        </w:rPr>
        <w:t>recognised</w:t>
      </w:r>
      <w:r w:rsidR="008F50A3" w:rsidRPr="00C44D5A">
        <w:rPr>
          <w:rFonts w:ascii="Arial" w:hAnsi="Arial" w:cs="Arial"/>
          <w:sz w:val="24"/>
          <w:szCs w:val="24"/>
        </w:rPr>
        <w:t xml:space="preserve"> within</w:t>
      </w:r>
      <w:r w:rsidR="005D4DE7" w:rsidRPr="00C44D5A">
        <w:rPr>
          <w:rFonts w:ascii="Arial" w:hAnsi="Arial" w:cs="Arial"/>
          <w:sz w:val="24"/>
          <w:szCs w:val="24"/>
        </w:rPr>
        <w:t xml:space="preserve"> the Department</w:t>
      </w:r>
      <w:r w:rsidR="004278B7" w:rsidRPr="00C44D5A">
        <w:rPr>
          <w:rFonts w:ascii="Arial" w:hAnsi="Arial" w:cs="Arial"/>
          <w:sz w:val="24"/>
          <w:szCs w:val="24"/>
        </w:rPr>
        <w:t>’</w:t>
      </w:r>
      <w:r w:rsidR="005D4DE7" w:rsidRPr="00C44D5A">
        <w:rPr>
          <w:rFonts w:ascii="Arial" w:hAnsi="Arial" w:cs="Arial"/>
          <w:sz w:val="24"/>
          <w:szCs w:val="24"/>
        </w:rPr>
        <w:t xml:space="preserve">s own </w:t>
      </w:r>
      <w:r w:rsidR="00BF5FCB" w:rsidRPr="00C44D5A">
        <w:rPr>
          <w:rFonts w:ascii="Arial" w:hAnsi="Arial" w:cs="Arial"/>
          <w:sz w:val="24"/>
          <w:szCs w:val="24"/>
        </w:rPr>
        <w:t>e</w:t>
      </w:r>
      <w:r w:rsidR="005D4DE7" w:rsidRPr="00C44D5A">
        <w:rPr>
          <w:rFonts w:ascii="Arial" w:hAnsi="Arial" w:cs="Arial"/>
          <w:sz w:val="24"/>
          <w:szCs w:val="24"/>
        </w:rPr>
        <w:t>quality screening</w:t>
      </w:r>
      <w:r w:rsidR="00940623" w:rsidRPr="00C44D5A">
        <w:rPr>
          <w:rFonts w:ascii="Arial" w:hAnsi="Arial" w:cs="Arial"/>
          <w:sz w:val="24"/>
          <w:szCs w:val="24"/>
        </w:rPr>
        <w:t xml:space="preserve"> for the provision of digital devices</w:t>
      </w:r>
      <w:r w:rsidR="008F50A3" w:rsidRPr="00C44D5A">
        <w:rPr>
          <w:rFonts w:ascii="Arial" w:hAnsi="Arial" w:cs="Arial"/>
          <w:sz w:val="24"/>
          <w:szCs w:val="24"/>
        </w:rPr>
        <w:t xml:space="preserve"> which acknowledges that</w:t>
      </w:r>
      <w:r w:rsidR="00940623" w:rsidRPr="00C44D5A">
        <w:rPr>
          <w:rFonts w:ascii="Arial" w:hAnsi="Arial" w:cs="Arial"/>
          <w:sz w:val="24"/>
          <w:szCs w:val="24"/>
        </w:rPr>
        <w:t xml:space="preserve"> </w:t>
      </w:r>
      <w:r w:rsidR="008F4292" w:rsidRPr="00C44D5A">
        <w:rPr>
          <w:rFonts w:ascii="Arial" w:hAnsi="Arial" w:cs="Arial"/>
          <w:sz w:val="24"/>
          <w:szCs w:val="24"/>
        </w:rPr>
        <w:t xml:space="preserve">‘children with multiple Section 75 characteristics are more likely to be selected for the programme as these groups have higher levels of </w:t>
      </w:r>
      <w:r w:rsidR="008F4292" w:rsidRPr="00C44D5A">
        <w:rPr>
          <w:rFonts w:ascii="Arial" w:hAnsi="Arial" w:cs="Arial"/>
          <w:sz w:val="24"/>
          <w:szCs w:val="24"/>
        </w:rPr>
        <w:lastRenderedPageBreak/>
        <w:t>educational underachievement and are more likely to require support to engage’</w:t>
      </w:r>
      <w:r w:rsidR="007550AB" w:rsidRPr="00C44D5A">
        <w:rPr>
          <w:rFonts w:ascii="Arial" w:hAnsi="Arial" w:cs="Arial"/>
          <w:sz w:val="24"/>
          <w:szCs w:val="24"/>
        </w:rPr>
        <w:t>.</w:t>
      </w:r>
      <w:r w:rsidR="007550AB" w:rsidRPr="00C44D5A">
        <w:rPr>
          <w:rStyle w:val="FootnoteReference"/>
          <w:rFonts w:ascii="Arial" w:hAnsi="Arial" w:cs="Arial"/>
          <w:sz w:val="24"/>
          <w:szCs w:val="24"/>
        </w:rPr>
        <w:footnoteReference w:id="27"/>
      </w:r>
      <w:r w:rsidR="00940623" w:rsidRPr="00C44D5A">
        <w:rPr>
          <w:rFonts w:ascii="Arial" w:hAnsi="Arial" w:cs="Arial"/>
          <w:sz w:val="24"/>
          <w:szCs w:val="24"/>
        </w:rPr>
        <w:t xml:space="preserve"> </w:t>
      </w:r>
      <w:r w:rsidR="008F50A3" w:rsidRPr="00C44D5A">
        <w:rPr>
          <w:rFonts w:ascii="Arial" w:hAnsi="Arial" w:cs="Arial"/>
          <w:sz w:val="24"/>
          <w:szCs w:val="24"/>
        </w:rPr>
        <w:t>Yet, th</w:t>
      </w:r>
      <w:r w:rsidR="002D2128">
        <w:rPr>
          <w:rFonts w:ascii="Arial" w:hAnsi="Arial" w:cs="Arial"/>
          <w:sz w:val="24"/>
          <w:szCs w:val="24"/>
        </w:rPr>
        <w:t>e pausing of this</w:t>
      </w:r>
      <w:r w:rsidR="008F50A3" w:rsidRPr="00C44D5A">
        <w:rPr>
          <w:rFonts w:ascii="Arial" w:hAnsi="Arial" w:cs="Arial"/>
          <w:sz w:val="24"/>
          <w:szCs w:val="24"/>
        </w:rPr>
        <w:t xml:space="preserve"> </w:t>
      </w:r>
      <w:r w:rsidR="00005BCA" w:rsidRPr="00C44D5A">
        <w:rPr>
          <w:rFonts w:ascii="Arial" w:hAnsi="Arial" w:cs="Arial"/>
          <w:sz w:val="24"/>
          <w:szCs w:val="24"/>
        </w:rPr>
        <w:t xml:space="preserve">scheme is not </w:t>
      </w:r>
      <w:r w:rsidR="005307F0" w:rsidRPr="00C44D5A">
        <w:rPr>
          <w:rFonts w:ascii="Arial" w:hAnsi="Arial" w:cs="Arial"/>
          <w:sz w:val="24"/>
          <w:szCs w:val="24"/>
        </w:rPr>
        <w:t xml:space="preserve">specifically </w:t>
      </w:r>
      <w:r w:rsidR="00005BCA" w:rsidRPr="00C44D5A">
        <w:rPr>
          <w:rFonts w:ascii="Arial" w:hAnsi="Arial" w:cs="Arial"/>
          <w:sz w:val="24"/>
          <w:szCs w:val="24"/>
        </w:rPr>
        <w:t xml:space="preserve">referenced within the department’s </w:t>
      </w:r>
      <w:r w:rsidR="005307F0" w:rsidRPr="00C44D5A">
        <w:rPr>
          <w:rFonts w:ascii="Arial" w:hAnsi="Arial" w:cs="Arial"/>
          <w:sz w:val="24"/>
          <w:szCs w:val="24"/>
        </w:rPr>
        <w:t>EQIA,</w:t>
      </w:r>
      <w:r w:rsidR="00B3125A" w:rsidRPr="00C44D5A">
        <w:rPr>
          <w:rFonts w:ascii="Arial" w:hAnsi="Arial" w:cs="Arial"/>
          <w:sz w:val="24"/>
          <w:szCs w:val="24"/>
        </w:rPr>
        <w:t xml:space="preserve"> </w:t>
      </w:r>
      <w:r w:rsidR="00C55E3C" w:rsidRPr="00C44D5A">
        <w:rPr>
          <w:rFonts w:ascii="Arial" w:hAnsi="Arial" w:cs="Arial"/>
          <w:sz w:val="24"/>
          <w:szCs w:val="24"/>
        </w:rPr>
        <w:t xml:space="preserve">either under ‘multiple identities’ </w:t>
      </w:r>
      <w:r w:rsidR="00B3125A" w:rsidRPr="00C44D5A">
        <w:rPr>
          <w:rFonts w:ascii="Arial" w:hAnsi="Arial" w:cs="Arial"/>
          <w:sz w:val="24"/>
          <w:szCs w:val="24"/>
        </w:rPr>
        <w:t>or elsewhere.</w:t>
      </w:r>
    </w:p>
    <w:p w14:paraId="7CD5F687" w14:textId="77777777" w:rsidR="008F4292" w:rsidRPr="00C44D5A" w:rsidRDefault="008F4292" w:rsidP="00AC0AC6">
      <w:pPr>
        <w:spacing w:line="312" w:lineRule="auto"/>
        <w:rPr>
          <w:rFonts w:ascii="Arial" w:hAnsi="Arial" w:cs="Arial"/>
          <w:sz w:val="24"/>
          <w:szCs w:val="24"/>
        </w:rPr>
      </w:pPr>
    </w:p>
    <w:p w14:paraId="628217F7" w14:textId="572A6432" w:rsidR="00106D25" w:rsidRPr="00C44D5A" w:rsidRDefault="00224FCC" w:rsidP="00106D25">
      <w:pPr>
        <w:spacing w:line="312" w:lineRule="auto"/>
        <w:rPr>
          <w:rFonts w:ascii="Arial" w:hAnsi="Arial" w:cs="Arial"/>
          <w:sz w:val="24"/>
          <w:szCs w:val="24"/>
        </w:rPr>
      </w:pPr>
      <w:r w:rsidRPr="00C44D5A">
        <w:rPr>
          <w:rFonts w:ascii="Arial" w:hAnsi="Arial" w:cs="Arial"/>
          <w:sz w:val="24"/>
          <w:szCs w:val="24"/>
        </w:rPr>
        <w:t>W</w:t>
      </w:r>
      <w:r w:rsidR="00F716BE" w:rsidRPr="00C44D5A">
        <w:rPr>
          <w:rFonts w:ascii="Arial" w:hAnsi="Arial" w:cs="Arial"/>
          <w:sz w:val="24"/>
          <w:szCs w:val="24"/>
        </w:rPr>
        <w:t xml:space="preserve">e are also </w:t>
      </w:r>
      <w:r w:rsidR="009C4891">
        <w:rPr>
          <w:rFonts w:ascii="Arial" w:hAnsi="Arial" w:cs="Arial"/>
          <w:sz w:val="24"/>
          <w:szCs w:val="24"/>
        </w:rPr>
        <w:t xml:space="preserve">very </w:t>
      </w:r>
      <w:r w:rsidR="00F716BE" w:rsidRPr="00C44D5A">
        <w:rPr>
          <w:rFonts w:ascii="Arial" w:hAnsi="Arial" w:cs="Arial"/>
          <w:sz w:val="24"/>
          <w:szCs w:val="24"/>
        </w:rPr>
        <w:t xml:space="preserve">concerned about </w:t>
      </w:r>
      <w:r w:rsidR="00650E77">
        <w:rPr>
          <w:rFonts w:ascii="Arial" w:hAnsi="Arial" w:cs="Arial"/>
          <w:sz w:val="24"/>
          <w:szCs w:val="24"/>
        </w:rPr>
        <w:t xml:space="preserve">the </w:t>
      </w:r>
      <w:r w:rsidR="002044B2">
        <w:rPr>
          <w:rFonts w:ascii="Arial" w:hAnsi="Arial" w:cs="Arial"/>
          <w:sz w:val="24"/>
          <w:szCs w:val="24"/>
        </w:rPr>
        <w:t xml:space="preserve">recently </w:t>
      </w:r>
      <w:r w:rsidR="00963922">
        <w:rPr>
          <w:rFonts w:ascii="Arial" w:hAnsi="Arial" w:cs="Arial"/>
          <w:sz w:val="24"/>
          <w:szCs w:val="24"/>
        </w:rPr>
        <w:t xml:space="preserve">reported </w:t>
      </w:r>
      <w:r w:rsidR="00F716BE" w:rsidRPr="00C44D5A">
        <w:rPr>
          <w:rFonts w:ascii="Arial" w:hAnsi="Arial" w:cs="Arial"/>
          <w:sz w:val="24"/>
          <w:szCs w:val="24"/>
        </w:rPr>
        <w:t>substantial shortfall in funding to address educational underachievement</w:t>
      </w:r>
      <w:r w:rsidR="00865B2E">
        <w:rPr>
          <w:rFonts w:ascii="Arial" w:hAnsi="Arial" w:cs="Arial"/>
          <w:sz w:val="24"/>
          <w:szCs w:val="24"/>
        </w:rPr>
        <w:t>,</w:t>
      </w:r>
      <w:r w:rsidR="00F716BE" w:rsidRPr="00C44D5A">
        <w:rPr>
          <w:rFonts w:ascii="Arial" w:hAnsi="Arial" w:cs="Arial"/>
          <w:sz w:val="24"/>
          <w:szCs w:val="24"/>
        </w:rPr>
        <w:t xml:space="preserve"> </w:t>
      </w:r>
      <w:r w:rsidR="009C0153">
        <w:rPr>
          <w:rFonts w:ascii="Arial" w:hAnsi="Arial" w:cs="Arial"/>
          <w:sz w:val="24"/>
          <w:szCs w:val="24"/>
        </w:rPr>
        <w:t>through the implementation of the</w:t>
      </w:r>
      <w:r w:rsidR="00F716BE" w:rsidRPr="00C44D5A">
        <w:rPr>
          <w:rFonts w:ascii="Arial" w:hAnsi="Arial" w:cs="Arial"/>
          <w:sz w:val="24"/>
          <w:szCs w:val="24"/>
        </w:rPr>
        <w:t xml:space="preserve"> ‘A Fair Start Action Plan’</w:t>
      </w:r>
      <w:r w:rsidR="00865B2E">
        <w:rPr>
          <w:rFonts w:ascii="Arial" w:hAnsi="Arial" w:cs="Arial"/>
          <w:sz w:val="24"/>
          <w:szCs w:val="24"/>
        </w:rPr>
        <w:t>,</w:t>
      </w:r>
      <w:r w:rsidRPr="00C44D5A">
        <w:rPr>
          <w:rFonts w:ascii="Arial" w:hAnsi="Arial" w:cs="Arial"/>
          <w:sz w:val="24"/>
          <w:szCs w:val="24"/>
        </w:rPr>
        <w:t xml:space="preserve"> </w:t>
      </w:r>
      <w:r w:rsidR="00865B2E">
        <w:rPr>
          <w:rFonts w:ascii="Arial" w:hAnsi="Arial" w:cs="Arial"/>
          <w:sz w:val="24"/>
          <w:szCs w:val="24"/>
        </w:rPr>
        <w:t xml:space="preserve">and the impact </w:t>
      </w:r>
      <w:r w:rsidR="00686789">
        <w:rPr>
          <w:rFonts w:ascii="Arial" w:hAnsi="Arial" w:cs="Arial"/>
          <w:sz w:val="24"/>
          <w:szCs w:val="24"/>
        </w:rPr>
        <w:t xml:space="preserve">of this </w:t>
      </w:r>
      <w:r w:rsidR="00865B2E">
        <w:rPr>
          <w:rFonts w:ascii="Arial" w:hAnsi="Arial" w:cs="Arial"/>
          <w:sz w:val="24"/>
          <w:szCs w:val="24"/>
        </w:rPr>
        <w:t>for</w:t>
      </w:r>
      <w:r w:rsidRPr="00C44D5A">
        <w:rPr>
          <w:rFonts w:ascii="Arial" w:hAnsi="Arial" w:cs="Arial"/>
          <w:sz w:val="24"/>
          <w:szCs w:val="24"/>
        </w:rPr>
        <w:t xml:space="preserve"> </w:t>
      </w:r>
      <w:r w:rsidR="002C774E">
        <w:rPr>
          <w:rFonts w:ascii="Arial" w:hAnsi="Arial" w:cs="Arial"/>
          <w:sz w:val="24"/>
          <w:szCs w:val="24"/>
        </w:rPr>
        <w:t xml:space="preserve">the most vulnerable pupils, including </w:t>
      </w:r>
      <w:r w:rsidRPr="00C44D5A">
        <w:rPr>
          <w:rFonts w:ascii="Arial" w:hAnsi="Arial" w:cs="Arial"/>
          <w:sz w:val="24"/>
          <w:szCs w:val="24"/>
        </w:rPr>
        <w:t>children with multiple identities</w:t>
      </w:r>
      <w:r w:rsidR="00C74371">
        <w:rPr>
          <w:rFonts w:ascii="Arial" w:hAnsi="Arial" w:cs="Arial"/>
          <w:sz w:val="24"/>
          <w:szCs w:val="24"/>
        </w:rPr>
        <w:t>.</w:t>
      </w:r>
      <w:r w:rsidR="00707B33">
        <w:rPr>
          <w:rFonts w:ascii="Arial" w:hAnsi="Arial" w:cs="Arial"/>
          <w:sz w:val="24"/>
          <w:szCs w:val="24"/>
        </w:rPr>
        <w:t xml:space="preserve"> </w:t>
      </w:r>
      <w:r w:rsidR="00106D25" w:rsidRPr="00C44D5A">
        <w:rPr>
          <w:rFonts w:ascii="Arial" w:hAnsi="Arial" w:cs="Arial"/>
          <w:sz w:val="24"/>
          <w:szCs w:val="24"/>
        </w:rPr>
        <w:t xml:space="preserve">The reported shortfall in funding - an allocated £2.5m compared to an expected £21m for 2023/24 so far - will undoubtedly have </w:t>
      </w:r>
      <w:r w:rsidR="00AA2A16">
        <w:rPr>
          <w:rFonts w:ascii="Arial" w:hAnsi="Arial" w:cs="Arial"/>
          <w:sz w:val="24"/>
          <w:szCs w:val="24"/>
        </w:rPr>
        <w:t>considerable</w:t>
      </w:r>
      <w:r w:rsidR="00195E39">
        <w:rPr>
          <w:rFonts w:ascii="Arial" w:hAnsi="Arial" w:cs="Arial"/>
          <w:sz w:val="24"/>
          <w:szCs w:val="24"/>
        </w:rPr>
        <w:t xml:space="preserve"> adverse</w:t>
      </w:r>
      <w:r w:rsidR="00106D25" w:rsidRPr="00C44D5A">
        <w:rPr>
          <w:rFonts w:ascii="Arial" w:hAnsi="Arial" w:cs="Arial"/>
          <w:sz w:val="24"/>
          <w:szCs w:val="24"/>
        </w:rPr>
        <w:t xml:space="preserve"> impacts </w:t>
      </w:r>
      <w:r w:rsidR="00195E39">
        <w:rPr>
          <w:rFonts w:ascii="Arial" w:hAnsi="Arial" w:cs="Arial"/>
          <w:sz w:val="24"/>
          <w:szCs w:val="24"/>
        </w:rPr>
        <w:t xml:space="preserve">on children with </w:t>
      </w:r>
      <w:r w:rsidR="00106D25" w:rsidRPr="00C44D5A">
        <w:rPr>
          <w:rFonts w:ascii="Arial" w:hAnsi="Arial" w:cs="Arial"/>
          <w:sz w:val="24"/>
          <w:szCs w:val="24"/>
        </w:rPr>
        <w:t>multiple identities</w:t>
      </w:r>
      <w:r w:rsidR="00C74371">
        <w:rPr>
          <w:rFonts w:ascii="Arial" w:hAnsi="Arial" w:cs="Arial"/>
          <w:sz w:val="24"/>
          <w:szCs w:val="24"/>
        </w:rPr>
        <w:t xml:space="preserve"> who</w:t>
      </w:r>
      <w:r w:rsidR="00C74371" w:rsidRPr="00C44D5A">
        <w:rPr>
          <w:rFonts w:ascii="Arial" w:hAnsi="Arial" w:cs="Arial"/>
          <w:sz w:val="24"/>
          <w:szCs w:val="24"/>
        </w:rPr>
        <w:t xml:space="preserve"> are more likely to be disadvantaged by multiple barriers, including socio-economic disadvantage</w:t>
      </w:r>
      <w:r w:rsidR="00C74371">
        <w:rPr>
          <w:rFonts w:ascii="Arial" w:hAnsi="Arial" w:cs="Arial"/>
          <w:sz w:val="24"/>
          <w:szCs w:val="24"/>
        </w:rPr>
        <w:t xml:space="preserve">. </w:t>
      </w:r>
      <w:r w:rsidR="00106D25" w:rsidRPr="00C44D5A">
        <w:rPr>
          <w:rStyle w:val="FootnoteReference"/>
          <w:rFonts w:ascii="Arial" w:hAnsi="Arial" w:cs="Arial"/>
          <w:sz w:val="24"/>
          <w:szCs w:val="24"/>
        </w:rPr>
        <w:footnoteReference w:id="28"/>
      </w:r>
      <w:r w:rsidR="00106D25" w:rsidRPr="00C44D5A">
        <w:rPr>
          <w:rFonts w:ascii="Arial" w:hAnsi="Arial" w:cs="Arial"/>
          <w:sz w:val="24"/>
          <w:szCs w:val="24"/>
        </w:rPr>
        <w:t xml:space="preserve">   </w:t>
      </w:r>
    </w:p>
    <w:p w14:paraId="1B1A91F6" w14:textId="77777777" w:rsidR="008914D7" w:rsidRPr="00C44D5A" w:rsidRDefault="008914D7" w:rsidP="008914D7">
      <w:pPr>
        <w:rPr>
          <w:rFonts w:ascii="Arial" w:hAnsi="Arial" w:cs="Arial"/>
          <w:sz w:val="24"/>
          <w:szCs w:val="24"/>
        </w:rPr>
      </w:pPr>
    </w:p>
    <w:p w14:paraId="1B0FE53C" w14:textId="07827475" w:rsidR="007B40D2" w:rsidRPr="00C44D5A" w:rsidRDefault="007B40D2" w:rsidP="001242A7">
      <w:pPr>
        <w:spacing w:line="312" w:lineRule="auto"/>
        <w:rPr>
          <w:rFonts w:ascii="Arial" w:hAnsi="Arial" w:cs="Arial"/>
          <w:sz w:val="24"/>
          <w:szCs w:val="24"/>
        </w:rPr>
      </w:pPr>
      <w:r w:rsidRPr="00C44D5A">
        <w:rPr>
          <w:rFonts w:ascii="Arial" w:hAnsi="Arial" w:cs="Arial"/>
          <w:sz w:val="24"/>
          <w:szCs w:val="24"/>
        </w:rPr>
        <w:t xml:space="preserve">NICCY </w:t>
      </w:r>
      <w:r w:rsidR="00D61D8C" w:rsidRPr="00C44D5A">
        <w:rPr>
          <w:rFonts w:ascii="Arial" w:hAnsi="Arial" w:cs="Arial"/>
          <w:sz w:val="24"/>
          <w:szCs w:val="24"/>
        </w:rPr>
        <w:t>advise</w:t>
      </w:r>
      <w:r w:rsidRPr="00C44D5A">
        <w:rPr>
          <w:rFonts w:ascii="Arial" w:hAnsi="Arial" w:cs="Arial"/>
          <w:sz w:val="24"/>
          <w:szCs w:val="24"/>
        </w:rPr>
        <w:t>s that a more robust and informed analysis must be undertaken</w:t>
      </w:r>
      <w:r w:rsidR="0096218A" w:rsidRPr="00C44D5A">
        <w:rPr>
          <w:rFonts w:ascii="Arial" w:hAnsi="Arial" w:cs="Arial"/>
          <w:sz w:val="24"/>
          <w:szCs w:val="24"/>
        </w:rPr>
        <w:t xml:space="preserve"> </w:t>
      </w:r>
      <w:proofErr w:type="gramStart"/>
      <w:r w:rsidR="0096218A" w:rsidRPr="00C44D5A">
        <w:rPr>
          <w:rFonts w:ascii="Arial" w:hAnsi="Arial" w:cs="Arial"/>
          <w:sz w:val="24"/>
          <w:szCs w:val="24"/>
        </w:rPr>
        <w:t xml:space="preserve">which </w:t>
      </w:r>
      <w:r w:rsidRPr="00C44D5A">
        <w:rPr>
          <w:rFonts w:ascii="Arial" w:hAnsi="Arial" w:cs="Arial"/>
          <w:sz w:val="24"/>
          <w:szCs w:val="24"/>
        </w:rPr>
        <w:t xml:space="preserve"> clearly</w:t>
      </w:r>
      <w:proofErr w:type="gramEnd"/>
      <w:r w:rsidRPr="00C44D5A">
        <w:rPr>
          <w:rFonts w:ascii="Arial" w:hAnsi="Arial" w:cs="Arial"/>
          <w:sz w:val="24"/>
          <w:szCs w:val="24"/>
        </w:rPr>
        <w:t xml:space="preserve"> set</w:t>
      </w:r>
      <w:r w:rsidR="0096218A" w:rsidRPr="00C44D5A">
        <w:rPr>
          <w:rFonts w:ascii="Arial" w:hAnsi="Arial" w:cs="Arial"/>
          <w:sz w:val="24"/>
          <w:szCs w:val="24"/>
        </w:rPr>
        <w:t xml:space="preserve">s </w:t>
      </w:r>
      <w:r w:rsidRPr="00C44D5A">
        <w:rPr>
          <w:rFonts w:ascii="Arial" w:hAnsi="Arial" w:cs="Arial"/>
          <w:sz w:val="24"/>
          <w:szCs w:val="24"/>
        </w:rPr>
        <w:t xml:space="preserve">out the cumulative </w:t>
      </w:r>
      <w:r w:rsidR="0096218A" w:rsidRPr="00C44D5A">
        <w:rPr>
          <w:rFonts w:ascii="Arial" w:hAnsi="Arial" w:cs="Arial"/>
          <w:sz w:val="24"/>
          <w:szCs w:val="24"/>
        </w:rPr>
        <w:t xml:space="preserve">adverse </w:t>
      </w:r>
      <w:r w:rsidRPr="00C44D5A">
        <w:rPr>
          <w:rFonts w:ascii="Arial" w:hAnsi="Arial" w:cs="Arial"/>
          <w:sz w:val="24"/>
          <w:szCs w:val="24"/>
        </w:rPr>
        <w:t>impacts of all policy changes, proposed and undertaken so far, for children with multiple identities</w:t>
      </w:r>
      <w:r w:rsidR="00007DAD" w:rsidRPr="00C44D5A">
        <w:rPr>
          <w:rFonts w:ascii="Arial" w:hAnsi="Arial" w:cs="Arial"/>
          <w:sz w:val="24"/>
          <w:szCs w:val="24"/>
        </w:rPr>
        <w:t>.</w:t>
      </w:r>
      <w:r w:rsidR="00994F6B" w:rsidRPr="00C44D5A">
        <w:rPr>
          <w:rFonts w:ascii="Arial" w:hAnsi="Arial" w:cs="Arial"/>
          <w:sz w:val="24"/>
          <w:szCs w:val="24"/>
        </w:rPr>
        <w:t xml:space="preserve"> </w:t>
      </w:r>
      <w:r w:rsidR="007509B7" w:rsidRPr="00C44D5A">
        <w:rPr>
          <w:rFonts w:ascii="Arial" w:hAnsi="Arial" w:cs="Arial"/>
          <w:sz w:val="24"/>
          <w:szCs w:val="24"/>
        </w:rPr>
        <w:t xml:space="preserve"> </w:t>
      </w:r>
    </w:p>
    <w:p w14:paraId="02EADA0B" w14:textId="77777777" w:rsidR="008B0735" w:rsidRPr="00C44D5A" w:rsidRDefault="008B0735" w:rsidP="00776381">
      <w:pPr>
        <w:pStyle w:val="Default"/>
        <w:spacing w:line="312" w:lineRule="auto"/>
        <w:rPr>
          <w:color w:val="auto"/>
        </w:rPr>
      </w:pPr>
    </w:p>
    <w:p w14:paraId="64698C8D" w14:textId="77777777" w:rsidR="008B0735" w:rsidRPr="00C44D5A" w:rsidRDefault="008B0735" w:rsidP="00776381">
      <w:pPr>
        <w:pStyle w:val="Default"/>
        <w:spacing w:line="312" w:lineRule="auto"/>
        <w:rPr>
          <w:color w:val="auto"/>
        </w:rPr>
      </w:pPr>
    </w:p>
    <w:p w14:paraId="54A86301" w14:textId="0E1A9AA4" w:rsidR="00F32076" w:rsidRPr="00A92D0F" w:rsidRDefault="009173E0" w:rsidP="00776381">
      <w:pPr>
        <w:pStyle w:val="Default"/>
        <w:spacing w:line="312" w:lineRule="auto"/>
        <w:rPr>
          <w:color w:val="FF0000"/>
        </w:rPr>
      </w:pPr>
      <w:r w:rsidRPr="00A92D0F">
        <w:rPr>
          <w:color w:val="FF0000"/>
        </w:rPr>
        <w:t xml:space="preserve">Mitigating Actions </w:t>
      </w:r>
    </w:p>
    <w:p w14:paraId="226B9C13" w14:textId="77777777" w:rsidR="004C2576" w:rsidRPr="00C44D5A" w:rsidRDefault="004C2576" w:rsidP="00776381">
      <w:pPr>
        <w:pStyle w:val="Default"/>
        <w:spacing w:line="312" w:lineRule="auto"/>
        <w:rPr>
          <w:color w:val="FF0000"/>
        </w:rPr>
      </w:pPr>
    </w:p>
    <w:p w14:paraId="32D14945" w14:textId="641D8993" w:rsidR="00247848" w:rsidRPr="00C44D5A" w:rsidRDefault="00247848" w:rsidP="00247848">
      <w:pPr>
        <w:pStyle w:val="Default"/>
        <w:spacing w:line="312" w:lineRule="auto"/>
        <w:rPr>
          <w:rFonts w:eastAsiaTheme="minorEastAsia"/>
          <w:color w:val="auto"/>
        </w:rPr>
      </w:pPr>
      <w:r w:rsidRPr="00C44D5A">
        <w:t>NICCY does</w:t>
      </w:r>
      <w:r w:rsidRPr="00C44D5A">
        <w:rPr>
          <w:rFonts w:eastAsiaTheme="minorEastAsia"/>
          <w:color w:val="auto"/>
        </w:rPr>
        <w:t xml:space="preserve"> not consider that any </w:t>
      </w:r>
      <w:r w:rsidR="006156DE">
        <w:rPr>
          <w:rFonts w:eastAsiaTheme="minorEastAsia"/>
          <w:color w:val="auto"/>
        </w:rPr>
        <w:t xml:space="preserve">alternative policies or </w:t>
      </w:r>
      <w:r w:rsidRPr="00C44D5A">
        <w:rPr>
          <w:rFonts w:eastAsiaTheme="minorEastAsia"/>
          <w:color w:val="auto"/>
        </w:rPr>
        <w:t xml:space="preserve">mitigating measures have been proposed in this EQIA in response to the considerable </w:t>
      </w:r>
      <w:r w:rsidR="00504AD0">
        <w:rPr>
          <w:rFonts w:eastAsiaTheme="minorEastAsia"/>
          <w:color w:val="auto"/>
        </w:rPr>
        <w:t xml:space="preserve">adverse </w:t>
      </w:r>
      <w:r w:rsidRPr="00C44D5A">
        <w:rPr>
          <w:rFonts w:eastAsiaTheme="minorEastAsia"/>
          <w:color w:val="auto"/>
        </w:rPr>
        <w:t xml:space="preserve">impacts that the most vulnerable children in Northern Ireland will face </w:t>
      </w:r>
      <w:proofErr w:type="gramStart"/>
      <w:r w:rsidRPr="00C44D5A">
        <w:rPr>
          <w:rFonts w:eastAsiaTheme="minorEastAsia"/>
          <w:color w:val="auto"/>
        </w:rPr>
        <w:t>as a result of</w:t>
      </w:r>
      <w:proofErr w:type="gramEnd"/>
      <w:r w:rsidRPr="00C44D5A">
        <w:rPr>
          <w:rFonts w:eastAsiaTheme="minorEastAsia"/>
          <w:color w:val="auto"/>
        </w:rPr>
        <w:t xml:space="preserve"> identified cuts.</w:t>
      </w:r>
    </w:p>
    <w:p w14:paraId="158BE4B2" w14:textId="77777777" w:rsidR="00247848" w:rsidRDefault="00247848" w:rsidP="00CD4DD4">
      <w:pPr>
        <w:pStyle w:val="Default"/>
        <w:spacing w:line="312" w:lineRule="auto"/>
        <w:rPr>
          <w:color w:val="auto"/>
        </w:rPr>
      </w:pPr>
    </w:p>
    <w:p w14:paraId="0F3BFC53" w14:textId="377803CE" w:rsidR="002256CA" w:rsidRPr="00C44D5A" w:rsidRDefault="00451469" w:rsidP="00CD4DD4">
      <w:pPr>
        <w:pStyle w:val="Default"/>
        <w:spacing w:line="312" w:lineRule="auto"/>
      </w:pPr>
      <w:r>
        <w:rPr>
          <w:color w:val="auto"/>
        </w:rPr>
        <w:t>We remind the Department that a</w:t>
      </w:r>
      <w:r w:rsidR="00855660" w:rsidRPr="00C44D5A">
        <w:rPr>
          <w:color w:val="auto"/>
        </w:rPr>
        <w:t xml:space="preserve"> core element of</w:t>
      </w:r>
      <w:r w:rsidR="008E2871" w:rsidRPr="00C44D5A">
        <w:rPr>
          <w:color w:val="auto"/>
        </w:rPr>
        <w:t xml:space="preserve"> the </w:t>
      </w:r>
      <w:r w:rsidR="00855660" w:rsidRPr="00C44D5A">
        <w:rPr>
          <w:color w:val="auto"/>
        </w:rPr>
        <w:t xml:space="preserve">EQIA process is the proposal </w:t>
      </w:r>
      <w:r w:rsidR="008E2871" w:rsidRPr="00C44D5A">
        <w:rPr>
          <w:color w:val="auto"/>
        </w:rPr>
        <w:t>of</w:t>
      </w:r>
      <w:r w:rsidR="004C2576" w:rsidRPr="00C44D5A">
        <w:t xml:space="preserve"> measures and alternative policies to mitigate against </w:t>
      </w:r>
      <w:r w:rsidR="00855660" w:rsidRPr="00C44D5A">
        <w:t xml:space="preserve">the risk of identified </w:t>
      </w:r>
      <w:r w:rsidR="004C2576" w:rsidRPr="00C44D5A">
        <w:t>adverse impacts</w:t>
      </w:r>
      <w:r w:rsidR="002635CB" w:rsidRPr="00C44D5A">
        <w:t xml:space="preserve">.  </w:t>
      </w:r>
      <w:r w:rsidR="00D61F0F" w:rsidRPr="00C44D5A">
        <w:t xml:space="preserve">It </w:t>
      </w:r>
      <w:r w:rsidR="002635CB" w:rsidRPr="00C44D5A">
        <w:t>mu</w:t>
      </w:r>
      <w:r w:rsidR="00C905DC" w:rsidRPr="00C44D5A">
        <w:t>s</w:t>
      </w:r>
      <w:r w:rsidR="002635CB" w:rsidRPr="00C44D5A">
        <w:t>t</w:t>
      </w:r>
      <w:r w:rsidR="003D68A6" w:rsidRPr="00C44D5A">
        <w:t xml:space="preserve"> go</w:t>
      </w:r>
      <w:r w:rsidR="008273CE" w:rsidRPr="00C44D5A">
        <w:t xml:space="preserve"> beyond </w:t>
      </w:r>
      <w:r w:rsidR="002635CB" w:rsidRPr="00C44D5A">
        <w:t xml:space="preserve">simply </w:t>
      </w:r>
      <w:r w:rsidR="008273CE" w:rsidRPr="00C44D5A">
        <w:t xml:space="preserve">determining </w:t>
      </w:r>
      <w:r w:rsidR="00584123" w:rsidRPr="00C44D5A">
        <w:t xml:space="preserve">potential </w:t>
      </w:r>
      <w:r w:rsidR="008273CE" w:rsidRPr="00C44D5A">
        <w:t xml:space="preserve">adverse or disproportionate impacts </w:t>
      </w:r>
      <w:r w:rsidR="00584123" w:rsidRPr="00C44D5A">
        <w:t>for</w:t>
      </w:r>
      <w:r w:rsidR="008273CE" w:rsidRPr="00C44D5A">
        <w:t xml:space="preserve"> protected groups </w:t>
      </w:r>
      <w:r w:rsidR="00584123" w:rsidRPr="00C44D5A">
        <w:t xml:space="preserve">by </w:t>
      </w:r>
      <w:r w:rsidR="008273CE" w:rsidRPr="00C44D5A">
        <w:t>proactively seek</w:t>
      </w:r>
      <w:r w:rsidR="00584123" w:rsidRPr="00C44D5A">
        <w:t>ing</w:t>
      </w:r>
      <w:r w:rsidR="008273CE" w:rsidRPr="00C44D5A">
        <w:t xml:space="preserve"> to mitigate against the</w:t>
      </w:r>
      <w:r w:rsidR="00584123" w:rsidRPr="00C44D5A">
        <w:t>se</w:t>
      </w:r>
      <w:r w:rsidR="004C2576" w:rsidRPr="00C44D5A">
        <w:t>.</w:t>
      </w:r>
      <w:r w:rsidR="004C2576" w:rsidRPr="00C44D5A">
        <w:rPr>
          <w:rStyle w:val="FootnoteReference"/>
        </w:rPr>
        <w:footnoteReference w:id="29"/>
      </w:r>
      <w:r w:rsidR="004C2576" w:rsidRPr="00C44D5A">
        <w:t xml:space="preserve">  </w:t>
      </w:r>
    </w:p>
    <w:p w14:paraId="1133376F" w14:textId="77777777" w:rsidR="009647C3" w:rsidRPr="00C44D5A" w:rsidRDefault="009647C3" w:rsidP="004C2576">
      <w:pPr>
        <w:pStyle w:val="Default"/>
        <w:spacing w:line="312" w:lineRule="auto"/>
      </w:pPr>
    </w:p>
    <w:p w14:paraId="5660193B" w14:textId="682D44C9" w:rsidR="00BE065D" w:rsidRPr="00C44D5A" w:rsidRDefault="00AF19DF" w:rsidP="004C2576">
      <w:pPr>
        <w:pStyle w:val="Default"/>
        <w:spacing w:line="312" w:lineRule="auto"/>
      </w:pPr>
      <w:r w:rsidRPr="00C44D5A">
        <w:t xml:space="preserve">This lack of </w:t>
      </w:r>
      <w:r w:rsidR="006D08C5" w:rsidRPr="00C44D5A">
        <w:t xml:space="preserve">consideration is demonstrated </w:t>
      </w:r>
      <w:r w:rsidR="00C56CD6" w:rsidRPr="00C44D5A">
        <w:t xml:space="preserve">by ‘disability’, </w:t>
      </w:r>
      <w:r w:rsidR="004C2576" w:rsidRPr="00C44D5A">
        <w:t xml:space="preserve">one of four S75 categories identified as at risk of </w:t>
      </w:r>
      <w:r w:rsidR="00584123" w:rsidRPr="00C44D5A">
        <w:t>‘</w:t>
      </w:r>
      <w:r w:rsidR="004C2576" w:rsidRPr="00C44D5A">
        <w:t>major</w:t>
      </w:r>
      <w:r w:rsidR="00584123" w:rsidRPr="00C44D5A">
        <w:t xml:space="preserve">’ </w:t>
      </w:r>
      <w:r w:rsidR="004C2576" w:rsidRPr="00C44D5A">
        <w:t>adverse impacts by the Department</w:t>
      </w:r>
      <w:r w:rsidR="00A124C4" w:rsidRPr="00C44D5A">
        <w:t>’</w:t>
      </w:r>
      <w:r w:rsidR="004C2576" w:rsidRPr="00C44D5A">
        <w:t>s assessment of impacts (6.1)</w:t>
      </w:r>
      <w:r w:rsidR="004C2576" w:rsidRPr="00C44D5A">
        <w:rPr>
          <w:rFonts w:eastAsiaTheme="minorEastAsia"/>
          <w:lang w:val="en-GB"/>
        </w:rPr>
        <w:t xml:space="preserve">. Yet, </w:t>
      </w:r>
      <w:r w:rsidR="009A54FF" w:rsidRPr="00C44D5A">
        <w:rPr>
          <w:rFonts w:eastAsiaTheme="minorEastAsia"/>
          <w:lang w:val="en-GB"/>
        </w:rPr>
        <w:t xml:space="preserve">the </w:t>
      </w:r>
      <w:r w:rsidR="009A54FF" w:rsidRPr="00C44D5A">
        <w:rPr>
          <w:color w:val="auto"/>
        </w:rPr>
        <w:t>t</w:t>
      </w:r>
      <w:r w:rsidR="009A54FF" w:rsidRPr="00C44D5A">
        <w:t xml:space="preserve">he Department does not propose or consider any </w:t>
      </w:r>
      <w:r w:rsidR="005C312B" w:rsidRPr="00C44D5A">
        <w:t xml:space="preserve">specific </w:t>
      </w:r>
      <w:r w:rsidR="009A54FF" w:rsidRPr="00C44D5A">
        <w:t xml:space="preserve">mitigating </w:t>
      </w:r>
      <w:r w:rsidR="009A54FF" w:rsidRPr="00C44D5A">
        <w:lastRenderedPageBreak/>
        <w:t>measures in response to</w:t>
      </w:r>
      <w:r w:rsidR="007C3B60" w:rsidRPr="00C44D5A">
        <w:t xml:space="preserve"> th</w:t>
      </w:r>
      <w:r w:rsidR="005C312B" w:rsidRPr="00C44D5A">
        <w:t>is</w:t>
      </w:r>
      <w:r w:rsidR="007C3B60" w:rsidRPr="00C44D5A">
        <w:t xml:space="preserve"> finding at 7.9</w:t>
      </w:r>
      <w:r w:rsidR="00B8349D" w:rsidRPr="00C44D5A">
        <w:t>.  In fact,</w:t>
      </w:r>
      <w:r w:rsidR="00812C09" w:rsidRPr="00C44D5A">
        <w:t xml:space="preserve"> </w:t>
      </w:r>
      <w:r w:rsidR="00535202" w:rsidRPr="00C44D5A">
        <w:t xml:space="preserve">‘disability’ or ‘SEND’ </w:t>
      </w:r>
      <w:r w:rsidR="00812C09" w:rsidRPr="00C44D5A">
        <w:t>are</w:t>
      </w:r>
      <w:r w:rsidR="00535202" w:rsidRPr="00C44D5A">
        <w:t xml:space="preserve"> not </w:t>
      </w:r>
      <w:r w:rsidR="00812C09" w:rsidRPr="00C44D5A">
        <w:t xml:space="preserve">referenced at all within </w:t>
      </w:r>
      <w:r w:rsidR="00C045CB">
        <w:t xml:space="preserve">areas for </w:t>
      </w:r>
      <w:r w:rsidR="00B8349D" w:rsidRPr="00C44D5A">
        <w:t xml:space="preserve">proposed </w:t>
      </w:r>
      <w:r w:rsidR="00812C09" w:rsidRPr="00C44D5A">
        <w:t>mitigating measures.</w:t>
      </w:r>
      <w:r w:rsidR="007C3B60" w:rsidRPr="00C44D5A">
        <w:t xml:space="preserve">  </w:t>
      </w:r>
    </w:p>
    <w:p w14:paraId="16AB4BA5" w14:textId="77777777" w:rsidR="00BE065D" w:rsidRPr="00C44D5A" w:rsidRDefault="00BE065D" w:rsidP="004C2576">
      <w:pPr>
        <w:pStyle w:val="Default"/>
        <w:spacing w:line="312" w:lineRule="auto"/>
      </w:pPr>
    </w:p>
    <w:p w14:paraId="7DDB239E" w14:textId="2BFC5530" w:rsidR="009173E0" w:rsidRPr="000B18C3" w:rsidRDefault="003A5C07" w:rsidP="00776381">
      <w:pPr>
        <w:pStyle w:val="Default"/>
        <w:spacing w:line="312" w:lineRule="auto"/>
        <w:rPr>
          <w:rFonts w:eastAsiaTheme="minorEastAsia"/>
          <w:color w:val="auto"/>
        </w:rPr>
      </w:pPr>
      <w:r w:rsidRPr="00C44D5A">
        <w:t xml:space="preserve">Typically, children who fall within </w:t>
      </w:r>
      <w:r w:rsidR="00D22423" w:rsidRPr="00C44D5A">
        <w:t>categories</w:t>
      </w:r>
      <w:r w:rsidRPr="00C44D5A">
        <w:t xml:space="preserve"> identified as at risk of major adverse impacts</w:t>
      </w:r>
      <w:r w:rsidR="00D22423" w:rsidRPr="00C44D5A">
        <w:t xml:space="preserve"> – ‘disability’, </w:t>
      </w:r>
      <w:r w:rsidR="00713B4B" w:rsidRPr="00C44D5A">
        <w:t>‘race’ ‘and ‘dependency’ – a</w:t>
      </w:r>
      <w:r w:rsidR="00A56AEC" w:rsidRPr="00C44D5A">
        <w:t xml:space="preserve">re at greater risk of </w:t>
      </w:r>
      <w:r w:rsidR="00B01022" w:rsidRPr="00C44D5A">
        <w:t>poverty</w:t>
      </w:r>
      <w:r w:rsidR="009C67A7" w:rsidRPr="00C44D5A">
        <w:t xml:space="preserve">, which is </w:t>
      </w:r>
      <w:r w:rsidR="00376BB0" w:rsidRPr="00C44D5A">
        <w:t>inextricably</w:t>
      </w:r>
      <w:r w:rsidR="009C67A7" w:rsidRPr="00C44D5A">
        <w:t xml:space="preserve"> linked to educational underachievement</w:t>
      </w:r>
      <w:r w:rsidR="00BE065D" w:rsidRPr="00C44D5A">
        <w:t>.</w:t>
      </w:r>
      <w:r w:rsidR="009C67A7" w:rsidRPr="00C44D5A">
        <w:rPr>
          <w:rStyle w:val="FootnoteReference"/>
        </w:rPr>
        <w:footnoteReference w:id="30"/>
      </w:r>
      <w:r w:rsidR="00BE065D" w:rsidRPr="00C44D5A">
        <w:t xml:space="preserve">  </w:t>
      </w:r>
      <w:r w:rsidR="0085088C">
        <w:t xml:space="preserve">As </w:t>
      </w:r>
      <w:r w:rsidR="0034358F">
        <w:t xml:space="preserve"> </w:t>
      </w:r>
      <w:r w:rsidR="009B4737">
        <w:t xml:space="preserve">noted </w:t>
      </w:r>
      <w:r w:rsidR="0034358F">
        <w:t>above, w</w:t>
      </w:r>
      <w:r w:rsidR="00750E64">
        <w:t xml:space="preserve">e suggest that children with ‘multiple identities’ will also, undoubtedly, experience </w:t>
      </w:r>
      <w:r w:rsidR="009B4737">
        <w:t>‘</w:t>
      </w:r>
      <w:r w:rsidR="00750E64">
        <w:t>major impacts</w:t>
      </w:r>
      <w:r w:rsidR="009B4737">
        <w:t>’</w:t>
      </w:r>
      <w:r w:rsidR="00750E64">
        <w:t xml:space="preserve">, although this is not </w:t>
      </w:r>
      <w:r w:rsidR="00AC2627">
        <w:t>specifi</w:t>
      </w:r>
      <w:r w:rsidR="009B4737">
        <w:t>cally re</w:t>
      </w:r>
      <w:r w:rsidR="00A91F84">
        <w:t>ferenced in the analysis</w:t>
      </w:r>
      <w:r w:rsidR="00AC2627">
        <w:t xml:space="preserve"> at 6.1.</w:t>
      </w:r>
      <w:r w:rsidR="006C053B">
        <w:t xml:space="preserve"> </w:t>
      </w:r>
      <w:r w:rsidR="00376BB0" w:rsidRPr="00C44D5A">
        <w:t>I</w:t>
      </w:r>
      <w:r w:rsidR="008B3C2A" w:rsidRPr="00C44D5A">
        <w:t xml:space="preserve">t is our view that </w:t>
      </w:r>
      <w:r w:rsidR="008B3C2A" w:rsidRPr="00C44D5A">
        <w:rPr>
          <w:rFonts w:eastAsiaTheme="minorEastAsia"/>
          <w:color w:val="auto"/>
        </w:rPr>
        <w:t xml:space="preserve">the cuts are likely to have a severe detrimental impact on the </w:t>
      </w:r>
      <w:r w:rsidR="008B3C2A" w:rsidRPr="00DD26D3">
        <w:rPr>
          <w:rFonts w:eastAsiaTheme="minorEastAsia"/>
          <w:color w:val="auto"/>
        </w:rPr>
        <w:t>most vulnerable children and young people</w:t>
      </w:r>
      <w:r w:rsidR="0037406B" w:rsidRPr="00DD26D3">
        <w:rPr>
          <w:rFonts w:eastAsiaTheme="minorEastAsia"/>
          <w:color w:val="auto"/>
        </w:rPr>
        <w:t xml:space="preserve">, who in many cases will be affected by the reduction </w:t>
      </w:r>
      <w:r w:rsidR="00E65EF2" w:rsidRPr="00DD26D3">
        <w:rPr>
          <w:rFonts w:eastAsiaTheme="minorEastAsia"/>
          <w:color w:val="auto"/>
        </w:rPr>
        <w:t xml:space="preserve">of </w:t>
      </w:r>
      <w:r w:rsidR="0037406B" w:rsidRPr="00DD26D3">
        <w:rPr>
          <w:rFonts w:eastAsiaTheme="minorEastAsia"/>
          <w:color w:val="auto"/>
        </w:rPr>
        <w:t>several different services</w:t>
      </w:r>
      <w:r w:rsidR="007C7277" w:rsidRPr="00DD26D3">
        <w:rPr>
          <w:rFonts w:eastAsiaTheme="minorEastAsia"/>
          <w:color w:val="auto"/>
        </w:rPr>
        <w:t xml:space="preserve"> </w:t>
      </w:r>
      <w:r w:rsidR="00A91F84" w:rsidRPr="00DD26D3">
        <w:rPr>
          <w:rFonts w:eastAsiaTheme="minorEastAsia"/>
          <w:color w:val="auto"/>
        </w:rPr>
        <w:t>that</w:t>
      </w:r>
      <w:r w:rsidR="0037406B" w:rsidRPr="00DD26D3">
        <w:rPr>
          <w:rFonts w:eastAsiaTheme="minorEastAsia"/>
          <w:color w:val="auto"/>
        </w:rPr>
        <w:t xml:space="preserve"> have </w:t>
      </w:r>
      <w:r w:rsidR="007C7277" w:rsidRPr="00DD26D3">
        <w:rPr>
          <w:rFonts w:eastAsiaTheme="minorEastAsia"/>
          <w:color w:val="auto"/>
        </w:rPr>
        <w:t xml:space="preserve">collectively </w:t>
      </w:r>
      <w:r w:rsidR="0037406B" w:rsidRPr="00DD26D3">
        <w:rPr>
          <w:rFonts w:eastAsiaTheme="minorEastAsia"/>
          <w:color w:val="auto"/>
        </w:rPr>
        <w:t xml:space="preserve">provided them a vital safety net. </w:t>
      </w:r>
      <w:r w:rsidR="00247848" w:rsidRPr="005A4485">
        <w:rPr>
          <w:color w:val="auto"/>
        </w:rPr>
        <w:t xml:space="preserve">It is crucial that the Department clearly demonstrates that mitigating actions have been carefully considered and proposes robust measures to mitigate identified inequalities for specific groups of children.  </w:t>
      </w:r>
      <w:r w:rsidR="00D320AC">
        <w:rPr>
          <w:color w:val="auto"/>
        </w:rPr>
        <w:t xml:space="preserve">At 7.4, </w:t>
      </w:r>
      <w:r w:rsidR="004E43E7">
        <w:rPr>
          <w:color w:val="auto"/>
        </w:rPr>
        <w:t>t</w:t>
      </w:r>
      <w:r w:rsidR="00054D5A">
        <w:rPr>
          <w:color w:val="auto"/>
        </w:rPr>
        <w:t>he EQIA states that</w:t>
      </w:r>
      <w:r w:rsidR="00323038">
        <w:rPr>
          <w:color w:val="auto"/>
        </w:rPr>
        <w:t>,</w:t>
      </w:r>
      <w:r w:rsidR="00054D5A">
        <w:rPr>
          <w:color w:val="auto"/>
        </w:rPr>
        <w:t xml:space="preserve"> </w:t>
      </w:r>
      <w:r w:rsidR="00323038">
        <w:rPr>
          <w:color w:val="auto"/>
        </w:rPr>
        <w:t>‘</w:t>
      </w:r>
      <w:r w:rsidR="00323038" w:rsidRPr="00E9524C">
        <w:rPr>
          <w:i/>
          <w:iCs/>
          <w:color w:val="auto"/>
        </w:rPr>
        <w:t>where options for efficiencies are identified, these will be subject to separate screening. Where necessary, full EQIAs will be undertaken as options to live within the Department’s 2023-24 budget allocations are further developed and implemented’</w:t>
      </w:r>
      <w:r w:rsidR="00323038" w:rsidRPr="00323038">
        <w:rPr>
          <w:color w:val="auto"/>
        </w:rPr>
        <w:t>.</w:t>
      </w:r>
      <w:r w:rsidR="00552441">
        <w:rPr>
          <w:color w:val="auto"/>
        </w:rPr>
        <w:t xml:space="preserve"> </w:t>
      </w:r>
      <w:r w:rsidR="000650D3">
        <w:rPr>
          <w:color w:val="auto"/>
        </w:rPr>
        <w:t xml:space="preserve"> NICCY</w:t>
      </w:r>
      <w:r w:rsidR="00552441">
        <w:rPr>
          <w:color w:val="auto"/>
        </w:rPr>
        <w:t xml:space="preserve"> </w:t>
      </w:r>
      <w:r w:rsidR="005D687C">
        <w:rPr>
          <w:color w:val="auto"/>
        </w:rPr>
        <w:t xml:space="preserve">requests further </w:t>
      </w:r>
      <w:r w:rsidR="00552441">
        <w:rPr>
          <w:color w:val="auto"/>
        </w:rPr>
        <w:t xml:space="preserve">details </w:t>
      </w:r>
      <w:r w:rsidR="00C2153B">
        <w:rPr>
          <w:color w:val="auto"/>
        </w:rPr>
        <w:t xml:space="preserve">of these </w:t>
      </w:r>
      <w:r w:rsidR="00D320AC">
        <w:rPr>
          <w:color w:val="auto"/>
        </w:rPr>
        <w:t>as they are developed</w:t>
      </w:r>
      <w:r w:rsidR="00C2153B">
        <w:rPr>
          <w:color w:val="auto"/>
        </w:rPr>
        <w:t>.</w:t>
      </w:r>
    </w:p>
    <w:p w14:paraId="44239489" w14:textId="77777777" w:rsidR="000D1B89" w:rsidRDefault="000D1B89" w:rsidP="00E4717E">
      <w:pPr>
        <w:spacing w:line="312" w:lineRule="auto"/>
        <w:rPr>
          <w:rFonts w:ascii="Arial" w:hAnsi="Arial" w:cs="Arial"/>
          <w:color w:val="FF0000"/>
          <w:sz w:val="24"/>
          <w:szCs w:val="24"/>
        </w:rPr>
      </w:pPr>
    </w:p>
    <w:p w14:paraId="39278AA0" w14:textId="77777777" w:rsidR="004A5D33" w:rsidRPr="00C44D5A" w:rsidRDefault="004A5D33" w:rsidP="00E4717E">
      <w:pPr>
        <w:spacing w:line="312" w:lineRule="auto"/>
        <w:rPr>
          <w:rFonts w:ascii="Arial" w:hAnsi="Arial" w:cs="Arial"/>
          <w:color w:val="FF0000"/>
          <w:sz w:val="24"/>
          <w:szCs w:val="24"/>
        </w:rPr>
      </w:pPr>
    </w:p>
    <w:p w14:paraId="11269273" w14:textId="402B906F" w:rsidR="003032BB" w:rsidRPr="00EE5D0D" w:rsidRDefault="00615392" w:rsidP="00E4717E">
      <w:pPr>
        <w:pStyle w:val="NICCYBodyText"/>
        <w:spacing w:line="312" w:lineRule="auto"/>
        <w:rPr>
          <w:color w:val="FF0000"/>
        </w:rPr>
      </w:pPr>
      <w:r w:rsidRPr="00EE5D0D">
        <w:rPr>
          <w:color w:val="FF0000"/>
        </w:rPr>
        <w:t xml:space="preserve">Monitoring </w:t>
      </w:r>
    </w:p>
    <w:p w14:paraId="78C35B8B" w14:textId="77777777" w:rsidR="00641EA4" w:rsidRPr="00C44D5A" w:rsidRDefault="00641EA4" w:rsidP="00E4717E">
      <w:pPr>
        <w:pStyle w:val="NICCYBodyText"/>
        <w:spacing w:line="312" w:lineRule="auto"/>
        <w:rPr>
          <w:color w:val="000000" w:themeColor="text1"/>
        </w:rPr>
      </w:pPr>
    </w:p>
    <w:p w14:paraId="61C66A11" w14:textId="0AA8E203" w:rsidR="00151DBC" w:rsidRPr="00C44D5A" w:rsidRDefault="003969A9" w:rsidP="00B34A53">
      <w:pPr>
        <w:pStyle w:val="Default"/>
        <w:spacing w:line="312" w:lineRule="auto"/>
        <w:rPr>
          <w:rFonts w:eastAsiaTheme="minorEastAsia"/>
        </w:rPr>
      </w:pPr>
      <w:r w:rsidRPr="00C44D5A">
        <w:rPr>
          <w:color w:val="000000" w:themeColor="text1"/>
        </w:rPr>
        <w:t>Detail</w:t>
      </w:r>
      <w:r w:rsidR="00950754" w:rsidRPr="00C44D5A">
        <w:rPr>
          <w:color w:val="000000" w:themeColor="text1"/>
        </w:rPr>
        <w:t>s of</w:t>
      </w:r>
      <w:r w:rsidRPr="00C44D5A">
        <w:rPr>
          <w:color w:val="000000" w:themeColor="text1"/>
        </w:rPr>
        <w:t xml:space="preserve"> m</w:t>
      </w:r>
      <w:r w:rsidR="00667EB9" w:rsidRPr="00C44D5A">
        <w:rPr>
          <w:color w:val="000000" w:themeColor="text1"/>
        </w:rPr>
        <w:t xml:space="preserve">onitoring arrangements </w:t>
      </w:r>
      <w:r w:rsidRPr="00C44D5A">
        <w:rPr>
          <w:color w:val="000000" w:themeColor="text1"/>
        </w:rPr>
        <w:t xml:space="preserve">provided within the EQIA </w:t>
      </w:r>
      <w:r w:rsidR="00950754" w:rsidRPr="00C44D5A">
        <w:rPr>
          <w:color w:val="000000" w:themeColor="text1"/>
        </w:rPr>
        <w:t>are lacking</w:t>
      </w:r>
      <w:r w:rsidRPr="00C44D5A">
        <w:rPr>
          <w:color w:val="000000" w:themeColor="text1"/>
        </w:rPr>
        <w:t xml:space="preserve">.  </w:t>
      </w:r>
      <w:r w:rsidR="00950754" w:rsidRPr="00C44D5A">
        <w:rPr>
          <w:color w:val="000000" w:themeColor="text1"/>
        </w:rPr>
        <w:t>T</w:t>
      </w:r>
      <w:r w:rsidR="00641EA4" w:rsidRPr="00C44D5A">
        <w:rPr>
          <w:color w:val="000000" w:themeColor="text1"/>
        </w:rPr>
        <w:t>he EQIA states ‘</w:t>
      </w:r>
      <w:r w:rsidR="00641EA4" w:rsidRPr="00C44D5A">
        <w:rPr>
          <w:rFonts w:eastAsiaTheme="minorEastAsia"/>
        </w:rPr>
        <w:t xml:space="preserve">any adverse differential impact on equality of opportunity or good relations that may be identified through this assessment process will be taken into account in informing the Department’s Budget 2023-24 </w:t>
      </w:r>
      <w:proofErr w:type="gramStart"/>
      <w:r w:rsidR="00641EA4" w:rsidRPr="00C44D5A">
        <w:rPr>
          <w:rFonts w:eastAsiaTheme="minorEastAsia"/>
        </w:rPr>
        <w:t>allocations</w:t>
      </w:r>
      <w:r w:rsidR="00A423A8" w:rsidRPr="00C44D5A">
        <w:rPr>
          <w:rFonts w:eastAsiaTheme="minorEastAsia"/>
        </w:rPr>
        <w:t>’</w:t>
      </w:r>
      <w:proofErr w:type="gramEnd"/>
      <w:r w:rsidR="00641EA4" w:rsidRPr="00C44D5A">
        <w:rPr>
          <w:rFonts w:eastAsiaTheme="minorEastAsia"/>
        </w:rPr>
        <w:t xml:space="preserve">. </w:t>
      </w:r>
      <w:r w:rsidR="002A1BA1" w:rsidRPr="00C44D5A">
        <w:rPr>
          <w:rFonts w:eastAsiaTheme="minorEastAsia"/>
        </w:rPr>
        <w:t xml:space="preserve">Specific details of </w:t>
      </w:r>
      <w:r w:rsidR="00DE15B8" w:rsidRPr="00C44D5A">
        <w:rPr>
          <w:rFonts w:eastAsiaTheme="minorEastAsia"/>
        </w:rPr>
        <w:t xml:space="preserve">monitoring arrangements that will be implemented to </w:t>
      </w:r>
      <w:r w:rsidR="00CF5AA1" w:rsidRPr="00C44D5A">
        <w:rPr>
          <w:rFonts w:eastAsiaTheme="minorEastAsia"/>
        </w:rPr>
        <w:t>monitor ‘</w:t>
      </w:r>
      <w:r w:rsidR="00CF5AA1" w:rsidRPr="00C44D5A">
        <w:rPr>
          <w:rFonts w:eastAsiaTheme="minorEastAsia"/>
          <w:b/>
          <w:bCs/>
        </w:rPr>
        <w:t>actual’</w:t>
      </w:r>
      <w:r w:rsidR="00CF5AA1" w:rsidRPr="00C44D5A">
        <w:rPr>
          <w:rFonts w:eastAsiaTheme="minorEastAsia"/>
        </w:rPr>
        <w:t xml:space="preserve"> rather than ‘</w:t>
      </w:r>
      <w:r w:rsidR="00CF5AA1" w:rsidRPr="00C44D5A">
        <w:rPr>
          <w:rFonts w:eastAsiaTheme="minorEastAsia"/>
          <w:b/>
          <w:bCs/>
        </w:rPr>
        <w:t>predicted</w:t>
      </w:r>
      <w:r w:rsidR="00CF5AA1" w:rsidRPr="00C44D5A">
        <w:rPr>
          <w:rFonts w:eastAsiaTheme="minorEastAsia"/>
        </w:rPr>
        <w:t xml:space="preserve">’ </w:t>
      </w:r>
      <w:r w:rsidR="00FA5A54" w:rsidRPr="00C44D5A">
        <w:rPr>
          <w:rFonts w:eastAsiaTheme="minorEastAsia"/>
        </w:rPr>
        <w:t xml:space="preserve">adverse </w:t>
      </w:r>
      <w:r w:rsidR="00CF5AA1" w:rsidRPr="00C44D5A">
        <w:rPr>
          <w:rFonts w:eastAsiaTheme="minorEastAsia"/>
        </w:rPr>
        <w:t>impacts</w:t>
      </w:r>
      <w:r w:rsidR="001F0D18" w:rsidRPr="00C44D5A">
        <w:rPr>
          <w:rFonts w:eastAsiaTheme="minorEastAsia"/>
        </w:rPr>
        <w:t xml:space="preserve"> of budget decisions</w:t>
      </w:r>
      <w:r w:rsidR="00CF5AA1" w:rsidRPr="00C44D5A">
        <w:rPr>
          <w:rFonts w:eastAsiaTheme="minorEastAsia"/>
        </w:rPr>
        <w:t xml:space="preserve"> on S75 </w:t>
      </w:r>
      <w:r w:rsidR="006D74B9" w:rsidRPr="00C44D5A">
        <w:rPr>
          <w:rFonts w:eastAsiaTheme="minorEastAsia"/>
        </w:rPr>
        <w:t>categories</w:t>
      </w:r>
      <w:r w:rsidR="00293C01" w:rsidRPr="00C44D5A">
        <w:rPr>
          <w:rFonts w:eastAsiaTheme="minorEastAsia"/>
        </w:rPr>
        <w:t>,</w:t>
      </w:r>
      <w:r w:rsidR="006D74B9" w:rsidRPr="00C44D5A">
        <w:rPr>
          <w:rFonts w:eastAsiaTheme="minorEastAsia"/>
        </w:rPr>
        <w:t xml:space="preserve"> including</w:t>
      </w:r>
      <w:r w:rsidR="00364E6D" w:rsidRPr="00C44D5A">
        <w:rPr>
          <w:rFonts w:eastAsiaTheme="minorEastAsia"/>
        </w:rPr>
        <w:t xml:space="preserve"> sub-groups within these categories</w:t>
      </w:r>
      <w:r w:rsidR="00293C01" w:rsidRPr="00C44D5A">
        <w:rPr>
          <w:rFonts w:eastAsiaTheme="minorEastAsia"/>
        </w:rPr>
        <w:t>,</w:t>
      </w:r>
      <w:r w:rsidR="00364E6D" w:rsidRPr="00C44D5A">
        <w:rPr>
          <w:rFonts w:eastAsiaTheme="minorEastAsia"/>
        </w:rPr>
        <w:t xml:space="preserve"> and </w:t>
      </w:r>
      <w:r w:rsidR="006D74B9" w:rsidRPr="00C44D5A">
        <w:rPr>
          <w:rFonts w:eastAsiaTheme="minorEastAsia"/>
        </w:rPr>
        <w:t>chi</w:t>
      </w:r>
      <w:r w:rsidR="00667EB9" w:rsidRPr="00C44D5A">
        <w:rPr>
          <w:rFonts w:eastAsiaTheme="minorEastAsia"/>
        </w:rPr>
        <w:t>ldren with multiple identities</w:t>
      </w:r>
      <w:r w:rsidR="00293C01" w:rsidRPr="00C44D5A">
        <w:rPr>
          <w:rFonts w:eastAsiaTheme="minorEastAsia"/>
        </w:rPr>
        <w:t>,</w:t>
      </w:r>
      <w:r w:rsidR="002A1BA1" w:rsidRPr="00C44D5A">
        <w:rPr>
          <w:rFonts w:eastAsiaTheme="minorEastAsia"/>
        </w:rPr>
        <w:t xml:space="preserve"> </w:t>
      </w:r>
      <w:r w:rsidR="008016BF" w:rsidRPr="00C44D5A">
        <w:rPr>
          <w:rFonts w:eastAsiaTheme="minorEastAsia"/>
        </w:rPr>
        <w:t>must</w:t>
      </w:r>
      <w:r w:rsidR="00E15A19" w:rsidRPr="00C44D5A">
        <w:rPr>
          <w:rFonts w:eastAsiaTheme="minorEastAsia"/>
        </w:rPr>
        <w:t xml:space="preserve"> be provided</w:t>
      </w:r>
      <w:r w:rsidR="001F0D18" w:rsidRPr="00C44D5A">
        <w:rPr>
          <w:rFonts w:eastAsiaTheme="minorEastAsia"/>
        </w:rPr>
        <w:t>.</w:t>
      </w:r>
      <w:r w:rsidR="002346DD" w:rsidRPr="00C44D5A">
        <w:rPr>
          <w:rFonts w:eastAsiaTheme="minorEastAsia"/>
        </w:rPr>
        <w:t xml:space="preserve">  </w:t>
      </w:r>
      <w:r w:rsidR="00151DBC" w:rsidRPr="00C44D5A">
        <w:rPr>
          <w:rFonts w:eastAsiaTheme="minorEastAsia"/>
        </w:rPr>
        <w:t xml:space="preserve">Furthermore, we </w:t>
      </w:r>
      <w:r w:rsidR="00B34A53" w:rsidRPr="00C44D5A">
        <w:rPr>
          <w:rFonts w:eastAsiaTheme="minorEastAsia"/>
        </w:rPr>
        <w:t xml:space="preserve">note </w:t>
      </w:r>
      <w:r w:rsidR="00151DBC" w:rsidRPr="00C44D5A">
        <w:rPr>
          <w:rFonts w:eastAsiaTheme="minorEastAsia"/>
        </w:rPr>
        <w:t xml:space="preserve">the requirement </w:t>
      </w:r>
      <w:r w:rsidR="00C27642" w:rsidRPr="00C44D5A">
        <w:rPr>
          <w:rFonts w:eastAsiaTheme="minorEastAsia"/>
        </w:rPr>
        <w:t xml:space="preserve">for the </w:t>
      </w:r>
      <w:r w:rsidR="00197ED7">
        <w:rPr>
          <w:rFonts w:eastAsiaTheme="minorEastAsia"/>
        </w:rPr>
        <w:t>Department</w:t>
      </w:r>
      <w:r w:rsidR="00C27642" w:rsidRPr="00C44D5A">
        <w:rPr>
          <w:rFonts w:eastAsiaTheme="minorEastAsia"/>
        </w:rPr>
        <w:t xml:space="preserve"> </w:t>
      </w:r>
      <w:r w:rsidR="00151DBC" w:rsidRPr="00C44D5A">
        <w:rPr>
          <w:rFonts w:eastAsiaTheme="minorEastAsia"/>
        </w:rPr>
        <w:t xml:space="preserve">to </w:t>
      </w:r>
      <w:r w:rsidR="00B34A53" w:rsidRPr="00C44D5A">
        <w:rPr>
          <w:rFonts w:eastAsiaTheme="minorEastAsia"/>
        </w:rPr>
        <w:t>review t</w:t>
      </w:r>
      <w:r w:rsidR="00151DBC" w:rsidRPr="00C44D5A">
        <w:t>he results of ongoing monitoring on an annual basis</w:t>
      </w:r>
      <w:r w:rsidR="00B34A53" w:rsidRPr="00C44D5A">
        <w:t xml:space="preserve"> and </w:t>
      </w:r>
      <w:r w:rsidR="00151DBC" w:rsidRPr="00C44D5A">
        <w:t xml:space="preserve">to </w:t>
      </w:r>
      <w:r w:rsidR="00151DBC" w:rsidRPr="00C44D5A">
        <w:lastRenderedPageBreak/>
        <w:t>publish the results of this monitoring (Schedule 9 paragraph 4 (2) (b))</w:t>
      </w:r>
      <w:r w:rsidR="00B34A53" w:rsidRPr="00C44D5A">
        <w:t>, as outlined in ECNI guidance</w:t>
      </w:r>
      <w:r w:rsidR="00151DBC" w:rsidRPr="00C44D5A">
        <w:t>.</w:t>
      </w:r>
      <w:r w:rsidR="00B34A53" w:rsidRPr="00C44D5A">
        <w:rPr>
          <w:rStyle w:val="FootnoteReference"/>
        </w:rPr>
        <w:footnoteReference w:id="31"/>
      </w:r>
    </w:p>
    <w:p w14:paraId="0920ECB0" w14:textId="77777777" w:rsidR="00364E6D" w:rsidRPr="00C44D5A" w:rsidRDefault="00364E6D" w:rsidP="001F0D18">
      <w:pPr>
        <w:pStyle w:val="Default"/>
        <w:spacing w:line="312" w:lineRule="auto"/>
        <w:rPr>
          <w:rFonts w:eastAsiaTheme="minorEastAsia"/>
        </w:rPr>
      </w:pPr>
    </w:p>
    <w:p w14:paraId="1A18940C" w14:textId="36B550AA" w:rsidR="00071A70" w:rsidRPr="00C44D5A" w:rsidRDefault="002346DD" w:rsidP="001F0D18">
      <w:pPr>
        <w:pStyle w:val="Default"/>
        <w:spacing w:line="312" w:lineRule="auto"/>
        <w:rPr>
          <w:rFonts w:eastAsiaTheme="minorEastAsia"/>
        </w:rPr>
      </w:pPr>
      <w:r w:rsidRPr="00C44D5A">
        <w:rPr>
          <w:rFonts w:eastAsiaTheme="minorEastAsia"/>
        </w:rPr>
        <w:t xml:space="preserve">We </w:t>
      </w:r>
      <w:r w:rsidR="00CD3B6B" w:rsidRPr="00C44D5A">
        <w:rPr>
          <w:rFonts w:eastAsiaTheme="minorEastAsia"/>
        </w:rPr>
        <w:t xml:space="preserve">further </w:t>
      </w:r>
      <w:r w:rsidRPr="00C44D5A">
        <w:rPr>
          <w:rFonts w:eastAsiaTheme="minorEastAsia"/>
        </w:rPr>
        <w:t xml:space="preserve">draw attention to </w:t>
      </w:r>
      <w:r w:rsidR="00CA118C" w:rsidRPr="00C44D5A">
        <w:rPr>
          <w:rFonts w:eastAsiaTheme="minorEastAsia"/>
        </w:rPr>
        <w:t>the UNCRC</w:t>
      </w:r>
      <w:r w:rsidR="00703C84" w:rsidRPr="00C44D5A">
        <w:rPr>
          <w:rFonts w:eastAsiaTheme="minorEastAsia"/>
        </w:rPr>
        <w:t>’s Concluding Observations, June 2023,</w:t>
      </w:r>
      <w:r w:rsidR="008016BF" w:rsidRPr="00C44D5A">
        <w:rPr>
          <w:rFonts w:eastAsiaTheme="minorEastAsia"/>
        </w:rPr>
        <w:t xml:space="preserve"> which</w:t>
      </w:r>
      <w:r w:rsidR="001829A6" w:rsidRPr="00C44D5A">
        <w:rPr>
          <w:rFonts w:eastAsiaTheme="minorEastAsia"/>
        </w:rPr>
        <w:t xml:space="preserve"> stipulat</w:t>
      </w:r>
      <w:r w:rsidR="008016BF" w:rsidRPr="00C44D5A">
        <w:rPr>
          <w:rFonts w:eastAsiaTheme="minorEastAsia"/>
        </w:rPr>
        <w:t>e, in</w:t>
      </w:r>
      <w:r w:rsidR="001829A6" w:rsidRPr="00C44D5A">
        <w:rPr>
          <w:rFonts w:eastAsiaTheme="minorEastAsia"/>
        </w:rPr>
        <w:t xml:space="preserve"> relation to budgeting</w:t>
      </w:r>
      <w:r w:rsidR="00B827E2" w:rsidRPr="00C44D5A">
        <w:rPr>
          <w:rFonts w:eastAsiaTheme="minorEastAsia"/>
        </w:rPr>
        <w:t xml:space="preserve">, </w:t>
      </w:r>
      <w:r w:rsidR="008016BF" w:rsidRPr="00C44D5A">
        <w:rPr>
          <w:rFonts w:eastAsiaTheme="minorEastAsia"/>
        </w:rPr>
        <w:t xml:space="preserve">that </w:t>
      </w:r>
      <w:r w:rsidR="00B827E2" w:rsidRPr="00C44D5A">
        <w:rPr>
          <w:rFonts w:eastAsiaTheme="minorEastAsia"/>
        </w:rPr>
        <w:t>State Parties</w:t>
      </w:r>
      <w:r w:rsidR="00071A70" w:rsidRPr="00C44D5A">
        <w:rPr>
          <w:rFonts w:eastAsiaTheme="minorEastAsia"/>
        </w:rPr>
        <w:t xml:space="preserve">, </w:t>
      </w:r>
    </w:p>
    <w:p w14:paraId="250EF817" w14:textId="77777777" w:rsidR="00071A70" w:rsidRPr="00C44D5A" w:rsidRDefault="00071A70" w:rsidP="001F0D18">
      <w:pPr>
        <w:pStyle w:val="Default"/>
        <w:spacing w:line="312" w:lineRule="auto"/>
        <w:rPr>
          <w:rFonts w:eastAsiaTheme="minorEastAsia"/>
        </w:rPr>
      </w:pPr>
    </w:p>
    <w:p w14:paraId="5BCFD61A" w14:textId="6D5127DE" w:rsidR="007A6C71" w:rsidRPr="00C44D5A" w:rsidRDefault="00071A70" w:rsidP="00071A70">
      <w:pPr>
        <w:pStyle w:val="Default"/>
        <w:spacing w:line="312" w:lineRule="auto"/>
        <w:ind w:left="794" w:firstLine="1"/>
        <w:rPr>
          <w:rFonts w:eastAsiaTheme="minorEastAsia"/>
        </w:rPr>
      </w:pPr>
      <w:r w:rsidRPr="00197ED7">
        <w:rPr>
          <w:i/>
          <w:iCs/>
        </w:rPr>
        <w:t>a) Implement a tracking system for the allocation, use and monitoring of resources for children, with a view to eliminating disparities and ensuring equitability, and assess how investments in all sectors serve the best interests of children;</w:t>
      </w:r>
      <w:r w:rsidRPr="00C44D5A">
        <w:t xml:space="preserve"> </w:t>
      </w:r>
      <w:r w:rsidR="00AE48C1" w:rsidRPr="00C44D5A">
        <w:rPr>
          <w:rStyle w:val="FootnoteReference"/>
        </w:rPr>
        <w:footnoteReference w:id="32"/>
      </w:r>
      <w:r w:rsidR="00CA118C" w:rsidRPr="00C44D5A">
        <w:rPr>
          <w:rFonts w:eastAsiaTheme="minorEastAsia"/>
        </w:rPr>
        <w:t xml:space="preserve"> </w:t>
      </w:r>
    </w:p>
    <w:p w14:paraId="64495BBC" w14:textId="77777777" w:rsidR="00AE48C1" w:rsidRPr="00C44D5A" w:rsidRDefault="00AE48C1" w:rsidP="00E4717E">
      <w:pPr>
        <w:pStyle w:val="NICCYBodyText"/>
        <w:spacing w:line="312" w:lineRule="auto"/>
        <w:rPr>
          <w:highlight w:val="yellow"/>
          <w:u w:val="single"/>
        </w:rPr>
      </w:pPr>
    </w:p>
    <w:p w14:paraId="4D87468B" w14:textId="057FFCE6" w:rsidR="007F6212" w:rsidRPr="00C44D5A" w:rsidRDefault="006E3A4E" w:rsidP="00E4717E">
      <w:pPr>
        <w:pStyle w:val="NICCYBodyText"/>
        <w:spacing w:line="312" w:lineRule="auto"/>
        <w:rPr>
          <w:color w:val="auto"/>
        </w:rPr>
      </w:pPr>
      <w:r w:rsidRPr="00C44D5A">
        <w:rPr>
          <w:color w:val="auto"/>
        </w:rPr>
        <w:t xml:space="preserve">Further details </w:t>
      </w:r>
      <w:r w:rsidR="00B34A53" w:rsidRPr="00C44D5A">
        <w:rPr>
          <w:color w:val="auto"/>
        </w:rPr>
        <w:t>are therefore required</w:t>
      </w:r>
      <w:r w:rsidR="00D3460E" w:rsidRPr="00C44D5A">
        <w:rPr>
          <w:color w:val="auto"/>
        </w:rPr>
        <w:t xml:space="preserve"> o</w:t>
      </w:r>
      <w:r w:rsidR="00AF4C11" w:rsidRPr="00C44D5A">
        <w:rPr>
          <w:color w:val="auto"/>
        </w:rPr>
        <w:t xml:space="preserve">f </w:t>
      </w:r>
      <w:r w:rsidR="000504BE" w:rsidRPr="00C44D5A">
        <w:rPr>
          <w:color w:val="auto"/>
        </w:rPr>
        <w:t xml:space="preserve">systems that will be </w:t>
      </w:r>
      <w:r w:rsidR="00AF4C11" w:rsidRPr="00C44D5A">
        <w:rPr>
          <w:color w:val="auto"/>
        </w:rPr>
        <w:t xml:space="preserve">implemented </w:t>
      </w:r>
      <w:r w:rsidR="000632F4">
        <w:rPr>
          <w:color w:val="auto"/>
        </w:rPr>
        <w:t>in relation to</w:t>
      </w:r>
      <w:r w:rsidR="00214292" w:rsidRPr="00C44D5A">
        <w:rPr>
          <w:color w:val="auto"/>
        </w:rPr>
        <w:t xml:space="preserve"> future monitoring of</w:t>
      </w:r>
      <w:r w:rsidR="000A6936" w:rsidRPr="00C44D5A">
        <w:rPr>
          <w:color w:val="auto"/>
        </w:rPr>
        <w:t xml:space="preserve"> </w:t>
      </w:r>
      <w:r w:rsidR="000A6936" w:rsidRPr="00C44D5A">
        <w:rPr>
          <w:b/>
          <w:bCs/>
          <w:color w:val="auto"/>
        </w:rPr>
        <w:t>actual</w:t>
      </w:r>
      <w:r w:rsidR="00214292" w:rsidRPr="00C44D5A">
        <w:rPr>
          <w:b/>
          <w:bCs/>
          <w:color w:val="auto"/>
        </w:rPr>
        <w:t xml:space="preserve"> </w:t>
      </w:r>
      <w:r w:rsidRPr="00C44D5A">
        <w:rPr>
          <w:color w:val="auto"/>
        </w:rPr>
        <w:t xml:space="preserve">differential and adverse </w:t>
      </w:r>
      <w:r w:rsidR="00214292" w:rsidRPr="00C44D5A">
        <w:rPr>
          <w:color w:val="auto"/>
        </w:rPr>
        <w:t xml:space="preserve">impacts of budget decisions on children’s </w:t>
      </w:r>
      <w:r w:rsidR="009A4A97" w:rsidRPr="00C44D5A">
        <w:rPr>
          <w:color w:val="auto"/>
        </w:rPr>
        <w:t>access to and participation in education</w:t>
      </w:r>
      <w:r w:rsidR="00D3460E" w:rsidRPr="00C44D5A">
        <w:rPr>
          <w:color w:val="auto"/>
        </w:rPr>
        <w:t>.</w:t>
      </w:r>
      <w:r w:rsidR="00F16183" w:rsidRPr="00C44D5A">
        <w:rPr>
          <w:color w:val="auto"/>
        </w:rPr>
        <w:t xml:space="preserve">  </w:t>
      </w:r>
    </w:p>
    <w:p w14:paraId="6E727C63" w14:textId="77777777" w:rsidR="007F6212" w:rsidRPr="00C44D5A" w:rsidRDefault="007F6212" w:rsidP="00E4717E">
      <w:pPr>
        <w:pStyle w:val="NICCYBodyText"/>
        <w:spacing w:line="312" w:lineRule="auto"/>
        <w:rPr>
          <w:u w:val="single"/>
        </w:rPr>
      </w:pPr>
    </w:p>
    <w:p w14:paraId="52F3F060" w14:textId="77777777" w:rsidR="007F6212" w:rsidRPr="00C44D5A" w:rsidRDefault="007F6212" w:rsidP="00E4717E">
      <w:pPr>
        <w:pStyle w:val="NICCYBodyText"/>
        <w:spacing w:line="312" w:lineRule="auto"/>
        <w:rPr>
          <w:color w:val="FF0000"/>
          <w:u w:val="single"/>
        </w:rPr>
      </w:pPr>
    </w:p>
    <w:p w14:paraId="4EDA5E12" w14:textId="374A8D21" w:rsidR="00E15C83" w:rsidRPr="00E9524C" w:rsidRDefault="00267BB8" w:rsidP="00E4717E">
      <w:pPr>
        <w:pStyle w:val="NICCYBodyText"/>
        <w:spacing w:line="312" w:lineRule="auto"/>
        <w:rPr>
          <w:color w:val="FF0000"/>
        </w:rPr>
      </w:pPr>
      <w:r w:rsidRPr="00E9524C">
        <w:rPr>
          <w:color w:val="FF0000"/>
        </w:rPr>
        <w:t xml:space="preserve">Services </w:t>
      </w:r>
      <w:r w:rsidR="00760E90" w:rsidRPr="00E9524C">
        <w:rPr>
          <w:color w:val="FF0000"/>
        </w:rPr>
        <w:t xml:space="preserve">and programmes </w:t>
      </w:r>
      <w:r w:rsidRPr="00E9524C">
        <w:rPr>
          <w:color w:val="FF0000"/>
        </w:rPr>
        <w:t>delivered by the Department of Education</w:t>
      </w:r>
    </w:p>
    <w:p w14:paraId="26D30890" w14:textId="77777777" w:rsidR="00151D04" w:rsidRPr="00C44D5A" w:rsidRDefault="00151D04" w:rsidP="009A0D7D">
      <w:pPr>
        <w:pStyle w:val="NICCYBodyText"/>
        <w:spacing w:line="312" w:lineRule="auto"/>
        <w:rPr>
          <w:b/>
          <w:bCs/>
          <w:color w:val="auto"/>
        </w:rPr>
      </w:pPr>
    </w:p>
    <w:p w14:paraId="12E9FAA9" w14:textId="590C67A5" w:rsidR="00011EF6" w:rsidRPr="00C44D5A" w:rsidRDefault="00011EF6" w:rsidP="009A0D7D">
      <w:pPr>
        <w:pStyle w:val="Default"/>
        <w:spacing w:line="312" w:lineRule="auto"/>
        <w:rPr>
          <w:rFonts w:eastAsiaTheme="minorEastAsia"/>
        </w:rPr>
      </w:pPr>
      <w:r w:rsidRPr="00C44D5A">
        <w:rPr>
          <w:color w:val="auto"/>
        </w:rPr>
        <w:t xml:space="preserve">As set out in the EQIA, </w:t>
      </w:r>
      <w:r w:rsidR="00A80BB0" w:rsidRPr="00C44D5A">
        <w:rPr>
          <w:color w:val="auto"/>
        </w:rPr>
        <w:t>t</w:t>
      </w:r>
      <w:r w:rsidR="00151D04" w:rsidRPr="00C44D5A">
        <w:rPr>
          <w:color w:val="auto"/>
        </w:rPr>
        <w:t>he D</w:t>
      </w:r>
      <w:r w:rsidR="00643D8F" w:rsidRPr="00C44D5A">
        <w:rPr>
          <w:color w:val="auto"/>
        </w:rPr>
        <w:t>E’s</w:t>
      </w:r>
      <w:r w:rsidR="002D56DC" w:rsidRPr="00C44D5A">
        <w:rPr>
          <w:color w:val="auto"/>
        </w:rPr>
        <w:t xml:space="preserve"> </w:t>
      </w:r>
      <w:r w:rsidR="00151D04" w:rsidRPr="00C44D5A">
        <w:rPr>
          <w:rFonts w:eastAsiaTheme="minorEastAsia"/>
        </w:rPr>
        <w:t xml:space="preserve">primary statutory duty is to promote the education of the people of Northern Ireland and to ensure the effective implementation of education policy. </w:t>
      </w:r>
      <w:r w:rsidR="00BC1291">
        <w:rPr>
          <w:rFonts w:eastAsiaTheme="minorEastAsia"/>
          <w:lang w:val="en-GB"/>
        </w:rPr>
        <w:t xml:space="preserve">This </w:t>
      </w:r>
      <w:r w:rsidR="009D6ECB">
        <w:rPr>
          <w:rFonts w:eastAsiaTheme="minorEastAsia"/>
          <w:lang w:val="en-GB"/>
        </w:rPr>
        <w:t xml:space="preserve">includes a </w:t>
      </w:r>
      <w:r w:rsidR="008B1774" w:rsidRPr="00C44D5A">
        <w:rPr>
          <w:rFonts w:eastAsiaTheme="minorEastAsia"/>
          <w:lang w:val="en-GB"/>
        </w:rPr>
        <w:t xml:space="preserve">responsibility to </w:t>
      </w:r>
      <w:r w:rsidRPr="00C44D5A">
        <w:rPr>
          <w:rFonts w:eastAsiaTheme="minorEastAsia"/>
          <w:lang w:val="en-GB"/>
        </w:rPr>
        <w:t>ensure that children</w:t>
      </w:r>
      <w:r w:rsidR="000041CE" w:rsidRPr="00C44D5A">
        <w:rPr>
          <w:rFonts w:eastAsiaTheme="minorEastAsia"/>
          <w:lang w:val="en-GB"/>
        </w:rPr>
        <w:t>,</w:t>
      </w:r>
      <w:r w:rsidR="00643D8F" w:rsidRPr="00C44D5A">
        <w:rPr>
          <w:rFonts w:eastAsiaTheme="minorEastAsia"/>
          <w:lang w:val="en-GB"/>
        </w:rPr>
        <w:t xml:space="preserve"> </w:t>
      </w:r>
      <w:r w:rsidRPr="00C44D5A">
        <w:rPr>
          <w:rFonts w:eastAsiaTheme="minorEastAsia"/>
          <w:lang w:val="en-GB"/>
        </w:rPr>
        <w:t>through participation at schools</w:t>
      </w:r>
      <w:r w:rsidR="009A0D7D" w:rsidRPr="00C44D5A">
        <w:rPr>
          <w:rFonts w:eastAsiaTheme="minorEastAsia"/>
          <w:lang w:val="en-GB"/>
        </w:rPr>
        <w:t xml:space="preserve">, </w:t>
      </w:r>
      <w:r w:rsidRPr="00C44D5A">
        <w:rPr>
          <w:rFonts w:eastAsiaTheme="minorEastAsia"/>
          <w:lang w:val="en-GB"/>
        </w:rPr>
        <w:t>reach the highest possible standards of educational achievement</w:t>
      </w:r>
      <w:r w:rsidR="008C2A48" w:rsidRPr="00C44D5A">
        <w:rPr>
          <w:rFonts w:eastAsiaTheme="minorEastAsia"/>
          <w:lang w:val="en-GB"/>
        </w:rPr>
        <w:t>, and</w:t>
      </w:r>
      <w:r w:rsidR="000041CE" w:rsidRPr="00C44D5A">
        <w:rPr>
          <w:rFonts w:eastAsiaTheme="minorEastAsia"/>
          <w:lang w:val="en-GB"/>
        </w:rPr>
        <w:t xml:space="preserve"> </w:t>
      </w:r>
      <w:r w:rsidR="008C2A48" w:rsidRPr="00C44D5A">
        <w:rPr>
          <w:rFonts w:eastAsiaTheme="minorEastAsia"/>
          <w:lang w:val="en-GB"/>
        </w:rPr>
        <w:t xml:space="preserve">to </w:t>
      </w:r>
      <w:r w:rsidRPr="00C44D5A">
        <w:rPr>
          <w:rFonts w:eastAsiaTheme="minorEastAsia"/>
          <w:lang w:val="en-GB"/>
        </w:rPr>
        <w:t>promot</w:t>
      </w:r>
      <w:r w:rsidR="008C2A48" w:rsidRPr="00C44D5A">
        <w:rPr>
          <w:rFonts w:eastAsiaTheme="minorEastAsia"/>
          <w:lang w:val="en-GB"/>
        </w:rPr>
        <w:t>e</w:t>
      </w:r>
      <w:r w:rsidRPr="00C44D5A">
        <w:rPr>
          <w:rFonts w:eastAsiaTheme="minorEastAsia"/>
          <w:lang w:val="en-GB"/>
        </w:rPr>
        <w:t xml:space="preserve"> personal well-being and social development</w:t>
      </w:r>
      <w:r w:rsidR="008C2A48" w:rsidRPr="00C44D5A">
        <w:rPr>
          <w:rFonts w:eastAsiaTheme="minorEastAsia"/>
          <w:lang w:val="en-GB"/>
        </w:rPr>
        <w:t xml:space="preserve"> </w:t>
      </w:r>
      <w:r w:rsidRPr="00C44D5A">
        <w:rPr>
          <w:rFonts w:eastAsiaTheme="minorEastAsia"/>
          <w:lang w:val="en-GB"/>
        </w:rPr>
        <w:t>so that children gain the knowledge, skills and experience to reach their full potential as valued individuals.</w:t>
      </w:r>
      <w:r w:rsidR="009D6ECB">
        <w:rPr>
          <w:rFonts w:eastAsiaTheme="minorEastAsia"/>
          <w:lang w:val="en-GB"/>
        </w:rPr>
        <w:t xml:space="preserve">  The Department also has a responsibility to lead, on behalf of the Executive, </w:t>
      </w:r>
      <w:r w:rsidR="00447BEF">
        <w:rPr>
          <w:rFonts w:eastAsiaTheme="minorEastAsia"/>
          <w:lang w:val="en-GB"/>
        </w:rPr>
        <w:t>on the development and delivery of the Children and Young People’s Strategy</w:t>
      </w:r>
      <w:r w:rsidR="001279C8">
        <w:rPr>
          <w:rFonts w:eastAsiaTheme="minorEastAsia"/>
          <w:lang w:val="en-GB"/>
        </w:rPr>
        <w:t xml:space="preserve"> 2020-2030</w:t>
      </w:r>
      <w:r w:rsidR="00AF7F60">
        <w:rPr>
          <w:rFonts w:eastAsiaTheme="minorEastAsia"/>
          <w:lang w:val="en-GB"/>
        </w:rPr>
        <w:t>.</w:t>
      </w:r>
    </w:p>
    <w:p w14:paraId="67DE3EA0" w14:textId="77777777" w:rsidR="00151D04" w:rsidRPr="00C44D5A" w:rsidRDefault="00151D04" w:rsidP="00E4717E">
      <w:pPr>
        <w:pStyle w:val="NICCYBodyText"/>
        <w:spacing w:line="312" w:lineRule="auto"/>
        <w:rPr>
          <w:b/>
          <w:bCs/>
          <w:color w:val="auto"/>
        </w:rPr>
      </w:pPr>
    </w:p>
    <w:p w14:paraId="033C14E9" w14:textId="1C4179AE" w:rsidR="00EC4642" w:rsidRPr="00C44D5A" w:rsidRDefault="008708E3" w:rsidP="00E4717E">
      <w:pPr>
        <w:pStyle w:val="NICCYBodyText"/>
        <w:spacing w:line="312" w:lineRule="auto"/>
        <w:rPr>
          <w:color w:val="auto"/>
        </w:rPr>
      </w:pPr>
      <w:r w:rsidRPr="005A4485">
        <w:rPr>
          <w:color w:val="auto"/>
        </w:rPr>
        <w:t xml:space="preserve">Appendix </w:t>
      </w:r>
      <w:r w:rsidR="00546025" w:rsidRPr="00E965E3">
        <w:rPr>
          <w:color w:val="auto"/>
        </w:rPr>
        <w:t>two</w:t>
      </w:r>
      <w:r w:rsidRPr="005A4485">
        <w:rPr>
          <w:color w:val="auto"/>
        </w:rPr>
        <w:t xml:space="preserve"> lists </w:t>
      </w:r>
      <w:r w:rsidR="00071A82" w:rsidRPr="005A4485">
        <w:rPr>
          <w:color w:val="auto"/>
        </w:rPr>
        <w:t xml:space="preserve">165 </w:t>
      </w:r>
      <w:r w:rsidR="003236E3" w:rsidRPr="005A4485">
        <w:rPr>
          <w:color w:val="auto"/>
        </w:rPr>
        <w:t>programmes</w:t>
      </w:r>
      <w:r w:rsidR="00324C99" w:rsidRPr="005A4485">
        <w:rPr>
          <w:color w:val="auto"/>
        </w:rPr>
        <w:t xml:space="preserve"> and strategies</w:t>
      </w:r>
      <w:r w:rsidR="003236E3" w:rsidRPr="005A4485">
        <w:rPr>
          <w:color w:val="auto"/>
        </w:rPr>
        <w:t xml:space="preserve"> </w:t>
      </w:r>
      <w:r w:rsidR="00324C99" w:rsidRPr="005A4485">
        <w:rPr>
          <w:color w:val="auto"/>
        </w:rPr>
        <w:t xml:space="preserve">supported by </w:t>
      </w:r>
      <w:r w:rsidR="00B57BBD" w:rsidRPr="005A4485">
        <w:rPr>
          <w:color w:val="auto"/>
        </w:rPr>
        <w:t>the Department</w:t>
      </w:r>
      <w:r w:rsidR="00760E90" w:rsidRPr="00E965E3">
        <w:rPr>
          <w:color w:val="auto"/>
        </w:rPr>
        <w:t>, both statutory and non-statutory</w:t>
      </w:r>
      <w:r w:rsidR="002D1435">
        <w:rPr>
          <w:color w:val="auto"/>
        </w:rPr>
        <w:t xml:space="preserve">, in undertaking its </w:t>
      </w:r>
      <w:r w:rsidR="000B26A0">
        <w:rPr>
          <w:color w:val="auto"/>
        </w:rPr>
        <w:t>responsibilities</w:t>
      </w:r>
      <w:r w:rsidR="00071A82" w:rsidRPr="00E965E3">
        <w:rPr>
          <w:color w:val="auto"/>
        </w:rPr>
        <w:t xml:space="preserve">. </w:t>
      </w:r>
      <w:r w:rsidR="006E1933" w:rsidRPr="00E965E3">
        <w:rPr>
          <w:color w:val="auto"/>
        </w:rPr>
        <w:t>To effectively engage in a discussion about current or potential budget proposals</w:t>
      </w:r>
      <w:r w:rsidR="006E1933" w:rsidRPr="00C44D5A">
        <w:rPr>
          <w:color w:val="auto"/>
        </w:rPr>
        <w:t xml:space="preserve">, and potential impacts on children, it is crucial that relevant information is provided on proposals for each of the programmes </w:t>
      </w:r>
      <w:r w:rsidR="006E1933" w:rsidRPr="00C44D5A">
        <w:rPr>
          <w:color w:val="auto"/>
        </w:rPr>
        <w:lastRenderedPageBreak/>
        <w:t xml:space="preserve">listed, with reference to disaggregated data where possible. </w:t>
      </w:r>
      <w:r w:rsidR="005D519B" w:rsidRPr="000857C9">
        <w:rPr>
          <w:color w:val="auto"/>
        </w:rPr>
        <w:t>We</w:t>
      </w:r>
      <w:r w:rsidR="005D519B" w:rsidRPr="00C44D5A">
        <w:rPr>
          <w:color w:val="auto"/>
        </w:rPr>
        <w:t xml:space="preserve"> recognise that </w:t>
      </w:r>
      <w:r w:rsidR="003236E3" w:rsidRPr="00C44D5A">
        <w:rPr>
          <w:color w:val="auto"/>
        </w:rPr>
        <w:t>th</w:t>
      </w:r>
      <w:r w:rsidR="006E1933">
        <w:rPr>
          <w:color w:val="auto"/>
        </w:rPr>
        <w:t>e</w:t>
      </w:r>
      <w:r w:rsidR="003236E3" w:rsidRPr="00C44D5A">
        <w:rPr>
          <w:color w:val="auto"/>
        </w:rPr>
        <w:t xml:space="preserve"> list </w:t>
      </w:r>
      <w:r w:rsidR="006E1933">
        <w:rPr>
          <w:color w:val="auto"/>
        </w:rPr>
        <w:t xml:space="preserve">included at appendix two </w:t>
      </w:r>
      <w:r w:rsidR="005D519B" w:rsidRPr="00C44D5A">
        <w:rPr>
          <w:color w:val="auto"/>
        </w:rPr>
        <w:t xml:space="preserve">may </w:t>
      </w:r>
      <w:r w:rsidR="003236E3" w:rsidRPr="00C44D5A">
        <w:rPr>
          <w:color w:val="auto"/>
        </w:rPr>
        <w:t>be incomplete</w:t>
      </w:r>
      <w:r w:rsidR="005D51FC" w:rsidRPr="00C44D5A">
        <w:rPr>
          <w:color w:val="auto"/>
        </w:rPr>
        <w:t xml:space="preserve"> and</w:t>
      </w:r>
      <w:r w:rsidR="005D519B" w:rsidRPr="00C44D5A">
        <w:rPr>
          <w:color w:val="auto"/>
        </w:rPr>
        <w:t>/or</w:t>
      </w:r>
      <w:r w:rsidR="005D51FC" w:rsidRPr="00C44D5A">
        <w:rPr>
          <w:color w:val="auto"/>
        </w:rPr>
        <w:t xml:space="preserve"> dated</w:t>
      </w:r>
      <w:r w:rsidR="00B57BBD">
        <w:rPr>
          <w:color w:val="auto"/>
        </w:rPr>
        <w:t>,</w:t>
      </w:r>
      <w:r w:rsidR="00D21CB1" w:rsidRPr="00C44D5A">
        <w:rPr>
          <w:color w:val="auto"/>
        </w:rPr>
        <w:t xml:space="preserve"> and request that any further information</w:t>
      </w:r>
      <w:r w:rsidR="0007089E" w:rsidRPr="00C44D5A">
        <w:rPr>
          <w:color w:val="auto"/>
        </w:rPr>
        <w:t xml:space="preserve"> provided by the Department </w:t>
      </w:r>
      <w:r w:rsidR="008B1774" w:rsidRPr="00C44D5A">
        <w:rPr>
          <w:color w:val="auto"/>
        </w:rPr>
        <w:t>in relation to</w:t>
      </w:r>
      <w:r w:rsidR="009E3CBA" w:rsidRPr="00C44D5A">
        <w:rPr>
          <w:color w:val="auto"/>
        </w:rPr>
        <w:t xml:space="preserve"> budget</w:t>
      </w:r>
      <w:r w:rsidR="00823E5D" w:rsidRPr="00C44D5A">
        <w:rPr>
          <w:color w:val="auto"/>
        </w:rPr>
        <w:t xml:space="preserve"> decisions </w:t>
      </w:r>
      <w:r w:rsidR="00D21CB1" w:rsidRPr="00C44D5A">
        <w:rPr>
          <w:color w:val="auto"/>
        </w:rPr>
        <w:t>incorporates a full and up-to</w:t>
      </w:r>
      <w:r w:rsidR="0007089E" w:rsidRPr="00C44D5A">
        <w:rPr>
          <w:color w:val="auto"/>
        </w:rPr>
        <w:t>-</w:t>
      </w:r>
      <w:r w:rsidR="00D21CB1" w:rsidRPr="00C44D5A">
        <w:rPr>
          <w:color w:val="auto"/>
        </w:rPr>
        <w:t>date list of funded programmes</w:t>
      </w:r>
      <w:r w:rsidR="00823E5D" w:rsidRPr="00C44D5A">
        <w:rPr>
          <w:color w:val="auto"/>
        </w:rPr>
        <w:t xml:space="preserve"> </w:t>
      </w:r>
      <w:r w:rsidR="000963EA" w:rsidRPr="00C44D5A">
        <w:rPr>
          <w:color w:val="auto"/>
        </w:rPr>
        <w:t>that have or will be impacted</w:t>
      </w:r>
      <w:r w:rsidR="00D21CB1" w:rsidRPr="00C44D5A">
        <w:rPr>
          <w:color w:val="auto"/>
        </w:rPr>
        <w:t xml:space="preserve">. </w:t>
      </w:r>
      <w:r w:rsidR="008919B2" w:rsidRPr="00C44D5A">
        <w:rPr>
          <w:color w:val="auto"/>
        </w:rPr>
        <w:t>W</w:t>
      </w:r>
      <w:r w:rsidR="003236E3" w:rsidRPr="00C44D5A">
        <w:rPr>
          <w:color w:val="auto"/>
        </w:rPr>
        <w:t xml:space="preserve">e </w:t>
      </w:r>
      <w:r w:rsidR="008919B2" w:rsidRPr="00C44D5A">
        <w:rPr>
          <w:color w:val="auto"/>
        </w:rPr>
        <w:t xml:space="preserve">further </w:t>
      </w:r>
      <w:r w:rsidR="003629F6" w:rsidRPr="00C44D5A">
        <w:rPr>
          <w:color w:val="auto"/>
        </w:rPr>
        <w:t xml:space="preserve">advise </w:t>
      </w:r>
      <w:r w:rsidR="003236E3" w:rsidRPr="00C44D5A">
        <w:rPr>
          <w:color w:val="auto"/>
        </w:rPr>
        <w:t>th</w:t>
      </w:r>
      <w:r w:rsidR="00C72465" w:rsidRPr="00C44D5A">
        <w:rPr>
          <w:color w:val="auto"/>
        </w:rPr>
        <w:t>at</w:t>
      </w:r>
      <w:r w:rsidR="008919B2" w:rsidRPr="00C44D5A">
        <w:rPr>
          <w:color w:val="auto"/>
        </w:rPr>
        <w:t xml:space="preserve"> </w:t>
      </w:r>
      <w:r w:rsidR="007B4A3A" w:rsidRPr="00C44D5A">
        <w:rPr>
          <w:color w:val="auto"/>
        </w:rPr>
        <w:t xml:space="preserve">all funding </w:t>
      </w:r>
      <w:r w:rsidR="008919B2" w:rsidRPr="00C44D5A">
        <w:rPr>
          <w:color w:val="auto"/>
        </w:rPr>
        <w:t xml:space="preserve">decisions </w:t>
      </w:r>
      <w:r w:rsidR="005B7A7F" w:rsidRPr="00C44D5A">
        <w:rPr>
          <w:color w:val="auto"/>
        </w:rPr>
        <w:t xml:space="preserve">should be </w:t>
      </w:r>
      <w:r w:rsidR="003236E3" w:rsidRPr="00C44D5A">
        <w:rPr>
          <w:color w:val="auto"/>
        </w:rPr>
        <w:t xml:space="preserve">informed by a child rights impact assessment (CRIA).  </w:t>
      </w:r>
    </w:p>
    <w:p w14:paraId="1C01BD71" w14:textId="77777777" w:rsidR="003D1FA3" w:rsidRDefault="003D1FA3" w:rsidP="00706BEE">
      <w:pPr>
        <w:spacing w:line="312" w:lineRule="auto"/>
        <w:rPr>
          <w:rFonts w:ascii="Arial" w:hAnsi="Arial" w:cs="Arial"/>
          <w:b/>
          <w:bCs/>
          <w:color w:val="FF0000"/>
          <w:sz w:val="24"/>
          <w:szCs w:val="24"/>
        </w:rPr>
      </w:pPr>
    </w:p>
    <w:p w14:paraId="4946659D" w14:textId="77777777" w:rsidR="00FF7AB1" w:rsidRPr="00C44D5A" w:rsidRDefault="00FF7AB1" w:rsidP="00706BEE">
      <w:pPr>
        <w:spacing w:line="312" w:lineRule="auto"/>
        <w:rPr>
          <w:rFonts w:ascii="Arial" w:hAnsi="Arial" w:cs="Arial"/>
          <w:b/>
          <w:bCs/>
          <w:color w:val="FF0000"/>
          <w:sz w:val="24"/>
          <w:szCs w:val="24"/>
        </w:rPr>
      </w:pPr>
    </w:p>
    <w:p w14:paraId="709AE784" w14:textId="0A91F21B" w:rsidR="0038513D" w:rsidRPr="00E9524C" w:rsidRDefault="00F632D1" w:rsidP="00706BEE">
      <w:pPr>
        <w:spacing w:line="312" w:lineRule="auto"/>
        <w:rPr>
          <w:rFonts w:ascii="Arial" w:hAnsi="Arial" w:cs="Arial"/>
          <w:color w:val="FF0000"/>
          <w:sz w:val="24"/>
          <w:szCs w:val="24"/>
        </w:rPr>
      </w:pPr>
      <w:r w:rsidRPr="00E9524C">
        <w:rPr>
          <w:rFonts w:ascii="Arial" w:hAnsi="Arial" w:cs="Arial"/>
          <w:color w:val="FF0000"/>
          <w:sz w:val="24"/>
          <w:szCs w:val="24"/>
        </w:rPr>
        <w:t>Children’s Budgeting</w:t>
      </w:r>
    </w:p>
    <w:p w14:paraId="3A47A6DE" w14:textId="77777777" w:rsidR="00FF7AB1" w:rsidRPr="00C44D5A" w:rsidRDefault="00FF7AB1" w:rsidP="00706BEE">
      <w:pPr>
        <w:spacing w:line="312" w:lineRule="auto"/>
        <w:rPr>
          <w:rFonts w:ascii="Arial" w:hAnsi="Arial" w:cs="Arial"/>
          <w:b/>
          <w:bCs/>
          <w:color w:val="000000" w:themeColor="text1"/>
          <w:sz w:val="24"/>
          <w:szCs w:val="24"/>
        </w:rPr>
      </w:pPr>
    </w:p>
    <w:p w14:paraId="574040E0" w14:textId="7CECD3E9" w:rsidR="008B70E3" w:rsidRPr="00C44D5A" w:rsidRDefault="005171C4" w:rsidP="00E4717E">
      <w:pPr>
        <w:pStyle w:val="NICCYBodyTest"/>
        <w:spacing w:line="312" w:lineRule="auto"/>
        <w:rPr>
          <w:color w:val="auto"/>
        </w:rPr>
      </w:pPr>
      <w:r w:rsidRPr="00C44D5A">
        <w:rPr>
          <w:color w:val="auto"/>
        </w:rPr>
        <w:t xml:space="preserve">The use of CRIAs and a wider approach to </w:t>
      </w:r>
      <w:r w:rsidR="008D0CA2" w:rsidRPr="00C44D5A">
        <w:rPr>
          <w:color w:val="auto"/>
        </w:rPr>
        <w:t>c</w:t>
      </w:r>
      <w:r w:rsidRPr="00C44D5A">
        <w:rPr>
          <w:color w:val="auto"/>
        </w:rPr>
        <w:t>hildren’s</w:t>
      </w:r>
      <w:r w:rsidR="006355CF" w:rsidRPr="00C44D5A">
        <w:rPr>
          <w:color w:val="auto"/>
        </w:rPr>
        <w:t xml:space="preserve"> </w:t>
      </w:r>
      <w:r w:rsidR="008D0CA2" w:rsidRPr="00C44D5A">
        <w:rPr>
          <w:color w:val="auto"/>
        </w:rPr>
        <w:t>b</w:t>
      </w:r>
      <w:r w:rsidR="006355CF" w:rsidRPr="00C44D5A">
        <w:rPr>
          <w:color w:val="auto"/>
        </w:rPr>
        <w:t>udgeting</w:t>
      </w:r>
      <w:r w:rsidRPr="00C44D5A">
        <w:rPr>
          <w:color w:val="auto"/>
        </w:rPr>
        <w:t xml:space="preserve"> </w:t>
      </w:r>
      <w:r w:rsidR="006355CF" w:rsidRPr="00C44D5A">
        <w:rPr>
          <w:color w:val="auto"/>
        </w:rPr>
        <w:t>require</w:t>
      </w:r>
      <w:r w:rsidR="00187B2F" w:rsidRPr="00C44D5A">
        <w:rPr>
          <w:color w:val="auto"/>
        </w:rPr>
        <w:t>s</w:t>
      </w:r>
      <w:r w:rsidR="006355CF" w:rsidRPr="00C44D5A">
        <w:rPr>
          <w:color w:val="auto"/>
        </w:rPr>
        <w:t xml:space="preserve"> government departments to analyse the</w:t>
      </w:r>
      <w:r w:rsidR="00187B2F" w:rsidRPr="00C44D5A">
        <w:rPr>
          <w:color w:val="auto"/>
        </w:rPr>
        <w:t xml:space="preserve"> </w:t>
      </w:r>
      <w:r w:rsidR="008707C2" w:rsidRPr="00C44D5A">
        <w:rPr>
          <w:color w:val="auto"/>
        </w:rPr>
        <w:t>specific</w:t>
      </w:r>
      <w:r w:rsidR="006355CF" w:rsidRPr="00C44D5A">
        <w:rPr>
          <w:color w:val="auto"/>
        </w:rPr>
        <w:t xml:space="preserve"> impact</w:t>
      </w:r>
      <w:r w:rsidR="008D3C32" w:rsidRPr="00C44D5A">
        <w:rPr>
          <w:color w:val="auto"/>
        </w:rPr>
        <w:t>s</w:t>
      </w:r>
      <w:r w:rsidR="006355CF" w:rsidRPr="00C44D5A">
        <w:rPr>
          <w:color w:val="auto"/>
        </w:rPr>
        <w:t xml:space="preserve"> of a budget on </w:t>
      </w:r>
      <w:r w:rsidRPr="00C44D5A">
        <w:rPr>
          <w:color w:val="auto"/>
        </w:rPr>
        <w:t>children and young people</w:t>
      </w:r>
      <w:r w:rsidR="006355CF" w:rsidRPr="00C44D5A">
        <w:rPr>
          <w:color w:val="auto"/>
        </w:rPr>
        <w:t xml:space="preserve">, starting as early in the budget cycle as possible. The aim of </w:t>
      </w:r>
      <w:r w:rsidRPr="00C44D5A">
        <w:rPr>
          <w:color w:val="auto"/>
        </w:rPr>
        <w:t xml:space="preserve">children’s </w:t>
      </w:r>
      <w:r w:rsidR="006355CF" w:rsidRPr="00C44D5A">
        <w:rPr>
          <w:color w:val="auto"/>
        </w:rPr>
        <w:t>budgeting</w:t>
      </w:r>
      <w:r w:rsidR="002177A4" w:rsidRPr="00C44D5A">
        <w:rPr>
          <w:color w:val="auto"/>
        </w:rPr>
        <w:t>, which is a current international human rights policy priority,</w:t>
      </w:r>
      <w:r w:rsidR="006355CF" w:rsidRPr="00C44D5A">
        <w:rPr>
          <w:color w:val="auto"/>
        </w:rPr>
        <w:t xml:space="preserve"> is to ensure that the distribution of resources </w:t>
      </w:r>
      <w:r w:rsidRPr="00C44D5A">
        <w:rPr>
          <w:color w:val="auto"/>
        </w:rPr>
        <w:t>improves the outcomes for children and young people and</w:t>
      </w:r>
      <w:r w:rsidR="00187B2F" w:rsidRPr="00C44D5A">
        <w:rPr>
          <w:color w:val="auto"/>
        </w:rPr>
        <w:t xml:space="preserve">, </w:t>
      </w:r>
      <w:r w:rsidRPr="00C44D5A">
        <w:rPr>
          <w:color w:val="auto"/>
        </w:rPr>
        <w:t>o</w:t>
      </w:r>
      <w:r w:rsidR="006355CF" w:rsidRPr="00C44D5A">
        <w:rPr>
          <w:color w:val="auto"/>
        </w:rPr>
        <w:t xml:space="preserve">ver time, </w:t>
      </w:r>
      <w:r w:rsidR="00187B2F" w:rsidRPr="00C44D5A">
        <w:rPr>
          <w:color w:val="auto"/>
        </w:rPr>
        <w:t xml:space="preserve">to </w:t>
      </w:r>
      <w:r w:rsidR="005272E7" w:rsidRPr="00C44D5A">
        <w:rPr>
          <w:color w:val="auto"/>
        </w:rPr>
        <w:t xml:space="preserve">embed </w:t>
      </w:r>
      <w:r w:rsidRPr="00C44D5A">
        <w:rPr>
          <w:color w:val="auto"/>
        </w:rPr>
        <w:t>a child’s rights perspective</w:t>
      </w:r>
      <w:r w:rsidR="006355CF" w:rsidRPr="00C44D5A">
        <w:rPr>
          <w:color w:val="auto"/>
        </w:rPr>
        <w:t xml:space="preserve"> at all stages of the budget process</w:t>
      </w:r>
      <w:r w:rsidR="005272E7" w:rsidRPr="00C44D5A">
        <w:rPr>
          <w:color w:val="auto"/>
        </w:rPr>
        <w:t>,</w:t>
      </w:r>
      <w:r w:rsidRPr="00C44D5A">
        <w:rPr>
          <w:color w:val="auto"/>
        </w:rPr>
        <w:t xml:space="preserve"> with an understanding of</w:t>
      </w:r>
      <w:r w:rsidR="006355CF" w:rsidRPr="00C44D5A">
        <w:rPr>
          <w:color w:val="auto"/>
        </w:rPr>
        <w:t xml:space="preserve"> intersecting </w:t>
      </w:r>
      <w:r w:rsidRPr="00C44D5A">
        <w:rPr>
          <w:color w:val="auto"/>
        </w:rPr>
        <w:t>identities.</w:t>
      </w:r>
    </w:p>
    <w:p w14:paraId="76141950" w14:textId="77777777" w:rsidR="005171C4" w:rsidRPr="00C44D5A" w:rsidRDefault="005171C4" w:rsidP="00E4717E">
      <w:pPr>
        <w:pStyle w:val="NICCYBodyTest"/>
        <w:spacing w:line="312" w:lineRule="auto"/>
        <w:rPr>
          <w:color w:val="auto"/>
        </w:rPr>
      </w:pPr>
    </w:p>
    <w:p w14:paraId="4ECDE268" w14:textId="7BD91E30" w:rsidR="0014643F" w:rsidRPr="00C44D5A" w:rsidRDefault="0014643F" w:rsidP="00E4717E">
      <w:pPr>
        <w:pStyle w:val="NICCYBodyTest"/>
        <w:spacing w:line="312" w:lineRule="auto"/>
        <w:rPr>
          <w:b/>
          <w:bCs/>
          <w:i/>
          <w:iCs/>
          <w:color w:val="auto"/>
        </w:rPr>
      </w:pPr>
      <w:r w:rsidRPr="00C44D5A">
        <w:rPr>
          <w:color w:val="auto"/>
        </w:rPr>
        <w:t>The Committee on the Rights of the Child has consistently recommended that State</w:t>
      </w:r>
      <w:r w:rsidR="00B53C0F" w:rsidRPr="00C44D5A">
        <w:rPr>
          <w:color w:val="auto"/>
        </w:rPr>
        <w:t>s</w:t>
      </w:r>
      <w:r w:rsidRPr="00C44D5A">
        <w:rPr>
          <w:color w:val="auto"/>
        </w:rPr>
        <w:t xml:space="preserve"> </w:t>
      </w:r>
      <w:r w:rsidR="00B53C0F" w:rsidRPr="00C44D5A">
        <w:rPr>
          <w:color w:val="auto"/>
        </w:rPr>
        <w:t>P</w:t>
      </w:r>
      <w:r w:rsidRPr="00C44D5A">
        <w:rPr>
          <w:color w:val="auto"/>
        </w:rPr>
        <w:t xml:space="preserve">arties develop child budgets as a key aspect of implementation of the United Nations Convention on the Rights of the Child (‘UNCRC’). </w:t>
      </w:r>
      <w:r w:rsidR="00B53C0F" w:rsidRPr="00C44D5A">
        <w:rPr>
          <w:color w:val="auto"/>
        </w:rPr>
        <w:t xml:space="preserve"> </w:t>
      </w:r>
      <w:r w:rsidRPr="00C44D5A">
        <w:rPr>
          <w:color w:val="auto"/>
        </w:rPr>
        <w:t>Mo</w:t>
      </w:r>
      <w:r w:rsidR="005171C4" w:rsidRPr="00C44D5A">
        <w:rPr>
          <w:color w:val="auto"/>
        </w:rPr>
        <w:t>re</w:t>
      </w:r>
      <w:r w:rsidRPr="00C44D5A">
        <w:rPr>
          <w:color w:val="auto"/>
        </w:rPr>
        <w:t xml:space="preserve"> recently, the Committee has developed a </w:t>
      </w:r>
      <w:r w:rsidR="00E949E6" w:rsidRPr="00C44D5A">
        <w:rPr>
          <w:color w:val="auto"/>
        </w:rPr>
        <w:t>G</w:t>
      </w:r>
      <w:r w:rsidRPr="00C44D5A">
        <w:rPr>
          <w:color w:val="auto"/>
        </w:rPr>
        <w:t xml:space="preserve">eneral </w:t>
      </w:r>
      <w:r w:rsidR="00E949E6" w:rsidRPr="00C44D5A">
        <w:rPr>
          <w:color w:val="auto"/>
        </w:rPr>
        <w:t>C</w:t>
      </w:r>
      <w:r w:rsidRPr="00C44D5A">
        <w:rPr>
          <w:color w:val="auto"/>
        </w:rPr>
        <w:t xml:space="preserve">omment </w:t>
      </w:r>
      <w:r w:rsidR="00FD24CB">
        <w:rPr>
          <w:color w:val="auto"/>
        </w:rPr>
        <w:t xml:space="preserve">(19) </w:t>
      </w:r>
      <w:r w:rsidRPr="00C44D5A">
        <w:rPr>
          <w:color w:val="auto"/>
        </w:rPr>
        <w:t>on Public Budgeting for the Reali</w:t>
      </w:r>
      <w:r w:rsidR="00452DB2" w:rsidRPr="00C44D5A">
        <w:rPr>
          <w:color w:val="auto"/>
        </w:rPr>
        <w:t>s</w:t>
      </w:r>
      <w:r w:rsidRPr="00C44D5A">
        <w:rPr>
          <w:color w:val="auto"/>
        </w:rPr>
        <w:t>ation of Children’s Rights (</w:t>
      </w:r>
      <w:r w:rsidR="000F1A87" w:rsidRPr="00C44D5A">
        <w:rPr>
          <w:color w:val="auto"/>
        </w:rPr>
        <w:t>A</w:t>
      </w:r>
      <w:r w:rsidRPr="00C44D5A">
        <w:rPr>
          <w:color w:val="auto"/>
        </w:rPr>
        <w:t>rt. 4).</w:t>
      </w:r>
      <w:r w:rsidR="00E949E6" w:rsidRPr="00C44D5A">
        <w:rPr>
          <w:rStyle w:val="FootnoteReference"/>
          <w:color w:val="auto"/>
        </w:rPr>
        <w:footnoteReference w:id="33"/>
      </w:r>
      <w:r w:rsidRPr="00C44D5A">
        <w:rPr>
          <w:color w:val="auto"/>
        </w:rPr>
        <w:t xml:space="preserve"> This provides further guidance to governments and other non-state actors as to how to manage public expenditure for children </w:t>
      </w:r>
      <w:r w:rsidR="00F632D1" w:rsidRPr="00C44D5A">
        <w:rPr>
          <w:color w:val="auto"/>
        </w:rPr>
        <w:t>to</w:t>
      </w:r>
      <w:r w:rsidRPr="00C44D5A">
        <w:rPr>
          <w:color w:val="auto"/>
        </w:rPr>
        <w:t xml:space="preserve"> realise the rights of all children. A core focus of </w:t>
      </w:r>
      <w:r w:rsidR="00F632D1" w:rsidRPr="00C44D5A">
        <w:rPr>
          <w:color w:val="auto"/>
        </w:rPr>
        <w:t>all</w:t>
      </w:r>
      <w:r w:rsidRPr="00C44D5A">
        <w:rPr>
          <w:color w:val="auto"/>
        </w:rPr>
        <w:t xml:space="preserve"> the human rights guidance on children’s budgeting is the participation of children in all stages of budgetary planning and decision-making. </w:t>
      </w:r>
    </w:p>
    <w:p w14:paraId="1B5D4EF5" w14:textId="77777777" w:rsidR="0014643F" w:rsidRPr="00C44D5A" w:rsidRDefault="0014643F" w:rsidP="00E4717E">
      <w:pPr>
        <w:pStyle w:val="NICCYBodyTest"/>
        <w:spacing w:line="312" w:lineRule="auto"/>
        <w:rPr>
          <w:color w:val="auto"/>
        </w:rPr>
      </w:pPr>
    </w:p>
    <w:p w14:paraId="3DB20EEE" w14:textId="3FA2A212" w:rsidR="00F632D1" w:rsidRPr="00C44D5A" w:rsidRDefault="00E9140D" w:rsidP="00E4717E">
      <w:pPr>
        <w:pStyle w:val="NICCYBodyTest"/>
        <w:spacing w:line="312" w:lineRule="auto"/>
        <w:rPr>
          <w:color w:val="auto"/>
        </w:rPr>
      </w:pPr>
      <w:r w:rsidRPr="00C44D5A">
        <w:rPr>
          <w:color w:val="auto"/>
        </w:rPr>
        <w:t>F</w:t>
      </w:r>
      <w:r w:rsidR="00973F94" w:rsidRPr="00C44D5A">
        <w:rPr>
          <w:color w:val="auto"/>
        </w:rPr>
        <w:t>avourable conditions required for effective child rights budgeting</w:t>
      </w:r>
      <w:r w:rsidRPr="00C44D5A">
        <w:rPr>
          <w:color w:val="auto"/>
        </w:rPr>
        <w:t xml:space="preserve"> include, </w:t>
      </w:r>
      <w:r w:rsidRPr="00C44D5A">
        <w:rPr>
          <w:color w:val="auto"/>
        </w:rPr>
        <w:br/>
      </w:r>
    </w:p>
    <w:p w14:paraId="229D8979" w14:textId="55AFC86A" w:rsidR="00973F94" w:rsidRPr="00C44D5A" w:rsidRDefault="00973F94" w:rsidP="00E4717E">
      <w:pPr>
        <w:pStyle w:val="NICCYBodyTest"/>
        <w:numPr>
          <w:ilvl w:val="0"/>
          <w:numId w:val="31"/>
        </w:numPr>
        <w:spacing w:line="312" w:lineRule="auto"/>
        <w:rPr>
          <w:color w:val="auto"/>
        </w:rPr>
      </w:pPr>
      <w:r w:rsidRPr="00C44D5A">
        <w:rPr>
          <w:color w:val="auto"/>
        </w:rPr>
        <w:t xml:space="preserve">Political will and </w:t>
      </w:r>
      <w:r w:rsidR="00E949E6" w:rsidRPr="00C44D5A">
        <w:rPr>
          <w:color w:val="auto"/>
        </w:rPr>
        <w:t>commitment</w:t>
      </w:r>
      <w:r w:rsidR="001A3C62" w:rsidRPr="00C44D5A">
        <w:rPr>
          <w:color w:val="auto"/>
        </w:rPr>
        <w:t>;</w:t>
      </w:r>
    </w:p>
    <w:p w14:paraId="7BE3BF3D" w14:textId="7E8BB716" w:rsidR="00973F94" w:rsidRPr="00C44D5A" w:rsidRDefault="00E949E6" w:rsidP="00E4717E">
      <w:pPr>
        <w:pStyle w:val="NICCYBodyTest"/>
        <w:numPr>
          <w:ilvl w:val="0"/>
          <w:numId w:val="31"/>
        </w:numPr>
        <w:spacing w:line="312" w:lineRule="auto"/>
        <w:rPr>
          <w:color w:val="auto"/>
        </w:rPr>
      </w:pPr>
      <w:r w:rsidRPr="00C44D5A">
        <w:rPr>
          <w:color w:val="auto"/>
        </w:rPr>
        <w:t>Strategy</w:t>
      </w:r>
      <w:r w:rsidR="001A3C62" w:rsidRPr="00C44D5A">
        <w:rPr>
          <w:color w:val="auto"/>
        </w:rPr>
        <w:t>;</w:t>
      </w:r>
    </w:p>
    <w:p w14:paraId="481FD865" w14:textId="658BA11E" w:rsidR="00973F94" w:rsidRPr="00C44D5A" w:rsidRDefault="00973F94" w:rsidP="00E4717E">
      <w:pPr>
        <w:pStyle w:val="NICCYBodyTest"/>
        <w:numPr>
          <w:ilvl w:val="0"/>
          <w:numId w:val="31"/>
        </w:numPr>
        <w:spacing w:line="312" w:lineRule="auto"/>
        <w:rPr>
          <w:color w:val="auto"/>
        </w:rPr>
      </w:pPr>
      <w:r w:rsidRPr="00C44D5A">
        <w:rPr>
          <w:color w:val="auto"/>
        </w:rPr>
        <w:t xml:space="preserve">Administrative </w:t>
      </w:r>
      <w:r w:rsidR="00E949E6" w:rsidRPr="00C44D5A">
        <w:rPr>
          <w:color w:val="auto"/>
        </w:rPr>
        <w:t>architecture</w:t>
      </w:r>
      <w:r w:rsidR="001A3C62" w:rsidRPr="00C44D5A">
        <w:rPr>
          <w:color w:val="auto"/>
        </w:rPr>
        <w:t>;</w:t>
      </w:r>
    </w:p>
    <w:p w14:paraId="716BA62A" w14:textId="3437263A" w:rsidR="00973F94" w:rsidRPr="00C44D5A" w:rsidRDefault="00973F94" w:rsidP="00E4717E">
      <w:pPr>
        <w:pStyle w:val="NICCYBodyTest"/>
        <w:numPr>
          <w:ilvl w:val="0"/>
          <w:numId w:val="31"/>
        </w:numPr>
        <w:spacing w:line="312" w:lineRule="auto"/>
        <w:rPr>
          <w:color w:val="auto"/>
        </w:rPr>
      </w:pPr>
      <w:r w:rsidRPr="00C44D5A">
        <w:rPr>
          <w:color w:val="auto"/>
        </w:rPr>
        <w:lastRenderedPageBreak/>
        <w:t xml:space="preserve">Children and young people disaggregated </w:t>
      </w:r>
      <w:r w:rsidR="00E949E6" w:rsidRPr="00C44D5A">
        <w:rPr>
          <w:color w:val="auto"/>
        </w:rPr>
        <w:t>data</w:t>
      </w:r>
      <w:r w:rsidR="001A3C62" w:rsidRPr="00C44D5A">
        <w:rPr>
          <w:color w:val="auto"/>
        </w:rPr>
        <w:t>; and</w:t>
      </w:r>
    </w:p>
    <w:p w14:paraId="283E7259" w14:textId="3B88514E" w:rsidR="00973F94" w:rsidRPr="00C44D5A" w:rsidRDefault="00973F94" w:rsidP="00E4717E">
      <w:pPr>
        <w:pStyle w:val="NICCYBodyTest"/>
        <w:numPr>
          <w:ilvl w:val="0"/>
          <w:numId w:val="31"/>
        </w:numPr>
        <w:spacing w:line="312" w:lineRule="auto"/>
        <w:rPr>
          <w:color w:val="auto"/>
        </w:rPr>
      </w:pPr>
      <w:r w:rsidRPr="00C44D5A">
        <w:rPr>
          <w:color w:val="auto"/>
        </w:rPr>
        <w:t>Understanding at all levels</w:t>
      </w:r>
      <w:r w:rsidR="00E949E6" w:rsidRPr="00C44D5A">
        <w:rPr>
          <w:color w:val="auto"/>
        </w:rPr>
        <w:t>.</w:t>
      </w:r>
    </w:p>
    <w:p w14:paraId="718276AB" w14:textId="77777777" w:rsidR="00973F94" w:rsidRPr="00C44D5A" w:rsidRDefault="00973F94" w:rsidP="00E4717E">
      <w:pPr>
        <w:pStyle w:val="NICCYBodyTest"/>
        <w:spacing w:line="312" w:lineRule="auto"/>
        <w:rPr>
          <w:color w:val="auto"/>
        </w:rPr>
      </w:pPr>
    </w:p>
    <w:p w14:paraId="361E3380" w14:textId="65A3FC57" w:rsidR="00174B6D" w:rsidRPr="00C44D5A" w:rsidRDefault="00E949E6" w:rsidP="00E4717E">
      <w:pPr>
        <w:pStyle w:val="NICCYBodyTest"/>
        <w:spacing w:line="312" w:lineRule="auto"/>
        <w:rPr>
          <w:color w:val="auto"/>
        </w:rPr>
      </w:pPr>
      <w:r w:rsidRPr="00C44D5A">
        <w:rPr>
          <w:color w:val="auto"/>
        </w:rPr>
        <w:t>The w</w:t>
      </w:r>
      <w:r w:rsidR="00174B6D" w:rsidRPr="00C44D5A">
        <w:rPr>
          <w:color w:val="auto"/>
        </w:rPr>
        <w:t>ellbeing of society improves most when society chooses to invest in its children</w:t>
      </w:r>
      <w:r w:rsidRPr="00C44D5A">
        <w:rPr>
          <w:color w:val="auto"/>
        </w:rPr>
        <w:t xml:space="preserve"> and children’s budgeting is a key instrument in ensuring this happens</w:t>
      </w:r>
      <w:r w:rsidR="00174B6D" w:rsidRPr="00C44D5A">
        <w:rPr>
          <w:color w:val="auto"/>
        </w:rPr>
        <w:t>.</w:t>
      </w:r>
      <w:r w:rsidRPr="00C44D5A">
        <w:rPr>
          <w:color w:val="auto"/>
        </w:rPr>
        <w:t xml:space="preserve"> Currently t</w:t>
      </w:r>
      <w:r w:rsidR="00174B6D" w:rsidRPr="00C44D5A">
        <w:rPr>
          <w:color w:val="auto"/>
        </w:rPr>
        <w:t xml:space="preserve">he budget process in </w:t>
      </w:r>
      <w:r w:rsidRPr="00C44D5A">
        <w:rPr>
          <w:color w:val="auto"/>
        </w:rPr>
        <w:t>Northern Ireland</w:t>
      </w:r>
      <w:r w:rsidR="00174B6D" w:rsidRPr="00C44D5A">
        <w:rPr>
          <w:color w:val="auto"/>
        </w:rPr>
        <w:t xml:space="preserve"> is only compliant with one of the </w:t>
      </w:r>
      <w:r w:rsidRPr="00C44D5A">
        <w:rPr>
          <w:color w:val="auto"/>
        </w:rPr>
        <w:t>ten</w:t>
      </w:r>
      <w:r w:rsidR="00174B6D" w:rsidRPr="00C44D5A">
        <w:rPr>
          <w:color w:val="auto"/>
        </w:rPr>
        <w:t xml:space="preserve"> OECD’s principles of good budgeting governance</w:t>
      </w:r>
      <w:r w:rsidR="0014643F" w:rsidRPr="00C44D5A">
        <w:rPr>
          <w:color w:val="auto"/>
        </w:rPr>
        <w:t>.</w:t>
      </w:r>
      <w:r w:rsidR="0014643F" w:rsidRPr="00C44D5A">
        <w:rPr>
          <w:rStyle w:val="FootnoteReference"/>
          <w:b/>
          <w:bCs/>
          <w:color w:val="auto"/>
        </w:rPr>
        <w:footnoteReference w:id="34"/>
      </w:r>
    </w:p>
    <w:p w14:paraId="5F2C8774" w14:textId="77777777" w:rsidR="008B70E3" w:rsidRPr="00C44D5A" w:rsidRDefault="008B70E3" w:rsidP="00E4717E">
      <w:pPr>
        <w:pStyle w:val="NICCYBodyTest"/>
        <w:spacing w:line="312" w:lineRule="auto"/>
        <w:rPr>
          <w:color w:val="auto"/>
        </w:rPr>
      </w:pPr>
    </w:p>
    <w:p w14:paraId="40A63062" w14:textId="51490C70" w:rsidR="008B70E3" w:rsidRPr="00C44D5A" w:rsidRDefault="00592CE2" w:rsidP="00E4717E">
      <w:pPr>
        <w:pStyle w:val="NICCYBodyTest"/>
        <w:spacing w:line="312" w:lineRule="auto"/>
        <w:rPr>
          <w:color w:val="auto"/>
        </w:rPr>
      </w:pPr>
      <w:r w:rsidRPr="00C44D5A">
        <w:rPr>
          <w:color w:val="auto"/>
        </w:rPr>
        <w:t>It is NICCY’s</w:t>
      </w:r>
      <w:r w:rsidR="00452DB2" w:rsidRPr="00C44D5A">
        <w:rPr>
          <w:color w:val="auto"/>
        </w:rPr>
        <w:t xml:space="preserve"> view that we</w:t>
      </w:r>
      <w:r w:rsidR="00E949E6" w:rsidRPr="00C44D5A">
        <w:rPr>
          <w:color w:val="auto"/>
        </w:rPr>
        <w:t xml:space="preserve"> need to be bolder </w:t>
      </w:r>
      <w:r w:rsidR="00F632D1" w:rsidRPr="00C44D5A">
        <w:rPr>
          <w:color w:val="auto"/>
        </w:rPr>
        <w:t xml:space="preserve">and visionary </w:t>
      </w:r>
      <w:r w:rsidR="00E949E6" w:rsidRPr="00C44D5A">
        <w:rPr>
          <w:color w:val="auto"/>
        </w:rPr>
        <w:t xml:space="preserve">with regards our budgeting process in Northern Ireland and </w:t>
      </w:r>
      <w:r w:rsidR="00431338" w:rsidRPr="00C44D5A">
        <w:rPr>
          <w:color w:val="auto"/>
        </w:rPr>
        <w:t xml:space="preserve">to </w:t>
      </w:r>
      <w:r w:rsidR="00632B84" w:rsidRPr="00C44D5A">
        <w:rPr>
          <w:color w:val="auto"/>
        </w:rPr>
        <w:t>take actions</w:t>
      </w:r>
      <w:r w:rsidR="00E949E6" w:rsidRPr="00C44D5A">
        <w:rPr>
          <w:color w:val="auto"/>
        </w:rPr>
        <w:t xml:space="preserve"> to ensure that it</w:t>
      </w:r>
      <w:r w:rsidR="00F632D1" w:rsidRPr="00C44D5A">
        <w:rPr>
          <w:color w:val="auto"/>
        </w:rPr>
        <w:t xml:space="preserve"> is</w:t>
      </w:r>
      <w:r w:rsidR="00E949E6" w:rsidRPr="00C44D5A">
        <w:rPr>
          <w:color w:val="auto"/>
        </w:rPr>
        <w:t xml:space="preserve"> rights based</w:t>
      </w:r>
      <w:r w:rsidR="00E60A4D" w:rsidRPr="00C44D5A">
        <w:rPr>
          <w:color w:val="auto"/>
        </w:rPr>
        <w:t xml:space="preserve"> and </w:t>
      </w:r>
      <w:r w:rsidR="00F07FBA" w:rsidRPr="00C44D5A">
        <w:rPr>
          <w:color w:val="auto"/>
        </w:rPr>
        <w:t>involv</w:t>
      </w:r>
      <w:r w:rsidR="00E60A4D" w:rsidRPr="00C44D5A">
        <w:rPr>
          <w:color w:val="auto"/>
        </w:rPr>
        <w:t>es</w:t>
      </w:r>
      <w:r w:rsidR="00F07FBA" w:rsidRPr="00C44D5A">
        <w:rPr>
          <w:color w:val="auto"/>
        </w:rPr>
        <w:t xml:space="preserve"> </w:t>
      </w:r>
      <w:r w:rsidR="00F632D1" w:rsidRPr="00C44D5A">
        <w:rPr>
          <w:color w:val="auto"/>
        </w:rPr>
        <w:t xml:space="preserve">children and </w:t>
      </w:r>
      <w:r w:rsidR="008B70E3" w:rsidRPr="00C44D5A">
        <w:rPr>
          <w:color w:val="auto"/>
        </w:rPr>
        <w:t>their families</w:t>
      </w:r>
      <w:r w:rsidR="00347CA9" w:rsidRPr="00C44D5A">
        <w:rPr>
          <w:color w:val="auto"/>
        </w:rPr>
        <w:t>, including those who are often marginalised,</w:t>
      </w:r>
      <w:r w:rsidR="008B70E3" w:rsidRPr="00C44D5A">
        <w:rPr>
          <w:color w:val="auto"/>
        </w:rPr>
        <w:t xml:space="preserve"> across the entire budget process</w:t>
      </w:r>
      <w:r w:rsidR="00347CA9" w:rsidRPr="00C44D5A">
        <w:rPr>
          <w:color w:val="auto"/>
        </w:rPr>
        <w:t>.</w:t>
      </w:r>
      <w:r w:rsidR="008B70E3" w:rsidRPr="00C44D5A">
        <w:rPr>
          <w:rStyle w:val="FootnoteReference"/>
          <w:b/>
          <w:bCs/>
          <w:color w:val="auto"/>
        </w:rPr>
        <w:footnoteReference w:id="35"/>
      </w:r>
      <w:r w:rsidR="00F632D1" w:rsidRPr="00C44D5A">
        <w:rPr>
          <w:color w:val="auto"/>
        </w:rPr>
        <w:t xml:space="preserve"> Such an approach would</w:t>
      </w:r>
      <w:r w:rsidR="00E620A5" w:rsidRPr="00C44D5A">
        <w:rPr>
          <w:color w:val="auto"/>
        </w:rPr>
        <w:t xml:space="preserve"> significantly </w:t>
      </w:r>
      <w:r w:rsidR="00F632D1" w:rsidRPr="00C44D5A">
        <w:rPr>
          <w:color w:val="auto"/>
        </w:rPr>
        <w:t>enhance the EQIA process</w:t>
      </w:r>
      <w:r w:rsidR="00A73428" w:rsidRPr="00C44D5A">
        <w:rPr>
          <w:color w:val="auto"/>
        </w:rPr>
        <w:t xml:space="preserve"> and help to ensure that the distribution of resources improves the outcomes for children and young people</w:t>
      </w:r>
      <w:r w:rsidR="00F632D1" w:rsidRPr="00C44D5A">
        <w:rPr>
          <w:color w:val="auto"/>
        </w:rPr>
        <w:t xml:space="preserve">. </w:t>
      </w:r>
    </w:p>
    <w:p w14:paraId="7D2DB771" w14:textId="77777777" w:rsidR="006D6A92" w:rsidRPr="00C44D5A" w:rsidRDefault="006D6A92" w:rsidP="00E4717E">
      <w:pPr>
        <w:pStyle w:val="NICCYBodyTest"/>
        <w:spacing w:line="312" w:lineRule="auto"/>
      </w:pPr>
    </w:p>
    <w:p w14:paraId="6FAB6DB9" w14:textId="77777777" w:rsidR="00D862AE" w:rsidRPr="00EE5D0D" w:rsidRDefault="00D862AE" w:rsidP="00E4717E">
      <w:pPr>
        <w:pStyle w:val="NICCYBodyTest"/>
        <w:spacing w:line="312" w:lineRule="auto"/>
        <w:rPr>
          <w:b/>
          <w:bCs/>
          <w:color w:val="ED1C24"/>
        </w:rPr>
      </w:pPr>
      <w:r w:rsidRPr="00EE5D0D">
        <w:rPr>
          <w:b/>
          <w:bCs/>
          <w:color w:val="ED1C24"/>
        </w:rPr>
        <w:t xml:space="preserve">Conclusion and recommendations </w:t>
      </w:r>
    </w:p>
    <w:p w14:paraId="19E1AB64" w14:textId="77777777" w:rsidR="00F17D21" w:rsidRPr="00C44D5A" w:rsidRDefault="00F17D21" w:rsidP="00E4717E">
      <w:pPr>
        <w:pStyle w:val="NICCYBodyTest"/>
        <w:spacing w:line="312" w:lineRule="auto"/>
        <w:rPr>
          <w:b/>
          <w:bCs/>
          <w:color w:val="ED1C24"/>
        </w:rPr>
      </w:pPr>
    </w:p>
    <w:p w14:paraId="1E9D44ED" w14:textId="08324A6D" w:rsidR="00D862AE" w:rsidRPr="00C44D5A" w:rsidRDefault="00D862AE" w:rsidP="00E4717E">
      <w:pPr>
        <w:pStyle w:val="NICCYBodyTest"/>
        <w:spacing w:line="312" w:lineRule="auto"/>
        <w:rPr>
          <w:color w:val="auto"/>
        </w:rPr>
      </w:pPr>
      <w:r w:rsidRPr="00C44D5A">
        <w:rPr>
          <w:color w:val="auto"/>
        </w:rPr>
        <w:t xml:space="preserve">NICCY recognises the very difficult position </w:t>
      </w:r>
      <w:r w:rsidR="00632B84" w:rsidRPr="00C44D5A">
        <w:rPr>
          <w:color w:val="auto"/>
        </w:rPr>
        <w:t xml:space="preserve">that government </w:t>
      </w:r>
      <w:r w:rsidR="009E6C20" w:rsidRPr="00C44D5A">
        <w:rPr>
          <w:color w:val="auto"/>
        </w:rPr>
        <w:t>D</w:t>
      </w:r>
      <w:r w:rsidRPr="00C44D5A">
        <w:rPr>
          <w:color w:val="auto"/>
        </w:rPr>
        <w:t>epartments</w:t>
      </w:r>
      <w:r w:rsidR="00632B84" w:rsidRPr="00C44D5A">
        <w:rPr>
          <w:color w:val="auto"/>
        </w:rPr>
        <w:t>,</w:t>
      </w:r>
      <w:r w:rsidRPr="00C44D5A">
        <w:rPr>
          <w:color w:val="auto"/>
        </w:rPr>
        <w:t xml:space="preserve"> </w:t>
      </w:r>
      <w:r w:rsidR="009E6C20" w:rsidRPr="00C44D5A">
        <w:rPr>
          <w:color w:val="auto"/>
        </w:rPr>
        <w:t>led by Permanent Secretaries</w:t>
      </w:r>
      <w:r w:rsidR="008B1714" w:rsidRPr="00C44D5A">
        <w:rPr>
          <w:color w:val="auto"/>
        </w:rPr>
        <w:t>,</w:t>
      </w:r>
      <w:r w:rsidR="009E6C20" w:rsidRPr="00C44D5A">
        <w:rPr>
          <w:color w:val="auto"/>
        </w:rPr>
        <w:t xml:space="preserve"> </w:t>
      </w:r>
      <w:r w:rsidR="00632B84" w:rsidRPr="00C44D5A">
        <w:rPr>
          <w:color w:val="auto"/>
        </w:rPr>
        <w:t>currently face</w:t>
      </w:r>
      <w:r w:rsidR="00965797" w:rsidRPr="00C44D5A">
        <w:rPr>
          <w:color w:val="auto"/>
        </w:rPr>
        <w:t>,</w:t>
      </w:r>
      <w:r w:rsidR="008B1714" w:rsidRPr="00C44D5A">
        <w:rPr>
          <w:color w:val="auto"/>
        </w:rPr>
        <w:t xml:space="preserve"> as they</w:t>
      </w:r>
      <w:r w:rsidRPr="00C44D5A">
        <w:rPr>
          <w:color w:val="auto"/>
        </w:rPr>
        <w:t xml:space="preserve"> attempt to implement severe budget cuts in the absence of Ministers. W</w:t>
      </w:r>
      <w:r w:rsidR="00EB1957" w:rsidRPr="00C44D5A">
        <w:rPr>
          <w:color w:val="auto"/>
        </w:rPr>
        <w:t>hile we</w:t>
      </w:r>
      <w:r w:rsidRPr="00C44D5A">
        <w:rPr>
          <w:color w:val="auto"/>
        </w:rPr>
        <w:t xml:space="preserve"> welcome that </w:t>
      </w:r>
      <w:r w:rsidR="00F632D1" w:rsidRPr="00C44D5A">
        <w:rPr>
          <w:color w:val="auto"/>
        </w:rPr>
        <w:t>D</w:t>
      </w:r>
      <w:r w:rsidR="00BF69F0" w:rsidRPr="00C44D5A">
        <w:rPr>
          <w:color w:val="auto"/>
        </w:rPr>
        <w:t>E</w:t>
      </w:r>
      <w:r w:rsidRPr="00C44D5A">
        <w:rPr>
          <w:color w:val="auto"/>
        </w:rPr>
        <w:t xml:space="preserve"> has undertaken an EQIA on its draft budget</w:t>
      </w:r>
      <w:r w:rsidR="001A689E" w:rsidRPr="00C44D5A">
        <w:rPr>
          <w:color w:val="auto"/>
        </w:rPr>
        <w:t>,</w:t>
      </w:r>
      <w:r w:rsidR="00EB1957" w:rsidRPr="00C44D5A">
        <w:rPr>
          <w:color w:val="auto"/>
        </w:rPr>
        <w:t xml:space="preserve"> we are disappointed by the lack of data and </w:t>
      </w:r>
      <w:r w:rsidR="000C62B2">
        <w:rPr>
          <w:color w:val="auto"/>
        </w:rPr>
        <w:t xml:space="preserve">detailed </w:t>
      </w:r>
      <w:r w:rsidR="00EB1957" w:rsidRPr="00C44D5A">
        <w:rPr>
          <w:color w:val="auto"/>
        </w:rPr>
        <w:t>analysis</w:t>
      </w:r>
      <w:r w:rsidRPr="00C44D5A">
        <w:rPr>
          <w:color w:val="auto"/>
        </w:rPr>
        <w:t xml:space="preserve"> </w:t>
      </w:r>
      <w:r w:rsidR="00EB1957" w:rsidRPr="00C44D5A">
        <w:rPr>
          <w:color w:val="auto"/>
        </w:rPr>
        <w:t>of</w:t>
      </w:r>
      <w:r w:rsidR="006D7D19" w:rsidRPr="00C44D5A">
        <w:rPr>
          <w:color w:val="auto"/>
        </w:rPr>
        <w:t xml:space="preserve"> potential impacts, </w:t>
      </w:r>
      <w:r w:rsidR="00AB0A8C" w:rsidRPr="00C44D5A">
        <w:rPr>
          <w:color w:val="auto"/>
        </w:rPr>
        <w:t>including differential and cumulative</w:t>
      </w:r>
      <w:r w:rsidR="00965797" w:rsidRPr="00C44D5A">
        <w:rPr>
          <w:color w:val="auto"/>
        </w:rPr>
        <w:t xml:space="preserve"> impacts</w:t>
      </w:r>
      <w:r w:rsidR="00AB0A8C" w:rsidRPr="00C44D5A">
        <w:rPr>
          <w:color w:val="auto"/>
        </w:rPr>
        <w:t>,</w:t>
      </w:r>
      <w:r w:rsidR="006D7D19" w:rsidRPr="00C44D5A">
        <w:rPr>
          <w:color w:val="auto"/>
        </w:rPr>
        <w:t xml:space="preserve"> of </w:t>
      </w:r>
      <w:r w:rsidRPr="00C44D5A">
        <w:rPr>
          <w:color w:val="auto"/>
        </w:rPr>
        <w:t xml:space="preserve">budget decisions </w:t>
      </w:r>
      <w:r w:rsidR="00547ED0" w:rsidRPr="00C44D5A">
        <w:rPr>
          <w:color w:val="auto"/>
        </w:rPr>
        <w:t>for</w:t>
      </w:r>
      <w:r w:rsidR="00C15DDD" w:rsidRPr="00C44D5A">
        <w:rPr>
          <w:color w:val="auto"/>
        </w:rPr>
        <w:t xml:space="preserve"> </w:t>
      </w:r>
      <w:r w:rsidRPr="00C44D5A">
        <w:rPr>
          <w:color w:val="auto"/>
        </w:rPr>
        <w:t>children and young people</w:t>
      </w:r>
      <w:r w:rsidR="00264DDF">
        <w:rPr>
          <w:color w:val="auto"/>
        </w:rPr>
        <w:t xml:space="preserve">, and by the failure to propose adequate </w:t>
      </w:r>
      <w:r w:rsidR="00103777">
        <w:rPr>
          <w:color w:val="auto"/>
        </w:rPr>
        <w:t>mitigating measures</w:t>
      </w:r>
      <w:r w:rsidR="00264DDF">
        <w:rPr>
          <w:color w:val="auto"/>
        </w:rPr>
        <w:t>.</w:t>
      </w:r>
    </w:p>
    <w:p w14:paraId="4CCAE50B" w14:textId="77777777" w:rsidR="00D862AE" w:rsidRPr="00C44D5A" w:rsidRDefault="00D862AE" w:rsidP="00E4717E">
      <w:pPr>
        <w:widowControl w:val="0"/>
        <w:autoSpaceDE w:val="0"/>
        <w:autoSpaceDN w:val="0"/>
        <w:adjustRightInd w:val="0"/>
        <w:spacing w:line="312" w:lineRule="auto"/>
        <w:textAlignment w:val="center"/>
        <w:rPr>
          <w:rFonts w:ascii="Arial" w:eastAsiaTheme="minorEastAsia" w:hAnsi="Arial" w:cs="Arial"/>
          <w:sz w:val="24"/>
          <w:szCs w:val="24"/>
        </w:rPr>
      </w:pPr>
    </w:p>
    <w:p w14:paraId="62F20087" w14:textId="47C2BFB0" w:rsidR="007F7CAE" w:rsidRPr="00C44D5A" w:rsidRDefault="00D862AE" w:rsidP="00E4717E">
      <w:pPr>
        <w:pStyle w:val="NICCYBodyTest"/>
        <w:spacing w:line="312" w:lineRule="auto"/>
        <w:rPr>
          <w:color w:val="auto"/>
        </w:rPr>
      </w:pPr>
      <w:r w:rsidRPr="00C44D5A">
        <w:rPr>
          <w:color w:val="auto"/>
        </w:rPr>
        <w:t xml:space="preserve">In this submission we have </w:t>
      </w:r>
      <w:r w:rsidR="005C2314">
        <w:rPr>
          <w:color w:val="auto"/>
        </w:rPr>
        <w:t>referenced</w:t>
      </w:r>
      <w:r w:rsidR="0043358F">
        <w:rPr>
          <w:color w:val="auto"/>
        </w:rPr>
        <w:t xml:space="preserve"> </w:t>
      </w:r>
      <w:r w:rsidR="005C2314" w:rsidRPr="005A4485">
        <w:rPr>
          <w:color w:val="auto"/>
        </w:rPr>
        <w:t>165</w:t>
      </w:r>
      <w:r w:rsidRPr="00C44D5A">
        <w:rPr>
          <w:color w:val="auto"/>
        </w:rPr>
        <w:t xml:space="preserve"> </w:t>
      </w:r>
      <w:r w:rsidR="00902FF3">
        <w:rPr>
          <w:color w:val="auto"/>
        </w:rPr>
        <w:t xml:space="preserve">statutory and non-statutory </w:t>
      </w:r>
      <w:r w:rsidR="00D626F9" w:rsidRPr="00C44D5A">
        <w:rPr>
          <w:color w:val="auto"/>
        </w:rPr>
        <w:t>programmes and strategies</w:t>
      </w:r>
      <w:r w:rsidRPr="00C44D5A">
        <w:rPr>
          <w:color w:val="auto"/>
        </w:rPr>
        <w:t xml:space="preserve"> funded to</w:t>
      </w:r>
      <w:r w:rsidR="001A689E" w:rsidRPr="00C44D5A">
        <w:rPr>
          <w:color w:val="auto"/>
        </w:rPr>
        <w:t>-</w:t>
      </w:r>
      <w:r w:rsidRPr="00C44D5A">
        <w:rPr>
          <w:color w:val="auto"/>
        </w:rPr>
        <w:t xml:space="preserve">date through the </w:t>
      </w:r>
      <w:r w:rsidR="00D626F9" w:rsidRPr="00C44D5A">
        <w:rPr>
          <w:color w:val="auto"/>
        </w:rPr>
        <w:t>D</w:t>
      </w:r>
      <w:r w:rsidR="009E268A" w:rsidRPr="00C44D5A">
        <w:rPr>
          <w:color w:val="auto"/>
        </w:rPr>
        <w:t>E</w:t>
      </w:r>
      <w:r w:rsidRPr="00C44D5A">
        <w:rPr>
          <w:color w:val="auto"/>
        </w:rPr>
        <w:t xml:space="preserve"> budget</w:t>
      </w:r>
      <w:r w:rsidR="00D626F9" w:rsidRPr="00C44D5A">
        <w:rPr>
          <w:color w:val="auto"/>
        </w:rPr>
        <w:t>.</w:t>
      </w:r>
      <w:r w:rsidR="00902FF3">
        <w:rPr>
          <w:rStyle w:val="FootnoteReference"/>
          <w:color w:val="auto"/>
        </w:rPr>
        <w:footnoteReference w:id="36"/>
      </w:r>
      <w:r w:rsidR="00D626F9" w:rsidRPr="00C44D5A">
        <w:rPr>
          <w:color w:val="auto"/>
        </w:rPr>
        <w:t xml:space="preserve"> </w:t>
      </w:r>
      <w:r w:rsidR="00525917" w:rsidRPr="00C44D5A">
        <w:rPr>
          <w:color w:val="auto"/>
        </w:rPr>
        <w:t>It is notable that t</w:t>
      </w:r>
      <w:r w:rsidR="0089663B" w:rsidRPr="00C44D5A">
        <w:rPr>
          <w:color w:val="auto"/>
        </w:rPr>
        <w:t xml:space="preserve">he EQIA </w:t>
      </w:r>
      <w:r w:rsidR="00965797" w:rsidRPr="00C44D5A">
        <w:rPr>
          <w:color w:val="auto"/>
        </w:rPr>
        <w:t xml:space="preserve">does </w:t>
      </w:r>
      <w:r w:rsidR="00B76143" w:rsidRPr="00C44D5A">
        <w:rPr>
          <w:color w:val="auto"/>
        </w:rPr>
        <w:t>not specifically</w:t>
      </w:r>
      <w:r w:rsidR="007B4A3A" w:rsidRPr="00C44D5A">
        <w:rPr>
          <w:color w:val="auto"/>
        </w:rPr>
        <w:t xml:space="preserve"> </w:t>
      </w:r>
      <w:r w:rsidR="0089663B" w:rsidRPr="00C44D5A">
        <w:rPr>
          <w:color w:val="auto"/>
        </w:rPr>
        <w:t>reference</w:t>
      </w:r>
      <w:r w:rsidR="002D2162" w:rsidRPr="00C44D5A">
        <w:rPr>
          <w:color w:val="auto"/>
        </w:rPr>
        <w:t xml:space="preserve"> or </w:t>
      </w:r>
      <w:r w:rsidR="007B4A3A" w:rsidRPr="00C44D5A">
        <w:rPr>
          <w:color w:val="auto"/>
        </w:rPr>
        <w:t xml:space="preserve">include </w:t>
      </w:r>
      <w:r w:rsidR="00B76143" w:rsidRPr="00C44D5A">
        <w:rPr>
          <w:color w:val="auto"/>
        </w:rPr>
        <w:t xml:space="preserve">relevant </w:t>
      </w:r>
      <w:r w:rsidR="002D2162" w:rsidRPr="00C44D5A">
        <w:rPr>
          <w:color w:val="auto"/>
        </w:rPr>
        <w:t xml:space="preserve">data </w:t>
      </w:r>
      <w:r w:rsidR="00B76143" w:rsidRPr="00C44D5A">
        <w:rPr>
          <w:color w:val="auto"/>
        </w:rPr>
        <w:t>on</w:t>
      </w:r>
      <w:r w:rsidR="00525917" w:rsidRPr="00C44D5A">
        <w:rPr>
          <w:color w:val="auto"/>
        </w:rPr>
        <w:t xml:space="preserve"> </w:t>
      </w:r>
      <w:r w:rsidR="0089663B" w:rsidRPr="00C44D5A">
        <w:rPr>
          <w:color w:val="auto"/>
        </w:rPr>
        <w:t>the majority of these programmes</w:t>
      </w:r>
      <w:r w:rsidR="00382E7E" w:rsidRPr="00C44D5A">
        <w:rPr>
          <w:color w:val="auto"/>
        </w:rPr>
        <w:t xml:space="preserve">, </w:t>
      </w:r>
      <w:r w:rsidR="00190C91" w:rsidRPr="00C44D5A">
        <w:rPr>
          <w:color w:val="auto"/>
        </w:rPr>
        <w:t>including</w:t>
      </w:r>
      <w:r w:rsidR="00D51174" w:rsidRPr="00C44D5A">
        <w:rPr>
          <w:color w:val="auto"/>
        </w:rPr>
        <w:t xml:space="preserve"> </w:t>
      </w:r>
      <w:r w:rsidR="002D2162" w:rsidRPr="00C44D5A">
        <w:rPr>
          <w:color w:val="auto"/>
        </w:rPr>
        <w:t xml:space="preserve">proposals for </w:t>
      </w:r>
      <w:r w:rsidR="00BC7C27" w:rsidRPr="00C44D5A">
        <w:rPr>
          <w:color w:val="auto"/>
        </w:rPr>
        <w:t xml:space="preserve">their </w:t>
      </w:r>
      <w:r w:rsidR="005F598D" w:rsidRPr="00C44D5A">
        <w:rPr>
          <w:color w:val="auto"/>
        </w:rPr>
        <w:t>withdr</w:t>
      </w:r>
      <w:r w:rsidR="002D2162" w:rsidRPr="00C44D5A">
        <w:rPr>
          <w:color w:val="auto"/>
        </w:rPr>
        <w:t>awal</w:t>
      </w:r>
      <w:r w:rsidR="005F598D" w:rsidRPr="00C44D5A">
        <w:rPr>
          <w:color w:val="auto"/>
        </w:rPr>
        <w:t xml:space="preserve"> o</w:t>
      </w:r>
      <w:r w:rsidR="00BC7C27" w:rsidRPr="00C44D5A">
        <w:rPr>
          <w:color w:val="auto"/>
        </w:rPr>
        <w:t>r</w:t>
      </w:r>
      <w:r w:rsidR="005F598D" w:rsidRPr="00C44D5A">
        <w:rPr>
          <w:color w:val="auto"/>
        </w:rPr>
        <w:t xml:space="preserve"> reduc</w:t>
      </w:r>
      <w:r w:rsidR="00D51174" w:rsidRPr="00C44D5A">
        <w:rPr>
          <w:color w:val="auto"/>
        </w:rPr>
        <w:t>ed</w:t>
      </w:r>
      <w:r w:rsidR="00BC7C27" w:rsidRPr="00C44D5A">
        <w:rPr>
          <w:color w:val="auto"/>
        </w:rPr>
        <w:t xml:space="preserve"> </w:t>
      </w:r>
      <w:r w:rsidR="005F598D" w:rsidRPr="00C44D5A">
        <w:rPr>
          <w:color w:val="auto"/>
        </w:rPr>
        <w:t>funding.</w:t>
      </w:r>
      <w:r w:rsidR="00190C91" w:rsidRPr="00C44D5A">
        <w:rPr>
          <w:color w:val="auto"/>
        </w:rPr>
        <w:t xml:space="preserve"> </w:t>
      </w:r>
      <w:r w:rsidR="00836AF8" w:rsidRPr="00C44D5A">
        <w:rPr>
          <w:color w:val="auto"/>
        </w:rPr>
        <w:t xml:space="preserve">  </w:t>
      </w:r>
    </w:p>
    <w:p w14:paraId="3CDBC95B" w14:textId="77777777" w:rsidR="007F7CAE" w:rsidRPr="00C44D5A" w:rsidRDefault="007F7CAE" w:rsidP="00E4717E">
      <w:pPr>
        <w:pStyle w:val="NICCYBodyTest"/>
        <w:spacing w:line="312" w:lineRule="auto"/>
        <w:rPr>
          <w:color w:val="auto"/>
        </w:rPr>
      </w:pPr>
    </w:p>
    <w:p w14:paraId="1EC1B735" w14:textId="1F410329" w:rsidR="00D862AE" w:rsidRPr="00C44D5A" w:rsidRDefault="00D862AE" w:rsidP="00E4717E">
      <w:pPr>
        <w:pStyle w:val="NICCYBodyTest"/>
        <w:spacing w:line="312" w:lineRule="auto"/>
        <w:rPr>
          <w:color w:val="auto"/>
        </w:rPr>
      </w:pPr>
      <w:r w:rsidRPr="00C44D5A">
        <w:rPr>
          <w:color w:val="auto"/>
        </w:rPr>
        <w:t xml:space="preserve">If we are to protect children from the most devastating impacts of </w:t>
      </w:r>
      <w:r w:rsidR="00D51174" w:rsidRPr="00C44D5A">
        <w:rPr>
          <w:color w:val="auto"/>
        </w:rPr>
        <w:t>budget</w:t>
      </w:r>
      <w:r w:rsidRPr="00C44D5A">
        <w:rPr>
          <w:color w:val="auto"/>
        </w:rPr>
        <w:t xml:space="preserve"> cuts, we must </w:t>
      </w:r>
      <w:r w:rsidRPr="00C44D5A">
        <w:rPr>
          <w:color w:val="auto"/>
        </w:rPr>
        <w:lastRenderedPageBreak/>
        <w:t xml:space="preserve">learn lessons from the Covid pandemic </w:t>
      </w:r>
      <w:r w:rsidR="00377B08" w:rsidRPr="00C44D5A">
        <w:rPr>
          <w:color w:val="auto"/>
        </w:rPr>
        <w:t>b</w:t>
      </w:r>
      <w:r w:rsidR="00410482" w:rsidRPr="00C44D5A">
        <w:rPr>
          <w:color w:val="auto"/>
        </w:rPr>
        <w:t xml:space="preserve">y </w:t>
      </w:r>
      <w:r w:rsidR="005F78B3" w:rsidRPr="00C44D5A">
        <w:rPr>
          <w:color w:val="auto"/>
        </w:rPr>
        <w:t>taking action to</w:t>
      </w:r>
      <w:r w:rsidR="00410482" w:rsidRPr="00C44D5A">
        <w:rPr>
          <w:color w:val="auto"/>
        </w:rPr>
        <w:t xml:space="preserve"> embed </w:t>
      </w:r>
      <w:r w:rsidRPr="00C44D5A">
        <w:rPr>
          <w:color w:val="auto"/>
        </w:rPr>
        <w:t>a child rights culture within the fundamental workings of government and its agencies.</w:t>
      </w:r>
      <w:r w:rsidR="001E5115" w:rsidRPr="00C44D5A">
        <w:rPr>
          <w:color w:val="auto"/>
        </w:rPr>
        <w:t xml:space="preserve"> </w:t>
      </w:r>
      <w:r w:rsidR="00836AF8" w:rsidRPr="00C44D5A">
        <w:rPr>
          <w:color w:val="auto"/>
        </w:rPr>
        <w:t xml:space="preserve">  </w:t>
      </w:r>
      <w:r w:rsidR="007C78E3" w:rsidRPr="00C44D5A">
        <w:rPr>
          <w:color w:val="auto"/>
        </w:rPr>
        <w:t xml:space="preserve">NICCY considers it </w:t>
      </w:r>
      <w:r w:rsidR="00836AF8" w:rsidRPr="00C44D5A">
        <w:rPr>
          <w:color w:val="auto"/>
        </w:rPr>
        <w:t xml:space="preserve">vital that any future </w:t>
      </w:r>
      <w:r w:rsidR="001B2959" w:rsidRPr="00C44D5A">
        <w:rPr>
          <w:color w:val="auto"/>
        </w:rPr>
        <w:t xml:space="preserve">funding </w:t>
      </w:r>
      <w:r w:rsidR="00836AF8" w:rsidRPr="00C44D5A">
        <w:rPr>
          <w:color w:val="auto"/>
        </w:rPr>
        <w:t>decisions are made with full understanding of their likely impact on children, and</w:t>
      </w:r>
      <w:r w:rsidR="0048301A" w:rsidRPr="00C44D5A">
        <w:rPr>
          <w:color w:val="auto"/>
        </w:rPr>
        <w:t xml:space="preserve"> we reiterate the importance of</w:t>
      </w:r>
      <w:r w:rsidR="00836AF8" w:rsidRPr="00C44D5A">
        <w:rPr>
          <w:color w:val="auto"/>
        </w:rPr>
        <w:t xml:space="preserve"> carrying out a child rights impact assessment (CRIA)</w:t>
      </w:r>
      <w:r w:rsidR="0048301A" w:rsidRPr="00C44D5A">
        <w:rPr>
          <w:color w:val="auto"/>
        </w:rPr>
        <w:t xml:space="preserve"> to inform decision making</w:t>
      </w:r>
      <w:r w:rsidR="00A75ABE" w:rsidRPr="00C44D5A">
        <w:rPr>
          <w:color w:val="auto"/>
        </w:rPr>
        <w:t xml:space="preserve">, and in the long-term, </w:t>
      </w:r>
      <w:r w:rsidR="007D44CA" w:rsidRPr="00C44D5A">
        <w:rPr>
          <w:color w:val="auto"/>
        </w:rPr>
        <w:t>the development of</w:t>
      </w:r>
      <w:r w:rsidR="001E5115" w:rsidRPr="00C44D5A">
        <w:rPr>
          <w:color w:val="auto"/>
        </w:rPr>
        <w:t xml:space="preserve"> a children’s budgeting process.</w:t>
      </w:r>
      <w:r w:rsidR="00836AF8" w:rsidRPr="00C44D5A">
        <w:rPr>
          <w:color w:val="auto"/>
        </w:rPr>
        <w:t xml:space="preserve">  </w:t>
      </w:r>
    </w:p>
    <w:p w14:paraId="089E286D" w14:textId="77777777" w:rsidR="00D862AE" w:rsidRDefault="00D862AE" w:rsidP="00E4717E">
      <w:pPr>
        <w:pStyle w:val="NICCYBodyTest"/>
        <w:spacing w:line="312" w:lineRule="auto"/>
        <w:rPr>
          <w:color w:val="FF0000"/>
        </w:rPr>
      </w:pPr>
    </w:p>
    <w:p w14:paraId="13A81ABE" w14:textId="77777777" w:rsidR="00F17D21" w:rsidRPr="00C44D5A" w:rsidRDefault="00F17D21" w:rsidP="00E4717E">
      <w:pPr>
        <w:pStyle w:val="NICCYBodyTest"/>
        <w:spacing w:line="312" w:lineRule="auto"/>
        <w:rPr>
          <w:color w:val="FF0000"/>
        </w:rPr>
      </w:pPr>
    </w:p>
    <w:p w14:paraId="36818B9B" w14:textId="77777777" w:rsidR="00D862AE" w:rsidRPr="00C44D5A" w:rsidRDefault="00D862AE" w:rsidP="00E4717E">
      <w:pPr>
        <w:pStyle w:val="NICCYBodyTest"/>
        <w:spacing w:line="312" w:lineRule="auto"/>
        <w:rPr>
          <w:b/>
          <w:bCs/>
          <w:color w:val="FF0000"/>
        </w:rPr>
      </w:pPr>
      <w:r w:rsidRPr="00C44D5A">
        <w:rPr>
          <w:b/>
          <w:bCs/>
          <w:color w:val="FF0000"/>
        </w:rPr>
        <w:t>Recommendations</w:t>
      </w:r>
    </w:p>
    <w:p w14:paraId="22D58104" w14:textId="77777777" w:rsidR="00D862AE" w:rsidRPr="00C44D5A" w:rsidRDefault="00D862AE" w:rsidP="00E4717E">
      <w:pPr>
        <w:pStyle w:val="NICCYBodyTest"/>
        <w:spacing w:line="312" w:lineRule="auto"/>
        <w:rPr>
          <w:b/>
          <w:bCs/>
        </w:rPr>
      </w:pPr>
    </w:p>
    <w:p w14:paraId="04EDCDCB" w14:textId="121A78D2" w:rsidR="00B958CF" w:rsidRPr="00C44D5A" w:rsidRDefault="00D862AE" w:rsidP="00AF675F">
      <w:pPr>
        <w:pStyle w:val="NICCYBodyTest"/>
        <w:numPr>
          <w:ilvl w:val="0"/>
          <w:numId w:val="38"/>
        </w:numPr>
        <w:spacing w:line="312" w:lineRule="auto"/>
        <w:rPr>
          <w:b/>
          <w:bCs/>
          <w:color w:val="auto"/>
        </w:rPr>
      </w:pPr>
      <w:r w:rsidRPr="00C44D5A">
        <w:rPr>
          <w:b/>
          <w:bCs/>
          <w:color w:val="auto"/>
        </w:rPr>
        <w:t xml:space="preserve">The EQIA should be revised, fully considering </w:t>
      </w:r>
      <w:r w:rsidR="00823E5D" w:rsidRPr="00C44D5A">
        <w:rPr>
          <w:b/>
          <w:bCs/>
          <w:color w:val="auto"/>
        </w:rPr>
        <w:t xml:space="preserve">the </w:t>
      </w:r>
      <w:r w:rsidRPr="00C44D5A">
        <w:rPr>
          <w:b/>
          <w:bCs/>
          <w:color w:val="auto"/>
        </w:rPr>
        <w:t>specific impact</w:t>
      </w:r>
      <w:r w:rsidR="003A5BDA" w:rsidRPr="00C44D5A">
        <w:rPr>
          <w:b/>
          <w:bCs/>
          <w:color w:val="auto"/>
        </w:rPr>
        <w:t xml:space="preserve">s, including cumulative and differential impacts, </w:t>
      </w:r>
      <w:r w:rsidRPr="00C44D5A">
        <w:rPr>
          <w:b/>
          <w:bCs/>
          <w:color w:val="auto"/>
        </w:rPr>
        <w:t>of budget decisions on children</w:t>
      </w:r>
      <w:r w:rsidR="007D44CA" w:rsidRPr="00C44D5A">
        <w:rPr>
          <w:b/>
          <w:bCs/>
          <w:color w:val="auto"/>
        </w:rPr>
        <w:t xml:space="preserve"> </w:t>
      </w:r>
      <w:r w:rsidR="001B44A9" w:rsidRPr="00C44D5A">
        <w:rPr>
          <w:b/>
          <w:bCs/>
          <w:color w:val="auto"/>
        </w:rPr>
        <w:t>f</w:t>
      </w:r>
      <w:r w:rsidR="00103777">
        <w:rPr>
          <w:b/>
          <w:bCs/>
          <w:color w:val="auto"/>
        </w:rPr>
        <w:t>ro</w:t>
      </w:r>
      <w:r w:rsidR="001B44A9" w:rsidRPr="00C44D5A">
        <w:rPr>
          <w:b/>
          <w:bCs/>
          <w:color w:val="auto"/>
        </w:rPr>
        <w:t>m section 75 groups,</w:t>
      </w:r>
      <w:r w:rsidRPr="00C44D5A">
        <w:rPr>
          <w:b/>
          <w:bCs/>
          <w:color w:val="auto"/>
        </w:rPr>
        <w:t xml:space="preserve"> </w:t>
      </w:r>
      <w:r w:rsidR="00B958CF" w:rsidRPr="00C44D5A">
        <w:rPr>
          <w:b/>
          <w:bCs/>
          <w:color w:val="auto"/>
        </w:rPr>
        <w:t xml:space="preserve">with regard to </w:t>
      </w:r>
      <w:r w:rsidR="003A5BDA" w:rsidRPr="00C44D5A">
        <w:rPr>
          <w:b/>
          <w:bCs/>
          <w:color w:val="auto"/>
        </w:rPr>
        <w:t xml:space="preserve">all </w:t>
      </w:r>
      <w:r w:rsidR="001B44A9" w:rsidRPr="00C44D5A">
        <w:rPr>
          <w:b/>
          <w:bCs/>
          <w:color w:val="auto"/>
        </w:rPr>
        <w:t xml:space="preserve">relevant </w:t>
      </w:r>
      <w:r w:rsidR="00823E5D" w:rsidRPr="00C44D5A">
        <w:rPr>
          <w:b/>
          <w:bCs/>
          <w:color w:val="auto"/>
        </w:rPr>
        <w:t>programmes.</w:t>
      </w:r>
      <w:r w:rsidR="001B44A9" w:rsidRPr="00C44D5A">
        <w:rPr>
          <w:b/>
          <w:bCs/>
          <w:color w:val="auto"/>
        </w:rPr>
        <w:t xml:space="preserve">  The analysis should </w:t>
      </w:r>
      <w:r w:rsidR="00D45085">
        <w:rPr>
          <w:b/>
          <w:bCs/>
          <w:color w:val="auto"/>
        </w:rPr>
        <w:t xml:space="preserve">include </w:t>
      </w:r>
      <w:r w:rsidR="009549DD" w:rsidRPr="00C44D5A">
        <w:rPr>
          <w:b/>
          <w:bCs/>
          <w:color w:val="auto"/>
        </w:rPr>
        <w:t xml:space="preserve">impacts </w:t>
      </w:r>
      <w:r w:rsidR="005C6D22" w:rsidRPr="00C44D5A">
        <w:rPr>
          <w:b/>
          <w:bCs/>
          <w:color w:val="auto"/>
        </w:rPr>
        <w:t xml:space="preserve">for </w:t>
      </w:r>
      <w:r w:rsidR="009549DD" w:rsidRPr="00C44D5A">
        <w:rPr>
          <w:b/>
          <w:bCs/>
          <w:color w:val="auto"/>
        </w:rPr>
        <w:t xml:space="preserve">relevant </w:t>
      </w:r>
      <w:proofErr w:type="gramStart"/>
      <w:r w:rsidR="009549DD" w:rsidRPr="00C44D5A">
        <w:rPr>
          <w:b/>
          <w:bCs/>
          <w:color w:val="auto"/>
        </w:rPr>
        <w:t>sub groups</w:t>
      </w:r>
      <w:proofErr w:type="gramEnd"/>
      <w:r w:rsidR="009549DD" w:rsidRPr="00C44D5A">
        <w:rPr>
          <w:b/>
          <w:bCs/>
          <w:color w:val="auto"/>
        </w:rPr>
        <w:t xml:space="preserve"> </w:t>
      </w:r>
      <w:r w:rsidR="005C6D22" w:rsidRPr="00C44D5A">
        <w:rPr>
          <w:b/>
          <w:bCs/>
          <w:color w:val="auto"/>
        </w:rPr>
        <w:t>within S75 categories, as well as children with multiple identities.</w:t>
      </w:r>
    </w:p>
    <w:p w14:paraId="25F20A2C" w14:textId="77777777" w:rsidR="00D862AE" w:rsidRPr="00C44D5A" w:rsidRDefault="00D862AE" w:rsidP="00E4717E">
      <w:pPr>
        <w:pStyle w:val="NICCYBodyTest"/>
        <w:spacing w:line="312" w:lineRule="auto"/>
        <w:rPr>
          <w:b/>
          <w:bCs/>
          <w:color w:val="auto"/>
        </w:rPr>
      </w:pPr>
    </w:p>
    <w:p w14:paraId="517CFA59" w14:textId="7FFEC691" w:rsidR="00D862AE" w:rsidRPr="00C44D5A" w:rsidRDefault="00D862AE" w:rsidP="00AF675F">
      <w:pPr>
        <w:pStyle w:val="NICCYBodyTest"/>
        <w:numPr>
          <w:ilvl w:val="0"/>
          <w:numId w:val="38"/>
        </w:numPr>
        <w:spacing w:line="312" w:lineRule="auto"/>
        <w:rPr>
          <w:b/>
          <w:bCs/>
          <w:color w:val="auto"/>
        </w:rPr>
      </w:pPr>
      <w:r w:rsidRPr="00C44D5A">
        <w:rPr>
          <w:b/>
          <w:bCs/>
          <w:color w:val="auto"/>
        </w:rPr>
        <w:t xml:space="preserve">A CRIA should be carried out on the draft </w:t>
      </w:r>
      <w:r w:rsidR="00B958CF" w:rsidRPr="00C44D5A">
        <w:rPr>
          <w:b/>
          <w:bCs/>
          <w:color w:val="auto"/>
        </w:rPr>
        <w:t>D</w:t>
      </w:r>
      <w:r w:rsidR="00412614" w:rsidRPr="00C44D5A">
        <w:rPr>
          <w:b/>
          <w:bCs/>
          <w:color w:val="auto"/>
        </w:rPr>
        <w:t>E</w:t>
      </w:r>
      <w:r w:rsidRPr="00C44D5A">
        <w:rPr>
          <w:b/>
          <w:bCs/>
          <w:color w:val="auto"/>
        </w:rPr>
        <w:t xml:space="preserve"> budget, and this should include information on each programme delivered </w:t>
      </w:r>
      <w:r w:rsidR="007B520E" w:rsidRPr="00C44D5A">
        <w:rPr>
          <w:b/>
          <w:bCs/>
          <w:color w:val="auto"/>
        </w:rPr>
        <w:t>for/to</w:t>
      </w:r>
      <w:r w:rsidRPr="00C44D5A">
        <w:rPr>
          <w:b/>
          <w:bCs/>
          <w:color w:val="auto"/>
        </w:rPr>
        <w:t xml:space="preserve"> children, including the </w:t>
      </w:r>
      <w:r w:rsidR="00320F27">
        <w:rPr>
          <w:b/>
          <w:bCs/>
          <w:color w:val="auto"/>
        </w:rPr>
        <w:t xml:space="preserve">165 </w:t>
      </w:r>
      <w:r w:rsidRPr="00C44D5A">
        <w:rPr>
          <w:b/>
          <w:bCs/>
          <w:color w:val="auto"/>
        </w:rPr>
        <w:t xml:space="preserve">programmes listed in </w:t>
      </w:r>
      <w:r w:rsidR="00B34A1D">
        <w:rPr>
          <w:b/>
          <w:bCs/>
          <w:color w:val="auto"/>
        </w:rPr>
        <w:t xml:space="preserve">this </w:t>
      </w:r>
      <w:r w:rsidRPr="00C44D5A">
        <w:rPr>
          <w:b/>
          <w:bCs/>
          <w:color w:val="auto"/>
        </w:rPr>
        <w:t>submission</w:t>
      </w:r>
      <w:r w:rsidR="005C6D22" w:rsidRPr="00C44D5A">
        <w:rPr>
          <w:b/>
          <w:bCs/>
          <w:color w:val="auto"/>
        </w:rPr>
        <w:t>,</w:t>
      </w:r>
      <w:r w:rsidR="002E3001" w:rsidRPr="00C44D5A">
        <w:rPr>
          <w:b/>
          <w:bCs/>
          <w:color w:val="auto"/>
        </w:rPr>
        <w:t xml:space="preserve"> both</w:t>
      </w:r>
      <w:r w:rsidRPr="00C44D5A">
        <w:rPr>
          <w:b/>
          <w:bCs/>
          <w:color w:val="auto"/>
        </w:rPr>
        <w:t xml:space="preserve"> in terms of budget proposals and likely impacts. </w:t>
      </w:r>
      <w:r w:rsidR="002E3001" w:rsidRPr="00C44D5A">
        <w:rPr>
          <w:b/>
          <w:bCs/>
          <w:color w:val="auto"/>
        </w:rPr>
        <w:t xml:space="preserve"> </w:t>
      </w:r>
      <w:r w:rsidRPr="00C44D5A">
        <w:rPr>
          <w:b/>
          <w:bCs/>
          <w:color w:val="auto"/>
        </w:rPr>
        <w:t>Cuts should not be imposed where they will have an adverse impact on</w:t>
      </w:r>
      <w:r w:rsidR="00713BC2" w:rsidRPr="00C44D5A">
        <w:rPr>
          <w:b/>
          <w:bCs/>
          <w:color w:val="auto"/>
        </w:rPr>
        <w:t xml:space="preserve"> children</w:t>
      </w:r>
      <w:r w:rsidRPr="00C44D5A">
        <w:rPr>
          <w:b/>
          <w:bCs/>
          <w:color w:val="auto"/>
        </w:rPr>
        <w:t xml:space="preserve">. </w:t>
      </w:r>
    </w:p>
    <w:p w14:paraId="792F6CFF" w14:textId="77777777" w:rsidR="00B958CF" w:rsidRPr="00C44D5A" w:rsidRDefault="00B958CF" w:rsidP="00E4717E">
      <w:pPr>
        <w:pStyle w:val="NICCYBodyTest"/>
        <w:spacing w:line="312" w:lineRule="auto"/>
        <w:rPr>
          <w:b/>
          <w:bCs/>
          <w:color w:val="auto"/>
        </w:rPr>
      </w:pPr>
    </w:p>
    <w:p w14:paraId="18779F1B" w14:textId="51D83004" w:rsidR="001C784A" w:rsidRDefault="00B958CF" w:rsidP="00AF675F">
      <w:pPr>
        <w:pStyle w:val="NICCYBodyTest"/>
        <w:numPr>
          <w:ilvl w:val="0"/>
          <w:numId w:val="38"/>
        </w:numPr>
        <w:spacing w:line="312" w:lineRule="auto"/>
        <w:rPr>
          <w:b/>
          <w:bCs/>
          <w:color w:val="auto"/>
        </w:rPr>
      </w:pPr>
      <w:r w:rsidRPr="00C44D5A">
        <w:rPr>
          <w:b/>
          <w:bCs/>
          <w:color w:val="auto"/>
        </w:rPr>
        <w:t>In the long term a children’s budgeting approach should be built in</w:t>
      </w:r>
      <w:r w:rsidR="002E3001" w:rsidRPr="00C44D5A">
        <w:rPr>
          <w:b/>
          <w:bCs/>
          <w:color w:val="auto"/>
        </w:rPr>
        <w:t>to</w:t>
      </w:r>
      <w:r w:rsidRPr="00C44D5A">
        <w:rPr>
          <w:b/>
          <w:bCs/>
          <w:color w:val="auto"/>
        </w:rPr>
        <w:t xml:space="preserve"> the NI Executive Budgeting process. </w:t>
      </w:r>
    </w:p>
    <w:p w14:paraId="261FE962" w14:textId="47AAE599" w:rsidR="00D35CFA" w:rsidRDefault="002C0FC3" w:rsidP="001C784A">
      <w:pPr>
        <w:pStyle w:val="NICCYBodyTest"/>
        <w:spacing w:line="312" w:lineRule="auto"/>
        <w:jc w:val="right"/>
        <w:rPr>
          <w:b/>
          <w:bCs/>
          <w:color w:val="FF0000"/>
        </w:rPr>
        <w:sectPr w:rsidR="00D35CFA"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pPr>
      <w:r>
        <w:rPr>
          <w:b/>
          <w:bCs/>
          <w:color w:val="FF0000"/>
        </w:rPr>
        <w:br/>
      </w:r>
    </w:p>
    <w:p w14:paraId="36D7AA51" w14:textId="4AA498F8" w:rsidR="00AD5252" w:rsidRPr="0001033A" w:rsidRDefault="00AD5252" w:rsidP="005A4485">
      <w:pPr>
        <w:jc w:val="center"/>
        <w:rPr>
          <w:rFonts w:ascii="Arial" w:hAnsi="Arial" w:cs="Arial"/>
          <w:b/>
          <w:bCs/>
          <w:noProof/>
          <w:color w:val="FF0000"/>
          <w:sz w:val="24"/>
          <w:szCs w:val="24"/>
        </w:rPr>
      </w:pPr>
      <w:r w:rsidRPr="005A4485">
        <w:rPr>
          <w:rFonts w:ascii="Arial" w:hAnsi="Arial" w:cs="Arial"/>
          <w:b/>
          <w:bCs/>
          <w:noProof/>
          <w:color w:val="FF0000"/>
          <w:sz w:val="24"/>
          <w:szCs w:val="24"/>
        </w:rPr>
        <w:lastRenderedPageBreak/>
        <w:t>Department of Educ</w:t>
      </w:r>
      <w:r w:rsidR="00D64FA5" w:rsidRPr="005A4485">
        <w:rPr>
          <w:rFonts w:ascii="Arial" w:hAnsi="Arial" w:cs="Arial"/>
          <w:b/>
          <w:bCs/>
          <w:noProof/>
          <w:color w:val="FF0000"/>
          <w:sz w:val="24"/>
          <w:szCs w:val="24"/>
        </w:rPr>
        <w:t>ation -  Services provided 2022-23</w:t>
      </w:r>
      <w:r w:rsidR="0001033A">
        <w:rPr>
          <w:rFonts w:ascii="Arial" w:hAnsi="Arial" w:cs="Arial"/>
          <w:b/>
          <w:bCs/>
          <w:noProof/>
          <w:color w:val="FF0000"/>
          <w:sz w:val="24"/>
          <w:szCs w:val="24"/>
        </w:rPr>
        <w:t xml:space="preserve"> </w:t>
      </w:r>
      <w:r w:rsidR="00D64FA5" w:rsidRPr="005A4485">
        <w:rPr>
          <w:rStyle w:val="FootnoteReference"/>
          <w:rFonts w:ascii="Arial" w:hAnsi="Arial" w:cs="Arial"/>
          <w:noProof/>
        </w:rPr>
        <w:footnoteReference w:id="37"/>
      </w:r>
    </w:p>
    <w:p w14:paraId="1136B14C" w14:textId="6325A92A" w:rsidR="002C0FC3" w:rsidRDefault="00A82CF2">
      <w:pPr>
        <w:rPr>
          <w:rFonts w:ascii="Arial" w:hAnsi="Arial" w:cs="Arial"/>
          <w:b/>
          <w:bCs/>
          <w:color w:val="FF0000"/>
          <w:sz w:val="24"/>
          <w:szCs w:val="24"/>
        </w:rPr>
      </w:pPr>
      <w:r w:rsidRPr="00A82CF2">
        <w:rPr>
          <w:rFonts w:ascii="Arial" w:hAnsi="Arial" w:cs="Arial"/>
          <w:b/>
          <w:bCs/>
          <w:noProof/>
          <w:color w:val="FF0000"/>
          <w:sz w:val="24"/>
          <w:szCs w:val="24"/>
        </w:rPr>
        <w:drawing>
          <wp:inline distT="0" distB="0" distL="0" distR="0" wp14:anchorId="5ED1A595" wp14:editId="235EB27F">
            <wp:extent cx="7455535" cy="4226183"/>
            <wp:effectExtent l="0" t="0" r="0" b="3175"/>
            <wp:docPr id="1935298585" name="Picture 193529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203"/>
                    <a:stretch/>
                  </pic:blipFill>
                  <pic:spPr bwMode="auto">
                    <a:xfrm>
                      <a:off x="0" y="0"/>
                      <a:ext cx="7455535" cy="4226183"/>
                    </a:xfrm>
                    <a:prstGeom prst="rect">
                      <a:avLst/>
                    </a:prstGeom>
                    <a:noFill/>
                    <a:ln>
                      <a:noFill/>
                    </a:ln>
                    <a:extLst>
                      <a:ext uri="{53640926-AAD7-44D8-BBD7-CCE9431645EC}">
                        <a14:shadowObscured xmlns:a14="http://schemas.microsoft.com/office/drawing/2010/main"/>
                      </a:ext>
                    </a:extLst>
                  </pic:spPr>
                </pic:pic>
              </a:graphicData>
            </a:graphic>
          </wp:inline>
        </w:drawing>
      </w:r>
    </w:p>
    <w:p w14:paraId="2714063F" w14:textId="5AB60D8B" w:rsidR="00AD5B52" w:rsidRDefault="00AD5B52">
      <w:pPr>
        <w:rPr>
          <w:rFonts w:ascii="Arial" w:hAnsi="Arial" w:cs="Arial"/>
          <w:b/>
          <w:bCs/>
          <w:color w:val="FF0000"/>
          <w:sz w:val="24"/>
          <w:szCs w:val="24"/>
        </w:rPr>
      </w:pPr>
      <w:r>
        <w:rPr>
          <w:rFonts w:ascii="Arial" w:hAnsi="Arial" w:cs="Arial"/>
          <w:b/>
          <w:bCs/>
          <w:color w:val="FF0000"/>
          <w:sz w:val="24"/>
          <w:szCs w:val="24"/>
        </w:rPr>
        <w:br w:type="page"/>
      </w:r>
      <w:r w:rsidR="00CF6FB5" w:rsidRPr="00CF6FB5">
        <w:rPr>
          <w:rFonts w:ascii="Arial" w:hAnsi="Arial" w:cs="Arial"/>
          <w:b/>
          <w:bCs/>
          <w:noProof/>
          <w:color w:val="FF0000"/>
          <w:sz w:val="24"/>
          <w:szCs w:val="24"/>
        </w:rPr>
        <w:lastRenderedPageBreak/>
        <w:drawing>
          <wp:inline distT="0" distB="0" distL="0" distR="0" wp14:anchorId="4F25C815" wp14:editId="03E747B1">
            <wp:extent cx="7035165" cy="4704080"/>
            <wp:effectExtent l="0" t="0" r="0" b="1270"/>
            <wp:docPr id="891949097" name="Picture 89194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35165" cy="4704080"/>
                    </a:xfrm>
                    <a:prstGeom prst="rect">
                      <a:avLst/>
                    </a:prstGeom>
                    <a:noFill/>
                    <a:ln>
                      <a:noFill/>
                    </a:ln>
                  </pic:spPr>
                </pic:pic>
              </a:graphicData>
            </a:graphic>
          </wp:inline>
        </w:drawing>
      </w:r>
    </w:p>
    <w:p w14:paraId="629EA655" w14:textId="4350B0A1" w:rsidR="00AD5B52" w:rsidRDefault="00AD5B52">
      <w:pPr>
        <w:rPr>
          <w:rFonts w:ascii="Arial" w:hAnsi="Arial" w:cs="Arial"/>
          <w:b/>
          <w:bCs/>
          <w:color w:val="FF0000"/>
          <w:sz w:val="24"/>
          <w:szCs w:val="24"/>
        </w:rPr>
      </w:pPr>
      <w:r>
        <w:rPr>
          <w:rFonts w:ascii="Arial" w:hAnsi="Arial" w:cs="Arial"/>
          <w:b/>
          <w:bCs/>
          <w:color w:val="FF0000"/>
          <w:sz w:val="24"/>
          <w:szCs w:val="24"/>
        </w:rPr>
        <w:br w:type="page"/>
      </w:r>
    </w:p>
    <w:p w14:paraId="0994D61A" w14:textId="77777777" w:rsidR="00F53F7C" w:rsidRPr="005A4485" w:rsidRDefault="00F53F7C" w:rsidP="005A4485">
      <w:pPr>
        <w:spacing w:line="312" w:lineRule="auto"/>
        <w:rPr>
          <w:rFonts w:ascii="Arial" w:hAnsi="Arial" w:cs="Arial"/>
          <w:b/>
          <w:bCs/>
          <w:color w:val="FF0000"/>
          <w:sz w:val="24"/>
          <w:szCs w:val="24"/>
        </w:rPr>
      </w:pPr>
    </w:p>
    <w:p w14:paraId="651A4D25" w14:textId="69D7F0C0" w:rsidR="00EF7B2C" w:rsidRDefault="00EF7B2C" w:rsidP="00EF7B2C">
      <w:pPr>
        <w:jc w:val="right"/>
        <w:rPr>
          <w:rFonts w:ascii="Arial" w:eastAsiaTheme="minorEastAsia" w:hAnsi="Arial" w:cs="Arial"/>
          <w:b/>
          <w:color w:val="FF0000"/>
          <w:sz w:val="24"/>
          <w:szCs w:val="24"/>
        </w:rPr>
      </w:pPr>
    </w:p>
    <w:p w14:paraId="458D5529" w14:textId="1DAEE63A" w:rsidR="00EF7B2C" w:rsidRDefault="00CF6FB5" w:rsidP="00EF7B2C">
      <w:pPr>
        <w:jc w:val="right"/>
        <w:rPr>
          <w:rFonts w:ascii="Arial" w:eastAsiaTheme="minorEastAsia" w:hAnsi="Arial" w:cs="Arial"/>
          <w:b/>
          <w:color w:val="FF0000"/>
          <w:sz w:val="24"/>
          <w:szCs w:val="24"/>
        </w:rPr>
      </w:pPr>
      <w:r w:rsidRPr="00CF6FB5">
        <w:rPr>
          <w:rFonts w:ascii="Arial" w:eastAsiaTheme="minorEastAsia" w:hAnsi="Arial" w:cs="Arial"/>
          <w:b/>
          <w:noProof/>
          <w:color w:val="FF0000"/>
          <w:sz w:val="24"/>
          <w:szCs w:val="24"/>
        </w:rPr>
        <w:drawing>
          <wp:inline distT="0" distB="0" distL="0" distR="0" wp14:anchorId="7E1F959C" wp14:editId="7B7DA1A3">
            <wp:extent cx="7117715" cy="4407535"/>
            <wp:effectExtent l="0" t="0" r="6985" b="0"/>
            <wp:docPr id="1867064075" name="Picture 186706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7715" cy="4407535"/>
                    </a:xfrm>
                    <a:prstGeom prst="rect">
                      <a:avLst/>
                    </a:prstGeom>
                    <a:noFill/>
                    <a:ln>
                      <a:noFill/>
                    </a:ln>
                  </pic:spPr>
                </pic:pic>
              </a:graphicData>
            </a:graphic>
          </wp:inline>
        </w:drawing>
      </w:r>
    </w:p>
    <w:p w14:paraId="42220D64" w14:textId="77777777" w:rsidR="00CF6FB5" w:rsidRDefault="00CF6FB5" w:rsidP="00EF7B2C">
      <w:pPr>
        <w:jc w:val="right"/>
        <w:rPr>
          <w:rFonts w:ascii="Arial" w:eastAsiaTheme="minorEastAsia" w:hAnsi="Arial" w:cs="Arial"/>
          <w:b/>
          <w:color w:val="FF0000"/>
          <w:sz w:val="24"/>
          <w:szCs w:val="24"/>
        </w:rPr>
      </w:pPr>
    </w:p>
    <w:p w14:paraId="6B2D9EED" w14:textId="77777777" w:rsidR="00CF6FB5" w:rsidRDefault="00CF6FB5" w:rsidP="00EF7B2C">
      <w:pPr>
        <w:jc w:val="right"/>
        <w:rPr>
          <w:rFonts w:ascii="Arial" w:eastAsiaTheme="minorEastAsia" w:hAnsi="Arial" w:cs="Arial"/>
          <w:b/>
          <w:color w:val="FF0000"/>
          <w:sz w:val="24"/>
          <w:szCs w:val="24"/>
        </w:rPr>
      </w:pPr>
    </w:p>
    <w:p w14:paraId="647C6348" w14:textId="77777777" w:rsidR="00CF6FB5" w:rsidRDefault="00CF6FB5" w:rsidP="00EF7B2C">
      <w:pPr>
        <w:jc w:val="right"/>
        <w:rPr>
          <w:rFonts w:ascii="Arial" w:eastAsiaTheme="minorEastAsia" w:hAnsi="Arial" w:cs="Arial"/>
          <w:b/>
          <w:color w:val="FF0000"/>
          <w:sz w:val="24"/>
          <w:szCs w:val="24"/>
        </w:rPr>
      </w:pPr>
    </w:p>
    <w:p w14:paraId="69A0B8FE" w14:textId="121AEB6A" w:rsidR="00CF6FB5" w:rsidRDefault="00CF6FB5">
      <w:pPr>
        <w:rPr>
          <w:rFonts w:ascii="Arial" w:eastAsiaTheme="minorEastAsia" w:hAnsi="Arial" w:cs="Arial"/>
          <w:b/>
          <w:color w:val="FF0000"/>
          <w:sz w:val="24"/>
          <w:szCs w:val="24"/>
        </w:rPr>
      </w:pPr>
      <w:r>
        <w:rPr>
          <w:rFonts w:ascii="Arial" w:eastAsiaTheme="minorEastAsia" w:hAnsi="Arial" w:cs="Arial"/>
          <w:b/>
          <w:color w:val="FF0000"/>
          <w:sz w:val="24"/>
          <w:szCs w:val="24"/>
        </w:rPr>
        <w:br w:type="page"/>
      </w:r>
    </w:p>
    <w:p w14:paraId="2DC60000" w14:textId="451F74D5" w:rsidR="00391A09" w:rsidRDefault="00391A09" w:rsidP="00EF7B2C">
      <w:pPr>
        <w:jc w:val="right"/>
        <w:rPr>
          <w:rFonts w:ascii="Arial" w:eastAsiaTheme="minorEastAsia" w:hAnsi="Arial" w:cs="Arial"/>
          <w:b/>
          <w:color w:val="FF0000"/>
          <w:sz w:val="24"/>
          <w:szCs w:val="24"/>
        </w:rPr>
      </w:pPr>
      <w:r w:rsidRPr="00391A09">
        <w:rPr>
          <w:rFonts w:ascii="Arial" w:eastAsiaTheme="minorEastAsia" w:hAnsi="Arial" w:cs="Arial"/>
          <w:b/>
          <w:noProof/>
          <w:color w:val="FF0000"/>
          <w:sz w:val="24"/>
          <w:szCs w:val="24"/>
        </w:rPr>
        <w:lastRenderedPageBreak/>
        <w:drawing>
          <wp:inline distT="0" distB="0" distL="0" distR="0" wp14:anchorId="1EDA1A56" wp14:editId="2D9948CB">
            <wp:extent cx="7035165" cy="4671060"/>
            <wp:effectExtent l="0" t="0" r="0" b="0"/>
            <wp:docPr id="780978843" name="Picture 78097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5165" cy="4671060"/>
                    </a:xfrm>
                    <a:prstGeom prst="rect">
                      <a:avLst/>
                    </a:prstGeom>
                    <a:noFill/>
                    <a:ln>
                      <a:noFill/>
                    </a:ln>
                  </pic:spPr>
                </pic:pic>
              </a:graphicData>
            </a:graphic>
          </wp:inline>
        </w:drawing>
      </w:r>
    </w:p>
    <w:p w14:paraId="62D1EC97" w14:textId="77777777" w:rsidR="00391A09" w:rsidRDefault="00391A09">
      <w:pPr>
        <w:rPr>
          <w:rFonts w:ascii="Arial" w:eastAsiaTheme="minorEastAsia" w:hAnsi="Arial" w:cs="Arial"/>
          <w:b/>
          <w:color w:val="FF0000"/>
          <w:sz w:val="24"/>
          <w:szCs w:val="24"/>
        </w:rPr>
      </w:pPr>
      <w:r>
        <w:rPr>
          <w:rFonts w:ascii="Arial" w:eastAsiaTheme="minorEastAsia" w:hAnsi="Arial" w:cs="Arial"/>
          <w:b/>
          <w:color w:val="FF0000"/>
          <w:sz w:val="24"/>
          <w:szCs w:val="24"/>
        </w:rPr>
        <w:br w:type="page"/>
      </w:r>
    </w:p>
    <w:p w14:paraId="0E148ADA" w14:textId="26B4FC17" w:rsidR="00391A09" w:rsidRDefault="00391A09" w:rsidP="00EF7B2C">
      <w:pPr>
        <w:jc w:val="right"/>
        <w:rPr>
          <w:rFonts w:ascii="Arial" w:eastAsiaTheme="minorEastAsia" w:hAnsi="Arial" w:cs="Arial"/>
          <w:b/>
          <w:color w:val="FF0000"/>
          <w:sz w:val="24"/>
          <w:szCs w:val="24"/>
        </w:rPr>
      </w:pPr>
      <w:r w:rsidRPr="00391A09">
        <w:rPr>
          <w:rFonts w:ascii="Arial" w:eastAsiaTheme="minorEastAsia" w:hAnsi="Arial" w:cs="Arial"/>
          <w:b/>
          <w:noProof/>
          <w:color w:val="FF0000"/>
          <w:sz w:val="24"/>
          <w:szCs w:val="24"/>
        </w:rPr>
        <w:lastRenderedPageBreak/>
        <w:drawing>
          <wp:inline distT="0" distB="0" distL="0" distR="0" wp14:anchorId="318591A2" wp14:editId="272014B2">
            <wp:extent cx="7035165" cy="4505960"/>
            <wp:effectExtent l="0" t="0" r="0" b="8890"/>
            <wp:docPr id="798350870" name="Picture 79835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5165" cy="4505960"/>
                    </a:xfrm>
                    <a:prstGeom prst="rect">
                      <a:avLst/>
                    </a:prstGeom>
                    <a:noFill/>
                    <a:ln>
                      <a:noFill/>
                    </a:ln>
                  </pic:spPr>
                </pic:pic>
              </a:graphicData>
            </a:graphic>
          </wp:inline>
        </w:drawing>
      </w:r>
    </w:p>
    <w:p w14:paraId="0837C3E5" w14:textId="77777777" w:rsidR="00391A09" w:rsidRDefault="00391A09">
      <w:pPr>
        <w:rPr>
          <w:rFonts w:ascii="Arial" w:eastAsiaTheme="minorEastAsia" w:hAnsi="Arial" w:cs="Arial"/>
          <w:b/>
          <w:color w:val="FF0000"/>
          <w:sz w:val="24"/>
          <w:szCs w:val="24"/>
        </w:rPr>
      </w:pPr>
      <w:r>
        <w:rPr>
          <w:rFonts w:ascii="Arial" w:eastAsiaTheme="minorEastAsia" w:hAnsi="Arial" w:cs="Arial"/>
          <w:b/>
          <w:color w:val="FF0000"/>
          <w:sz w:val="24"/>
          <w:szCs w:val="24"/>
        </w:rPr>
        <w:br w:type="page"/>
      </w:r>
    </w:p>
    <w:p w14:paraId="672F9005" w14:textId="72163BE4" w:rsidR="00CF6FB5" w:rsidRPr="00C44D5A" w:rsidRDefault="0075355B" w:rsidP="005A4485">
      <w:pPr>
        <w:jc w:val="right"/>
        <w:rPr>
          <w:rFonts w:ascii="Arial" w:eastAsiaTheme="minorEastAsia" w:hAnsi="Arial" w:cs="Arial"/>
          <w:b/>
          <w:color w:val="FF0000"/>
          <w:sz w:val="24"/>
          <w:szCs w:val="24"/>
        </w:rPr>
      </w:pPr>
      <w:r w:rsidRPr="0075355B">
        <w:rPr>
          <w:rFonts w:ascii="Arial" w:eastAsiaTheme="minorEastAsia" w:hAnsi="Arial" w:cs="Arial"/>
          <w:b/>
          <w:noProof/>
          <w:color w:val="FF0000"/>
          <w:sz w:val="24"/>
          <w:szCs w:val="24"/>
        </w:rPr>
        <w:lastRenderedPageBreak/>
        <w:drawing>
          <wp:inline distT="0" distB="0" distL="0" distR="0" wp14:anchorId="6A1779C7" wp14:editId="4F61B2D4">
            <wp:extent cx="7076440" cy="2915920"/>
            <wp:effectExtent l="0" t="0" r="0" b="0"/>
            <wp:docPr id="1332316641" name="Picture 13323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6440" cy="2915920"/>
                    </a:xfrm>
                    <a:prstGeom prst="rect">
                      <a:avLst/>
                    </a:prstGeom>
                    <a:noFill/>
                    <a:ln>
                      <a:noFill/>
                    </a:ln>
                  </pic:spPr>
                </pic:pic>
              </a:graphicData>
            </a:graphic>
          </wp:inline>
        </w:drawing>
      </w:r>
    </w:p>
    <w:sectPr w:rsidR="00CF6FB5" w:rsidRPr="00C44D5A" w:rsidSect="005A4485">
      <w:headerReference w:type="default" r:id="rId20"/>
      <w:pgSz w:w="16840" w:h="11900" w:orient="landscape"/>
      <w:pgMar w:top="1134" w:right="2835" w:bottom="1134" w:left="1985"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79C9" w14:textId="77777777" w:rsidR="00B7383C" w:rsidRDefault="00B7383C" w:rsidP="00280C3B">
      <w:r>
        <w:separator/>
      </w:r>
    </w:p>
  </w:endnote>
  <w:endnote w:type="continuationSeparator" w:id="0">
    <w:p w14:paraId="1C78A67A" w14:textId="77777777" w:rsidR="00B7383C" w:rsidRDefault="00B7383C" w:rsidP="00280C3B">
      <w:r>
        <w:continuationSeparator/>
      </w:r>
    </w:p>
  </w:endnote>
  <w:endnote w:type="continuationNotice" w:id="1">
    <w:p w14:paraId="572D5AD0" w14:textId="77777777" w:rsidR="00B7383C" w:rsidRDefault="00B73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8F5"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2D3388F6"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83517"/>
      <w:docPartObj>
        <w:docPartGallery w:val="Page Numbers (Bottom of Page)"/>
        <w:docPartUnique/>
      </w:docPartObj>
    </w:sdtPr>
    <w:sdtEndPr>
      <w:rPr>
        <w:noProof/>
      </w:rPr>
    </w:sdtEndPr>
    <w:sdtContent>
      <w:p w14:paraId="0C680920" w14:textId="719D94D2" w:rsidR="005171C4" w:rsidRDefault="00517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388F8" w14:textId="486D1210" w:rsidR="007B2087" w:rsidRPr="008C32B9" w:rsidRDefault="007B2087"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B2AB" w14:textId="77777777" w:rsidR="00B7383C" w:rsidRDefault="00B7383C" w:rsidP="00280C3B">
      <w:r>
        <w:separator/>
      </w:r>
    </w:p>
  </w:footnote>
  <w:footnote w:type="continuationSeparator" w:id="0">
    <w:p w14:paraId="63EC28D3" w14:textId="77777777" w:rsidR="00B7383C" w:rsidRDefault="00B7383C" w:rsidP="00280C3B">
      <w:r>
        <w:continuationSeparator/>
      </w:r>
    </w:p>
  </w:footnote>
  <w:footnote w:type="continuationNotice" w:id="1">
    <w:p w14:paraId="3F20D8DC" w14:textId="77777777" w:rsidR="00B7383C" w:rsidRDefault="00B7383C"/>
  </w:footnote>
  <w:footnote w:id="2">
    <w:p w14:paraId="59BC3969" w14:textId="38699902" w:rsidR="004C669A" w:rsidRPr="005A4485" w:rsidRDefault="004C669A" w:rsidP="00FB4CB9">
      <w:pPr>
        <w:pStyle w:val="NICCYBodyText"/>
        <w:rPr>
          <w:sz w:val="20"/>
          <w:szCs w:val="20"/>
        </w:rPr>
      </w:pPr>
      <w:r w:rsidRPr="005A4485">
        <w:rPr>
          <w:rStyle w:val="FootnoteReference"/>
          <w:sz w:val="20"/>
          <w:szCs w:val="20"/>
        </w:rPr>
        <w:footnoteRef/>
      </w:r>
      <w:r w:rsidRPr="005A4485">
        <w:rPr>
          <w:sz w:val="20"/>
          <w:szCs w:val="20"/>
        </w:rPr>
        <w:t xml:space="preserve"> </w:t>
      </w:r>
      <w:hyperlink r:id="rId1" w:history="1">
        <w:r w:rsidR="00FC415A" w:rsidRPr="005A4485">
          <w:rPr>
            <w:rStyle w:val="Hyperlink"/>
            <w:sz w:val="20"/>
            <w:szCs w:val="20"/>
          </w:rPr>
          <w:t>NICCY-advice-paper-NIAC-Inquiry-21-April-2023.pdf</w:t>
        </w:r>
      </w:hyperlink>
    </w:p>
  </w:footnote>
  <w:footnote w:id="3">
    <w:p w14:paraId="6429812B" w14:textId="26364223" w:rsidR="00FA0544" w:rsidRPr="005A4485" w:rsidRDefault="00C82528" w:rsidP="00FA4FB8">
      <w:pPr>
        <w:pStyle w:val="NICCYBodyTest"/>
        <w:rPr>
          <w:sz w:val="20"/>
          <w:szCs w:val="20"/>
        </w:rPr>
      </w:pPr>
      <w:r w:rsidRPr="005A4485">
        <w:rPr>
          <w:rStyle w:val="FootnoteReference"/>
          <w:sz w:val="20"/>
          <w:szCs w:val="20"/>
        </w:rPr>
        <w:footnoteRef/>
      </w:r>
      <w:r w:rsidRPr="005A4485">
        <w:rPr>
          <w:sz w:val="20"/>
          <w:szCs w:val="20"/>
        </w:rPr>
        <w:t xml:space="preserve"> </w:t>
      </w:r>
      <w:hyperlink r:id="rId2" w:history="1">
        <w:r w:rsidR="00FA0544" w:rsidRPr="005A4485">
          <w:rPr>
            <w:rStyle w:val="Hyperlink"/>
            <w:sz w:val="20"/>
            <w:szCs w:val="20"/>
          </w:rPr>
          <w:t>https://www.niccy.org/a-new-and-better-normal-children-and-young-peoples-experiences-of-the-covid-19-pandemic/</w:t>
        </w:r>
      </w:hyperlink>
    </w:p>
  </w:footnote>
  <w:footnote w:id="4">
    <w:p w14:paraId="38B00165" w14:textId="77777777" w:rsidR="00937170" w:rsidRPr="005A4485" w:rsidRDefault="00937170" w:rsidP="00937170">
      <w:pPr>
        <w:pStyle w:val="NICCYBodyTest"/>
        <w:rPr>
          <w:sz w:val="20"/>
          <w:szCs w:val="20"/>
        </w:rPr>
      </w:pPr>
      <w:r w:rsidRPr="005A4485">
        <w:rPr>
          <w:rStyle w:val="FootnoteReference"/>
          <w:sz w:val="20"/>
          <w:szCs w:val="20"/>
        </w:rPr>
        <w:footnoteRef/>
      </w:r>
      <w:r w:rsidRPr="005A4485">
        <w:rPr>
          <w:sz w:val="20"/>
          <w:szCs w:val="20"/>
        </w:rPr>
        <w:t xml:space="preserve"> </w:t>
      </w:r>
      <w:hyperlink r:id="rId3" w:history="1">
        <w:r w:rsidRPr="005A4485">
          <w:rPr>
            <w:rStyle w:val="Hyperlink"/>
            <w:sz w:val="20"/>
            <w:szCs w:val="20"/>
          </w:rPr>
          <w:t>https://www.niccy.org/wp-content/uploads/media/3766/fv-enoc-position-statement-on-cria.pdf</w:t>
        </w:r>
      </w:hyperlink>
    </w:p>
  </w:footnote>
  <w:footnote w:id="5">
    <w:p w14:paraId="01F650E9" w14:textId="57E85FA1" w:rsidR="00A15949" w:rsidRPr="005A4485" w:rsidRDefault="00A15949" w:rsidP="00472265">
      <w:pPr>
        <w:pStyle w:val="NICCYBodyTest"/>
        <w:rPr>
          <w:sz w:val="20"/>
          <w:szCs w:val="20"/>
        </w:rPr>
      </w:pPr>
      <w:r w:rsidRPr="005A4485">
        <w:rPr>
          <w:rStyle w:val="FootnoteReference"/>
          <w:sz w:val="20"/>
          <w:szCs w:val="20"/>
        </w:rPr>
        <w:footnoteRef/>
      </w:r>
      <w:r w:rsidRPr="005A4485">
        <w:rPr>
          <w:sz w:val="20"/>
          <w:szCs w:val="20"/>
        </w:rPr>
        <w:t xml:space="preserve"> </w:t>
      </w:r>
      <w:hyperlink r:id="rId4" w:history="1">
        <w:r w:rsidR="00ED240D" w:rsidRPr="005A4485">
          <w:rPr>
            <w:rStyle w:val="Hyperlink"/>
            <w:sz w:val="20"/>
            <w:szCs w:val="20"/>
          </w:rPr>
          <w:t>https://www.niccy.org/what-we-do/training/cria/</w:t>
        </w:r>
      </w:hyperlink>
    </w:p>
    <w:p w14:paraId="74E6474B" w14:textId="77777777" w:rsidR="00ED240D" w:rsidRPr="005A4485" w:rsidRDefault="00ED240D" w:rsidP="00472265">
      <w:pPr>
        <w:pStyle w:val="NICCYBodyTest"/>
        <w:rPr>
          <w:sz w:val="20"/>
          <w:szCs w:val="20"/>
        </w:rPr>
      </w:pPr>
    </w:p>
  </w:footnote>
  <w:footnote w:id="6">
    <w:p w14:paraId="3B5D09C9" w14:textId="32FD5356" w:rsidR="009D48BA" w:rsidRPr="005A4485" w:rsidRDefault="009D48BA" w:rsidP="009D48BA">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5" w:history="1">
        <w:r w:rsidR="00373FAE" w:rsidRPr="005A4485">
          <w:rPr>
            <w:rStyle w:val="Hyperlink"/>
            <w:rFonts w:ascii="Arial" w:hAnsi="Arial" w:cs="Arial"/>
            <w:sz w:val="20"/>
            <w:szCs w:val="20"/>
          </w:rPr>
          <w:t>The-Consequences-of-the-Cuts-to-Education-for-Children-and-Young-People-in-Northern-Ireland-Final.pdf (stran.ac.uk)</w:t>
        </w:r>
      </w:hyperlink>
    </w:p>
  </w:footnote>
  <w:footnote w:id="7">
    <w:p w14:paraId="675AF5AF" w14:textId="77777777" w:rsidR="00EC636A" w:rsidRPr="005A4485" w:rsidRDefault="00EC636A" w:rsidP="00EC636A">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6" w:history="1">
        <w:r w:rsidRPr="005A4485">
          <w:rPr>
            <w:rStyle w:val="Hyperlink"/>
            <w:rFonts w:ascii="Arial" w:hAnsi="Arial" w:cs="Arial"/>
            <w:sz w:val="20"/>
            <w:szCs w:val="20"/>
          </w:rPr>
          <w:t>Microsoft Word - PracticalGuidanceEQIA1204 .doc (equalityni.org)</w:t>
        </w:r>
      </w:hyperlink>
    </w:p>
  </w:footnote>
  <w:footnote w:id="8">
    <w:p w14:paraId="4D28BBC6" w14:textId="02C9541C" w:rsidR="00686FD5" w:rsidRPr="005A4485" w:rsidRDefault="00686FD5">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EC636A" w:rsidRPr="005A4485">
        <w:rPr>
          <w:rFonts w:ascii="Arial" w:hAnsi="Arial" w:cs="Arial"/>
          <w:i/>
          <w:iCs/>
          <w:sz w:val="20"/>
          <w:szCs w:val="20"/>
        </w:rPr>
        <w:t>Ibid.</w:t>
      </w:r>
    </w:p>
  </w:footnote>
  <w:footnote w:id="9">
    <w:p w14:paraId="3FBDEF9D" w14:textId="7D110DF4" w:rsidR="004453BF" w:rsidRPr="00E9524C" w:rsidRDefault="004453BF">
      <w:pPr>
        <w:pStyle w:val="FootnoteText"/>
        <w:rPr>
          <w:lang w:val="en-GB"/>
        </w:rPr>
      </w:pPr>
      <w:r>
        <w:rPr>
          <w:rStyle w:val="FootnoteReference"/>
        </w:rPr>
        <w:footnoteRef/>
      </w:r>
      <w:r>
        <w:t xml:space="preserve"> </w:t>
      </w:r>
      <w:hyperlink r:id="rId7" w:history="1">
        <w:r>
          <w:rPr>
            <w:rStyle w:val="Hyperlink"/>
          </w:rPr>
          <w:t xml:space="preserve">Department of Education ‘planning for 20% cut’ to Sure Start </w:t>
        </w:r>
        <w:proofErr w:type="spellStart"/>
        <w:r>
          <w:rPr>
            <w:rStyle w:val="Hyperlink"/>
          </w:rPr>
          <w:t>programme</w:t>
        </w:r>
        <w:proofErr w:type="spellEnd"/>
        <w:r>
          <w:rPr>
            <w:rStyle w:val="Hyperlink"/>
          </w:rPr>
          <w:t xml:space="preserve"> budget | BelfastTelegraph.co.uk</w:t>
        </w:r>
      </w:hyperlink>
    </w:p>
  </w:footnote>
  <w:footnote w:id="10">
    <w:p w14:paraId="2C700DEC" w14:textId="660C48A7" w:rsidR="00D10155" w:rsidRPr="0077704C" w:rsidRDefault="00D10155">
      <w:pPr>
        <w:pStyle w:val="FootnoteText"/>
        <w:rPr>
          <w:lang w:val="en-GB"/>
        </w:rPr>
      </w:pPr>
      <w:r>
        <w:rPr>
          <w:rStyle w:val="FootnoteReference"/>
        </w:rPr>
        <w:footnoteRef/>
      </w:r>
      <w:r>
        <w:t xml:space="preserve"> </w:t>
      </w:r>
      <w:r w:rsidR="0077704C">
        <w:t xml:space="preserve">Original list, sourced from </w:t>
      </w:r>
      <w:hyperlink r:id="rId8" w:history="1">
        <w:r w:rsidR="0077704C" w:rsidRPr="005A4485">
          <w:rPr>
            <w:rStyle w:val="Hyperlink"/>
            <w:rFonts w:ascii="Arial" w:hAnsi="Arial" w:cs="Arial"/>
            <w:sz w:val="20"/>
            <w:szCs w:val="20"/>
          </w:rPr>
          <w:t>The-Consequences-of-the-Cuts-to-Education-for-Children-and-Young-People-in-Northern-Ireland-Final.pdf (stran.ac.uk)</w:t>
        </w:r>
      </w:hyperlink>
      <w:r w:rsidR="0077704C">
        <w:rPr>
          <w:rStyle w:val="Hyperlink"/>
          <w:rFonts w:ascii="Arial" w:hAnsi="Arial" w:cs="Arial"/>
          <w:sz w:val="20"/>
          <w:szCs w:val="20"/>
        </w:rPr>
        <w:t xml:space="preserve"> </w:t>
      </w:r>
      <w:r w:rsidR="0077704C">
        <w:rPr>
          <w:rStyle w:val="Hyperlink"/>
          <w:rFonts w:ascii="Arial" w:hAnsi="Arial" w:cs="Arial"/>
          <w:sz w:val="20"/>
          <w:szCs w:val="20"/>
          <w:u w:val="none"/>
        </w:rPr>
        <w:t xml:space="preserve">, </w:t>
      </w:r>
      <w:r w:rsidR="00A561F9" w:rsidRPr="00A561F9">
        <w:rPr>
          <w:rStyle w:val="Hyperlink"/>
          <w:rFonts w:ascii="Arial" w:hAnsi="Arial" w:cs="Arial"/>
          <w:color w:val="auto"/>
          <w:sz w:val="20"/>
          <w:szCs w:val="20"/>
          <w:u w:val="none"/>
        </w:rPr>
        <w:t>has been updated</w:t>
      </w:r>
      <w:r w:rsidR="00C421C7">
        <w:rPr>
          <w:rStyle w:val="Hyperlink"/>
          <w:rFonts w:ascii="Arial" w:hAnsi="Arial" w:cs="Arial"/>
          <w:color w:val="auto"/>
          <w:sz w:val="20"/>
          <w:szCs w:val="20"/>
          <w:u w:val="none"/>
        </w:rPr>
        <w:t xml:space="preserve"> to reflect subsequent developments</w:t>
      </w:r>
      <w:r w:rsidR="00A561F9" w:rsidRPr="00A561F9">
        <w:rPr>
          <w:rStyle w:val="Hyperlink"/>
          <w:rFonts w:ascii="Arial" w:hAnsi="Arial" w:cs="Arial"/>
          <w:color w:val="auto"/>
          <w:sz w:val="20"/>
          <w:szCs w:val="20"/>
          <w:u w:val="none"/>
        </w:rPr>
        <w:t>.</w:t>
      </w:r>
    </w:p>
  </w:footnote>
  <w:footnote w:id="11">
    <w:p w14:paraId="2A536A9F" w14:textId="3AE3EF68" w:rsidR="00504105" w:rsidRPr="005A4485" w:rsidRDefault="00504105" w:rsidP="00504105">
      <w:pPr>
        <w:pStyle w:val="FootnoteText"/>
        <w:rPr>
          <w:rFonts w:ascii="Arial" w:hAnsi="Arial" w:cs="Arial"/>
          <w:sz w:val="20"/>
          <w:szCs w:val="20"/>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9" w:history="1">
        <w:r w:rsidR="004C61B9" w:rsidRPr="005A4485">
          <w:rPr>
            <w:rStyle w:val="Hyperlink"/>
            <w:rFonts w:ascii="Arial" w:hAnsi="Arial" w:cs="Arial"/>
            <w:sz w:val="20"/>
            <w:szCs w:val="20"/>
          </w:rPr>
          <w:t>Schools' funding for special needs teachers cut in half - BBC News</w:t>
        </w:r>
      </w:hyperlink>
    </w:p>
  </w:footnote>
  <w:footnote w:id="12">
    <w:p w14:paraId="5D2E3080" w14:textId="0F7324CF" w:rsidR="00504105" w:rsidRPr="005A4485" w:rsidRDefault="00504105" w:rsidP="00504105">
      <w:pPr>
        <w:pStyle w:val="FootnoteText"/>
        <w:rPr>
          <w:rFonts w:ascii="Arial" w:hAnsi="Arial" w:cs="Arial"/>
          <w:sz w:val="20"/>
          <w:szCs w:val="20"/>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10" w:history="1">
        <w:r w:rsidR="00B6474D" w:rsidRPr="005A4485">
          <w:rPr>
            <w:rStyle w:val="Hyperlink"/>
            <w:rFonts w:ascii="Arial" w:hAnsi="Arial" w:cs="Arial"/>
            <w:sz w:val="20"/>
            <w:szCs w:val="20"/>
          </w:rPr>
          <w:t>niccy-too-little-too-late-report-march-2020-web-final.pdf</w:t>
        </w:r>
      </w:hyperlink>
    </w:p>
  </w:footnote>
  <w:footnote w:id="13">
    <w:p w14:paraId="329F16C1" w14:textId="77777777" w:rsidR="00AC6D88" w:rsidRPr="005A4485" w:rsidRDefault="00AC6D88" w:rsidP="00AC6D88">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11" w:history="1">
        <w:r w:rsidRPr="0062318E">
          <w:rPr>
            <w:rStyle w:val="Hyperlink"/>
            <w:rFonts w:ascii="Arial" w:hAnsi="Arial" w:cs="Arial"/>
            <w:sz w:val="20"/>
            <w:szCs w:val="20"/>
          </w:rPr>
          <w:t>Almost 150 SEN children in Northern Ireland do not have a confirmed school place for September 2023 | UTV | ITV News</w:t>
        </w:r>
      </w:hyperlink>
    </w:p>
  </w:footnote>
  <w:footnote w:id="14">
    <w:p w14:paraId="30F2508A" w14:textId="05A35F74" w:rsidR="004F76B6" w:rsidRPr="005A4485" w:rsidRDefault="004F76B6">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12" w:history="1">
        <w:r w:rsidR="00565A34" w:rsidRPr="005A4485">
          <w:rPr>
            <w:rStyle w:val="Hyperlink"/>
            <w:rFonts w:ascii="Arial" w:hAnsi="Arial" w:cs="Arial"/>
            <w:sz w:val="20"/>
            <w:szCs w:val="20"/>
          </w:rPr>
          <w:t>https://www.niccy.org/a-new-and-better-normal-children-and-young-peoples-experiences-of-the-covid-19-pandemic/</w:t>
        </w:r>
      </w:hyperlink>
      <w:r w:rsidRPr="005A4485">
        <w:rPr>
          <w:rFonts w:ascii="Arial" w:hAnsi="Arial" w:cs="Arial"/>
          <w:sz w:val="20"/>
          <w:szCs w:val="20"/>
        </w:rPr>
        <w:t xml:space="preserve">; </w:t>
      </w:r>
      <w:hyperlink r:id="rId13" w:history="1">
        <w:r w:rsidR="00BC4D30" w:rsidRPr="005A4485">
          <w:rPr>
            <w:rStyle w:val="Hyperlink"/>
            <w:rFonts w:ascii="Arial" w:hAnsi="Arial" w:cs="Arial"/>
            <w:sz w:val="20"/>
            <w:szCs w:val="20"/>
          </w:rPr>
          <w:t>Children's lives and rights under lockdown: A Northern Irish perspective by autistic young people (qub.ac.uk)</w:t>
        </w:r>
      </w:hyperlink>
    </w:p>
  </w:footnote>
  <w:footnote w:id="15">
    <w:p w14:paraId="20A0C734" w14:textId="2F1C2700" w:rsidR="00CE5954" w:rsidRPr="005A4485" w:rsidRDefault="00CE5954">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14" w:history="1">
        <w:r w:rsidR="00332032" w:rsidRPr="005A4485">
          <w:rPr>
            <w:rStyle w:val="Hyperlink"/>
            <w:rFonts w:ascii="Arial" w:hAnsi="Arial" w:cs="Arial"/>
            <w:sz w:val="20"/>
            <w:szCs w:val="20"/>
          </w:rPr>
          <w:t xml:space="preserve">Equality Screening - Discontinuation of the Engage III </w:t>
        </w:r>
        <w:proofErr w:type="spellStart"/>
        <w:r w:rsidR="00332032" w:rsidRPr="005A4485">
          <w:rPr>
            <w:rStyle w:val="Hyperlink"/>
            <w:rFonts w:ascii="Arial" w:hAnsi="Arial" w:cs="Arial"/>
            <w:sz w:val="20"/>
            <w:szCs w:val="20"/>
          </w:rPr>
          <w:t>programme</w:t>
        </w:r>
        <w:proofErr w:type="spellEnd"/>
        <w:r w:rsidR="00332032" w:rsidRPr="005A4485">
          <w:rPr>
            <w:rStyle w:val="Hyperlink"/>
            <w:rFonts w:ascii="Arial" w:hAnsi="Arial" w:cs="Arial"/>
            <w:sz w:val="20"/>
            <w:szCs w:val="20"/>
          </w:rPr>
          <w:t xml:space="preserve"> at the end of 2022 23 financial year.pdf (education-ni.gov.uk)</w:t>
        </w:r>
      </w:hyperlink>
    </w:p>
  </w:footnote>
  <w:footnote w:id="16">
    <w:p w14:paraId="20A90E6E" w14:textId="421D49AB" w:rsidR="00CE5954" w:rsidRPr="005A4485" w:rsidRDefault="00CE5954">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6B1D6D" w:rsidRPr="005A4485">
        <w:rPr>
          <w:rFonts w:ascii="Arial" w:hAnsi="Arial" w:cs="Arial"/>
          <w:sz w:val="20"/>
          <w:szCs w:val="20"/>
          <w:shd w:val="clear" w:color="auto" w:fill="FFFFFF"/>
        </w:rPr>
        <w:t>O'Connor, U., Mulhall, P., McElroy, E., Murphy, J., Taggart, L., Adamson, G., Ferry, F. R., &amp; MCCONKEY, ROY. (2021). </w:t>
      </w:r>
      <w:r w:rsidR="006B1D6D" w:rsidRPr="005A4485">
        <w:rPr>
          <w:rStyle w:val="Emphasis"/>
          <w:rFonts w:ascii="Arial" w:hAnsi="Arial" w:cs="Arial"/>
          <w:sz w:val="20"/>
          <w:szCs w:val="20"/>
          <w:shd w:val="clear" w:color="auto" w:fill="FFFFFF"/>
        </w:rPr>
        <w:t>A profile of special educational needs and disability in Northern Ireland using educational and social data</w:t>
      </w:r>
      <w:r w:rsidR="006B1D6D" w:rsidRPr="005A4485">
        <w:rPr>
          <w:rFonts w:ascii="Arial" w:hAnsi="Arial" w:cs="Arial"/>
          <w:sz w:val="20"/>
          <w:szCs w:val="20"/>
          <w:shd w:val="clear" w:color="auto" w:fill="FFFFFF"/>
        </w:rPr>
        <w:t xml:space="preserve">; </w:t>
      </w:r>
      <w:hyperlink r:id="rId15" w:history="1">
        <w:r w:rsidR="00AA2C26" w:rsidRPr="005A4485">
          <w:rPr>
            <w:rStyle w:val="Hyperlink"/>
            <w:rFonts w:ascii="Arial" w:hAnsi="Arial" w:cs="Arial"/>
            <w:sz w:val="20"/>
            <w:szCs w:val="20"/>
          </w:rPr>
          <w:t xml:space="preserve">Disability and the </w:t>
        </w:r>
        <w:proofErr w:type="spellStart"/>
        <w:r w:rsidR="00AA2C26" w:rsidRPr="005A4485">
          <w:rPr>
            <w:rStyle w:val="Hyperlink"/>
            <w:rFonts w:ascii="Arial" w:hAnsi="Arial" w:cs="Arial"/>
            <w:sz w:val="20"/>
            <w:szCs w:val="20"/>
          </w:rPr>
          <w:t>Labour</w:t>
        </w:r>
        <w:proofErr w:type="spellEnd"/>
        <w:r w:rsidR="00AA2C26" w:rsidRPr="005A4485">
          <w:rPr>
            <w:rStyle w:val="Hyperlink"/>
            <w:rFonts w:ascii="Arial" w:hAnsi="Arial" w:cs="Arial"/>
            <w:sz w:val="20"/>
            <w:szCs w:val="20"/>
          </w:rPr>
          <w:t xml:space="preserve"> Market (ulster.ac.uk)</w:t>
        </w:r>
      </w:hyperlink>
      <w:r w:rsidR="00433A2A" w:rsidRPr="005A4485">
        <w:rPr>
          <w:rFonts w:ascii="Arial" w:hAnsi="Arial" w:cs="Arial"/>
          <w:sz w:val="20"/>
          <w:szCs w:val="20"/>
        </w:rPr>
        <w:t xml:space="preserve">; </w:t>
      </w:r>
      <w:hyperlink r:id="rId16" w:history="1">
        <w:r w:rsidR="003824F2" w:rsidRPr="005A4485">
          <w:rPr>
            <w:rStyle w:val="Hyperlink"/>
            <w:rFonts w:ascii="Arial" w:hAnsi="Arial" w:cs="Arial"/>
            <w:sz w:val="20"/>
            <w:szCs w:val="20"/>
          </w:rPr>
          <w:t>Special educational needs and their links to poverty | JRF</w:t>
        </w:r>
      </w:hyperlink>
      <w:r w:rsidR="003824F2" w:rsidRPr="005A4485">
        <w:rPr>
          <w:rFonts w:ascii="Arial" w:hAnsi="Arial" w:cs="Arial"/>
          <w:sz w:val="20"/>
          <w:szCs w:val="20"/>
        </w:rPr>
        <w:t>.</w:t>
      </w:r>
    </w:p>
  </w:footnote>
  <w:footnote w:id="17">
    <w:p w14:paraId="5D8870B3" w14:textId="1BEC0B03" w:rsidR="00C0336A" w:rsidRPr="00E9524C" w:rsidRDefault="00C0336A">
      <w:pPr>
        <w:pStyle w:val="FootnoteText"/>
        <w:rPr>
          <w:lang w:val="en-GB"/>
        </w:rPr>
      </w:pPr>
      <w:r>
        <w:rPr>
          <w:rStyle w:val="FootnoteReference"/>
        </w:rPr>
        <w:footnoteRef/>
      </w:r>
      <w:r>
        <w:t xml:space="preserve"> </w:t>
      </w:r>
      <w:r w:rsidR="00193960" w:rsidRPr="00E9524C">
        <w:rPr>
          <w:rFonts w:ascii="Arial" w:hAnsi="Arial" w:cs="Arial"/>
          <w:sz w:val="20"/>
          <w:szCs w:val="20"/>
          <w:lang w:val="en-GB"/>
        </w:rPr>
        <w:t>Section 75 of The Northern Ireland Act 1998.</w:t>
      </w:r>
    </w:p>
  </w:footnote>
  <w:footnote w:id="18">
    <w:p w14:paraId="53E48FA7" w14:textId="281C99F2" w:rsidR="00AF6A39" w:rsidRPr="00E9524C" w:rsidRDefault="00AF6A39">
      <w:pPr>
        <w:pStyle w:val="FootnoteText"/>
        <w:rPr>
          <w:lang w:val="en-GB"/>
        </w:rPr>
      </w:pPr>
      <w:r>
        <w:rPr>
          <w:rStyle w:val="FootnoteReference"/>
        </w:rPr>
        <w:footnoteRef/>
      </w:r>
      <w:r>
        <w:t xml:space="preserve"> </w:t>
      </w:r>
      <w:hyperlink r:id="rId17" w:history="1">
        <w:r w:rsidR="0062318E" w:rsidRPr="005A4485">
          <w:rPr>
            <w:rStyle w:val="Hyperlink"/>
            <w:rFonts w:ascii="Arial" w:hAnsi="Arial" w:cs="Arial"/>
            <w:sz w:val="20"/>
            <w:szCs w:val="20"/>
          </w:rPr>
          <w:t>Microsoft Word - PracticalGuidanceEQIA1204 .doc (equalityni.org)</w:t>
        </w:r>
      </w:hyperlink>
    </w:p>
  </w:footnote>
  <w:footnote w:id="19">
    <w:p w14:paraId="43B15B59" w14:textId="4BCFAF93" w:rsidR="008001F6" w:rsidRPr="005A4485" w:rsidRDefault="008001F6">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0C49BA" w:rsidRPr="005A4485">
        <w:rPr>
          <w:rFonts w:ascii="Arial" w:hAnsi="Arial" w:cs="Arial"/>
          <w:sz w:val="20"/>
          <w:szCs w:val="20"/>
        </w:rPr>
        <w:t xml:space="preserve">See </w:t>
      </w:r>
      <w:hyperlink r:id="rId18" w:history="1">
        <w:r w:rsidR="00E23ABD" w:rsidRPr="005A4485">
          <w:rPr>
            <w:rStyle w:val="Hyperlink"/>
            <w:rFonts w:ascii="Arial" w:hAnsi="Arial" w:cs="Arial"/>
            <w:sz w:val="20"/>
            <w:szCs w:val="20"/>
          </w:rPr>
          <w:t>Investigating Links in Achievement and Deprivation (</w:t>
        </w:r>
        <w:proofErr w:type="spellStart"/>
        <w:r w:rsidR="00E23ABD" w:rsidRPr="005A4485">
          <w:rPr>
            <w:rStyle w:val="Hyperlink"/>
            <w:rFonts w:ascii="Arial" w:hAnsi="Arial" w:cs="Arial"/>
            <w:sz w:val="20"/>
            <w:szCs w:val="20"/>
          </w:rPr>
          <w:t>ILiAD</w:t>
        </w:r>
        <w:proofErr w:type="spellEnd"/>
        <w:r w:rsidR="00E23ABD" w:rsidRPr="005A4485">
          <w:rPr>
            <w:rStyle w:val="Hyperlink"/>
            <w:rFonts w:ascii="Arial" w:hAnsi="Arial" w:cs="Arial"/>
            <w:sz w:val="20"/>
            <w:szCs w:val="20"/>
          </w:rPr>
          <w:t>) (ulster.ac.uk)</w:t>
        </w:r>
      </w:hyperlink>
      <w:r w:rsidR="0074162B" w:rsidRPr="005A4485">
        <w:rPr>
          <w:rFonts w:ascii="Arial" w:hAnsi="Arial" w:cs="Arial"/>
          <w:sz w:val="20"/>
          <w:szCs w:val="20"/>
        </w:rPr>
        <w:t xml:space="preserve">; </w:t>
      </w:r>
      <w:hyperlink r:id="rId19" w:history="1">
        <w:r w:rsidR="0074162B" w:rsidRPr="005A4485">
          <w:rPr>
            <w:rStyle w:val="Hyperlink"/>
            <w:rFonts w:ascii="Arial" w:hAnsi="Arial" w:cs="Arial"/>
            <w:sz w:val="20"/>
            <w:szCs w:val="20"/>
          </w:rPr>
          <w:t>A Fair Start (education-ni.gov.uk)</w:t>
        </w:r>
      </w:hyperlink>
      <w:r w:rsidR="0074162B" w:rsidRPr="005A4485">
        <w:rPr>
          <w:rFonts w:ascii="Arial" w:hAnsi="Arial" w:cs="Arial"/>
          <w:sz w:val="20"/>
          <w:szCs w:val="20"/>
        </w:rPr>
        <w:t>.</w:t>
      </w:r>
    </w:p>
  </w:footnote>
  <w:footnote w:id="20">
    <w:p w14:paraId="0721B8DA" w14:textId="600DA78E" w:rsidR="00D33B7C" w:rsidRPr="005A4485" w:rsidRDefault="00D33B7C">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20" w:history="1">
        <w:r w:rsidR="003568D4" w:rsidRPr="005A4485">
          <w:rPr>
            <w:rStyle w:val="Hyperlink"/>
            <w:rFonts w:ascii="Arial" w:hAnsi="Arial" w:cs="Arial"/>
            <w:sz w:val="20"/>
            <w:szCs w:val="20"/>
          </w:rPr>
          <w:t>Research-report-no-62-2017 (education-ni.gov.uk)</w:t>
        </w:r>
      </w:hyperlink>
      <w:r w:rsidR="00D25087" w:rsidRPr="005A4485">
        <w:rPr>
          <w:rStyle w:val="Hyperlink"/>
          <w:rFonts w:ascii="Arial" w:hAnsi="Arial" w:cs="Arial"/>
          <w:sz w:val="20"/>
          <w:szCs w:val="20"/>
        </w:rPr>
        <w:t xml:space="preserve">; </w:t>
      </w:r>
      <w:hyperlink r:id="rId21" w:history="1">
        <w:r w:rsidR="00D25087" w:rsidRPr="005A4485">
          <w:rPr>
            <w:rStyle w:val="Hyperlink"/>
            <w:rFonts w:ascii="Arial" w:hAnsi="Arial" w:cs="Arial"/>
            <w:sz w:val="20"/>
            <w:szCs w:val="20"/>
          </w:rPr>
          <w:t>Supporting Transgender Pupils In Schools: Guidance for Scottish Schools (</w:t>
        </w:r>
        <w:proofErr w:type="spellStart"/>
        <w:r w:rsidR="00D25087" w:rsidRPr="005A4485">
          <w:rPr>
            <w:rStyle w:val="Hyperlink"/>
            <w:rFonts w:ascii="Arial" w:hAnsi="Arial" w:cs="Arial"/>
            <w:sz w:val="20"/>
            <w:szCs w:val="20"/>
          </w:rPr>
          <w:t>education.gov.scot</w:t>
        </w:r>
        <w:proofErr w:type="spellEnd"/>
        <w:r w:rsidR="00D25087" w:rsidRPr="005A4485">
          <w:rPr>
            <w:rStyle w:val="Hyperlink"/>
            <w:rFonts w:ascii="Arial" w:hAnsi="Arial" w:cs="Arial"/>
            <w:sz w:val="20"/>
            <w:szCs w:val="20"/>
          </w:rPr>
          <w:t>)</w:t>
        </w:r>
      </w:hyperlink>
    </w:p>
  </w:footnote>
  <w:footnote w:id="21">
    <w:p w14:paraId="7CA8291B" w14:textId="3A6FCB21" w:rsidR="00291BB1" w:rsidRPr="005A4485" w:rsidRDefault="00291BB1">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22" w:history="1">
        <w:r w:rsidR="00501D30" w:rsidRPr="005A4485">
          <w:rPr>
            <w:rStyle w:val="Hyperlink"/>
            <w:rFonts w:ascii="Arial" w:hAnsi="Arial" w:cs="Arial"/>
            <w:sz w:val="20"/>
            <w:szCs w:val="20"/>
          </w:rPr>
          <w:t xml:space="preserve">The preventative curriculum in schools and Education Other Than at School (EOTAS) </w:t>
        </w:r>
        <w:proofErr w:type="spellStart"/>
        <w:r w:rsidR="00501D30" w:rsidRPr="005A4485">
          <w:rPr>
            <w:rStyle w:val="Hyperlink"/>
            <w:rFonts w:ascii="Arial" w:hAnsi="Arial" w:cs="Arial"/>
            <w:sz w:val="20"/>
            <w:szCs w:val="20"/>
          </w:rPr>
          <w:t>centres</w:t>
        </w:r>
        <w:proofErr w:type="spellEnd"/>
        <w:r w:rsidR="00501D30" w:rsidRPr="005A4485">
          <w:rPr>
            <w:rStyle w:val="Hyperlink"/>
            <w:rFonts w:ascii="Arial" w:hAnsi="Arial" w:cs="Arial"/>
            <w:sz w:val="20"/>
            <w:szCs w:val="20"/>
          </w:rPr>
          <w:t xml:space="preserve"> (etini.gov.uk)</w:t>
        </w:r>
      </w:hyperlink>
    </w:p>
  </w:footnote>
  <w:footnote w:id="22">
    <w:p w14:paraId="6B184ED8" w14:textId="0F869432" w:rsidR="00796A9C" w:rsidRPr="005A4485" w:rsidRDefault="00796A9C">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F30C71">
        <w:rPr>
          <w:rFonts w:ascii="Arial" w:hAnsi="Arial" w:cs="Arial"/>
          <w:sz w:val="20"/>
          <w:szCs w:val="20"/>
        </w:rPr>
        <w:t xml:space="preserve">See </w:t>
      </w:r>
      <w:hyperlink r:id="rId23" w:history="1">
        <w:r w:rsidR="00A23CB3" w:rsidRPr="005A4485">
          <w:rPr>
            <w:rStyle w:val="Hyperlink"/>
            <w:rFonts w:ascii="Arial" w:hAnsi="Arial" w:cs="Arial"/>
            <w:sz w:val="20"/>
            <w:szCs w:val="20"/>
          </w:rPr>
          <w:t>Microsoft Word - PracticalGuidanceEQIA1204 .doc (equalityni.org)</w:t>
        </w:r>
      </w:hyperlink>
    </w:p>
  </w:footnote>
  <w:footnote w:id="23">
    <w:p w14:paraId="309D536E" w14:textId="38F00EBE" w:rsidR="005B4BF0" w:rsidRPr="005A4485" w:rsidRDefault="005B4BF0">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F30C71" w:rsidRPr="00E9524C">
        <w:rPr>
          <w:rFonts w:ascii="Arial" w:hAnsi="Arial" w:cs="Arial"/>
          <w:i/>
          <w:iCs/>
          <w:sz w:val="20"/>
          <w:szCs w:val="20"/>
          <w:lang w:val="en-GB"/>
        </w:rPr>
        <w:t>Ibid.</w:t>
      </w:r>
      <w:r w:rsidR="00F30C71">
        <w:rPr>
          <w:rFonts w:ascii="Arial" w:hAnsi="Arial" w:cs="Arial"/>
          <w:sz w:val="20"/>
          <w:szCs w:val="20"/>
          <w:lang w:val="en-GB"/>
        </w:rPr>
        <w:t xml:space="preserve"> </w:t>
      </w:r>
    </w:p>
  </w:footnote>
  <w:footnote w:id="24">
    <w:p w14:paraId="25CEAB9D" w14:textId="6EC64B00" w:rsidR="00036D68" w:rsidRPr="005A4485" w:rsidRDefault="00036D68">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24" w:history="1">
        <w:r w:rsidRPr="005A4485">
          <w:rPr>
            <w:rStyle w:val="Hyperlink"/>
            <w:rFonts w:ascii="Arial" w:hAnsi="Arial" w:cs="Arial"/>
            <w:sz w:val="20"/>
            <w:szCs w:val="20"/>
          </w:rPr>
          <w:t>The-Consequences-of-the-Cuts-to-Education-for-Children-and-Young-People-in-Northern-Ireland-Final.pdf (stran.ac.uk)</w:t>
        </w:r>
      </w:hyperlink>
      <w:r w:rsidR="005D41DC" w:rsidRPr="005A4485">
        <w:rPr>
          <w:rStyle w:val="Hyperlink"/>
          <w:rFonts w:ascii="Arial" w:hAnsi="Arial" w:cs="Arial"/>
          <w:sz w:val="20"/>
          <w:szCs w:val="20"/>
        </w:rPr>
        <w:t xml:space="preserve"> </w:t>
      </w:r>
      <w:r w:rsidR="005D41DC" w:rsidRPr="005A4485">
        <w:rPr>
          <w:rStyle w:val="Hyperlink"/>
          <w:rFonts w:ascii="Arial" w:hAnsi="Arial" w:cs="Arial"/>
          <w:color w:val="auto"/>
          <w:sz w:val="20"/>
          <w:szCs w:val="20"/>
          <w:u w:val="none"/>
        </w:rPr>
        <w:t>p52.</w:t>
      </w:r>
    </w:p>
  </w:footnote>
  <w:footnote w:id="25">
    <w:p w14:paraId="040643DC" w14:textId="57D0D4E5" w:rsidR="007B40D2" w:rsidRPr="005A4485" w:rsidRDefault="007B40D2" w:rsidP="007B40D2">
      <w:pPr>
        <w:pStyle w:val="FootnoteText"/>
        <w:rPr>
          <w:rFonts w:ascii="Arial" w:hAnsi="Arial" w:cs="Arial"/>
          <w:sz w:val="20"/>
          <w:szCs w:val="20"/>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820AF1" w:rsidRPr="005A4485">
        <w:rPr>
          <w:rFonts w:ascii="Arial" w:hAnsi="Arial" w:cs="Arial"/>
          <w:sz w:val="20"/>
          <w:szCs w:val="20"/>
        </w:rPr>
        <w:t>A</w:t>
      </w:r>
      <w:r w:rsidR="00E01089" w:rsidRPr="005A4485">
        <w:rPr>
          <w:rFonts w:ascii="Arial" w:hAnsi="Arial" w:cs="Arial"/>
          <w:sz w:val="20"/>
          <w:szCs w:val="20"/>
        </w:rPr>
        <w:t xml:space="preserve"> type of multiple discrimination</w:t>
      </w:r>
      <w:r w:rsidR="00FE7E0A">
        <w:rPr>
          <w:rFonts w:ascii="Arial" w:hAnsi="Arial" w:cs="Arial"/>
          <w:sz w:val="20"/>
          <w:szCs w:val="20"/>
        </w:rPr>
        <w:t xml:space="preserve"> or disadvantage</w:t>
      </w:r>
      <w:r w:rsidR="00E01089" w:rsidRPr="005A4485">
        <w:rPr>
          <w:rFonts w:ascii="Arial" w:hAnsi="Arial" w:cs="Arial"/>
          <w:sz w:val="20"/>
          <w:szCs w:val="20"/>
        </w:rPr>
        <w:t xml:space="preserve"> in which the discrimination is based on different grounds on separate occasions</w:t>
      </w:r>
      <w:r w:rsidR="00820AF1" w:rsidRPr="005A4485">
        <w:rPr>
          <w:rFonts w:ascii="Arial" w:hAnsi="Arial" w:cs="Arial"/>
          <w:sz w:val="20"/>
          <w:szCs w:val="20"/>
        </w:rPr>
        <w:t xml:space="preserve">.  See </w:t>
      </w:r>
      <w:hyperlink r:id="rId25" w:history="1">
        <w:r w:rsidR="0079773D" w:rsidRPr="005A4485">
          <w:rPr>
            <w:rStyle w:val="Hyperlink"/>
            <w:rFonts w:ascii="Arial" w:hAnsi="Arial" w:cs="Arial"/>
            <w:sz w:val="20"/>
            <w:szCs w:val="20"/>
          </w:rPr>
          <w:t>III-booklet.pdf (equality-network.org)</w:t>
        </w:r>
      </w:hyperlink>
    </w:p>
  </w:footnote>
  <w:footnote w:id="26">
    <w:p w14:paraId="2E245529" w14:textId="060C51F4" w:rsidR="000A47FE" w:rsidRPr="005A4485" w:rsidRDefault="008342DE" w:rsidP="000A47FE">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005F39F1" w:rsidRPr="005A4485">
        <w:rPr>
          <w:rFonts w:ascii="Arial" w:hAnsi="Arial" w:cs="Arial"/>
          <w:sz w:val="20"/>
          <w:szCs w:val="20"/>
        </w:rPr>
        <w:t>R</w:t>
      </w:r>
      <w:r w:rsidR="004278B7" w:rsidRPr="005A4485">
        <w:rPr>
          <w:rFonts w:ascii="Arial" w:hAnsi="Arial" w:cs="Arial"/>
          <w:sz w:val="20"/>
          <w:szCs w:val="20"/>
        </w:rPr>
        <w:t>eported on 25</w:t>
      </w:r>
      <w:r w:rsidR="004278B7" w:rsidRPr="005A4485">
        <w:rPr>
          <w:rFonts w:ascii="Arial" w:hAnsi="Arial" w:cs="Arial"/>
          <w:sz w:val="20"/>
          <w:szCs w:val="20"/>
          <w:vertAlign w:val="superscript"/>
        </w:rPr>
        <w:t>th</w:t>
      </w:r>
      <w:r w:rsidR="004278B7" w:rsidRPr="005A4485">
        <w:rPr>
          <w:rFonts w:ascii="Arial" w:hAnsi="Arial" w:cs="Arial"/>
          <w:sz w:val="20"/>
          <w:szCs w:val="20"/>
        </w:rPr>
        <w:t xml:space="preserve"> April by Meredith</w:t>
      </w:r>
      <w:r w:rsidR="005F39F1" w:rsidRPr="005A4485">
        <w:rPr>
          <w:rFonts w:ascii="Arial" w:hAnsi="Arial" w:cs="Arial"/>
          <w:sz w:val="20"/>
          <w:szCs w:val="20"/>
        </w:rPr>
        <w:t>. R.</w:t>
      </w:r>
      <w:r w:rsidR="000326B1" w:rsidRPr="005A4485">
        <w:rPr>
          <w:rFonts w:ascii="Arial" w:hAnsi="Arial" w:cs="Arial"/>
          <w:sz w:val="20"/>
          <w:szCs w:val="20"/>
        </w:rPr>
        <w:t xml:space="preserve">, </w:t>
      </w:r>
      <w:hyperlink r:id="rId26" w:history="1">
        <w:r w:rsidR="000326B1" w:rsidRPr="005A4485">
          <w:rPr>
            <w:rStyle w:val="Hyperlink"/>
            <w:rFonts w:ascii="Arial" w:hAnsi="Arial" w:cs="Arial"/>
            <w:sz w:val="20"/>
            <w:szCs w:val="20"/>
          </w:rPr>
          <w:t>Education cuts: No new school buildings to be started in 2023-24 - BBC News</w:t>
        </w:r>
      </w:hyperlink>
      <w:r w:rsidR="000A47FE" w:rsidRPr="005A4485">
        <w:rPr>
          <w:rStyle w:val="Hyperlink"/>
          <w:rFonts w:ascii="Arial" w:hAnsi="Arial" w:cs="Arial"/>
          <w:sz w:val="20"/>
          <w:szCs w:val="20"/>
        </w:rPr>
        <w:t xml:space="preserve">; </w:t>
      </w:r>
      <w:r w:rsidR="00BD1D52" w:rsidRPr="005A4485">
        <w:rPr>
          <w:rStyle w:val="Hyperlink"/>
          <w:rFonts w:ascii="Arial" w:hAnsi="Arial" w:cs="Arial"/>
          <w:sz w:val="20"/>
          <w:szCs w:val="20"/>
        </w:rPr>
        <w:t xml:space="preserve">See also </w:t>
      </w:r>
      <w:hyperlink r:id="rId27" w:history="1">
        <w:r w:rsidR="000A47FE" w:rsidRPr="005A4485">
          <w:rPr>
            <w:rStyle w:val="Hyperlink"/>
            <w:rFonts w:ascii="Arial" w:hAnsi="Arial" w:cs="Arial"/>
            <w:sz w:val="20"/>
            <w:szCs w:val="20"/>
          </w:rPr>
          <w:t>The-Consequences-of-the-Cuts-to-Education-for-Children-and-Young-People-in-Northern-Ireland-Final.pdf (stran.ac.uk)</w:t>
        </w:r>
      </w:hyperlink>
    </w:p>
    <w:p w14:paraId="0D444B4F" w14:textId="42E3C9C8" w:rsidR="008342DE" w:rsidRPr="005A4485" w:rsidRDefault="008342DE">
      <w:pPr>
        <w:pStyle w:val="FootnoteText"/>
        <w:rPr>
          <w:rFonts w:ascii="Arial" w:hAnsi="Arial" w:cs="Arial"/>
          <w:sz w:val="20"/>
          <w:szCs w:val="20"/>
          <w:lang w:val="en-GB"/>
        </w:rPr>
      </w:pPr>
    </w:p>
  </w:footnote>
  <w:footnote w:id="27">
    <w:p w14:paraId="0BEA3900" w14:textId="66AC10F0" w:rsidR="007550AB" w:rsidRPr="005A4485" w:rsidRDefault="007550AB">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28" w:history="1">
        <w:r w:rsidRPr="005A4485">
          <w:rPr>
            <w:rStyle w:val="Hyperlink"/>
            <w:rFonts w:ascii="Arial" w:hAnsi="Arial" w:cs="Arial"/>
            <w:sz w:val="20"/>
            <w:szCs w:val="20"/>
          </w:rPr>
          <w:t>*ED1 22 167433 Equality Screening Form - Digital Devices 2022.pdf (education-ni.gov.uk)</w:t>
        </w:r>
      </w:hyperlink>
    </w:p>
  </w:footnote>
  <w:footnote w:id="28">
    <w:p w14:paraId="6FDF42B1" w14:textId="77777777" w:rsidR="00106D25" w:rsidRPr="005A4485" w:rsidRDefault="00106D25" w:rsidP="00106D25">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29" w:history="1">
        <w:r w:rsidRPr="005A4485">
          <w:rPr>
            <w:rStyle w:val="Hyperlink"/>
            <w:rFonts w:ascii="Arial" w:hAnsi="Arial" w:cs="Arial"/>
            <w:sz w:val="20"/>
            <w:szCs w:val="20"/>
          </w:rPr>
          <w:t>Education: Funding shortfall to tackle underachievement - BBC News</w:t>
        </w:r>
      </w:hyperlink>
    </w:p>
  </w:footnote>
  <w:footnote w:id="29">
    <w:p w14:paraId="29D99C8D" w14:textId="24684D5F" w:rsidR="004C2576" w:rsidRPr="005A4485" w:rsidRDefault="004C2576" w:rsidP="004C2576">
      <w:pPr>
        <w:pStyle w:val="FootnoteText"/>
        <w:rPr>
          <w:rFonts w:ascii="Arial" w:hAnsi="Arial" w:cs="Arial"/>
          <w:sz w:val="20"/>
          <w:szCs w:val="20"/>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0" w:history="1">
        <w:r w:rsidR="000A5E27" w:rsidRPr="005A4485">
          <w:rPr>
            <w:rStyle w:val="Hyperlink"/>
            <w:rFonts w:ascii="Arial" w:hAnsi="Arial" w:cs="Arial"/>
            <w:sz w:val="20"/>
            <w:szCs w:val="20"/>
          </w:rPr>
          <w:t>Microsoft Word - PracticalGuidanceEQIA1204 .doc (equalityni.org)</w:t>
        </w:r>
      </w:hyperlink>
    </w:p>
  </w:footnote>
  <w:footnote w:id="30">
    <w:p w14:paraId="5337BB65" w14:textId="234CACE3" w:rsidR="009C67A7" w:rsidRPr="005A4485" w:rsidRDefault="009C67A7">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1" w:history="1">
        <w:r w:rsidR="00376BB0" w:rsidRPr="005A4485">
          <w:rPr>
            <w:rStyle w:val="Hyperlink"/>
            <w:rFonts w:ascii="Arial" w:hAnsi="Arial" w:cs="Arial"/>
            <w:sz w:val="20"/>
            <w:szCs w:val="20"/>
          </w:rPr>
          <w:t>Full article: The influence of socio-demographics and school factors on GCSE attainment: results from the first record linkage data in Northern Ireland (tandfonline.com)</w:t>
        </w:r>
      </w:hyperlink>
    </w:p>
  </w:footnote>
  <w:footnote w:id="31">
    <w:p w14:paraId="39DB78BC" w14:textId="03213959" w:rsidR="00B34A53" w:rsidRPr="005A4485" w:rsidRDefault="00B34A53">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2" w:history="1">
        <w:r w:rsidR="00AD3501" w:rsidRPr="005A4485">
          <w:rPr>
            <w:rStyle w:val="Hyperlink"/>
            <w:rFonts w:ascii="Arial" w:hAnsi="Arial" w:cs="Arial"/>
            <w:sz w:val="20"/>
            <w:szCs w:val="20"/>
          </w:rPr>
          <w:t>Microsoft Word - PracticalGuidanceEQIA1204 .doc (equalityni.org)</w:t>
        </w:r>
      </w:hyperlink>
    </w:p>
  </w:footnote>
  <w:footnote w:id="32">
    <w:p w14:paraId="5D73510E" w14:textId="54A462A1" w:rsidR="00AE48C1" w:rsidRPr="005A4485" w:rsidRDefault="00AE48C1">
      <w:pPr>
        <w:pStyle w:val="FootnoteText"/>
        <w:rPr>
          <w:rFonts w:ascii="Arial" w:hAnsi="Arial" w:cs="Arial"/>
          <w:sz w:val="20"/>
          <w:szCs w:val="20"/>
          <w:lang w:val="en-GB"/>
        </w:rPr>
      </w:pPr>
      <w:r w:rsidRPr="005A4485">
        <w:rPr>
          <w:rStyle w:val="FootnoteReference"/>
          <w:rFonts w:ascii="Arial" w:hAnsi="Arial" w:cs="Arial"/>
          <w:sz w:val="20"/>
          <w:szCs w:val="20"/>
        </w:rPr>
        <w:footnoteRef/>
      </w:r>
      <w:hyperlink r:id="rId33" w:history="1">
        <w:r w:rsidR="009D5B07" w:rsidRPr="005A4485">
          <w:rPr>
            <w:rStyle w:val="Hyperlink"/>
            <w:rFonts w:ascii="Arial" w:hAnsi="Arial" w:cs="Arial"/>
            <w:sz w:val="20"/>
            <w:szCs w:val="20"/>
          </w:rPr>
          <w:t>tbinternet.ohchr.org/_layouts/15/treatybodyexternal/Download.aspx?symbolno=CRC%2FC%2FGBR%2FCO%2F6-7&amp;Lang=en</w:t>
        </w:r>
      </w:hyperlink>
    </w:p>
  </w:footnote>
  <w:footnote w:id="33">
    <w:p w14:paraId="7DA88A09" w14:textId="793DB7E8" w:rsidR="00E949E6" w:rsidRPr="005A4485" w:rsidRDefault="00E949E6">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4" w:history="1">
        <w:r w:rsidRPr="005A4485">
          <w:rPr>
            <w:rFonts w:ascii="Arial" w:eastAsia="Times New Roman" w:hAnsi="Arial" w:cs="Arial"/>
            <w:color w:val="0000FF"/>
            <w:sz w:val="20"/>
            <w:szCs w:val="20"/>
            <w:u w:val="single"/>
            <w:lang w:val="en-GB"/>
          </w:rPr>
          <w:t>General comment No. 19 (2016) on public budgeting for the realization of children’s rights (art. 4) | OHCHR</w:t>
        </w:r>
      </w:hyperlink>
    </w:p>
  </w:footnote>
  <w:footnote w:id="34">
    <w:p w14:paraId="2AA048A0" w14:textId="6E17F494" w:rsidR="0014643F" w:rsidRPr="005A4485" w:rsidRDefault="0014643F">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5" w:history="1">
        <w:proofErr w:type="spellStart"/>
        <w:r w:rsidRPr="005A4485">
          <w:rPr>
            <w:rFonts w:ascii="Arial" w:eastAsia="Times New Roman" w:hAnsi="Arial" w:cs="Arial"/>
            <w:color w:val="0000FF"/>
            <w:sz w:val="20"/>
            <w:szCs w:val="20"/>
            <w:u w:val="single"/>
            <w:lang w:val="en-GB"/>
          </w:rPr>
          <w:t>NIAO_Report_NI</w:t>
        </w:r>
        <w:proofErr w:type="spellEnd"/>
        <w:r w:rsidRPr="005A4485">
          <w:rPr>
            <w:rFonts w:ascii="Arial" w:eastAsia="Times New Roman" w:hAnsi="Arial" w:cs="Arial"/>
            <w:color w:val="0000FF"/>
            <w:sz w:val="20"/>
            <w:szCs w:val="20"/>
            <w:u w:val="single"/>
            <w:lang w:val="en-GB"/>
          </w:rPr>
          <w:t xml:space="preserve"> Budget Process Report_Combo_4_WEB.pdf (niauditoffice.gov.uk)</w:t>
        </w:r>
      </w:hyperlink>
      <w:r w:rsidRPr="005A4485">
        <w:rPr>
          <w:rFonts w:ascii="Arial" w:eastAsia="Times New Roman" w:hAnsi="Arial" w:cs="Arial"/>
          <w:sz w:val="20"/>
          <w:szCs w:val="20"/>
          <w:lang w:val="en-GB"/>
        </w:rPr>
        <w:t>, p.10</w:t>
      </w:r>
    </w:p>
  </w:footnote>
  <w:footnote w:id="35">
    <w:p w14:paraId="38DB94CF" w14:textId="7B858739" w:rsidR="008B70E3" w:rsidRPr="005A4485" w:rsidRDefault="008B70E3">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hyperlink r:id="rId36" w:history="1">
        <w:r w:rsidRPr="005A4485">
          <w:rPr>
            <w:rFonts w:ascii="Arial" w:eastAsia="Times New Roman" w:hAnsi="Arial" w:cs="Arial"/>
            <w:color w:val="0000FF"/>
            <w:sz w:val="20"/>
            <w:szCs w:val="20"/>
            <w:u w:val="single"/>
            <w:lang w:val="en-GB"/>
          </w:rPr>
          <w:t>BeingBold-Report-Gecko-v3.pdf</w:t>
        </w:r>
      </w:hyperlink>
      <w:r w:rsidRPr="005A4485">
        <w:rPr>
          <w:rFonts w:ascii="Arial" w:eastAsia="Times New Roman" w:hAnsi="Arial" w:cs="Arial"/>
          <w:sz w:val="20"/>
          <w:szCs w:val="20"/>
          <w:lang w:val="en-GB"/>
        </w:rPr>
        <w:t xml:space="preserve"> p.6</w:t>
      </w:r>
    </w:p>
  </w:footnote>
  <w:footnote w:id="36">
    <w:p w14:paraId="1C5CB7B0" w14:textId="2225D5FA" w:rsidR="00902FF3" w:rsidRPr="005A4485" w:rsidRDefault="00902FF3">
      <w:pPr>
        <w:pStyle w:val="FootnoteText"/>
        <w:rPr>
          <w:rFonts w:ascii="Arial" w:hAnsi="Arial" w:cs="Arial"/>
          <w:sz w:val="20"/>
          <w:szCs w:val="20"/>
          <w:lang w:val="en-GB"/>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Pr="005A4485">
        <w:rPr>
          <w:rFonts w:ascii="Arial" w:hAnsi="Arial" w:cs="Arial"/>
          <w:sz w:val="20"/>
          <w:szCs w:val="20"/>
          <w:lang w:val="en-GB"/>
        </w:rPr>
        <w:t>See appendix two.</w:t>
      </w:r>
    </w:p>
  </w:footnote>
  <w:footnote w:id="37">
    <w:p w14:paraId="4AC89FD8" w14:textId="0F1AEC1F" w:rsidR="00D64FA5" w:rsidRPr="005A4485" w:rsidRDefault="00D64FA5" w:rsidP="00D64FA5">
      <w:pPr>
        <w:pStyle w:val="Footer"/>
        <w:ind w:right="360"/>
        <w:rPr>
          <w:rFonts w:ascii="Arial" w:hAnsi="Arial" w:cs="Arial"/>
          <w:color w:val="414042"/>
          <w:sz w:val="20"/>
          <w:szCs w:val="20"/>
        </w:rPr>
      </w:pPr>
      <w:r w:rsidRPr="005A4485">
        <w:rPr>
          <w:rStyle w:val="FootnoteReference"/>
          <w:rFonts w:ascii="Arial" w:hAnsi="Arial" w:cs="Arial"/>
          <w:sz w:val="20"/>
          <w:szCs w:val="20"/>
        </w:rPr>
        <w:footnoteRef/>
      </w:r>
      <w:r w:rsidRPr="005A4485">
        <w:rPr>
          <w:rFonts w:ascii="Arial" w:hAnsi="Arial" w:cs="Arial"/>
          <w:sz w:val="20"/>
          <w:szCs w:val="20"/>
        </w:rPr>
        <w:t xml:space="preserve"> </w:t>
      </w:r>
      <w:r w:rsidRPr="00053C3F">
        <w:rPr>
          <w:rFonts w:ascii="Arial" w:hAnsi="Arial" w:cs="Arial"/>
          <w:color w:val="000000" w:themeColor="text1"/>
          <w:sz w:val="20"/>
          <w:szCs w:val="20"/>
        </w:rPr>
        <w:t xml:space="preserve">Accessed from: </w:t>
      </w:r>
      <w:hyperlink r:id="rId37" w:history="1">
        <w:r w:rsidRPr="005A4485">
          <w:rPr>
            <w:rStyle w:val="Hyperlink"/>
            <w:rFonts w:ascii="Arial" w:hAnsi="Arial" w:cs="Arial"/>
            <w:sz w:val="20"/>
            <w:szCs w:val="20"/>
          </w:rPr>
          <w:t>DE/FOI 2023-0017 | Department of Education (education-ni.gov.uk)</w:t>
        </w:r>
      </w:hyperlink>
      <w:r w:rsidRPr="005A4485">
        <w:rPr>
          <w:rFonts w:ascii="Arial" w:hAnsi="Arial" w:cs="Arial"/>
          <w:sz w:val="20"/>
          <w:szCs w:val="20"/>
        </w:rPr>
        <w:t xml:space="preserve"> on </w:t>
      </w:r>
      <w:r w:rsidR="0001033A" w:rsidRPr="005A4485">
        <w:rPr>
          <w:rFonts w:ascii="Arial" w:hAnsi="Arial" w:cs="Arial"/>
          <w:sz w:val="20"/>
          <w:szCs w:val="20"/>
        </w:rPr>
        <w:t>1 Aug 2023.</w:t>
      </w:r>
    </w:p>
    <w:p w14:paraId="63C4708C" w14:textId="0DA8F026" w:rsidR="00D64FA5" w:rsidRPr="005A4485" w:rsidRDefault="00D64FA5">
      <w:pPr>
        <w:pStyle w:val="FootnoteText"/>
        <w:rPr>
          <w:rFonts w:ascii="Arial" w:hAnsi="Arial" w:cs="Arial"/>
          <w:sz w:val="20"/>
          <w:szCs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2D3388F3" w14:textId="77777777" w:rsidTr="000D52AB">
      <w:tc>
        <w:tcPr>
          <w:tcW w:w="5027" w:type="dxa"/>
          <w:shd w:val="clear" w:color="auto" w:fill="auto"/>
        </w:tcPr>
        <w:p w14:paraId="2D3388F1" w14:textId="77777777" w:rsidR="007B2087" w:rsidRDefault="007B2087" w:rsidP="000D52AB">
          <w:pPr>
            <w:pStyle w:val="CompanyName"/>
            <w:rPr>
              <w:rFonts w:ascii="Futura Book" w:hAnsi="Futura Book" w:cs="Arial"/>
              <w:lang w:val="en-GB"/>
            </w:rPr>
          </w:pPr>
        </w:p>
      </w:tc>
      <w:tc>
        <w:tcPr>
          <w:tcW w:w="4855" w:type="dxa"/>
          <w:shd w:val="clear" w:color="auto" w:fill="auto"/>
        </w:tcPr>
        <w:p w14:paraId="2D3388F2" w14:textId="77777777" w:rsidR="007B2087" w:rsidRDefault="007B2087" w:rsidP="000D52AB">
          <w:pPr>
            <w:pStyle w:val="CompanyName"/>
            <w:rPr>
              <w:rFonts w:ascii="Futura Book" w:hAnsi="Futura Book" w:cs="Arial"/>
              <w:lang w:val="en-GB"/>
            </w:rPr>
          </w:pPr>
        </w:p>
      </w:tc>
    </w:tr>
  </w:tbl>
  <w:p w14:paraId="2D3388F4" w14:textId="5AD2CDE8" w:rsidR="007B2087" w:rsidRDefault="007B2087">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2D3388F9" wp14:editId="55D764F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1856171312" name="Picture 185617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27"/>
      <w:gridCol w:w="4855"/>
    </w:tblGrid>
    <w:tr w:rsidR="00B220BE" w14:paraId="77A005E2" w14:textId="77777777" w:rsidTr="000D52AB">
      <w:tc>
        <w:tcPr>
          <w:tcW w:w="5027" w:type="dxa"/>
          <w:shd w:val="clear" w:color="auto" w:fill="auto"/>
        </w:tcPr>
        <w:p w14:paraId="45C15979" w14:textId="77777777" w:rsidR="00B220BE" w:rsidRDefault="00B220BE" w:rsidP="000D52AB">
          <w:pPr>
            <w:pStyle w:val="CompanyName"/>
            <w:rPr>
              <w:rFonts w:ascii="Futura Book" w:hAnsi="Futura Book" w:cs="Arial"/>
              <w:lang w:val="en-GB"/>
            </w:rPr>
          </w:pPr>
        </w:p>
      </w:tc>
      <w:tc>
        <w:tcPr>
          <w:tcW w:w="4855" w:type="dxa"/>
          <w:shd w:val="clear" w:color="auto" w:fill="auto"/>
        </w:tcPr>
        <w:p w14:paraId="2592464F" w14:textId="77777777" w:rsidR="00B220BE" w:rsidRDefault="00B220BE" w:rsidP="000D52AB">
          <w:pPr>
            <w:pStyle w:val="CompanyName"/>
            <w:rPr>
              <w:rFonts w:ascii="Futura Book" w:hAnsi="Futura Book" w:cs="Arial"/>
              <w:lang w:val="en-GB"/>
            </w:rPr>
          </w:pPr>
        </w:p>
      </w:tc>
    </w:tr>
  </w:tbl>
  <w:p w14:paraId="510EB05A" w14:textId="7E49C932" w:rsidR="00B220BE" w:rsidRPr="005A4485" w:rsidRDefault="003267C8" w:rsidP="005A4485">
    <w:pPr>
      <w:pStyle w:val="Header"/>
      <w:jc w:val="right"/>
      <w:rPr>
        <w:rFonts w:ascii="Arial" w:hAnsi="Arial" w:cs="Arial"/>
        <w:b/>
        <w:bCs/>
        <w:color w:val="FF0000"/>
      </w:rPr>
    </w:pPr>
    <w:r w:rsidRPr="005A4485">
      <w:rPr>
        <w:rFonts w:ascii="Arial" w:hAnsi="Arial" w:cs="Arial"/>
        <w:b/>
        <w:bCs/>
        <w:color w:val="FF0000"/>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B80"/>
    <w:multiLevelType w:val="hybridMultilevel"/>
    <w:tmpl w:val="AE92C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B23D4"/>
    <w:multiLevelType w:val="hybridMultilevel"/>
    <w:tmpl w:val="500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C0D9F"/>
    <w:multiLevelType w:val="hybridMultilevel"/>
    <w:tmpl w:val="6D90A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542A2"/>
    <w:multiLevelType w:val="hybridMultilevel"/>
    <w:tmpl w:val="E378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8722F"/>
    <w:multiLevelType w:val="hybridMultilevel"/>
    <w:tmpl w:val="939EA64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C1C04"/>
    <w:multiLevelType w:val="hybridMultilevel"/>
    <w:tmpl w:val="0AC81F54"/>
    <w:lvl w:ilvl="0" w:tplc="DCDA19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13BDB"/>
    <w:multiLevelType w:val="hybridMultilevel"/>
    <w:tmpl w:val="14FC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B517A"/>
    <w:multiLevelType w:val="hybridMultilevel"/>
    <w:tmpl w:val="03A2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87168"/>
    <w:multiLevelType w:val="hybridMultilevel"/>
    <w:tmpl w:val="847C19D8"/>
    <w:lvl w:ilvl="0" w:tplc="EEFCFCD8">
      <w:start w:val="1"/>
      <w:numFmt w:val="decimal"/>
      <w:lvlText w:val="%1."/>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C7C12"/>
    <w:multiLevelType w:val="hybridMultilevel"/>
    <w:tmpl w:val="360E2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06FDB"/>
    <w:multiLevelType w:val="hybridMultilevel"/>
    <w:tmpl w:val="EAE4BA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D05C0"/>
    <w:multiLevelType w:val="hybridMultilevel"/>
    <w:tmpl w:val="5122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256BE"/>
    <w:multiLevelType w:val="hybridMultilevel"/>
    <w:tmpl w:val="2422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C7429"/>
    <w:multiLevelType w:val="hybridMultilevel"/>
    <w:tmpl w:val="8804819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0864690"/>
    <w:multiLevelType w:val="hybridMultilevel"/>
    <w:tmpl w:val="495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5084D"/>
    <w:multiLevelType w:val="hybridMultilevel"/>
    <w:tmpl w:val="2BF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36358"/>
    <w:multiLevelType w:val="hybridMultilevel"/>
    <w:tmpl w:val="C3EA72D2"/>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F511FA"/>
    <w:multiLevelType w:val="hybridMultilevel"/>
    <w:tmpl w:val="EA7E6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9A6"/>
    <w:multiLevelType w:val="hybridMultilevel"/>
    <w:tmpl w:val="C6CE41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C4A0470"/>
    <w:multiLevelType w:val="hybridMultilevel"/>
    <w:tmpl w:val="675CA44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E1A74"/>
    <w:multiLevelType w:val="hybridMultilevel"/>
    <w:tmpl w:val="49DAC4D6"/>
    <w:lvl w:ilvl="0" w:tplc="A7D8BBB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809966">
    <w:abstractNumId w:val="37"/>
  </w:num>
  <w:num w:numId="2" w16cid:durableId="1800343440">
    <w:abstractNumId w:val="0"/>
  </w:num>
  <w:num w:numId="3" w16cid:durableId="1556816060">
    <w:abstractNumId w:val="6"/>
  </w:num>
  <w:num w:numId="4" w16cid:durableId="747459384">
    <w:abstractNumId w:val="24"/>
  </w:num>
  <w:num w:numId="5" w16cid:durableId="362437288">
    <w:abstractNumId w:val="15"/>
  </w:num>
  <w:num w:numId="6" w16cid:durableId="1076441598">
    <w:abstractNumId w:val="28"/>
  </w:num>
  <w:num w:numId="7" w16cid:durableId="62266625">
    <w:abstractNumId w:val="33"/>
  </w:num>
  <w:num w:numId="8" w16cid:durableId="1908412959">
    <w:abstractNumId w:val="29"/>
  </w:num>
  <w:num w:numId="9" w16cid:durableId="862984082">
    <w:abstractNumId w:val="23"/>
  </w:num>
  <w:num w:numId="10" w16cid:durableId="1324120072">
    <w:abstractNumId w:val="25"/>
  </w:num>
  <w:num w:numId="11" w16cid:durableId="152992975">
    <w:abstractNumId w:val="2"/>
  </w:num>
  <w:num w:numId="12" w16cid:durableId="1673336357">
    <w:abstractNumId w:val="7"/>
  </w:num>
  <w:num w:numId="13" w16cid:durableId="1813595213">
    <w:abstractNumId w:val="20"/>
  </w:num>
  <w:num w:numId="14" w16cid:durableId="1329358044">
    <w:abstractNumId w:val="30"/>
  </w:num>
  <w:num w:numId="15" w16cid:durableId="1282689051">
    <w:abstractNumId w:val="10"/>
  </w:num>
  <w:num w:numId="16" w16cid:durableId="2008550869">
    <w:abstractNumId w:val="19"/>
  </w:num>
  <w:num w:numId="17" w16cid:durableId="543492546">
    <w:abstractNumId w:val="21"/>
  </w:num>
  <w:num w:numId="18" w16cid:durableId="321279601">
    <w:abstractNumId w:val="11"/>
  </w:num>
  <w:num w:numId="19" w16cid:durableId="994183245">
    <w:abstractNumId w:val="8"/>
  </w:num>
  <w:num w:numId="20" w16cid:durableId="1888910946">
    <w:abstractNumId w:val="4"/>
  </w:num>
  <w:num w:numId="21" w16cid:durableId="1089544930">
    <w:abstractNumId w:val="17"/>
  </w:num>
  <w:num w:numId="22" w16cid:durableId="1830710662">
    <w:abstractNumId w:val="9"/>
  </w:num>
  <w:num w:numId="23" w16cid:durableId="1216627565">
    <w:abstractNumId w:val="34"/>
  </w:num>
  <w:num w:numId="24" w16cid:durableId="1409377305">
    <w:abstractNumId w:val="36"/>
  </w:num>
  <w:num w:numId="25" w16cid:durableId="1897545497">
    <w:abstractNumId w:val="26"/>
  </w:num>
  <w:num w:numId="26" w16cid:durableId="462233656">
    <w:abstractNumId w:val="13"/>
  </w:num>
  <w:num w:numId="27" w16cid:durableId="521091487">
    <w:abstractNumId w:val="18"/>
  </w:num>
  <w:num w:numId="28" w16cid:durableId="181867144">
    <w:abstractNumId w:val="5"/>
  </w:num>
  <w:num w:numId="29" w16cid:durableId="252009454">
    <w:abstractNumId w:val="35"/>
  </w:num>
  <w:num w:numId="30" w16cid:durableId="56125512">
    <w:abstractNumId w:val="22"/>
  </w:num>
  <w:num w:numId="31" w16cid:durableId="74520776">
    <w:abstractNumId w:val="31"/>
  </w:num>
  <w:num w:numId="32" w16cid:durableId="753209215">
    <w:abstractNumId w:val="12"/>
  </w:num>
  <w:num w:numId="33" w16cid:durableId="2140949253">
    <w:abstractNumId w:val="1"/>
  </w:num>
  <w:num w:numId="34" w16cid:durableId="1300455489">
    <w:abstractNumId w:val="38"/>
  </w:num>
  <w:num w:numId="35" w16cid:durableId="318658704">
    <w:abstractNumId w:val="14"/>
  </w:num>
  <w:num w:numId="36" w16cid:durableId="1524979839">
    <w:abstractNumId w:val="16"/>
  </w:num>
  <w:num w:numId="37" w16cid:durableId="694425486">
    <w:abstractNumId w:val="32"/>
  </w:num>
  <w:num w:numId="38" w16cid:durableId="965161714">
    <w:abstractNumId w:val="27"/>
  </w:num>
  <w:num w:numId="39" w16cid:durableId="74718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008B6"/>
    <w:rsid w:val="00000EA8"/>
    <w:rsid w:val="00001951"/>
    <w:rsid w:val="000041CE"/>
    <w:rsid w:val="00004F9C"/>
    <w:rsid w:val="00005BCA"/>
    <w:rsid w:val="00005ED0"/>
    <w:rsid w:val="00006CA9"/>
    <w:rsid w:val="00007DAD"/>
    <w:rsid w:val="00007EA7"/>
    <w:rsid w:val="00010305"/>
    <w:rsid w:val="0001033A"/>
    <w:rsid w:val="00010677"/>
    <w:rsid w:val="00011893"/>
    <w:rsid w:val="00011EF6"/>
    <w:rsid w:val="00016061"/>
    <w:rsid w:val="0002182F"/>
    <w:rsid w:val="000224D9"/>
    <w:rsid w:val="000260E9"/>
    <w:rsid w:val="00026AEF"/>
    <w:rsid w:val="00031BDC"/>
    <w:rsid w:val="0003220A"/>
    <w:rsid w:val="000326B1"/>
    <w:rsid w:val="00033029"/>
    <w:rsid w:val="00035414"/>
    <w:rsid w:val="0003661F"/>
    <w:rsid w:val="00036D68"/>
    <w:rsid w:val="00037C40"/>
    <w:rsid w:val="000412B8"/>
    <w:rsid w:val="0004208D"/>
    <w:rsid w:val="00042DC2"/>
    <w:rsid w:val="000441E1"/>
    <w:rsid w:val="0004500E"/>
    <w:rsid w:val="000450B4"/>
    <w:rsid w:val="000466C0"/>
    <w:rsid w:val="0004670B"/>
    <w:rsid w:val="00047FC8"/>
    <w:rsid w:val="000503DC"/>
    <w:rsid w:val="000504BE"/>
    <w:rsid w:val="00050BC9"/>
    <w:rsid w:val="0005175B"/>
    <w:rsid w:val="00052C55"/>
    <w:rsid w:val="00052F97"/>
    <w:rsid w:val="00053C3F"/>
    <w:rsid w:val="000549EC"/>
    <w:rsid w:val="00054D5A"/>
    <w:rsid w:val="00056553"/>
    <w:rsid w:val="00057628"/>
    <w:rsid w:val="00060061"/>
    <w:rsid w:val="00060C5F"/>
    <w:rsid w:val="000623FF"/>
    <w:rsid w:val="0006241E"/>
    <w:rsid w:val="000624B3"/>
    <w:rsid w:val="00062630"/>
    <w:rsid w:val="00062EF9"/>
    <w:rsid w:val="000632F4"/>
    <w:rsid w:val="0006393A"/>
    <w:rsid w:val="000650D3"/>
    <w:rsid w:val="00065787"/>
    <w:rsid w:val="000678EE"/>
    <w:rsid w:val="00067F24"/>
    <w:rsid w:val="000700A2"/>
    <w:rsid w:val="00070179"/>
    <w:rsid w:val="0007089E"/>
    <w:rsid w:val="00071A70"/>
    <w:rsid w:val="00071A82"/>
    <w:rsid w:val="00072F29"/>
    <w:rsid w:val="0007571C"/>
    <w:rsid w:val="00076B94"/>
    <w:rsid w:val="0007721E"/>
    <w:rsid w:val="00077F34"/>
    <w:rsid w:val="00082FA9"/>
    <w:rsid w:val="00083B8C"/>
    <w:rsid w:val="000857C9"/>
    <w:rsid w:val="00090ECA"/>
    <w:rsid w:val="00091E8A"/>
    <w:rsid w:val="00092B8E"/>
    <w:rsid w:val="00093D65"/>
    <w:rsid w:val="0009489C"/>
    <w:rsid w:val="00094B1A"/>
    <w:rsid w:val="00096126"/>
    <w:rsid w:val="000963EA"/>
    <w:rsid w:val="00096D02"/>
    <w:rsid w:val="00097259"/>
    <w:rsid w:val="000A34A3"/>
    <w:rsid w:val="000A47FE"/>
    <w:rsid w:val="000A4826"/>
    <w:rsid w:val="000A5E27"/>
    <w:rsid w:val="000A6936"/>
    <w:rsid w:val="000A7661"/>
    <w:rsid w:val="000B18C3"/>
    <w:rsid w:val="000B1CB8"/>
    <w:rsid w:val="000B26A0"/>
    <w:rsid w:val="000B2A7B"/>
    <w:rsid w:val="000B30B0"/>
    <w:rsid w:val="000B3215"/>
    <w:rsid w:val="000B47C8"/>
    <w:rsid w:val="000B4AE7"/>
    <w:rsid w:val="000B5741"/>
    <w:rsid w:val="000B5A7F"/>
    <w:rsid w:val="000B6E5A"/>
    <w:rsid w:val="000B6F33"/>
    <w:rsid w:val="000B725D"/>
    <w:rsid w:val="000C092D"/>
    <w:rsid w:val="000C0F25"/>
    <w:rsid w:val="000C1B06"/>
    <w:rsid w:val="000C3244"/>
    <w:rsid w:val="000C33CB"/>
    <w:rsid w:val="000C3AD9"/>
    <w:rsid w:val="000C49BA"/>
    <w:rsid w:val="000C4DDF"/>
    <w:rsid w:val="000C5413"/>
    <w:rsid w:val="000C62B2"/>
    <w:rsid w:val="000C73B0"/>
    <w:rsid w:val="000D0948"/>
    <w:rsid w:val="000D1B89"/>
    <w:rsid w:val="000D52AB"/>
    <w:rsid w:val="000D6837"/>
    <w:rsid w:val="000E1BEF"/>
    <w:rsid w:val="000E2F9B"/>
    <w:rsid w:val="000E3A1A"/>
    <w:rsid w:val="000E4666"/>
    <w:rsid w:val="000E5AC0"/>
    <w:rsid w:val="000E6637"/>
    <w:rsid w:val="000F12CD"/>
    <w:rsid w:val="000F1A87"/>
    <w:rsid w:val="000F26B6"/>
    <w:rsid w:val="000F2EE1"/>
    <w:rsid w:val="000F30A7"/>
    <w:rsid w:val="000F3CD4"/>
    <w:rsid w:val="000F467B"/>
    <w:rsid w:val="000F48E9"/>
    <w:rsid w:val="000F4998"/>
    <w:rsid w:val="000F4E6D"/>
    <w:rsid w:val="000F52EC"/>
    <w:rsid w:val="000F6D08"/>
    <w:rsid w:val="00100B84"/>
    <w:rsid w:val="00103172"/>
    <w:rsid w:val="00103777"/>
    <w:rsid w:val="00105469"/>
    <w:rsid w:val="00106D25"/>
    <w:rsid w:val="00107F00"/>
    <w:rsid w:val="001105AB"/>
    <w:rsid w:val="00112BAC"/>
    <w:rsid w:val="001137F7"/>
    <w:rsid w:val="0011477B"/>
    <w:rsid w:val="00114966"/>
    <w:rsid w:val="00114FEE"/>
    <w:rsid w:val="00115361"/>
    <w:rsid w:val="001170B0"/>
    <w:rsid w:val="0012111D"/>
    <w:rsid w:val="0012290C"/>
    <w:rsid w:val="00123348"/>
    <w:rsid w:val="001242A7"/>
    <w:rsid w:val="00124884"/>
    <w:rsid w:val="001261E3"/>
    <w:rsid w:val="0012659E"/>
    <w:rsid w:val="00126C03"/>
    <w:rsid w:val="001279C8"/>
    <w:rsid w:val="00131467"/>
    <w:rsid w:val="00132060"/>
    <w:rsid w:val="001321CE"/>
    <w:rsid w:val="00132372"/>
    <w:rsid w:val="0013267D"/>
    <w:rsid w:val="00134F52"/>
    <w:rsid w:val="00136DDF"/>
    <w:rsid w:val="0013713B"/>
    <w:rsid w:val="0013720B"/>
    <w:rsid w:val="00137319"/>
    <w:rsid w:val="00140945"/>
    <w:rsid w:val="00141147"/>
    <w:rsid w:val="00141272"/>
    <w:rsid w:val="00141821"/>
    <w:rsid w:val="00143B9C"/>
    <w:rsid w:val="00145F42"/>
    <w:rsid w:val="0014643F"/>
    <w:rsid w:val="00146CEE"/>
    <w:rsid w:val="0014703B"/>
    <w:rsid w:val="00150226"/>
    <w:rsid w:val="001502DC"/>
    <w:rsid w:val="00150FC5"/>
    <w:rsid w:val="0015198D"/>
    <w:rsid w:val="00151D04"/>
    <w:rsid w:val="00151DBC"/>
    <w:rsid w:val="00156021"/>
    <w:rsid w:val="00156FC9"/>
    <w:rsid w:val="00160220"/>
    <w:rsid w:val="0016125B"/>
    <w:rsid w:val="00162A18"/>
    <w:rsid w:val="0016415F"/>
    <w:rsid w:val="001644DD"/>
    <w:rsid w:val="00164BDE"/>
    <w:rsid w:val="001659F9"/>
    <w:rsid w:val="001674A5"/>
    <w:rsid w:val="00167E73"/>
    <w:rsid w:val="0017250E"/>
    <w:rsid w:val="00173198"/>
    <w:rsid w:val="001742FD"/>
    <w:rsid w:val="00174B6D"/>
    <w:rsid w:val="0018009F"/>
    <w:rsid w:val="00182638"/>
    <w:rsid w:val="001829A6"/>
    <w:rsid w:val="00183883"/>
    <w:rsid w:val="00184E79"/>
    <w:rsid w:val="00185AB2"/>
    <w:rsid w:val="00185C21"/>
    <w:rsid w:val="00187B2F"/>
    <w:rsid w:val="00190344"/>
    <w:rsid w:val="001905DC"/>
    <w:rsid w:val="001909FA"/>
    <w:rsid w:val="00190C91"/>
    <w:rsid w:val="00191236"/>
    <w:rsid w:val="001919EF"/>
    <w:rsid w:val="00192959"/>
    <w:rsid w:val="001934BE"/>
    <w:rsid w:val="001936E2"/>
    <w:rsid w:val="00193960"/>
    <w:rsid w:val="00195E39"/>
    <w:rsid w:val="00196CE8"/>
    <w:rsid w:val="00197ED7"/>
    <w:rsid w:val="001A1A83"/>
    <w:rsid w:val="001A1C96"/>
    <w:rsid w:val="001A20BF"/>
    <w:rsid w:val="001A24A5"/>
    <w:rsid w:val="001A3C62"/>
    <w:rsid w:val="001A3C76"/>
    <w:rsid w:val="001A5717"/>
    <w:rsid w:val="001A6850"/>
    <w:rsid w:val="001A689E"/>
    <w:rsid w:val="001B0D07"/>
    <w:rsid w:val="001B0F10"/>
    <w:rsid w:val="001B1749"/>
    <w:rsid w:val="001B2959"/>
    <w:rsid w:val="001B3C8E"/>
    <w:rsid w:val="001B3D1D"/>
    <w:rsid w:val="001B4066"/>
    <w:rsid w:val="001B44A9"/>
    <w:rsid w:val="001B5900"/>
    <w:rsid w:val="001B7DEB"/>
    <w:rsid w:val="001C083D"/>
    <w:rsid w:val="001C0FC7"/>
    <w:rsid w:val="001C2537"/>
    <w:rsid w:val="001C4733"/>
    <w:rsid w:val="001C5040"/>
    <w:rsid w:val="001C5C0F"/>
    <w:rsid w:val="001C5C9C"/>
    <w:rsid w:val="001C784A"/>
    <w:rsid w:val="001D1EE3"/>
    <w:rsid w:val="001D3464"/>
    <w:rsid w:val="001D428F"/>
    <w:rsid w:val="001D72F4"/>
    <w:rsid w:val="001D77F7"/>
    <w:rsid w:val="001D7964"/>
    <w:rsid w:val="001D7AF8"/>
    <w:rsid w:val="001E0E87"/>
    <w:rsid w:val="001E47A1"/>
    <w:rsid w:val="001E4930"/>
    <w:rsid w:val="001E5115"/>
    <w:rsid w:val="001F01DD"/>
    <w:rsid w:val="001F0780"/>
    <w:rsid w:val="001F0820"/>
    <w:rsid w:val="001F0D18"/>
    <w:rsid w:val="001F52A7"/>
    <w:rsid w:val="001F5471"/>
    <w:rsid w:val="00200344"/>
    <w:rsid w:val="00200368"/>
    <w:rsid w:val="002008B7"/>
    <w:rsid w:val="0020173C"/>
    <w:rsid w:val="002027F8"/>
    <w:rsid w:val="002031A9"/>
    <w:rsid w:val="0020335F"/>
    <w:rsid w:val="002044B2"/>
    <w:rsid w:val="00204E5A"/>
    <w:rsid w:val="00210E29"/>
    <w:rsid w:val="00211A58"/>
    <w:rsid w:val="002121A7"/>
    <w:rsid w:val="0021358F"/>
    <w:rsid w:val="00214292"/>
    <w:rsid w:val="00214F12"/>
    <w:rsid w:val="00215318"/>
    <w:rsid w:val="002177A4"/>
    <w:rsid w:val="00217C7E"/>
    <w:rsid w:val="00220B62"/>
    <w:rsid w:val="0022118C"/>
    <w:rsid w:val="002211F9"/>
    <w:rsid w:val="002225BF"/>
    <w:rsid w:val="00224FCC"/>
    <w:rsid w:val="002256CA"/>
    <w:rsid w:val="00225E67"/>
    <w:rsid w:val="00226CC9"/>
    <w:rsid w:val="002271AE"/>
    <w:rsid w:val="00230A9B"/>
    <w:rsid w:val="00231CBE"/>
    <w:rsid w:val="0023351C"/>
    <w:rsid w:val="00234551"/>
    <w:rsid w:val="002346DD"/>
    <w:rsid w:val="00242CE0"/>
    <w:rsid w:val="00244424"/>
    <w:rsid w:val="00245858"/>
    <w:rsid w:val="002465E5"/>
    <w:rsid w:val="00246B4B"/>
    <w:rsid w:val="00247848"/>
    <w:rsid w:val="002526FB"/>
    <w:rsid w:val="0025476A"/>
    <w:rsid w:val="00255CBA"/>
    <w:rsid w:val="00256EE9"/>
    <w:rsid w:val="002579FA"/>
    <w:rsid w:val="00257C21"/>
    <w:rsid w:val="002607AD"/>
    <w:rsid w:val="00262179"/>
    <w:rsid w:val="002635CB"/>
    <w:rsid w:val="00263B6A"/>
    <w:rsid w:val="0026428B"/>
    <w:rsid w:val="00264DDF"/>
    <w:rsid w:val="00265A13"/>
    <w:rsid w:val="00266748"/>
    <w:rsid w:val="00267BB8"/>
    <w:rsid w:val="002728E3"/>
    <w:rsid w:val="00273301"/>
    <w:rsid w:val="002743A8"/>
    <w:rsid w:val="00275BEA"/>
    <w:rsid w:val="00277276"/>
    <w:rsid w:val="00277DFC"/>
    <w:rsid w:val="00280C3B"/>
    <w:rsid w:val="0028126B"/>
    <w:rsid w:val="002861CA"/>
    <w:rsid w:val="00287F7D"/>
    <w:rsid w:val="002900F1"/>
    <w:rsid w:val="00291BB1"/>
    <w:rsid w:val="00293C01"/>
    <w:rsid w:val="00294B63"/>
    <w:rsid w:val="002A122E"/>
    <w:rsid w:val="002A1BA1"/>
    <w:rsid w:val="002A22B2"/>
    <w:rsid w:val="002A37A6"/>
    <w:rsid w:val="002A4A90"/>
    <w:rsid w:val="002A599B"/>
    <w:rsid w:val="002A5F60"/>
    <w:rsid w:val="002A5F83"/>
    <w:rsid w:val="002A763A"/>
    <w:rsid w:val="002A7E30"/>
    <w:rsid w:val="002B021C"/>
    <w:rsid w:val="002B2B59"/>
    <w:rsid w:val="002B3B22"/>
    <w:rsid w:val="002B46A7"/>
    <w:rsid w:val="002B519B"/>
    <w:rsid w:val="002B5A6E"/>
    <w:rsid w:val="002B5A7B"/>
    <w:rsid w:val="002B7E5B"/>
    <w:rsid w:val="002C00D6"/>
    <w:rsid w:val="002C0CC8"/>
    <w:rsid w:val="002C0FC3"/>
    <w:rsid w:val="002C1817"/>
    <w:rsid w:val="002C2721"/>
    <w:rsid w:val="002C35AD"/>
    <w:rsid w:val="002C3B2B"/>
    <w:rsid w:val="002C4460"/>
    <w:rsid w:val="002C774E"/>
    <w:rsid w:val="002D1435"/>
    <w:rsid w:val="002D17A6"/>
    <w:rsid w:val="002D2128"/>
    <w:rsid w:val="002D2162"/>
    <w:rsid w:val="002D2DE6"/>
    <w:rsid w:val="002D2E40"/>
    <w:rsid w:val="002D4D76"/>
    <w:rsid w:val="002D56DC"/>
    <w:rsid w:val="002D5B9B"/>
    <w:rsid w:val="002D7CD6"/>
    <w:rsid w:val="002E076C"/>
    <w:rsid w:val="002E131E"/>
    <w:rsid w:val="002E1C2D"/>
    <w:rsid w:val="002E2177"/>
    <w:rsid w:val="002E27A3"/>
    <w:rsid w:val="002E3001"/>
    <w:rsid w:val="002E59DD"/>
    <w:rsid w:val="002E64C3"/>
    <w:rsid w:val="002E67C1"/>
    <w:rsid w:val="002E6B64"/>
    <w:rsid w:val="002E7326"/>
    <w:rsid w:val="002E7F27"/>
    <w:rsid w:val="002F033D"/>
    <w:rsid w:val="002F21D3"/>
    <w:rsid w:val="002F27B7"/>
    <w:rsid w:val="002F3013"/>
    <w:rsid w:val="002F363F"/>
    <w:rsid w:val="002F4405"/>
    <w:rsid w:val="002F4778"/>
    <w:rsid w:val="002F5C74"/>
    <w:rsid w:val="002F667E"/>
    <w:rsid w:val="00301396"/>
    <w:rsid w:val="003032BB"/>
    <w:rsid w:val="00304EE8"/>
    <w:rsid w:val="003054B1"/>
    <w:rsid w:val="003109F1"/>
    <w:rsid w:val="00310B11"/>
    <w:rsid w:val="00313564"/>
    <w:rsid w:val="003145E0"/>
    <w:rsid w:val="00317365"/>
    <w:rsid w:val="00317CDF"/>
    <w:rsid w:val="00320301"/>
    <w:rsid w:val="00320771"/>
    <w:rsid w:val="00320F27"/>
    <w:rsid w:val="00322378"/>
    <w:rsid w:val="00323038"/>
    <w:rsid w:val="003236E3"/>
    <w:rsid w:val="00324AA5"/>
    <w:rsid w:val="00324C99"/>
    <w:rsid w:val="0032510E"/>
    <w:rsid w:val="0032628C"/>
    <w:rsid w:val="003267C8"/>
    <w:rsid w:val="003304AD"/>
    <w:rsid w:val="00331E21"/>
    <w:rsid w:val="00332032"/>
    <w:rsid w:val="00333133"/>
    <w:rsid w:val="0033357A"/>
    <w:rsid w:val="00334176"/>
    <w:rsid w:val="00336E76"/>
    <w:rsid w:val="00340457"/>
    <w:rsid w:val="00341117"/>
    <w:rsid w:val="00342D74"/>
    <w:rsid w:val="00343046"/>
    <w:rsid w:val="0034358F"/>
    <w:rsid w:val="00343F43"/>
    <w:rsid w:val="00345FFF"/>
    <w:rsid w:val="00347CA9"/>
    <w:rsid w:val="0035054F"/>
    <w:rsid w:val="0035297D"/>
    <w:rsid w:val="003568D4"/>
    <w:rsid w:val="003571DB"/>
    <w:rsid w:val="003609F0"/>
    <w:rsid w:val="00361319"/>
    <w:rsid w:val="003629F6"/>
    <w:rsid w:val="00363317"/>
    <w:rsid w:val="0036458E"/>
    <w:rsid w:val="00364E6D"/>
    <w:rsid w:val="00365311"/>
    <w:rsid w:val="003658B9"/>
    <w:rsid w:val="003667A5"/>
    <w:rsid w:val="0036691D"/>
    <w:rsid w:val="00367C6A"/>
    <w:rsid w:val="00371269"/>
    <w:rsid w:val="00372997"/>
    <w:rsid w:val="003729FC"/>
    <w:rsid w:val="00373FAE"/>
    <w:rsid w:val="0037406B"/>
    <w:rsid w:val="00375CF2"/>
    <w:rsid w:val="00376BB0"/>
    <w:rsid w:val="00377368"/>
    <w:rsid w:val="00377B08"/>
    <w:rsid w:val="003824F2"/>
    <w:rsid w:val="00382E7E"/>
    <w:rsid w:val="00382F2E"/>
    <w:rsid w:val="00383A66"/>
    <w:rsid w:val="00383C05"/>
    <w:rsid w:val="00383F3A"/>
    <w:rsid w:val="003849F6"/>
    <w:rsid w:val="0038513D"/>
    <w:rsid w:val="00385494"/>
    <w:rsid w:val="003878D7"/>
    <w:rsid w:val="00387A27"/>
    <w:rsid w:val="00391712"/>
    <w:rsid w:val="00391A09"/>
    <w:rsid w:val="003969A9"/>
    <w:rsid w:val="00397601"/>
    <w:rsid w:val="0039797C"/>
    <w:rsid w:val="003A0C70"/>
    <w:rsid w:val="003A3201"/>
    <w:rsid w:val="003A584A"/>
    <w:rsid w:val="003A5BDA"/>
    <w:rsid w:val="003A5C07"/>
    <w:rsid w:val="003A5F6F"/>
    <w:rsid w:val="003A68AB"/>
    <w:rsid w:val="003B085E"/>
    <w:rsid w:val="003B2D0A"/>
    <w:rsid w:val="003B3068"/>
    <w:rsid w:val="003B3FFA"/>
    <w:rsid w:val="003B5226"/>
    <w:rsid w:val="003B725F"/>
    <w:rsid w:val="003B74B8"/>
    <w:rsid w:val="003C1E0A"/>
    <w:rsid w:val="003C3398"/>
    <w:rsid w:val="003C3CF5"/>
    <w:rsid w:val="003C5315"/>
    <w:rsid w:val="003C5E1F"/>
    <w:rsid w:val="003C7AEC"/>
    <w:rsid w:val="003C7BA1"/>
    <w:rsid w:val="003D1FA3"/>
    <w:rsid w:val="003D2544"/>
    <w:rsid w:val="003D4537"/>
    <w:rsid w:val="003D4B60"/>
    <w:rsid w:val="003D52D1"/>
    <w:rsid w:val="003D56C2"/>
    <w:rsid w:val="003D59B0"/>
    <w:rsid w:val="003D68A6"/>
    <w:rsid w:val="003E4C6E"/>
    <w:rsid w:val="003E6033"/>
    <w:rsid w:val="003E7C35"/>
    <w:rsid w:val="003E7CEE"/>
    <w:rsid w:val="003F17E7"/>
    <w:rsid w:val="003F1B36"/>
    <w:rsid w:val="003F1CE4"/>
    <w:rsid w:val="003F29C3"/>
    <w:rsid w:val="003F3BEC"/>
    <w:rsid w:val="003F5501"/>
    <w:rsid w:val="003F646A"/>
    <w:rsid w:val="00400789"/>
    <w:rsid w:val="00402768"/>
    <w:rsid w:val="00402A26"/>
    <w:rsid w:val="00402FEC"/>
    <w:rsid w:val="00407312"/>
    <w:rsid w:val="00410482"/>
    <w:rsid w:val="0041066A"/>
    <w:rsid w:val="00410886"/>
    <w:rsid w:val="00410AA8"/>
    <w:rsid w:val="00410F8A"/>
    <w:rsid w:val="00411178"/>
    <w:rsid w:val="00412614"/>
    <w:rsid w:val="00412F9B"/>
    <w:rsid w:val="00413051"/>
    <w:rsid w:val="0041436F"/>
    <w:rsid w:val="00414D9B"/>
    <w:rsid w:val="00415D29"/>
    <w:rsid w:val="00417959"/>
    <w:rsid w:val="00420532"/>
    <w:rsid w:val="00420A05"/>
    <w:rsid w:val="00421E0D"/>
    <w:rsid w:val="00422557"/>
    <w:rsid w:val="0042388B"/>
    <w:rsid w:val="00426C3F"/>
    <w:rsid w:val="0042704A"/>
    <w:rsid w:val="00427477"/>
    <w:rsid w:val="004278B7"/>
    <w:rsid w:val="0043000A"/>
    <w:rsid w:val="00431338"/>
    <w:rsid w:val="0043162D"/>
    <w:rsid w:val="00432631"/>
    <w:rsid w:val="00432B30"/>
    <w:rsid w:val="004334DF"/>
    <w:rsid w:val="0043358F"/>
    <w:rsid w:val="00433A2A"/>
    <w:rsid w:val="00434D34"/>
    <w:rsid w:val="0043563A"/>
    <w:rsid w:val="004356BD"/>
    <w:rsid w:val="00435758"/>
    <w:rsid w:val="00435DC6"/>
    <w:rsid w:val="004360B9"/>
    <w:rsid w:val="00437240"/>
    <w:rsid w:val="004374C0"/>
    <w:rsid w:val="00440821"/>
    <w:rsid w:val="004453BF"/>
    <w:rsid w:val="00445E4F"/>
    <w:rsid w:val="004461CC"/>
    <w:rsid w:val="00447BEF"/>
    <w:rsid w:val="00451456"/>
    <w:rsid w:val="00451469"/>
    <w:rsid w:val="00451A94"/>
    <w:rsid w:val="0045206F"/>
    <w:rsid w:val="00452908"/>
    <w:rsid w:val="00452DB2"/>
    <w:rsid w:val="00455334"/>
    <w:rsid w:val="0045623E"/>
    <w:rsid w:val="004563F6"/>
    <w:rsid w:val="00457CAA"/>
    <w:rsid w:val="00461C02"/>
    <w:rsid w:val="00462746"/>
    <w:rsid w:val="0046429D"/>
    <w:rsid w:val="0046555A"/>
    <w:rsid w:val="004662DB"/>
    <w:rsid w:val="00466306"/>
    <w:rsid w:val="00466695"/>
    <w:rsid w:val="00466802"/>
    <w:rsid w:val="00472265"/>
    <w:rsid w:val="0047345D"/>
    <w:rsid w:val="004738CB"/>
    <w:rsid w:val="0047398A"/>
    <w:rsid w:val="00473C31"/>
    <w:rsid w:val="00475995"/>
    <w:rsid w:val="00475BAE"/>
    <w:rsid w:val="00477073"/>
    <w:rsid w:val="00477666"/>
    <w:rsid w:val="00481659"/>
    <w:rsid w:val="0048301A"/>
    <w:rsid w:val="00484A24"/>
    <w:rsid w:val="00485391"/>
    <w:rsid w:val="00490EC0"/>
    <w:rsid w:val="004949CE"/>
    <w:rsid w:val="004A3663"/>
    <w:rsid w:val="004A5237"/>
    <w:rsid w:val="004A541B"/>
    <w:rsid w:val="004A5507"/>
    <w:rsid w:val="004A5D33"/>
    <w:rsid w:val="004A621A"/>
    <w:rsid w:val="004B0482"/>
    <w:rsid w:val="004B0FB0"/>
    <w:rsid w:val="004B28CC"/>
    <w:rsid w:val="004B4EF2"/>
    <w:rsid w:val="004B63F9"/>
    <w:rsid w:val="004B75EE"/>
    <w:rsid w:val="004C026E"/>
    <w:rsid w:val="004C11B2"/>
    <w:rsid w:val="004C1668"/>
    <w:rsid w:val="004C2576"/>
    <w:rsid w:val="004C4489"/>
    <w:rsid w:val="004C45DF"/>
    <w:rsid w:val="004C45FC"/>
    <w:rsid w:val="004C61B9"/>
    <w:rsid w:val="004C669A"/>
    <w:rsid w:val="004C7602"/>
    <w:rsid w:val="004D0C28"/>
    <w:rsid w:val="004D1892"/>
    <w:rsid w:val="004D1A91"/>
    <w:rsid w:val="004D1E34"/>
    <w:rsid w:val="004D343F"/>
    <w:rsid w:val="004D3F6A"/>
    <w:rsid w:val="004D429C"/>
    <w:rsid w:val="004D501E"/>
    <w:rsid w:val="004D5123"/>
    <w:rsid w:val="004D6062"/>
    <w:rsid w:val="004D6647"/>
    <w:rsid w:val="004D7324"/>
    <w:rsid w:val="004D788C"/>
    <w:rsid w:val="004E1421"/>
    <w:rsid w:val="004E43E7"/>
    <w:rsid w:val="004E44F4"/>
    <w:rsid w:val="004E5FED"/>
    <w:rsid w:val="004E6B82"/>
    <w:rsid w:val="004E75D9"/>
    <w:rsid w:val="004F02BE"/>
    <w:rsid w:val="004F30C2"/>
    <w:rsid w:val="004F5010"/>
    <w:rsid w:val="004F76B6"/>
    <w:rsid w:val="00500217"/>
    <w:rsid w:val="0050043B"/>
    <w:rsid w:val="0050053B"/>
    <w:rsid w:val="00501D30"/>
    <w:rsid w:val="00501D63"/>
    <w:rsid w:val="00504105"/>
    <w:rsid w:val="00504AD0"/>
    <w:rsid w:val="00505125"/>
    <w:rsid w:val="00505ADE"/>
    <w:rsid w:val="005119FC"/>
    <w:rsid w:val="00512027"/>
    <w:rsid w:val="00512770"/>
    <w:rsid w:val="005142E2"/>
    <w:rsid w:val="00515C53"/>
    <w:rsid w:val="005160E3"/>
    <w:rsid w:val="0051631C"/>
    <w:rsid w:val="005171C4"/>
    <w:rsid w:val="00520340"/>
    <w:rsid w:val="00521433"/>
    <w:rsid w:val="0052219D"/>
    <w:rsid w:val="005241BC"/>
    <w:rsid w:val="00524C6F"/>
    <w:rsid w:val="00525917"/>
    <w:rsid w:val="00525ECD"/>
    <w:rsid w:val="00526B64"/>
    <w:rsid w:val="005272E7"/>
    <w:rsid w:val="00527402"/>
    <w:rsid w:val="00527B5F"/>
    <w:rsid w:val="005301B5"/>
    <w:rsid w:val="005307F0"/>
    <w:rsid w:val="00530FBC"/>
    <w:rsid w:val="00531763"/>
    <w:rsid w:val="005329D6"/>
    <w:rsid w:val="00532A90"/>
    <w:rsid w:val="00535202"/>
    <w:rsid w:val="005369ED"/>
    <w:rsid w:val="00540832"/>
    <w:rsid w:val="005411F2"/>
    <w:rsid w:val="00542DDF"/>
    <w:rsid w:val="0054356F"/>
    <w:rsid w:val="00544BD6"/>
    <w:rsid w:val="005451DA"/>
    <w:rsid w:val="00545E76"/>
    <w:rsid w:val="00546025"/>
    <w:rsid w:val="005462E4"/>
    <w:rsid w:val="00547ED0"/>
    <w:rsid w:val="00551213"/>
    <w:rsid w:val="00552441"/>
    <w:rsid w:val="005534BA"/>
    <w:rsid w:val="00553A1B"/>
    <w:rsid w:val="005549A0"/>
    <w:rsid w:val="005563D5"/>
    <w:rsid w:val="005577BD"/>
    <w:rsid w:val="00561876"/>
    <w:rsid w:val="0056189B"/>
    <w:rsid w:val="005656E9"/>
    <w:rsid w:val="00565A34"/>
    <w:rsid w:val="005671D9"/>
    <w:rsid w:val="00567FE9"/>
    <w:rsid w:val="00571593"/>
    <w:rsid w:val="00573991"/>
    <w:rsid w:val="005743E4"/>
    <w:rsid w:val="00576289"/>
    <w:rsid w:val="00576D8B"/>
    <w:rsid w:val="00577D99"/>
    <w:rsid w:val="0058037D"/>
    <w:rsid w:val="005820FF"/>
    <w:rsid w:val="00583165"/>
    <w:rsid w:val="00584123"/>
    <w:rsid w:val="00585C1E"/>
    <w:rsid w:val="00586057"/>
    <w:rsid w:val="00587595"/>
    <w:rsid w:val="00592CE2"/>
    <w:rsid w:val="00592E1A"/>
    <w:rsid w:val="00592F92"/>
    <w:rsid w:val="00593FA5"/>
    <w:rsid w:val="00594BD5"/>
    <w:rsid w:val="005A4485"/>
    <w:rsid w:val="005A4E8D"/>
    <w:rsid w:val="005A7A02"/>
    <w:rsid w:val="005A7BF0"/>
    <w:rsid w:val="005B045D"/>
    <w:rsid w:val="005B11CD"/>
    <w:rsid w:val="005B145E"/>
    <w:rsid w:val="005B1808"/>
    <w:rsid w:val="005B1B31"/>
    <w:rsid w:val="005B4BF0"/>
    <w:rsid w:val="005B5177"/>
    <w:rsid w:val="005B5C4A"/>
    <w:rsid w:val="005B6435"/>
    <w:rsid w:val="005B7A7F"/>
    <w:rsid w:val="005B7D44"/>
    <w:rsid w:val="005C0652"/>
    <w:rsid w:val="005C2314"/>
    <w:rsid w:val="005C312B"/>
    <w:rsid w:val="005C425F"/>
    <w:rsid w:val="005C4392"/>
    <w:rsid w:val="005C4F0C"/>
    <w:rsid w:val="005C59D0"/>
    <w:rsid w:val="005C6D22"/>
    <w:rsid w:val="005D0A74"/>
    <w:rsid w:val="005D1ACE"/>
    <w:rsid w:val="005D2DEF"/>
    <w:rsid w:val="005D30C5"/>
    <w:rsid w:val="005D41DC"/>
    <w:rsid w:val="005D4DE7"/>
    <w:rsid w:val="005D519B"/>
    <w:rsid w:val="005D51FC"/>
    <w:rsid w:val="005D687C"/>
    <w:rsid w:val="005D6E41"/>
    <w:rsid w:val="005E02BF"/>
    <w:rsid w:val="005E2D40"/>
    <w:rsid w:val="005E467D"/>
    <w:rsid w:val="005F16E1"/>
    <w:rsid w:val="005F1C3F"/>
    <w:rsid w:val="005F39F1"/>
    <w:rsid w:val="005F54B8"/>
    <w:rsid w:val="005F598D"/>
    <w:rsid w:val="005F7727"/>
    <w:rsid w:val="005F78B3"/>
    <w:rsid w:val="006013F5"/>
    <w:rsid w:val="00601934"/>
    <w:rsid w:val="006030E9"/>
    <w:rsid w:val="00605031"/>
    <w:rsid w:val="006069D9"/>
    <w:rsid w:val="00607074"/>
    <w:rsid w:val="006111D1"/>
    <w:rsid w:val="006114AD"/>
    <w:rsid w:val="00614FBC"/>
    <w:rsid w:val="0061527F"/>
    <w:rsid w:val="00615392"/>
    <w:rsid w:val="006156DE"/>
    <w:rsid w:val="00616F41"/>
    <w:rsid w:val="00622873"/>
    <w:rsid w:val="0062318E"/>
    <w:rsid w:val="00624825"/>
    <w:rsid w:val="00625DC6"/>
    <w:rsid w:val="00627D03"/>
    <w:rsid w:val="00630FF8"/>
    <w:rsid w:val="006314A7"/>
    <w:rsid w:val="00632B84"/>
    <w:rsid w:val="006355CF"/>
    <w:rsid w:val="00635AAD"/>
    <w:rsid w:val="00636A48"/>
    <w:rsid w:val="00637E06"/>
    <w:rsid w:val="00640221"/>
    <w:rsid w:val="00641EA4"/>
    <w:rsid w:val="00643D8F"/>
    <w:rsid w:val="00644D8D"/>
    <w:rsid w:val="00644F96"/>
    <w:rsid w:val="006451F4"/>
    <w:rsid w:val="006466AE"/>
    <w:rsid w:val="006472B3"/>
    <w:rsid w:val="006473E9"/>
    <w:rsid w:val="00650E77"/>
    <w:rsid w:val="006517BF"/>
    <w:rsid w:val="0065508C"/>
    <w:rsid w:val="0065779C"/>
    <w:rsid w:val="0066137F"/>
    <w:rsid w:val="0066321C"/>
    <w:rsid w:val="00663DD3"/>
    <w:rsid w:val="006642F7"/>
    <w:rsid w:val="0066430F"/>
    <w:rsid w:val="006661E7"/>
    <w:rsid w:val="00666E41"/>
    <w:rsid w:val="00667125"/>
    <w:rsid w:val="00667EB9"/>
    <w:rsid w:val="006736FF"/>
    <w:rsid w:val="00673EAF"/>
    <w:rsid w:val="00673F87"/>
    <w:rsid w:val="00681DDB"/>
    <w:rsid w:val="00682454"/>
    <w:rsid w:val="00684DE2"/>
    <w:rsid w:val="00686789"/>
    <w:rsid w:val="00686FD5"/>
    <w:rsid w:val="00690060"/>
    <w:rsid w:val="0069016E"/>
    <w:rsid w:val="0069055E"/>
    <w:rsid w:val="006913EA"/>
    <w:rsid w:val="00692B2D"/>
    <w:rsid w:val="00695447"/>
    <w:rsid w:val="006968E0"/>
    <w:rsid w:val="00697CAF"/>
    <w:rsid w:val="006A1824"/>
    <w:rsid w:val="006A3594"/>
    <w:rsid w:val="006A496A"/>
    <w:rsid w:val="006A6680"/>
    <w:rsid w:val="006A6FC4"/>
    <w:rsid w:val="006B1D6D"/>
    <w:rsid w:val="006B3F22"/>
    <w:rsid w:val="006B4661"/>
    <w:rsid w:val="006B5AA7"/>
    <w:rsid w:val="006B600E"/>
    <w:rsid w:val="006B6C0C"/>
    <w:rsid w:val="006B7CB4"/>
    <w:rsid w:val="006C053B"/>
    <w:rsid w:val="006C0E49"/>
    <w:rsid w:val="006C2566"/>
    <w:rsid w:val="006C46FE"/>
    <w:rsid w:val="006C519D"/>
    <w:rsid w:val="006C5E23"/>
    <w:rsid w:val="006D040B"/>
    <w:rsid w:val="006D08C5"/>
    <w:rsid w:val="006D0ADA"/>
    <w:rsid w:val="006D13E4"/>
    <w:rsid w:val="006D37C5"/>
    <w:rsid w:val="006D3D5E"/>
    <w:rsid w:val="006D56A8"/>
    <w:rsid w:val="006D5CCA"/>
    <w:rsid w:val="006D6A92"/>
    <w:rsid w:val="006D74B9"/>
    <w:rsid w:val="006D7D19"/>
    <w:rsid w:val="006E06E6"/>
    <w:rsid w:val="006E1933"/>
    <w:rsid w:val="006E248F"/>
    <w:rsid w:val="006E380F"/>
    <w:rsid w:val="006E3A4E"/>
    <w:rsid w:val="006E436B"/>
    <w:rsid w:val="006E5227"/>
    <w:rsid w:val="006E55BB"/>
    <w:rsid w:val="006E7387"/>
    <w:rsid w:val="006E755A"/>
    <w:rsid w:val="006E7D2E"/>
    <w:rsid w:val="006F0DD1"/>
    <w:rsid w:val="006F2143"/>
    <w:rsid w:val="006F2D53"/>
    <w:rsid w:val="006F37AF"/>
    <w:rsid w:val="006F4356"/>
    <w:rsid w:val="006F5799"/>
    <w:rsid w:val="006F68A9"/>
    <w:rsid w:val="006F6EDC"/>
    <w:rsid w:val="006F76A4"/>
    <w:rsid w:val="00700629"/>
    <w:rsid w:val="0070093F"/>
    <w:rsid w:val="00700DD3"/>
    <w:rsid w:val="00703C84"/>
    <w:rsid w:val="00703DF9"/>
    <w:rsid w:val="00704C70"/>
    <w:rsid w:val="00705752"/>
    <w:rsid w:val="00706BEE"/>
    <w:rsid w:val="00707B33"/>
    <w:rsid w:val="00707C36"/>
    <w:rsid w:val="00713B4B"/>
    <w:rsid w:val="00713BC2"/>
    <w:rsid w:val="00714F28"/>
    <w:rsid w:val="00716534"/>
    <w:rsid w:val="00716C69"/>
    <w:rsid w:val="00717D14"/>
    <w:rsid w:val="00721695"/>
    <w:rsid w:val="007223F6"/>
    <w:rsid w:val="0072507D"/>
    <w:rsid w:val="00726970"/>
    <w:rsid w:val="00726FDA"/>
    <w:rsid w:val="00727826"/>
    <w:rsid w:val="00727D62"/>
    <w:rsid w:val="00731968"/>
    <w:rsid w:val="00732577"/>
    <w:rsid w:val="00736645"/>
    <w:rsid w:val="00736A86"/>
    <w:rsid w:val="00737E82"/>
    <w:rsid w:val="00740934"/>
    <w:rsid w:val="0074162B"/>
    <w:rsid w:val="00741B16"/>
    <w:rsid w:val="00741E77"/>
    <w:rsid w:val="0074381B"/>
    <w:rsid w:val="0074535F"/>
    <w:rsid w:val="007469E9"/>
    <w:rsid w:val="007509B7"/>
    <w:rsid w:val="00750E64"/>
    <w:rsid w:val="007512F1"/>
    <w:rsid w:val="0075355B"/>
    <w:rsid w:val="00753A08"/>
    <w:rsid w:val="007550AB"/>
    <w:rsid w:val="00755300"/>
    <w:rsid w:val="007560BF"/>
    <w:rsid w:val="007565D6"/>
    <w:rsid w:val="007609A2"/>
    <w:rsid w:val="00760E90"/>
    <w:rsid w:val="007619C8"/>
    <w:rsid w:val="00763AE8"/>
    <w:rsid w:val="0077145E"/>
    <w:rsid w:val="00772F57"/>
    <w:rsid w:val="00773299"/>
    <w:rsid w:val="00774FF7"/>
    <w:rsid w:val="0077526C"/>
    <w:rsid w:val="00776381"/>
    <w:rsid w:val="00776BF8"/>
    <w:rsid w:val="0077704C"/>
    <w:rsid w:val="00777732"/>
    <w:rsid w:val="00780A29"/>
    <w:rsid w:val="00780BB2"/>
    <w:rsid w:val="0078496B"/>
    <w:rsid w:val="00786CD7"/>
    <w:rsid w:val="0079137C"/>
    <w:rsid w:val="007913AB"/>
    <w:rsid w:val="00791E93"/>
    <w:rsid w:val="007945C3"/>
    <w:rsid w:val="007947CC"/>
    <w:rsid w:val="00795FEB"/>
    <w:rsid w:val="00796599"/>
    <w:rsid w:val="00796A9C"/>
    <w:rsid w:val="0079773D"/>
    <w:rsid w:val="007A04D4"/>
    <w:rsid w:val="007A2664"/>
    <w:rsid w:val="007A2A1D"/>
    <w:rsid w:val="007A2BC8"/>
    <w:rsid w:val="007A5E2D"/>
    <w:rsid w:val="007A6C71"/>
    <w:rsid w:val="007A7BEF"/>
    <w:rsid w:val="007B03A0"/>
    <w:rsid w:val="007B2087"/>
    <w:rsid w:val="007B40D2"/>
    <w:rsid w:val="007B447B"/>
    <w:rsid w:val="007B4A3A"/>
    <w:rsid w:val="007B520E"/>
    <w:rsid w:val="007C224F"/>
    <w:rsid w:val="007C3B60"/>
    <w:rsid w:val="007C53CA"/>
    <w:rsid w:val="007C7277"/>
    <w:rsid w:val="007C78E3"/>
    <w:rsid w:val="007D0BA1"/>
    <w:rsid w:val="007D0FAE"/>
    <w:rsid w:val="007D1084"/>
    <w:rsid w:val="007D1323"/>
    <w:rsid w:val="007D30CE"/>
    <w:rsid w:val="007D44CA"/>
    <w:rsid w:val="007D4D4C"/>
    <w:rsid w:val="007D54E4"/>
    <w:rsid w:val="007D578B"/>
    <w:rsid w:val="007D5D51"/>
    <w:rsid w:val="007D64AD"/>
    <w:rsid w:val="007D7E5A"/>
    <w:rsid w:val="007E1EF4"/>
    <w:rsid w:val="007E1F66"/>
    <w:rsid w:val="007E459B"/>
    <w:rsid w:val="007E5283"/>
    <w:rsid w:val="007E58D0"/>
    <w:rsid w:val="007E6BF3"/>
    <w:rsid w:val="007E6E4D"/>
    <w:rsid w:val="007F00F1"/>
    <w:rsid w:val="007F01DC"/>
    <w:rsid w:val="007F031C"/>
    <w:rsid w:val="007F0755"/>
    <w:rsid w:val="007F2D3A"/>
    <w:rsid w:val="007F5902"/>
    <w:rsid w:val="007F6212"/>
    <w:rsid w:val="007F6A0B"/>
    <w:rsid w:val="007F6F67"/>
    <w:rsid w:val="007F7A18"/>
    <w:rsid w:val="007F7CAE"/>
    <w:rsid w:val="007F7EDF"/>
    <w:rsid w:val="008001F6"/>
    <w:rsid w:val="008016BF"/>
    <w:rsid w:val="0080177E"/>
    <w:rsid w:val="00801DC0"/>
    <w:rsid w:val="00804AE6"/>
    <w:rsid w:val="00804D8A"/>
    <w:rsid w:val="0080520B"/>
    <w:rsid w:val="00805960"/>
    <w:rsid w:val="00810033"/>
    <w:rsid w:val="008113AC"/>
    <w:rsid w:val="00811834"/>
    <w:rsid w:val="00812C09"/>
    <w:rsid w:val="00814C6F"/>
    <w:rsid w:val="00814ED3"/>
    <w:rsid w:val="008152AD"/>
    <w:rsid w:val="00815BDC"/>
    <w:rsid w:val="00816B5B"/>
    <w:rsid w:val="00820AF1"/>
    <w:rsid w:val="00821332"/>
    <w:rsid w:val="008235D9"/>
    <w:rsid w:val="00823E5D"/>
    <w:rsid w:val="00824E39"/>
    <w:rsid w:val="008264D4"/>
    <w:rsid w:val="00826BD0"/>
    <w:rsid w:val="008273CE"/>
    <w:rsid w:val="00827C0E"/>
    <w:rsid w:val="00830A89"/>
    <w:rsid w:val="00831BDB"/>
    <w:rsid w:val="00832375"/>
    <w:rsid w:val="008342DE"/>
    <w:rsid w:val="00835C4E"/>
    <w:rsid w:val="00836AF8"/>
    <w:rsid w:val="0083723A"/>
    <w:rsid w:val="00841059"/>
    <w:rsid w:val="00841714"/>
    <w:rsid w:val="0084319F"/>
    <w:rsid w:val="00850623"/>
    <w:rsid w:val="0085088C"/>
    <w:rsid w:val="00854060"/>
    <w:rsid w:val="00855255"/>
    <w:rsid w:val="00855660"/>
    <w:rsid w:val="00855B22"/>
    <w:rsid w:val="00855BD6"/>
    <w:rsid w:val="00857595"/>
    <w:rsid w:val="00862C2F"/>
    <w:rsid w:val="00863C5C"/>
    <w:rsid w:val="00864512"/>
    <w:rsid w:val="00865B2E"/>
    <w:rsid w:val="00865D2F"/>
    <w:rsid w:val="0086778D"/>
    <w:rsid w:val="00870392"/>
    <w:rsid w:val="008707C2"/>
    <w:rsid w:val="008708E3"/>
    <w:rsid w:val="00870979"/>
    <w:rsid w:val="00870C12"/>
    <w:rsid w:val="00870D1E"/>
    <w:rsid w:val="008710EA"/>
    <w:rsid w:val="0087114F"/>
    <w:rsid w:val="00871DC3"/>
    <w:rsid w:val="008732B9"/>
    <w:rsid w:val="00873C60"/>
    <w:rsid w:val="00873EBD"/>
    <w:rsid w:val="008761BD"/>
    <w:rsid w:val="0087665B"/>
    <w:rsid w:val="00877094"/>
    <w:rsid w:val="00877418"/>
    <w:rsid w:val="00881C5B"/>
    <w:rsid w:val="00887DAD"/>
    <w:rsid w:val="008914D7"/>
    <w:rsid w:val="00891803"/>
    <w:rsid w:val="008919B2"/>
    <w:rsid w:val="0089229B"/>
    <w:rsid w:val="00894B50"/>
    <w:rsid w:val="0089568B"/>
    <w:rsid w:val="00895900"/>
    <w:rsid w:val="0089663B"/>
    <w:rsid w:val="008A2827"/>
    <w:rsid w:val="008A31A5"/>
    <w:rsid w:val="008A32FE"/>
    <w:rsid w:val="008A65C7"/>
    <w:rsid w:val="008B0735"/>
    <w:rsid w:val="008B1714"/>
    <w:rsid w:val="008B1774"/>
    <w:rsid w:val="008B1D12"/>
    <w:rsid w:val="008B3C2A"/>
    <w:rsid w:val="008B70E3"/>
    <w:rsid w:val="008B79A5"/>
    <w:rsid w:val="008C01D8"/>
    <w:rsid w:val="008C17A4"/>
    <w:rsid w:val="008C2A48"/>
    <w:rsid w:val="008C32B9"/>
    <w:rsid w:val="008C395F"/>
    <w:rsid w:val="008C45FA"/>
    <w:rsid w:val="008C5157"/>
    <w:rsid w:val="008C51B0"/>
    <w:rsid w:val="008C5B46"/>
    <w:rsid w:val="008D0CA2"/>
    <w:rsid w:val="008D3C32"/>
    <w:rsid w:val="008D678D"/>
    <w:rsid w:val="008D7DB9"/>
    <w:rsid w:val="008E2871"/>
    <w:rsid w:val="008E29A5"/>
    <w:rsid w:val="008E3437"/>
    <w:rsid w:val="008E3945"/>
    <w:rsid w:val="008E5965"/>
    <w:rsid w:val="008F01D4"/>
    <w:rsid w:val="008F045B"/>
    <w:rsid w:val="008F06F9"/>
    <w:rsid w:val="008F1760"/>
    <w:rsid w:val="008F1D2A"/>
    <w:rsid w:val="008F3A60"/>
    <w:rsid w:val="008F3D31"/>
    <w:rsid w:val="008F3FF3"/>
    <w:rsid w:val="008F4292"/>
    <w:rsid w:val="008F50A3"/>
    <w:rsid w:val="008F525B"/>
    <w:rsid w:val="008F5E30"/>
    <w:rsid w:val="008F5E8C"/>
    <w:rsid w:val="008F6116"/>
    <w:rsid w:val="008F696F"/>
    <w:rsid w:val="008F7484"/>
    <w:rsid w:val="009005B2"/>
    <w:rsid w:val="00900AA0"/>
    <w:rsid w:val="0090198D"/>
    <w:rsid w:val="00902ACA"/>
    <w:rsid w:val="00902FF3"/>
    <w:rsid w:val="00904BC0"/>
    <w:rsid w:val="00905755"/>
    <w:rsid w:val="00906C9C"/>
    <w:rsid w:val="00907185"/>
    <w:rsid w:val="009108C4"/>
    <w:rsid w:val="009117DD"/>
    <w:rsid w:val="009129F2"/>
    <w:rsid w:val="009159D2"/>
    <w:rsid w:val="0091602E"/>
    <w:rsid w:val="009173E0"/>
    <w:rsid w:val="0092228F"/>
    <w:rsid w:val="00924106"/>
    <w:rsid w:val="00927756"/>
    <w:rsid w:val="00930528"/>
    <w:rsid w:val="00932F96"/>
    <w:rsid w:val="0093450A"/>
    <w:rsid w:val="00934536"/>
    <w:rsid w:val="00937170"/>
    <w:rsid w:val="009403EA"/>
    <w:rsid w:val="009405BC"/>
    <w:rsid w:val="00940623"/>
    <w:rsid w:val="009409E7"/>
    <w:rsid w:val="00942533"/>
    <w:rsid w:val="009427CC"/>
    <w:rsid w:val="00942CA6"/>
    <w:rsid w:val="00942E50"/>
    <w:rsid w:val="009439D6"/>
    <w:rsid w:val="00943CF1"/>
    <w:rsid w:val="009441E1"/>
    <w:rsid w:val="00946C92"/>
    <w:rsid w:val="00947592"/>
    <w:rsid w:val="00950754"/>
    <w:rsid w:val="0095131E"/>
    <w:rsid w:val="009549DD"/>
    <w:rsid w:val="009559A6"/>
    <w:rsid w:val="0095640D"/>
    <w:rsid w:val="00956AD7"/>
    <w:rsid w:val="00960019"/>
    <w:rsid w:val="009605BB"/>
    <w:rsid w:val="00960EFC"/>
    <w:rsid w:val="0096185E"/>
    <w:rsid w:val="009618DE"/>
    <w:rsid w:val="0096218A"/>
    <w:rsid w:val="00963922"/>
    <w:rsid w:val="009647C3"/>
    <w:rsid w:val="00964B85"/>
    <w:rsid w:val="0096531F"/>
    <w:rsid w:val="00965797"/>
    <w:rsid w:val="009675A2"/>
    <w:rsid w:val="00973F94"/>
    <w:rsid w:val="00974909"/>
    <w:rsid w:val="00976E82"/>
    <w:rsid w:val="009773AB"/>
    <w:rsid w:val="00982039"/>
    <w:rsid w:val="009822E8"/>
    <w:rsid w:val="00983370"/>
    <w:rsid w:val="00984ECF"/>
    <w:rsid w:val="00985868"/>
    <w:rsid w:val="00985BF1"/>
    <w:rsid w:val="00987E04"/>
    <w:rsid w:val="009934AB"/>
    <w:rsid w:val="00993E9E"/>
    <w:rsid w:val="009944DF"/>
    <w:rsid w:val="00994A7A"/>
    <w:rsid w:val="00994F6B"/>
    <w:rsid w:val="00995D46"/>
    <w:rsid w:val="00995F34"/>
    <w:rsid w:val="00997C61"/>
    <w:rsid w:val="009A0D7D"/>
    <w:rsid w:val="009A30D4"/>
    <w:rsid w:val="009A41EB"/>
    <w:rsid w:val="009A4A97"/>
    <w:rsid w:val="009A54FF"/>
    <w:rsid w:val="009A5DED"/>
    <w:rsid w:val="009A65F4"/>
    <w:rsid w:val="009A7577"/>
    <w:rsid w:val="009B4737"/>
    <w:rsid w:val="009B4D22"/>
    <w:rsid w:val="009B6201"/>
    <w:rsid w:val="009B62D9"/>
    <w:rsid w:val="009C0153"/>
    <w:rsid w:val="009C161C"/>
    <w:rsid w:val="009C2CDB"/>
    <w:rsid w:val="009C33A9"/>
    <w:rsid w:val="009C394B"/>
    <w:rsid w:val="009C3C49"/>
    <w:rsid w:val="009C3ED6"/>
    <w:rsid w:val="009C4891"/>
    <w:rsid w:val="009C5118"/>
    <w:rsid w:val="009C67A7"/>
    <w:rsid w:val="009C6848"/>
    <w:rsid w:val="009C737D"/>
    <w:rsid w:val="009C7533"/>
    <w:rsid w:val="009D11C6"/>
    <w:rsid w:val="009D13F5"/>
    <w:rsid w:val="009D1765"/>
    <w:rsid w:val="009D1EC1"/>
    <w:rsid w:val="009D26A1"/>
    <w:rsid w:val="009D2D6D"/>
    <w:rsid w:val="009D442F"/>
    <w:rsid w:val="009D48BA"/>
    <w:rsid w:val="009D5B07"/>
    <w:rsid w:val="009D612E"/>
    <w:rsid w:val="009D6ECB"/>
    <w:rsid w:val="009D706F"/>
    <w:rsid w:val="009E135D"/>
    <w:rsid w:val="009E209D"/>
    <w:rsid w:val="009E268A"/>
    <w:rsid w:val="009E2F8F"/>
    <w:rsid w:val="009E356F"/>
    <w:rsid w:val="009E3CBA"/>
    <w:rsid w:val="009E3D52"/>
    <w:rsid w:val="009E41F6"/>
    <w:rsid w:val="009E4B35"/>
    <w:rsid w:val="009E4E50"/>
    <w:rsid w:val="009E5943"/>
    <w:rsid w:val="009E6C20"/>
    <w:rsid w:val="009E6D40"/>
    <w:rsid w:val="009F13B7"/>
    <w:rsid w:val="009F2391"/>
    <w:rsid w:val="009F26AE"/>
    <w:rsid w:val="009F3CB0"/>
    <w:rsid w:val="009F3EA5"/>
    <w:rsid w:val="00A0113A"/>
    <w:rsid w:val="00A0144E"/>
    <w:rsid w:val="00A01AAF"/>
    <w:rsid w:val="00A0365E"/>
    <w:rsid w:val="00A03AF5"/>
    <w:rsid w:val="00A0411B"/>
    <w:rsid w:val="00A0461D"/>
    <w:rsid w:val="00A0496A"/>
    <w:rsid w:val="00A04A9F"/>
    <w:rsid w:val="00A05269"/>
    <w:rsid w:val="00A05691"/>
    <w:rsid w:val="00A05CC4"/>
    <w:rsid w:val="00A05CE6"/>
    <w:rsid w:val="00A076D0"/>
    <w:rsid w:val="00A11554"/>
    <w:rsid w:val="00A124C4"/>
    <w:rsid w:val="00A13B82"/>
    <w:rsid w:val="00A15949"/>
    <w:rsid w:val="00A171B1"/>
    <w:rsid w:val="00A1790C"/>
    <w:rsid w:val="00A21512"/>
    <w:rsid w:val="00A23CB3"/>
    <w:rsid w:val="00A27242"/>
    <w:rsid w:val="00A30369"/>
    <w:rsid w:val="00A30F74"/>
    <w:rsid w:val="00A31108"/>
    <w:rsid w:val="00A32F0D"/>
    <w:rsid w:val="00A33C8D"/>
    <w:rsid w:val="00A343CF"/>
    <w:rsid w:val="00A34C0D"/>
    <w:rsid w:val="00A369B2"/>
    <w:rsid w:val="00A37745"/>
    <w:rsid w:val="00A40DB2"/>
    <w:rsid w:val="00A423A8"/>
    <w:rsid w:val="00A43DE9"/>
    <w:rsid w:val="00A44969"/>
    <w:rsid w:val="00A4581C"/>
    <w:rsid w:val="00A45DC2"/>
    <w:rsid w:val="00A46F1F"/>
    <w:rsid w:val="00A47212"/>
    <w:rsid w:val="00A51451"/>
    <w:rsid w:val="00A5222C"/>
    <w:rsid w:val="00A530F2"/>
    <w:rsid w:val="00A53D00"/>
    <w:rsid w:val="00A53FB3"/>
    <w:rsid w:val="00A55F0F"/>
    <w:rsid w:val="00A561F9"/>
    <w:rsid w:val="00A56AEC"/>
    <w:rsid w:val="00A607FF"/>
    <w:rsid w:val="00A612CF"/>
    <w:rsid w:val="00A6216F"/>
    <w:rsid w:val="00A65094"/>
    <w:rsid w:val="00A65CB2"/>
    <w:rsid w:val="00A66FEF"/>
    <w:rsid w:val="00A675CA"/>
    <w:rsid w:val="00A67DF9"/>
    <w:rsid w:val="00A70704"/>
    <w:rsid w:val="00A71F18"/>
    <w:rsid w:val="00A73428"/>
    <w:rsid w:val="00A75ABE"/>
    <w:rsid w:val="00A80297"/>
    <w:rsid w:val="00A80BB0"/>
    <w:rsid w:val="00A82CF2"/>
    <w:rsid w:val="00A84018"/>
    <w:rsid w:val="00A840DC"/>
    <w:rsid w:val="00A84195"/>
    <w:rsid w:val="00A862A7"/>
    <w:rsid w:val="00A86655"/>
    <w:rsid w:val="00A901F2"/>
    <w:rsid w:val="00A9040F"/>
    <w:rsid w:val="00A91181"/>
    <w:rsid w:val="00A91B4E"/>
    <w:rsid w:val="00A91F84"/>
    <w:rsid w:val="00A928A0"/>
    <w:rsid w:val="00A92D0F"/>
    <w:rsid w:val="00A92F85"/>
    <w:rsid w:val="00A935A6"/>
    <w:rsid w:val="00A93D1E"/>
    <w:rsid w:val="00A94BFB"/>
    <w:rsid w:val="00AA2A16"/>
    <w:rsid w:val="00AA2C26"/>
    <w:rsid w:val="00AA30C8"/>
    <w:rsid w:val="00AA322F"/>
    <w:rsid w:val="00AB0A8C"/>
    <w:rsid w:val="00AB0CFC"/>
    <w:rsid w:val="00AB1673"/>
    <w:rsid w:val="00AB23A0"/>
    <w:rsid w:val="00AB48E1"/>
    <w:rsid w:val="00AB5611"/>
    <w:rsid w:val="00AB57FB"/>
    <w:rsid w:val="00AB780D"/>
    <w:rsid w:val="00AC0AC6"/>
    <w:rsid w:val="00AC20ED"/>
    <w:rsid w:val="00AC2627"/>
    <w:rsid w:val="00AC38CD"/>
    <w:rsid w:val="00AC3B8D"/>
    <w:rsid w:val="00AC3D33"/>
    <w:rsid w:val="00AC4E43"/>
    <w:rsid w:val="00AC6036"/>
    <w:rsid w:val="00AC617E"/>
    <w:rsid w:val="00AC6D88"/>
    <w:rsid w:val="00AC711D"/>
    <w:rsid w:val="00AD3501"/>
    <w:rsid w:val="00AD43BA"/>
    <w:rsid w:val="00AD5252"/>
    <w:rsid w:val="00AD5B52"/>
    <w:rsid w:val="00AD7B61"/>
    <w:rsid w:val="00AE0700"/>
    <w:rsid w:val="00AE1A23"/>
    <w:rsid w:val="00AE268E"/>
    <w:rsid w:val="00AE48C1"/>
    <w:rsid w:val="00AE60AF"/>
    <w:rsid w:val="00AF0175"/>
    <w:rsid w:val="00AF19DF"/>
    <w:rsid w:val="00AF4C11"/>
    <w:rsid w:val="00AF60C5"/>
    <w:rsid w:val="00AF675F"/>
    <w:rsid w:val="00AF6A39"/>
    <w:rsid w:val="00AF6D02"/>
    <w:rsid w:val="00AF7F60"/>
    <w:rsid w:val="00AF7F87"/>
    <w:rsid w:val="00B004D3"/>
    <w:rsid w:val="00B00C90"/>
    <w:rsid w:val="00B00CE9"/>
    <w:rsid w:val="00B00E18"/>
    <w:rsid w:val="00B01022"/>
    <w:rsid w:val="00B028F5"/>
    <w:rsid w:val="00B03603"/>
    <w:rsid w:val="00B06456"/>
    <w:rsid w:val="00B076DB"/>
    <w:rsid w:val="00B11A12"/>
    <w:rsid w:val="00B1247B"/>
    <w:rsid w:val="00B12E5C"/>
    <w:rsid w:val="00B12F8C"/>
    <w:rsid w:val="00B14665"/>
    <w:rsid w:val="00B15B34"/>
    <w:rsid w:val="00B203E4"/>
    <w:rsid w:val="00B21C38"/>
    <w:rsid w:val="00B21EE1"/>
    <w:rsid w:val="00B220BE"/>
    <w:rsid w:val="00B238A4"/>
    <w:rsid w:val="00B23F05"/>
    <w:rsid w:val="00B30824"/>
    <w:rsid w:val="00B3125A"/>
    <w:rsid w:val="00B31472"/>
    <w:rsid w:val="00B342A4"/>
    <w:rsid w:val="00B34777"/>
    <w:rsid w:val="00B34A1D"/>
    <w:rsid w:val="00B34A53"/>
    <w:rsid w:val="00B34FCE"/>
    <w:rsid w:val="00B419BF"/>
    <w:rsid w:val="00B437DB"/>
    <w:rsid w:val="00B4531D"/>
    <w:rsid w:val="00B459A0"/>
    <w:rsid w:val="00B47B7D"/>
    <w:rsid w:val="00B5250F"/>
    <w:rsid w:val="00B5286A"/>
    <w:rsid w:val="00B53C0F"/>
    <w:rsid w:val="00B55320"/>
    <w:rsid w:val="00B56052"/>
    <w:rsid w:val="00B569CD"/>
    <w:rsid w:val="00B57BBD"/>
    <w:rsid w:val="00B60A2B"/>
    <w:rsid w:val="00B61DE2"/>
    <w:rsid w:val="00B621DA"/>
    <w:rsid w:val="00B62FA1"/>
    <w:rsid w:val="00B6474D"/>
    <w:rsid w:val="00B66DBF"/>
    <w:rsid w:val="00B67FD2"/>
    <w:rsid w:val="00B73400"/>
    <w:rsid w:val="00B7383C"/>
    <w:rsid w:val="00B750DD"/>
    <w:rsid w:val="00B75761"/>
    <w:rsid w:val="00B75B2C"/>
    <w:rsid w:val="00B76143"/>
    <w:rsid w:val="00B804E4"/>
    <w:rsid w:val="00B80637"/>
    <w:rsid w:val="00B80665"/>
    <w:rsid w:val="00B81E67"/>
    <w:rsid w:val="00B827E2"/>
    <w:rsid w:val="00B82CE4"/>
    <w:rsid w:val="00B83177"/>
    <w:rsid w:val="00B8329A"/>
    <w:rsid w:val="00B8349D"/>
    <w:rsid w:val="00B851FA"/>
    <w:rsid w:val="00B878A0"/>
    <w:rsid w:val="00B90A66"/>
    <w:rsid w:val="00B919C5"/>
    <w:rsid w:val="00B92A5C"/>
    <w:rsid w:val="00B958CF"/>
    <w:rsid w:val="00B96FEA"/>
    <w:rsid w:val="00BA0559"/>
    <w:rsid w:val="00BA1442"/>
    <w:rsid w:val="00BA1BBD"/>
    <w:rsid w:val="00BA1C67"/>
    <w:rsid w:val="00BA1C7B"/>
    <w:rsid w:val="00BA44A0"/>
    <w:rsid w:val="00BA73F3"/>
    <w:rsid w:val="00BB001A"/>
    <w:rsid w:val="00BB1E06"/>
    <w:rsid w:val="00BB2DE4"/>
    <w:rsid w:val="00BB52AD"/>
    <w:rsid w:val="00BB57AF"/>
    <w:rsid w:val="00BB603F"/>
    <w:rsid w:val="00BC060D"/>
    <w:rsid w:val="00BC097E"/>
    <w:rsid w:val="00BC1291"/>
    <w:rsid w:val="00BC254E"/>
    <w:rsid w:val="00BC3669"/>
    <w:rsid w:val="00BC434D"/>
    <w:rsid w:val="00BC4D30"/>
    <w:rsid w:val="00BC596C"/>
    <w:rsid w:val="00BC6064"/>
    <w:rsid w:val="00BC65D0"/>
    <w:rsid w:val="00BC7C27"/>
    <w:rsid w:val="00BD09EC"/>
    <w:rsid w:val="00BD0A44"/>
    <w:rsid w:val="00BD13FF"/>
    <w:rsid w:val="00BD1D52"/>
    <w:rsid w:val="00BD2794"/>
    <w:rsid w:val="00BD411F"/>
    <w:rsid w:val="00BD49E7"/>
    <w:rsid w:val="00BD4D19"/>
    <w:rsid w:val="00BD5D39"/>
    <w:rsid w:val="00BD7D0B"/>
    <w:rsid w:val="00BD7EDB"/>
    <w:rsid w:val="00BE040D"/>
    <w:rsid w:val="00BE065D"/>
    <w:rsid w:val="00BE0DD0"/>
    <w:rsid w:val="00BE25B0"/>
    <w:rsid w:val="00BE3522"/>
    <w:rsid w:val="00BE3CB1"/>
    <w:rsid w:val="00BE43FD"/>
    <w:rsid w:val="00BE44B1"/>
    <w:rsid w:val="00BE78D9"/>
    <w:rsid w:val="00BF0681"/>
    <w:rsid w:val="00BF0E3E"/>
    <w:rsid w:val="00BF1E3E"/>
    <w:rsid w:val="00BF4EFE"/>
    <w:rsid w:val="00BF5BDC"/>
    <w:rsid w:val="00BF5FCB"/>
    <w:rsid w:val="00BF6368"/>
    <w:rsid w:val="00BF6860"/>
    <w:rsid w:val="00BF69F0"/>
    <w:rsid w:val="00C00271"/>
    <w:rsid w:val="00C01142"/>
    <w:rsid w:val="00C0143A"/>
    <w:rsid w:val="00C02122"/>
    <w:rsid w:val="00C0336A"/>
    <w:rsid w:val="00C044A6"/>
    <w:rsid w:val="00C045CB"/>
    <w:rsid w:val="00C05730"/>
    <w:rsid w:val="00C06A53"/>
    <w:rsid w:val="00C06BD6"/>
    <w:rsid w:val="00C10D8B"/>
    <w:rsid w:val="00C125AA"/>
    <w:rsid w:val="00C129D2"/>
    <w:rsid w:val="00C152D5"/>
    <w:rsid w:val="00C15A89"/>
    <w:rsid w:val="00C15DDD"/>
    <w:rsid w:val="00C2153B"/>
    <w:rsid w:val="00C26D09"/>
    <w:rsid w:val="00C27642"/>
    <w:rsid w:val="00C32BDB"/>
    <w:rsid w:val="00C347DC"/>
    <w:rsid w:val="00C3540C"/>
    <w:rsid w:val="00C35D28"/>
    <w:rsid w:val="00C36185"/>
    <w:rsid w:val="00C37571"/>
    <w:rsid w:val="00C421C7"/>
    <w:rsid w:val="00C44CAA"/>
    <w:rsid w:val="00C44D5A"/>
    <w:rsid w:val="00C453DC"/>
    <w:rsid w:val="00C45CE3"/>
    <w:rsid w:val="00C4611F"/>
    <w:rsid w:val="00C468C0"/>
    <w:rsid w:val="00C4771C"/>
    <w:rsid w:val="00C50723"/>
    <w:rsid w:val="00C5125F"/>
    <w:rsid w:val="00C533BF"/>
    <w:rsid w:val="00C53F2A"/>
    <w:rsid w:val="00C54D92"/>
    <w:rsid w:val="00C55E3C"/>
    <w:rsid w:val="00C56BFC"/>
    <w:rsid w:val="00C56CD6"/>
    <w:rsid w:val="00C570BE"/>
    <w:rsid w:val="00C57D2C"/>
    <w:rsid w:val="00C60C02"/>
    <w:rsid w:val="00C60C1F"/>
    <w:rsid w:val="00C62178"/>
    <w:rsid w:val="00C6515F"/>
    <w:rsid w:val="00C65DB5"/>
    <w:rsid w:val="00C70433"/>
    <w:rsid w:val="00C714D6"/>
    <w:rsid w:val="00C72465"/>
    <w:rsid w:val="00C72544"/>
    <w:rsid w:val="00C72608"/>
    <w:rsid w:val="00C72D5D"/>
    <w:rsid w:val="00C74371"/>
    <w:rsid w:val="00C749C1"/>
    <w:rsid w:val="00C76A85"/>
    <w:rsid w:val="00C80865"/>
    <w:rsid w:val="00C81C8A"/>
    <w:rsid w:val="00C82528"/>
    <w:rsid w:val="00C82FAD"/>
    <w:rsid w:val="00C85A26"/>
    <w:rsid w:val="00C905DC"/>
    <w:rsid w:val="00C91F57"/>
    <w:rsid w:val="00C9359D"/>
    <w:rsid w:val="00C96232"/>
    <w:rsid w:val="00C9745A"/>
    <w:rsid w:val="00CA118C"/>
    <w:rsid w:val="00CA15B5"/>
    <w:rsid w:val="00CA1E70"/>
    <w:rsid w:val="00CA536E"/>
    <w:rsid w:val="00CA6F75"/>
    <w:rsid w:val="00CB03BF"/>
    <w:rsid w:val="00CB1FBE"/>
    <w:rsid w:val="00CB448B"/>
    <w:rsid w:val="00CB53D7"/>
    <w:rsid w:val="00CB665A"/>
    <w:rsid w:val="00CC10EB"/>
    <w:rsid w:val="00CC28C4"/>
    <w:rsid w:val="00CC3DB4"/>
    <w:rsid w:val="00CC49EF"/>
    <w:rsid w:val="00CC4F07"/>
    <w:rsid w:val="00CC5E66"/>
    <w:rsid w:val="00CC7E88"/>
    <w:rsid w:val="00CC7E97"/>
    <w:rsid w:val="00CD01E4"/>
    <w:rsid w:val="00CD0664"/>
    <w:rsid w:val="00CD171B"/>
    <w:rsid w:val="00CD2376"/>
    <w:rsid w:val="00CD32E7"/>
    <w:rsid w:val="00CD3B6B"/>
    <w:rsid w:val="00CD4DD4"/>
    <w:rsid w:val="00CD66D0"/>
    <w:rsid w:val="00CD72AA"/>
    <w:rsid w:val="00CE0220"/>
    <w:rsid w:val="00CE1149"/>
    <w:rsid w:val="00CE1410"/>
    <w:rsid w:val="00CE2E1A"/>
    <w:rsid w:val="00CE3118"/>
    <w:rsid w:val="00CE46E8"/>
    <w:rsid w:val="00CE5954"/>
    <w:rsid w:val="00CE6BAF"/>
    <w:rsid w:val="00CE7E3C"/>
    <w:rsid w:val="00CF0B9B"/>
    <w:rsid w:val="00CF210A"/>
    <w:rsid w:val="00CF2F6A"/>
    <w:rsid w:val="00CF4390"/>
    <w:rsid w:val="00CF5AA1"/>
    <w:rsid w:val="00CF6FB5"/>
    <w:rsid w:val="00CF7503"/>
    <w:rsid w:val="00D01067"/>
    <w:rsid w:val="00D01E10"/>
    <w:rsid w:val="00D02C7B"/>
    <w:rsid w:val="00D04B36"/>
    <w:rsid w:val="00D06499"/>
    <w:rsid w:val="00D10155"/>
    <w:rsid w:val="00D1131C"/>
    <w:rsid w:val="00D13C34"/>
    <w:rsid w:val="00D13D0E"/>
    <w:rsid w:val="00D14A1F"/>
    <w:rsid w:val="00D17DB4"/>
    <w:rsid w:val="00D21CB1"/>
    <w:rsid w:val="00D221EF"/>
    <w:rsid w:val="00D22423"/>
    <w:rsid w:val="00D24A94"/>
    <w:rsid w:val="00D25087"/>
    <w:rsid w:val="00D26B43"/>
    <w:rsid w:val="00D27148"/>
    <w:rsid w:val="00D30879"/>
    <w:rsid w:val="00D31BD5"/>
    <w:rsid w:val="00D320AC"/>
    <w:rsid w:val="00D33B7C"/>
    <w:rsid w:val="00D3460E"/>
    <w:rsid w:val="00D35CFA"/>
    <w:rsid w:val="00D37722"/>
    <w:rsid w:val="00D403D2"/>
    <w:rsid w:val="00D41ABE"/>
    <w:rsid w:val="00D42A6B"/>
    <w:rsid w:val="00D433E9"/>
    <w:rsid w:val="00D439CD"/>
    <w:rsid w:val="00D4443E"/>
    <w:rsid w:val="00D449EC"/>
    <w:rsid w:val="00D45085"/>
    <w:rsid w:val="00D45AAE"/>
    <w:rsid w:val="00D479B3"/>
    <w:rsid w:val="00D50D63"/>
    <w:rsid w:val="00D51174"/>
    <w:rsid w:val="00D54A2D"/>
    <w:rsid w:val="00D54A6F"/>
    <w:rsid w:val="00D54C67"/>
    <w:rsid w:val="00D552ED"/>
    <w:rsid w:val="00D56540"/>
    <w:rsid w:val="00D57E25"/>
    <w:rsid w:val="00D60DE1"/>
    <w:rsid w:val="00D61D8C"/>
    <w:rsid w:val="00D61F0F"/>
    <w:rsid w:val="00D626F9"/>
    <w:rsid w:val="00D62D8D"/>
    <w:rsid w:val="00D64FA5"/>
    <w:rsid w:val="00D66608"/>
    <w:rsid w:val="00D70B83"/>
    <w:rsid w:val="00D7105B"/>
    <w:rsid w:val="00D724E2"/>
    <w:rsid w:val="00D73E7B"/>
    <w:rsid w:val="00D73F8D"/>
    <w:rsid w:val="00D74BA3"/>
    <w:rsid w:val="00D7756B"/>
    <w:rsid w:val="00D8033F"/>
    <w:rsid w:val="00D81246"/>
    <w:rsid w:val="00D81956"/>
    <w:rsid w:val="00D8200B"/>
    <w:rsid w:val="00D826F1"/>
    <w:rsid w:val="00D83186"/>
    <w:rsid w:val="00D84BDF"/>
    <w:rsid w:val="00D853EC"/>
    <w:rsid w:val="00D85496"/>
    <w:rsid w:val="00D857AC"/>
    <w:rsid w:val="00D862AE"/>
    <w:rsid w:val="00D91243"/>
    <w:rsid w:val="00D91A50"/>
    <w:rsid w:val="00D9216B"/>
    <w:rsid w:val="00D92EEB"/>
    <w:rsid w:val="00D943D2"/>
    <w:rsid w:val="00D945F8"/>
    <w:rsid w:val="00D947F6"/>
    <w:rsid w:val="00D94B08"/>
    <w:rsid w:val="00D94E0A"/>
    <w:rsid w:val="00D955F8"/>
    <w:rsid w:val="00DA18DC"/>
    <w:rsid w:val="00DA3443"/>
    <w:rsid w:val="00DA4BB2"/>
    <w:rsid w:val="00DA610B"/>
    <w:rsid w:val="00DA63D2"/>
    <w:rsid w:val="00DA7AEE"/>
    <w:rsid w:val="00DB0EC1"/>
    <w:rsid w:val="00DB1281"/>
    <w:rsid w:val="00DB6695"/>
    <w:rsid w:val="00DB7E5C"/>
    <w:rsid w:val="00DC0203"/>
    <w:rsid w:val="00DC17E8"/>
    <w:rsid w:val="00DC1A0F"/>
    <w:rsid w:val="00DC2397"/>
    <w:rsid w:val="00DC25A7"/>
    <w:rsid w:val="00DC26EC"/>
    <w:rsid w:val="00DC3F5E"/>
    <w:rsid w:val="00DC6350"/>
    <w:rsid w:val="00DD0C09"/>
    <w:rsid w:val="00DD26D3"/>
    <w:rsid w:val="00DD4504"/>
    <w:rsid w:val="00DD4847"/>
    <w:rsid w:val="00DD6336"/>
    <w:rsid w:val="00DD6758"/>
    <w:rsid w:val="00DD7A80"/>
    <w:rsid w:val="00DE15B8"/>
    <w:rsid w:val="00DE3580"/>
    <w:rsid w:val="00DE6041"/>
    <w:rsid w:val="00DF00B3"/>
    <w:rsid w:val="00DF0C0D"/>
    <w:rsid w:val="00DF1BE6"/>
    <w:rsid w:val="00DF20BC"/>
    <w:rsid w:val="00E0073D"/>
    <w:rsid w:val="00E01089"/>
    <w:rsid w:val="00E02171"/>
    <w:rsid w:val="00E03CDC"/>
    <w:rsid w:val="00E0630A"/>
    <w:rsid w:val="00E10100"/>
    <w:rsid w:val="00E101E6"/>
    <w:rsid w:val="00E11A55"/>
    <w:rsid w:val="00E12E44"/>
    <w:rsid w:val="00E157FD"/>
    <w:rsid w:val="00E15A19"/>
    <w:rsid w:val="00E15C83"/>
    <w:rsid w:val="00E15D53"/>
    <w:rsid w:val="00E16BCF"/>
    <w:rsid w:val="00E17166"/>
    <w:rsid w:val="00E17C5D"/>
    <w:rsid w:val="00E2094E"/>
    <w:rsid w:val="00E215AA"/>
    <w:rsid w:val="00E22360"/>
    <w:rsid w:val="00E22BD6"/>
    <w:rsid w:val="00E23131"/>
    <w:rsid w:val="00E23ABD"/>
    <w:rsid w:val="00E25105"/>
    <w:rsid w:val="00E252B3"/>
    <w:rsid w:val="00E27656"/>
    <w:rsid w:val="00E27A6A"/>
    <w:rsid w:val="00E33291"/>
    <w:rsid w:val="00E334B7"/>
    <w:rsid w:val="00E33EE8"/>
    <w:rsid w:val="00E35554"/>
    <w:rsid w:val="00E36544"/>
    <w:rsid w:val="00E37AD1"/>
    <w:rsid w:val="00E426BA"/>
    <w:rsid w:val="00E436FB"/>
    <w:rsid w:val="00E44EA7"/>
    <w:rsid w:val="00E46072"/>
    <w:rsid w:val="00E4717E"/>
    <w:rsid w:val="00E52741"/>
    <w:rsid w:val="00E52A06"/>
    <w:rsid w:val="00E53DF5"/>
    <w:rsid w:val="00E54F46"/>
    <w:rsid w:val="00E55916"/>
    <w:rsid w:val="00E5629E"/>
    <w:rsid w:val="00E607E5"/>
    <w:rsid w:val="00E60A4D"/>
    <w:rsid w:val="00E61B28"/>
    <w:rsid w:val="00E620A5"/>
    <w:rsid w:val="00E624D1"/>
    <w:rsid w:val="00E65EF2"/>
    <w:rsid w:val="00E67C62"/>
    <w:rsid w:val="00E72A01"/>
    <w:rsid w:val="00E72D46"/>
    <w:rsid w:val="00E80EA7"/>
    <w:rsid w:val="00E820EB"/>
    <w:rsid w:val="00E82D4A"/>
    <w:rsid w:val="00E8346D"/>
    <w:rsid w:val="00E84537"/>
    <w:rsid w:val="00E84C06"/>
    <w:rsid w:val="00E850A7"/>
    <w:rsid w:val="00E855B2"/>
    <w:rsid w:val="00E85882"/>
    <w:rsid w:val="00E86352"/>
    <w:rsid w:val="00E8739E"/>
    <w:rsid w:val="00E901EB"/>
    <w:rsid w:val="00E9140D"/>
    <w:rsid w:val="00E9367E"/>
    <w:rsid w:val="00E949E6"/>
    <w:rsid w:val="00E9524C"/>
    <w:rsid w:val="00E95E07"/>
    <w:rsid w:val="00E95F9D"/>
    <w:rsid w:val="00E965E3"/>
    <w:rsid w:val="00E969CD"/>
    <w:rsid w:val="00E97839"/>
    <w:rsid w:val="00EA12C9"/>
    <w:rsid w:val="00EA2890"/>
    <w:rsid w:val="00EA28B1"/>
    <w:rsid w:val="00EA28BF"/>
    <w:rsid w:val="00EA39B8"/>
    <w:rsid w:val="00EA42C7"/>
    <w:rsid w:val="00EA4A7A"/>
    <w:rsid w:val="00EA55B7"/>
    <w:rsid w:val="00EA6C02"/>
    <w:rsid w:val="00EB048C"/>
    <w:rsid w:val="00EB06D0"/>
    <w:rsid w:val="00EB1957"/>
    <w:rsid w:val="00EB6F9F"/>
    <w:rsid w:val="00EC086D"/>
    <w:rsid w:val="00EC0A5C"/>
    <w:rsid w:val="00EC0B01"/>
    <w:rsid w:val="00EC2DB4"/>
    <w:rsid w:val="00EC32C2"/>
    <w:rsid w:val="00EC3397"/>
    <w:rsid w:val="00EC375D"/>
    <w:rsid w:val="00EC4642"/>
    <w:rsid w:val="00EC5F33"/>
    <w:rsid w:val="00EC636A"/>
    <w:rsid w:val="00EC63F3"/>
    <w:rsid w:val="00EC7411"/>
    <w:rsid w:val="00ED240D"/>
    <w:rsid w:val="00ED5A34"/>
    <w:rsid w:val="00ED6333"/>
    <w:rsid w:val="00ED7024"/>
    <w:rsid w:val="00ED7396"/>
    <w:rsid w:val="00ED79B3"/>
    <w:rsid w:val="00EE1D5B"/>
    <w:rsid w:val="00EE28E4"/>
    <w:rsid w:val="00EE2D09"/>
    <w:rsid w:val="00EE2E7C"/>
    <w:rsid w:val="00EE5D0D"/>
    <w:rsid w:val="00EE6E3F"/>
    <w:rsid w:val="00EE7908"/>
    <w:rsid w:val="00EE7F8F"/>
    <w:rsid w:val="00EF1CD7"/>
    <w:rsid w:val="00EF29DC"/>
    <w:rsid w:val="00EF2F42"/>
    <w:rsid w:val="00EF5839"/>
    <w:rsid w:val="00EF62E7"/>
    <w:rsid w:val="00EF67DD"/>
    <w:rsid w:val="00EF7B2C"/>
    <w:rsid w:val="00F023A0"/>
    <w:rsid w:val="00F02B07"/>
    <w:rsid w:val="00F03FA5"/>
    <w:rsid w:val="00F04B01"/>
    <w:rsid w:val="00F05CD0"/>
    <w:rsid w:val="00F06B16"/>
    <w:rsid w:val="00F06E27"/>
    <w:rsid w:val="00F07847"/>
    <w:rsid w:val="00F07F58"/>
    <w:rsid w:val="00F07FBA"/>
    <w:rsid w:val="00F11296"/>
    <w:rsid w:val="00F16183"/>
    <w:rsid w:val="00F16DE2"/>
    <w:rsid w:val="00F17290"/>
    <w:rsid w:val="00F17D21"/>
    <w:rsid w:val="00F26E6C"/>
    <w:rsid w:val="00F27C76"/>
    <w:rsid w:val="00F30702"/>
    <w:rsid w:val="00F30C71"/>
    <w:rsid w:val="00F32076"/>
    <w:rsid w:val="00F32634"/>
    <w:rsid w:val="00F33A09"/>
    <w:rsid w:val="00F354A4"/>
    <w:rsid w:val="00F40F14"/>
    <w:rsid w:val="00F42F54"/>
    <w:rsid w:val="00F430F8"/>
    <w:rsid w:val="00F4518F"/>
    <w:rsid w:val="00F47913"/>
    <w:rsid w:val="00F50EDA"/>
    <w:rsid w:val="00F50EF0"/>
    <w:rsid w:val="00F53152"/>
    <w:rsid w:val="00F53566"/>
    <w:rsid w:val="00F53C6B"/>
    <w:rsid w:val="00F53F1E"/>
    <w:rsid w:val="00F53F7C"/>
    <w:rsid w:val="00F54352"/>
    <w:rsid w:val="00F54BB8"/>
    <w:rsid w:val="00F568D4"/>
    <w:rsid w:val="00F574AC"/>
    <w:rsid w:val="00F608D9"/>
    <w:rsid w:val="00F617A2"/>
    <w:rsid w:val="00F632D1"/>
    <w:rsid w:val="00F63784"/>
    <w:rsid w:val="00F64E3C"/>
    <w:rsid w:val="00F65200"/>
    <w:rsid w:val="00F6715E"/>
    <w:rsid w:val="00F67489"/>
    <w:rsid w:val="00F67AB1"/>
    <w:rsid w:val="00F67AB5"/>
    <w:rsid w:val="00F70E1E"/>
    <w:rsid w:val="00F716BE"/>
    <w:rsid w:val="00F729A6"/>
    <w:rsid w:val="00F72E1B"/>
    <w:rsid w:val="00F75DA2"/>
    <w:rsid w:val="00F805FA"/>
    <w:rsid w:val="00F85898"/>
    <w:rsid w:val="00F86D0F"/>
    <w:rsid w:val="00F87797"/>
    <w:rsid w:val="00F87B67"/>
    <w:rsid w:val="00F953EE"/>
    <w:rsid w:val="00FA052F"/>
    <w:rsid w:val="00FA0544"/>
    <w:rsid w:val="00FA0DE6"/>
    <w:rsid w:val="00FA1828"/>
    <w:rsid w:val="00FA2266"/>
    <w:rsid w:val="00FA3147"/>
    <w:rsid w:val="00FA37C7"/>
    <w:rsid w:val="00FA4FB8"/>
    <w:rsid w:val="00FA59D0"/>
    <w:rsid w:val="00FA5A54"/>
    <w:rsid w:val="00FA6833"/>
    <w:rsid w:val="00FB06A0"/>
    <w:rsid w:val="00FB3C89"/>
    <w:rsid w:val="00FB4CB9"/>
    <w:rsid w:val="00FB6636"/>
    <w:rsid w:val="00FB7EFA"/>
    <w:rsid w:val="00FC099B"/>
    <w:rsid w:val="00FC0F87"/>
    <w:rsid w:val="00FC339F"/>
    <w:rsid w:val="00FC415A"/>
    <w:rsid w:val="00FC4C45"/>
    <w:rsid w:val="00FC4D0E"/>
    <w:rsid w:val="00FC7289"/>
    <w:rsid w:val="00FD24CB"/>
    <w:rsid w:val="00FD270E"/>
    <w:rsid w:val="00FD3128"/>
    <w:rsid w:val="00FD4E1D"/>
    <w:rsid w:val="00FD53BE"/>
    <w:rsid w:val="00FD5E4B"/>
    <w:rsid w:val="00FD7203"/>
    <w:rsid w:val="00FE1127"/>
    <w:rsid w:val="00FE11FC"/>
    <w:rsid w:val="00FE2291"/>
    <w:rsid w:val="00FE24BF"/>
    <w:rsid w:val="00FE345F"/>
    <w:rsid w:val="00FE7E0A"/>
    <w:rsid w:val="00FF23CF"/>
    <w:rsid w:val="00FF3427"/>
    <w:rsid w:val="00FF43BE"/>
    <w:rsid w:val="00FF485B"/>
    <w:rsid w:val="00FF558A"/>
    <w:rsid w:val="00FF5B50"/>
    <w:rsid w:val="00FF5C5C"/>
    <w:rsid w:val="00FF7128"/>
    <w:rsid w:val="00FF7AB1"/>
    <w:rsid w:val="0199317A"/>
    <w:rsid w:val="025B3C4E"/>
    <w:rsid w:val="030FE659"/>
    <w:rsid w:val="0419CC13"/>
    <w:rsid w:val="044F9F08"/>
    <w:rsid w:val="051EF599"/>
    <w:rsid w:val="06363AD7"/>
    <w:rsid w:val="0638E491"/>
    <w:rsid w:val="063DF7F1"/>
    <w:rsid w:val="06443911"/>
    <w:rsid w:val="06485949"/>
    <w:rsid w:val="064AAAC1"/>
    <w:rsid w:val="071B92A1"/>
    <w:rsid w:val="0746A0A6"/>
    <w:rsid w:val="07516CD5"/>
    <w:rsid w:val="07612B6C"/>
    <w:rsid w:val="07B4BB57"/>
    <w:rsid w:val="07DB8400"/>
    <w:rsid w:val="08ED5ACC"/>
    <w:rsid w:val="08F5FDCE"/>
    <w:rsid w:val="0967246A"/>
    <w:rsid w:val="09D4856C"/>
    <w:rsid w:val="09E0190A"/>
    <w:rsid w:val="0A2576C2"/>
    <w:rsid w:val="0A956494"/>
    <w:rsid w:val="0AA9E91C"/>
    <w:rsid w:val="0ACBA8D7"/>
    <w:rsid w:val="0AEFBC44"/>
    <w:rsid w:val="0B3B5DCF"/>
    <w:rsid w:val="0B50FD8F"/>
    <w:rsid w:val="0BA267B6"/>
    <w:rsid w:val="0C393FB9"/>
    <w:rsid w:val="0CD0EFC8"/>
    <w:rsid w:val="0CE5853F"/>
    <w:rsid w:val="0D16A525"/>
    <w:rsid w:val="0DE1F02F"/>
    <w:rsid w:val="0E5CB868"/>
    <w:rsid w:val="0E6C82B7"/>
    <w:rsid w:val="0F231936"/>
    <w:rsid w:val="0F87FE07"/>
    <w:rsid w:val="0F92AC96"/>
    <w:rsid w:val="0FB026CC"/>
    <w:rsid w:val="11A2DAB9"/>
    <w:rsid w:val="11B56C01"/>
    <w:rsid w:val="11DE5BDF"/>
    <w:rsid w:val="11E8D142"/>
    <w:rsid w:val="11F23AB2"/>
    <w:rsid w:val="1260A30F"/>
    <w:rsid w:val="133ED08F"/>
    <w:rsid w:val="134C0305"/>
    <w:rsid w:val="149ECED3"/>
    <w:rsid w:val="16747EC4"/>
    <w:rsid w:val="16D8D7C7"/>
    <w:rsid w:val="17EC2788"/>
    <w:rsid w:val="1940281C"/>
    <w:rsid w:val="194735A6"/>
    <w:rsid w:val="197E0B14"/>
    <w:rsid w:val="1993AA03"/>
    <w:rsid w:val="19DA5354"/>
    <w:rsid w:val="1A387B94"/>
    <w:rsid w:val="1A473933"/>
    <w:rsid w:val="1AB0C1F0"/>
    <w:rsid w:val="1B2439EB"/>
    <w:rsid w:val="1B3E8384"/>
    <w:rsid w:val="1B5042A2"/>
    <w:rsid w:val="1B7E82AA"/>
    <w:rsid w:val="1D0B15C4"/>
    <w:rsid w:val="1D926EB6"/>
    <w:rsid w:val="1DA85036"/>
    <w:rsid w:val="1DC5EE8E"/>
    <w:rsid w:val="1DD0197B"/>
    <w:rsid w:val="1E46D6BB"/>
    <w:rsid w:val="1E552638"/>
    <w:rsid w:val="1E98FE88"/>
    <w:rsid w:val="1EDE7DB2"/>
    <w:rsid w:val="1FA3814F"/>
    <w:rsid w:val="2011C748"/>
    <w:rsid w:val="2037C0B3"/>
    <w:rsid w:val="205475A9"/>
    <w:rsid w:val="20588A60"/>
    <w:rsid w:val="208FDF77"/>
    <w:rsid w:val="210294E3"/>
    <w:rsid w:val="21E52368"/>
    <w:rsid w:val="222BA8BB"/>
    <w:rsid w:val="235060CE"/>
    <w:rsid w:val="236BCE67"/>
    <w:rsid w:val="243E4E08"/>
    <w:rsid w:val="2449479E"/>
    <w:rsid w:val="24F034F4"/>
    <w:rsid w:val="2528CCB9"/>
    <w:rsid w:val="254C5B51"/>
    <w:rsid w:val="254F3115"/>
    <w:rsid w:val="256555E7"/>
    <w:rsid w:val="25B361EA"/>
    <w:rsid w:val="25B4F971"/>
    <w:rsid w:val="26043933"/>
    <w:rsid w:val="261F98CF"/>
    <w:rsid w:val="263802F7"/>
    <w:rsid w:val="263AFE6C"/>
    <w:rsid w:val="266D5931"/>
    <w:rsid w:val="2711D484"/>
    <w:rsid w:val="27360EDA"/>
    <w:rsid w:val="2797A1BC"/>
    <w:rsid w:val="27D5B72F"/>
    <w:rsid w:val="2828ACB1"/>
    <w:rsid w:val="2836F700"/>
    <w:rsid w:val="288697DC"/>
    <w:rsid w:val="292CAAC4"/>
    <w:rsid w:val="2A048988"/>
    <w:rsid w:val="2A5C116F"/>
    <w:rsid w:val="2B954C96"/>
    <w:rsid w:val="2BBCC578"/>
    <w:rsid w:val="2BECA893"/>
    <w:rsid w:val="2C2BC64D"/>
    <w:rsid w:val="2D311CF7"/>
    <w:rsid w:val="2D939EDA"/>
    <w:rsid w:val="2E516497"/>
    <w:rsid w:val="2E697368"/>
    <w:rsid w:val="2ED1FD7F"/>
    <w:rsid w:val="2FC173ED"/>
    <w:rsid w:val="308C7D40"/>
    <w:rsid w:val="30C8BE75"/>
    <w:rsid w:val="310047F3"/>
    <w:rsid w:val="31CBD598"/>
    <w:rsid w:val="31DF8CBA"/>
    <w:rsid w:val="32705C68"/>
    <w:rsid w:val="32BD0D62"/>
    <w:rsid w:val="32D072C3"/>
    <w:rsid w:val="33A2EF2C"/>
    <w:rsid w:val="33CDD3AE"/>
    <w:rsid w:val="33E79E2B"/>
    <w:rsid w:val="34029CAB"/>
    <w:rsid w:val="3467174E"/>
    <w:rsid w:val="359B424D"/>
    <w:rsid w:val="35AD051A"/>
    <w:rsid w:val="35DFC297"/>
    <w:rsid w:val="376C859F"/>
    <w:rsid w:val="377A06C3"/>
    <w:rsid w:val="37C1ABCC"/>
    <w:rsid w:val="382DABF0"/>
    <w:rsid w:val="383BD14A"/>
    <w:rsid w:val="398A3ED9"/>
    <w:rsid w:val="3B31EC9F"/>
    <w:rsid w:val="3B391153"/>
    <w:rsid w:val="3D4AA546"/>
    <w:rsid w:val="3D6BA99C"/>
    <w:rsid w:val="3D8E6497"/>
    <w:rsid w:val="3D9E7C22"/>
    <w:rsid w:val="3DE49DDE"/>
    <w:rsid w:val="3DFF176D"/>
    <w:rsid w:val="3EA95884"/>
    <w:rsid w:val="3EFF5F58"/>
    <w:rsid w:val="3F5CAD52"/>
    <w:rsid w:val="3FC8B69E"/>
    <w:rsid w:val="4035589C"/>
    <w:rsid w:val="4058FD6C"/>
    <w:rsid w:val="4077A4F3"/>
    <w:rsid w:val="40BC482C"/>
    <w:rsid w:val="4161B55E"/>
    <w:rsid w:val="41B746E1"/>
    <w:rsid w:val="420E0F9F"/>
    <w:rsid w:val="423F00E2"/>
    <w:rsid w:val="4294A5EC"/>
    <w:rsid w:val="431B6EF2"/>
    <w:rsid w:val="4451B6AC"/>
    <w:rsid w:val="44ECD700"/>
    <w:rsid w:val="4680B660"/>
    <w:rsid w:val="46AC787E"/>
    <w:rsid w:val="4735FC98"/>
    <w:rsid w:val="473B229E"/>
    <w:rsid w:val="473ED1F0"/>
    <w:rsid w:val="4807F541"/>
    <w:rsid w:val="4813EFBE"/>
    <w:rsid w:val="484CF1C4"/>
    <w:rsid w:val="49DB7AA2"/>
    <w:rsid w:val="4A248B4E"/>
    <w:rsid w:val="4A685216"/>
    <w:rsid w:val="4AED6C80"/>
    <w:rsid w:val="4BB171ED"/>
    <w:rsid w:val="4BC63E26"/>
    <w:rsid w:val="4C00CA6D"/>
    <w:rsid w:val="4CA2A3B2"/>
    <w:rsid w:val="4D14BB0C"/>
    <w:rsid w:val="4DCC7A12"/>
    <w:rsid w:val="4E7FA313"/>
    <w:rsid w:val="4F82214C"/>
    <w:rsid w:val="510713EB"/>
    <w:rsid w:val="515402E4"/>
    <w:rsid w:val="519F45C8"/>
    <w:rsid w:val="51D104A8"/>
    <w:rsid w:val="5250A8A4"/>
    <w:rsid w:val="533041C4"/>
    <w:rsid w:val="534FB77A"/>
    <w:rsid w:val="53B0A49B"/>
    <w:rsid w:val="54273986"/>
    <w:rsid w:val="54381FF9"/>
    <w:rsid w:val="5490A8F9"/>
    <w:rsid w:val="55325E53"/>
    <w:rsid w:val="55B0BCB0"/>
    <w:rsid w:val="56B1DF87"/>
    <w:rsid w:val="577E9653"/>
    <w:rsid w:val="57CB27A7"/>
    <w:rsid w:val="5945D1C4"/>
    <w:rsid w:val="5955DABA"/>
    <w:rsid w:val="5A3A3D22"/>
    <w:rsid w:val="5B052E70"/>
    <w:rsid w:val="5B6F07C8"/>
    <w:rsid w:val="5BE668D1"/>
    <w:rsid w:val="5C19230E"/>
    <w:rsid w:val="5C3D05DB"/>
    <w:rsid w:val="5C4D3343"/>
    <w:rsid w:val="5D18CB68"/>
    <w:rsid w:val="5D95E573"/>
    <w:rsid w:val="5EAD2AF7"/>
    <w:rsid w:val="5EC25DA5"/>
    <w:rsid w:val="5EE492FD"/>
    <w:rsid w:val="5FADD8BA"/>
    <w:rsid w:val="603EABDF"/>
    <w:rsid w:val="6066FB7E"/>
    <w:rsid w:val="60764405"/>
    <w:rsid w:val="63092F66"/>
    <w:rsid w:val="6361C4A9"/>
    <w:rsid w:val="636E16BE"/>
    <w:rsid w:val="63B3BFF7"/>
    <w:rsid w:val="64BA07B7"/>
    <w:rsid w:val="64E366C3"/>
    <w:rsid w:val="65791BF8"/>
    <w:rsid w:val="6658A847"/>
    <w:rsid w:val="666C6A6D"/>
    <w:rsid w:val="667F3724"/>
    <w:rsid w:val="66B40E1D"/>
    <w:rsid w:val="67283B90"/>
    <w:rsid w:val="67674B1A"/>
    <w:rsid w:val="67A93403"/>
    <w:rsid w:val="67C4E9CF"/>
    <w:rsid w:val="67EFB60A"/>
    <w:rsid w:val="68E8000C"/>
    <w:rsid w:val="68FD11D1"/>
    <w:rsid w:val="69750FEC"/>
    <w:rsid w:val="6A3DEBA5"/>
    <w:rsid w:val="6AB84E74"/>
    <w:rsid w:val="6AD90935"/>
    <w:rsid w:val="6CB25453"/>
    <w:rsid w:val="6CEDFAB8"/>
    <w:rsid w:val="6D082644"/>
    <w:rsid w:val="6DA8036C"/>
    <w:rsid w:val="6E1A350A"/>
    <w:rsid w:val="6E227BBA"/>
    <w:rsid w:val="6E22834D"/>
    <w:rsid w:val="6F57C1FA"/>
    <w:rsid w:val="6F661305"/>
    <w:rsid w:val="6F79A984"/>
    <w:rsid w:val="6FAEDF82"/>
    <w:rsid w:val="6FB965C1"/>
    <w:rsid w:val="6FEA5DE3"/>
    <w:rsid w:val="70355818"/>
    <w:rsid w:val="70AB16E1"/>
    <w:rsid w:val="70E29F32"/>
    <w:rsid w:val="71563D1A"/>
    <w:rsid w:val="71A79F5E"/>
    <w:rsid w:val="722A6840"/>
    <w:rsid w:val="72A4920B"/>
    <w:rsid w:val="72AA214E"/>
    <w:rsid w:val="72D238B7"/>
    <w:rsid w:val="73E3BB7D"/>
    <w:rsid w:val="73F7C295"/>
    <w:rsid w:val="75DC32CD"/>
    <w:rsid w:val="760A11CB"/>
    <w:rsid w:val="765F439A"/>
    <w:rsid w:val="7671E288"/>
    <w:rsid w:val="7672152C"/>
    <w:rsid w:val="76C7F509"/>
    <w:rsid w:val="78474ED8"/>
    <w:rsid w:val="7854FFF0"/>
    <w:rsid w:val="78561668"/>
    <w:rsid w:val="7915F4CC"/>
    <w:rsid w:val="7A20B822"/>
    <w:rsid w:val="7A7145E9"/>
    <w:rsid w:val="7AC3A380"/>
    <w:rsid w:val="7AD4FE2F"/>
    <w:rsid w:val="7ADDD332"/>
    <w:rsid w:val="7AF28F2E"/>
    <w:rsid w:val="7B6F5D4E"/>
    <w:rsid w:val="7BAD275D"/>
    <w:rsid w:val="7BD4289F"/>
    <w:rsid w:val="7C4366A7"/>
    <w:rsid w:val="7C4FAAA8"/>
    <w:rsid w:val="7C5227F0"/>
    <w:rsid w:val="7CA463EC"/>
    <w:rsid w:val="7D109003"/>
    <w:rsid w:val="7E5A2211"/>
    <w:rsid w:val="7E940221"/>
    <w:rsid w:val="7F9DE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388E7"/>
  <w15:docId w15:val="{C6BD8BA6-C0BF-4893-BEC8-43DB1091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Cha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F7A18"/>
    <w:rPr>
      <w:sz w:val="16"/>
      <w:szCs w:val="16"/>
    </w:rPr>
  </w:style>
  <w:style w:type="paragraph" w:styleId="CommentText">
    <w:name w:val="annotation text"/>
    <w:basedOn w:val="Normal"/>
    <w:link w:val="CommentTextChar"/>
    <w:uiPriority w:val="99"/>
    <w:unhideWhenUsed/>
    <w:rsid w:val="007F7A18"/>
  </w:style>
  <w:style w:type="character" w:customStyle="1" w:styleId="CommentTextChar">
    <w:name w:val="Comment Text Char"/>
    <w:basedOn w:val="DefaultParagraphFont"/>
    <w:link w:val="CommentText"/>
    <w:uiPriority w:val="99"/>
    <w:rsid w:val="007F7A1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7A18"/>
    <w:rPr>
      <w:b/>
      <w:bCs/>
    </w:rPr>
  </w:style>
  <w:style w:type="character" w:customStyle="1" w:styleId="CommentSubjectChar">
    <w:name w:val="Comment Subject Char"/>
    <w:basedOn w:val="CommentTextChar"/>
    <w:link w:val="CommentSubject"/>
    <w:uiPriority w:val="99"/>
    <w:semiHidden/>
    <w:rsid w:val="007F7A18"/>
    <w:rPr>
      <w:rFonts w:ascii="Times New Roman" w:eastAsia="Times New Roman" w:hAnsi="Times New Roman" w:cs="Times New Roman"/>
      <w:b/>
      <w:bCs/>
      <w:sz w:val="20"/>
      <w:szCs w:val="20"/>
      <w:lang w:val="en-GB"/>
    </w:rPr>
  </w:style>
  <w:style w:type="character" w:styleId="Mention">
    <w:name w:val="Mention"/>
    <w:basedOn w:val="DefaultParagraphFont"/>
    <w:uiPriority w:val="99"/>
    <w:unhideWhenUsed/>
    <w:rsid w:val="007F7A18"/>
    <w:rPr>
      <w:color w:val="2B579A"/>
      <w:shd w:val="clear" w:color="auto" w:fill="E1DFDD"/>
    </w:rPr>
  </w:style>
  <w:style w:type="character" w:styleId="Hyperlink">
    <w:name w:val="Hyperlink"/>
    <w:basedOn w:val="DefaultParagraphFont"/>
    <w:uiPriority w:val="99"/>
    <w:unhideWhenUsed/>
    <w:rsid w:val="00A01AAF"/>
    <w:rPr>
      <w:color w:val="0000FF" w:themeColor="hyperlink"/>
      <w:u w:val="single"/>
    </w:rPr>
  </w:style>
  <w:style w:type="character" w:styleId="UnresolvedMention">
    <w:name w:val="Unresolved Mention"/>
    <w:basedOn w:val="DefaultParagraphFont"/>
    <w:uiPriority w:val="99"/>
    <w:semiHidden/>
    <w:unhideWhenUsed/>
    <w:rsid w:val="00A01AAF"/>
    <w:rPr>
      <w:color w:val="605E5C"/>
      <w:shd w:val="clear" w:color="auto" w:fill="E1DFDD"/>
    </w:rPr>
  </w:style>
  <w:style w:type="paragraph" w:customStyle="1" w:styleId="ssrcss-1q0x1qg-paragraph">
    <w:name w:val="ssrcss-1q0x1qg-paragraph"/>
    <w:basedOn w:val="Normal"/>
    <w:rsid w:val="00773299"/>
    <w:pPr>
      <w:spacing w:before="100" w:beforeAutospacing="1" w:after="100" w:afterAutospacing="1"/>
    </w:pPr>
    <w:rPr>
      <w:sz w:val="24"/>
      <w:szCs w:val="24"/>
      <w:lang w:eastAsia="en-GB"/>
    </w:rPr>
  </w:style>
  <w:style w:type="character" w:styleId="Emphasis">
    <w:name w:val="Emphasis"/>
    <w:basedOn w:val="DefaultParagraphFont"/>
    <w:uiPriority w:val="20"/>
    <w:qFormat/>
    <w:rsid w:val="00630FF8"/>
    <w:rPr>
      <w:i/>
      <w:iCs/>
    </w:rPr>
  </w:style>
  <w:style w:type="paragraph" w:styleId="PlainText">
    <w:name w:val="Plain Text"/>
    <w:basedOn w:val="Normal"/>
    <w:link w:val="PlainTextChar"/>
    <w:uiPriority w:val="99"/>
    <w:unhideWhenUsed/>
    <w:rsid w:val="00585C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85C1E"/>
    <w:rPr>
      <w:rFonts w:ascii="Calibri" w:eastAsiaTheme="minorHAnsi" w:hAnsi="Calibri"/>
      <w:sz w:val="22"/>
      <w:szCs w:val="21"/>
      <w:lang w:val="en-GB"/>
    </w:rPr>
  </w:style>
  <w:style w:type="character" w:customStyle="1" w:styleId="normaltextrun">
    <w:name w:val="normaltextrun"/>
    <w:basedOn w:val="DefaultParagraphFont"/>
    <w:rsid w:val="00D94B08"/>
  </w:style>
  <w:style w:type="character" w:customStyle="1" w:styleId="eop">
    <w:name w:val="eop"/>
    <w:basedOn w:val="DefaultParagraphFont"/>
    <w:rsid w:val="00D94B08"/>
  </w:style>
  <w:style w:type="paragraph" w:customStyle="1" w:styleId="paragraph">
    <w:name w:val="paragraph"/>
    <w:basedOn w:val="Normal"/>
    <w:rsid w:val="007E6BF3"/>
    <w:pPr>
      <w:spacing w:before="100" w:beforeAutospacing="1" w:after="100" w:afterAutospacing="1"/>
    </w:pPr>
    <w:rPr>
      <w:sz w:val="24"/>
      <w:szCs w:val="24"/>
      <w:lang w:eastAsia="en-GB"/>
    </w:rPr>
  </w:style>
  <w:style w:type="paragraph" w:customStyle="1" w:styleId="Char2">
    <w:name w:val="Char2"/>
    <w:basedOn w:val="Normal"/>
    <w:link w:val="FootnoteReference"/>
    <w:uiPriority w:val="99"/>
    <w:rsid w:val="001909FA"/>
    <w:pPr>
      <w:spacing w:after="160" w:line="240" w:lineRule="exact"/>
      <w:jc w:val="both"/>
    </w:pPr>
    <w:rPr>
      <w:rFonts w:asciiTheme="minorHAnsi" w:eastAsiaTheme="minorEastAsia" w:hAnsiTheme="minorHAnsi" w:cstheme="minorBidi"/>
      <w:sz w:val="24"/>
      <w:szCs w:val="24"/>
      <w:vertAlign w:val="superscript"/>
      <w:lang w:val="en-US"/>
    </w:rPr>
  </w:style>
  <w:style w:type="character" w:customStyle="1" w:styleId="findhit">
    <w:name w:val="findhit"/>
    <w:basedOn w:val="DefaultParagraphFont"/>
    <w:rsid w:val="0066137F"/>
  </w:style>
  <w:style w:type="paragraph" w:styleId="Revision">
    <w:name w:val="Revision"/>
    <w:hidden/>
    <w:uiPriority w:val="99"/>
    <w:semiHidden/>
    <w:rsid w:val="006A6FC4"/>
    <w:rPr>
      <w:rFonts w:ascii="Times New Roman" w:eastAsia="Times New Roman" w:hAnsi="Times New Roman" w:cs="Times New Roman"/>
      <w:sz w:val="20"/>
      <w:szCs w:val="20"/>
      <w:lang w:val="en-GB"/>
    </w:rPr>
  </w:style>
  <w:style w:type="paragraph" w:customStyle="1" w:styleId="footnotedescription">
    <w:name w:val="footnote description"/>
    <w:next w:val="Normal"/>
    <w:link w:val="footnotedescriptionChar"/>
    <w:hidden/>
    <w:rsid w:val="00804AE6"/>
    <w:pPr>
      <w:spacing w:line="259" w:lineRule="auto"/>
    </w:pPr>
    <w:rPr>
      <w:rFonts w:ascii="Arial" w:eastAsia="Arial" w:hAnsi="Arial" w:cs="Arial"/>
      <w:color w:val="0000FF"/>
      <w:sz w:val="20"/>
      <w:szCs w:val="22"/>
      <w:u w:val="single" w:color="0000FF"/>
      <w:lang w:val="en-GB" w:eastAsia="en-GB"/>
    </w:rPr>
  </w:style>
  <w:style w:type="character" w:customStyle="1" w:styleId="footnotedescriptionChar">
    <w:name w:val="footnote description Char"/>
    <w:link w:val="footnotedescription"/>
    <w:rsid w:val="00804AE6"/>
    <w:rPr>
      <w:rFonts w:ascii="Arial" w:eastAsia="Arial" w:hAnsi="Arial" w:cs="Arial"/>
      <w:color w:val="0000FF"/>
      <w:sz w:val="20"/>
      <w:szCs w:val="22"/>
      <w:u w:val="single" w:color="0000FF"/>
      <w:lang w:val="en-GB" w:eastAsia="en-GB"/>
    </w:rPr>
  </w:style>
  <w:style w:type="character" w:styleId="FollowedHyperlink">
    <w:name w:val="FollowedHyperlink"/>
    <w:basedOn w:val="DefaultParagraphFont"/>
    <w:uiPriority w:val="99"/>
    <w:semiHidden/>
    <w:unhideWhenUsed/>
    <w:rsid w:val="0090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334">
      <w:bodyDiv w:val="1"/>
      <w:marLeft w:val="0"/>
      <w:marRight w:val="0"/>
      <w:marTop w:val="0"/>
      <w:marBottom w:val="0"/>
      <w:divBdr>
        <w:top w:val="none" w:sz="0" w:space="0" w:color="auto"/>
        <w:left w:val="none" w:sz="0" w:space="0" w:color="auto"/>
        <w:bottom w:val="none" w:sz="0" w:space="0" w:color="auto"/>
        <w:right w:val="none" w:sz="0" w:space="0" w:color="auto"/>
      </w:divBdr>
    </w:div>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386033422">
      <w:bodyDiv w:val="1"/>
      <w:marLeft w:val="0"/>
      <w:marRight w:val="0"/>
      <w:marTop w:val="0"/>
      <w:marBottom w:val="0"/>
      <w:divBdr>
        <w:top w:val="none" w:sz="0" w:space="0" w:color="auto"/>
        <w:left w:val="none" w:sz="0" w:space="0" w:color="auto"/>
        <w:bottom w:val="none" w:sz="0" w:space="0" w:color="auto"/>
        <w:right w:val="none" w:sz="0" w:space="0" w:color="auto"/>
      </w:divBdr>
      <w:divsChild>
        <w:div w:id="703798224">
          <w:marLeft w:val="0"/>
          <w:marRight w:val="0"/>
          <w:marTop w:val="0"/>
          <w:marBottom w:val="0"/>
          <w:divBdr>
            <w:top w:val="none" w:sz="0" w:space="0" w:color="auto"/>
            <w:left w:val="none" w:sz="0" w:space="0" w:color="auto"/>
            <w:bottom w:val="none" w:sz="0" w:space="0" w:color="auto"/>
            <w:right w:val="none" w:sz="0" w:space="0" w:color="auto"/>
          </w:divBdr>
          <w:divsChild>
            <w:div w:id="865097255">
              <w:marLeft w:val="0"/>
              <w:marRight w:val="0"/>
              <w:marTop w:val="0"/>
              <w:marBottom w:val="0"/>
              <w:divBdr>
                <w:top w:val="none" w:sz="0" w:space="0" w:color="auto"/>
                <w:left w:val="none" w:sz="0" w:space="0" w:color="auto"/>
                <w:bottom w:val="none" w:sz="0" w:space="0" w:color="auto"/>
                <w:right w:val="none" w:sz="0" w:space="0" w:color="auto"/>
              </w:divBdr>
            </w:div>
          </w:divsChild>
        </w:div>
        <w:div w:id="342367051">
          <w:marLeft w:val="0"/>
          <w:marRight w:val="0"/>
          <w:marTop w:val="0"/>
          <w:marBottom w:val="0"/>
          <w:divBdr>
            <w:top w:val="none" w:sz="0" w:space="0" w:color="auto"/>
            <w:left w:val="none" w:sz="0" w:space="0" w:color="auto"/>
            <w:bottom w:val="none" w:sz="0" w:space="0" w:color="auto"/>
            <w:right w:val="none" w:sz="0" w:space="0" w:color="auto"/>
          </w:divBdr>
          <w:divsChild>
            <w:div w:id="97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9083">
      <w:bodyDiv w:val="1"/>
      <w:marLeft w:val="0"/>
      <w:marRight w:val="0"/>
      <w:marTop w:val="0"/>
      <w:marBottom w:val="0"/>
      <w:divBdr>
        <w:top w:val="none" w:sz="0" w:space="0" w:color="auto"/>
        <w:left w:val="none" w:sz="0" w:space="0" w:color="auto"/>
        <w:bottom w:val="none" w:sz="0" w:space="0" w:color="auto"/>
        <w:right w:val="none" w:sz="0" w:space="0" w:color="auto"/>
      </w:divBdr>
    </w:div>
    <w:div w:id="1289043286">
      <w:bodyDiv w:val="1"/>
      <w:marLeft w:val="0"/>
      <w:marRight w:val="0"/>
      <w:marTop w:val="0"/>
      <w:marBottom w:val="0"/>
      <w:divBdr>
        <w:top w:val="none" w:sz="0" w:space="0" w:color="auto"/>
        <w:left w:val="none" w:sz="0" w:space="0" w:color="auto"/>
        <w:bottom w:val="none" w:sz="0" w:space="0" w:color="auto"/>
        <w:right w:val="none" w:sz="0" w:space="0" w:color="auto"/>
      </w:divBdr>
    </w:div>
    <w:div w:id="1335455225">
      <w:bodyDiv w:val="1"/>
      <w:marLeft w:val="0"/>
      <w:marRight w:val="0"/>
      <w:marTop w:val="0"/>
      <w:marBottom w:val="0"/>
      <w:divBdr>
        <w:top w:val="none" w:sz="0" w:space="0" w:color="auto"/>
        <w:left w:val="none" w:sz="0" w:space="0" w:color="auto"/>
        <w:bottom w:val="none" w:sz="0" w:space="0" w:color="auto"/>
        <w:right w:val="none" w:sz="0" w:space="0" w:color="auto"/>
      </w:divBdr>
      <w:divsChild>
        <w:div w:id="339505331">
          <w:marLeft w:val="0"/>
          <w:marRight w:val="0"/>
          <w:marTop w:val="0"/>
          <w:marBottom w:val="0"/>
          <w:divBdr>
            <w:top w:val="none" w:sz="0" w:space="0" w:color="auto"/>
            <w:left w:val="none" w:sz="0" w:space="0" w:color="auto"/>
            <w:bottom w:val="none" w:sz="0" w:space="0" w:color="auto"/>
            <w:right w:val="none" w:sz="0" w:space="0" w:color="auto"/>
          </w:divBdr>
        </w:div>
        <w:div w:id="855339552">
          <w:marLeft w:val="0"/>
          <w:marRight w:val="0"/>
          <w:marTop w:val="0"/>
          <w:marBottom w:val="0"/>
          <w:divBdr>
            <w:top w:val="none" w:sz="0" w:space="0" w:color="auto"/>
            <w:left w:val="none" w:sz="0" w:space="0" w:color="auto"/>
            <w:bottom w:val="none" w:sz="0" w:space="0" w:color="auto"/>
            <w:right w:val="none" w:sz="0" w:space="0" w:color="auto"/>
          </w:divBdr>
        </w:div>
      </w:divsChild>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751536310">
      <w:bodyDiv w:val="1"/>
      <w:marLeft w:val="0"/>
      <w:marRight w:val="0"/>
      <w:marTop w:val="0"/>
      <w:marBottom w:val="0"/>
      <w:divBdr>
        <w:top w:val="none" w:sz="0" w:space="0" w:color="auto"/>
        <w:left w:val="none" w:sz="0" w:space="0" w:color="auto"/>
        <w:bottom w:val="none" w:sz="0" w:space="0" w:color="auto"/>
        <w:right w:val="none" w:sz="0" w:space="0" w:color="auto"/>
      </w:divBdr>
      <w:divsChild>
        <w:div w:id="1659728749">
          <w:marLeft w:val="0"/>
          <w:marRight w:val="0"/>
          <w:marTop w:val="0"/>
          <w:marBottom w:val="0"/>
          <w:divBdr>
            <w:top w:val="none" w:sz="0" w:space="0" w:color="auto"/>
            <w:left w:val="none" w:sz="0" w:space="0" w:color="auto"/>
            <w:bottom w:val="none" w:sz="0" w:space="0" w:color="auto"/>
            <w:right w:val="none" w:sz="0" w:space="0" w:color="auto"/>
          </w:divBdr>
        </w:div>
        <w:div w:id="1393458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tran.ac.uk/wp-content/uploads/2023/06/The-Consequences-of-the-Cuts-to-Education-for-Children-and-Young-People-in-Northern-Ireland-Final.pdf" TargetMode="External"/><Relationship Id="rId13" Type="http://schemas.openxmlformats.org/officeDocument/2006/relationships/hyperlink" Target="https://pureadmin.qub.ac.uk/ws/portalfiles/portal/409333513/Children_s_lives_and_rights_under_lockdown.pdf" TargetMode="External"/><Relationship Id="rId18" Type="http://schemas.openxmlformats.org/officeDocument/2006/relationships/hyperlink" Target="https://cain.ulster.ac.uk/issues/education/docs/2017-09_Leitch_iliad-report.pdf" TargetMode="External"/><Relationship Id="rId26" Type="http://schemas.openxmlformats.org/officeDocument/2006/relationships/hyperlink" Target="https://www.bbc.co.uk/news/uk-northern-ireland-65378104" TargetMode="External"/><Relationship Id="rId3" Type="http://schemas.openxmlformats.org/officeDocument/2006/relationships/hyperlink" Target="https://www.niccy.org/wp-content/uploads/media/3766/fv-enoc-position-statement-on-cria.pdf" TargetMode="External"/><Relationship Id="rId21" Type="http://schemas.openxmlformats.org/officeDocument/2006/relationships/hyperlink" Target="https://education.gov.scot/media/xpgo5atb/supporting-transgender-pupils-schools-guidance-scottish-schools_.pdf" TargetMode="External"/><Relationship Id="rId34" Type="http://schemas.openxmlformats.org/officeDocument/2006/relationships/hyperlink" Target="https://www.ohchr.org/en/documents/general-comments-and-recommendations/general-comment-no-19-2016-public-budgeting" TargetMode="External"/><Relationship Id="rId7" Type="http://schemas.openxmlformats.org/officeDocument/2006/relationships/hyperlink" Target="https://www.belfasttelegraph.co.uk/news/education/department-of-education-planning-for-20-cut-to-sure-start-programme-budget/a1958711888.html" TargetMode="External"/><Relationship Id="rId12" Type="http://schemas.openxmlformats.org/officeDocument/2006/relationships/hyperlink" Target="https://www.niccy.org/a-new-and-better-normal-children-and-young-peoples-experiences-of-the-covid-19-pandemic/" TargetMode="External"/><Relationship Id="rId17" Type="http://schemas.openxmlformats.org/officeDocument/2006/relationships/hyperlink" Target="https://www.equalityni.org/ECNI/media/ECNI/Publications/Employers%20and%20Service%20Providers/Public%20Authorities/EQIA-PracticalGuidance(2005).pdf" TargetMode="External"/><Relationship Id="rId25" Type="http://schemas.openxmlformats.org/officeDocument/2006/relationships/hyperlink" Target="https://www.equality-network.org/wp-content/uploads/2016/11/III-booklet.pdf" TargetMode="External"/><Relationship Id="rId33" Type="http://schemas.openxmlformats.org/officeDocument/2006/relationships/hyperlink" Target="https://tbinternet.ohchr.org/_layouts/15/treatybodyexternal/Download.aspx?symbolno=CRC%2FC%2FGBR%2FCO%2F6-7&amp;Lang=en" TargetMode="External"/><Relationship Id="rId2" Type="http://schemas.openxmlformats.org/officeDocument/2006/relationships/hyperlink" Target="https://www.niccy.org/a-new-and-better-normal-children-and-young-peoples-experiences-of-the-covid-19-pandemic/" TargetMode="External"/><Relationship Id="rId16" Type="http://schemas.openxmlformats.org/officeDocument/2006/relationships/hyperlink" Target="https://www.jrf.org.uk/report/special-educational-needs-and-their-links-poverty" TargetMode="External"/><Relationship Id="rId20" Type="http://schemas.openxmlformats.org/officeDocument/2006/relationships/hyperlink" Target="https://www.education-ni.gov.uk/sites/default/files/publications/education/Research%20report%20no%2062_2017.pdf" TargetMode="External"/><Relationship Id="rId29" Type="http://schemas.openxmlformats.org/officeDocument/2006/relationships/hyperlink" Target="https://www.bbc.co.uk/news/uk-northern-ireland-66305527" TargetMode="External"/><Relationship Id="rId1" Type="http://schemas.openxmlformats.org/officeDocument/2006/relationships/hyperlink" Target="https://www.niccy.org/wp-content/uploads/2018/09/NICCY-advice-paper-NIAC-Inquiry-21-April-2023.pdf" TargetMode="External"/><Relationship Id="rId6" Type="http://schemas.openxmlformats.org/officeDocument/2006/relationships/hyperlink" Target="https://www.equalityni.org/ECNI/media/ECNI/Publications/Employers%20and%20Service%20Providers/Public%20Authorities/EQIA-PracticalGuidance(2005).pdf" TargetMode="External"/><Relationship Id="rId11" Type="http://schemas.openxmlformats.org/officeDocument/2006/relationships/hyperlink" Target="https://www.itv.com/news/utv/2023-07-27/almost-150-sen-children-do-not-have-confirmed-school-place-for-next-year" TargetMode="External"/><Relationship Id="rId24" Type="http://schemas.openxmlformats.org/officeDocument/2006/relationships/hyperlink" Target="https://www.stran.ac.uk/wp-content/uploads/2023/06/The-Consequences-of-the-Cuts-to-Education-for-Children-and-Young-People-in-Northern-Ireland-Final.pdf" TargetMode="External"/><Relationship Id="rId32" Type="http://schemas.openxmlformats.org/officeDocument/2006/relationships/hyperlink" Target="https://www.equalityni.org/ECNI/media/ECNI/Publications/Employers%20and%20Service%20Providers/Public%20Authorities/EQIA-PracticalGuidance(2005).pdf" TargetMode="External"/><Relationship Id="rId37" Type="http://schemas.openxmlformats.org/officeDocument/2006/relationships/hyperlink" Target="https://www.education-ni.gov.uk/publications/defoi-2023-0017" TargetMode="External"/><Relationship Id="rId5" Type="http://schemas.openxmlformats.org/officeDocument/2006/relationships/hyperlink" Target="https://www.stran.ac.uk/wp-content/uploads/2023/06/The-Consequences-of-the-Cuts-to-Education-for-Children-and-Young-People-in-Northern-Ireland-Final.pdf" TargetMode="External"/><Relationship Id="rId15" Type="http://schemas.openxmlformats.org/officeDocument/2006/relationships/hyperlink" Target="https://www.ulster.ac.uk/__data/assets/pdf_file/0007/1275811/Disability-and-the-labour-market.pdf" TargetMode="External"/><Relationship Id="rId23" Type="http://schemas.openxmlformats.org/officeDocument/2006/relationships/hyperlink" Target="https://www.equalityni.org/ECNI/media/ECNI/Publications/Employers%20and%20Service%20Providers/Public%20Authorities/EQIA-PracticalGuidance(2005).pdf" TargetMode="External"/><Relationship Id="rId28" Type="http://schemas.openxmlformats.org/officeDocument/2006/relationships/hyperlink" Target="https://www.education-ni.gov.uk/sites/default/files/publications/education/ED1%2022%20167433%20%20Equality%20Screening%20Form%20-%20Digital%20Devices%202022.pdf" TargetMode="External"/><Relationship Id="rId36" Type="http://schemas.openxmlformats.org/officeDocument/2006/relationships/hyperlink" Target="file:///C:/Users/Karin.Eyben/Downloads/Karin/Budgeting/BeingBold-Report-Gecko-v3.pdf" TargetMode="External"/><Relationship Id="rId10" Type="http://schemas.openxmlformats.org/officeDocument/2006/relationships/hyperlink" Target="https://www.niccy.org/wp-content/uploads/media/3515/niccy-too-little-too-late-report-march-2020-web-final.pdf" TargetMode="External"/><Relationship Id="rId19" Type="http://schemas.openxmlformats.org/officeDocument/2006/relationships/hyperlink" Target="https://www.education-ni.gov.uk/sites/default/files/publications/education/A%20Fair%20Start%20-%20Final%20Report%20and%20Action%20Plan.pdf" TargetMode="External"/><Relationship Id="rId31" Type="http://schemas.openxmlformats.org/officeDocument/2006/relationships/hyperlink" Target="https://www.tandfonline.com/doi/full/10.1080/03054985.2022.2035340" TargetMode="External"/><Relationship Id="rId4" Type="http://schemas.openxmlformats.org/officeDocument/2006/relationships/hyperlink" Target="https://www.niccy.org/what-we-do/training/cria/" TargetMode="External"/><Relationship Id="rId9" Type="http://schemas.openxmlformats.org/officeDocument/2006/relationships/hyperlink" Target="https://www.bbc.co.uk/news/uk-northern-ireland-65805746" TargetMode="External"/><Relationship Id="rId14" Type="http://schemas.openxmlformats.org/officeDocument/2006/relationships/hyperlink" Target="https://www.education-ni.gov.uk/sites/default/files/publications/education/Equality%20Screening%20-%20Discontinuation%20of%20the%20Engage%20III%20programme%20at%20the%20end%20of%202022%2023%20financial%20year.pdf" TargetMode="External"/><Relationship Id="rId22" Type="http://schemas.openxmlformats.org/officeDocument/2006/relationships/hyperlink" Target="https://www.etini.gov.uk/sites/etini.gov.uk/files/publications/the-preventative-curriculum-in-schools-and-education-other-than-at-school-eotas-centres_0.pdf" TargetMode="External"/><Relationship Id="rId27" Type="http://schemas.openxmlformats.org/officeDocument/2006/relationships/hyperlink" Target="https://www.stran.ac.uk/wp-content/uploads/2023/06/The-Consequences-of-the-Cuts-to-Education-for-Children-and-Young-People-in-Northern-Ireland-Final.pdf" TargetMode="External"/><Relationship Id="rId30" Type="http://schemas.openxmlformats.org/officeDocument/2006/relationships/hyperlink" Target="https://www.equalityni.org/ECNI/media/ECNI/Publications/Employers%20and%20Service%20Providers/Public%20Authorities/EQIA-PracticalGuidance(2005).pdf" TargetMode="External"/><Relationship Id="rId35" Type="http://schemas.openxmlformats.org/officeDocument/2006/relationships/hyperlink" Target="https://www.niauditoffice.gov.uk/files/niauditoffice/NIAO_Report_NI%20Budget%20Process%20Report_Combo_4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813a64-d609-4417-b56a-2f86feea4237">
      <Terms xmlns="http://schemas.microsoft.com/office/infopath/2007/PartnerControls"/>
    </lcf76f155ced4ddcb4097134ff3c332f>
    <TaxCatchAll xmlns="dc8f04f3-fc5c-4731-95f8-91a41d1b0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7" ma:contentTypeDescription="Create a new document." ma:contentTypeScope="" ma:versionID="8556f92241977aa616d70b6570db98df">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bdcf1799f5a7165449f748fd49644078"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879af9-f0c0-4d97-95c1-615e97bcdb92}"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3D92-AE5F-4DC9-B8E0-609438CD8C30}">
  <ds:schemaRefs>
    <ds:schemaRef ds:uri="http://schemas.microsoft.com/sharepoint/v3/contenttype/forms"/>
  </ds:schemaRefs>
</ds:datastoreItem>
</file>

<file path=customXml/itemProps2.xml><?xml version="1.0" encoding="utf-8"?>
<ds:datastoreItem xmlns:ds="http://schemas.openxmlformats.org/officeDocument/2006/customXml" ds:itemID="{3E17DB86-C627-49C7-9255-F97781DE4F71}">
  <ds:schemaRefs>
    <ds:schemaRef ds:uri="http://schemas.openxmlformats.org/officeDocument/2006/bibliography"/>
  </ds:schemaRefs>
</ds:datastoreItem>
</file>

<file path=customXml/itemProps3.xml><?xml version="1.0" encoding="utf-8"?>
<ds:datastoreItem xmlns:ds="http://schemas.openxmlformats.org/officeDocument/2006/customXml" ds:itemID="{34658CCB-F8D5-4D18-9AEC-80E715A66A4D}">
  <ds:schemaRefs>
    <ds:schemaRef ds:uri="http://schemas.openxmlformats.org/package/2006/metadata/core-properties"/>
    <ds:schemaRef ds:uri="http://purl.org/dc/elements/1.1/"/>
    <ds:schemaRef ds:uri="http://schemas.microsoft.com/office/2006/metadata/properties"/>
    <ds:schemaRef ds:uri="http://purl.org/dc/terms/"/>
    <ds:schemaRef ds:uri="cb813a64-d609-4417-b56a-2f86feea4237"/>
    <ds:schemaRef ds:uri="http://schemas.microsoft.com/office/infopath/2007/PartnerControls"/>
    <ds:schemaRef ds:uri="http://schemas.microsoft.com/office/2006/documentManagement/types"/>
    <ds:schemaRef ds:uri="dc8f04f3-fc5c-4731-95f8-91a41d1b009c"/>
    <ds:schemaRef ds:uri="http://www.w3.org/XML/1998/namespace"/>
    <ds:schemaRef ds:uri="http://purl.org/dc/dcmitype/"/>
  </ds:schemaRefs>
</ds:datastoreItem>
</file>

<file path=customXml/itemProps4.xml><?xml version="1.0" encoding="utf-8"?>
<ds:datastoreItem xmlns:ds="http://schemas.openxmlformats.org/officeDocument/2006/customXml" ds:itemID="{0F83807C-15A0-460B-9A9C-9A1EE30D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4843</Words>
  <Characters>27608</Characters>
  <Application>Microsoft Office Word</Application>
  <DocSecurity>6</DocSecurity>
  <Lines>230</Lines>
  <Paragraphs>64</Paragraphs>
  <ScaleCrop>false</ScaleCrop>
  <Company>Whitenoise</Company>
  <LinksUpToDate>false</LinksUpToDate>
  <CharactersWithSpaces>32387</CharactersWithSpaces>
  <SharedDoc>false</SharedDoc>
  <HLinks>
    <vt:vector size="222" baseType="variant">
      <vt:variant>
        <vt:i4>524363</vt:i4>
      </vt:variant>
      <vt:variant>
        <vt:i4>108</vt:i4>
      </vt:variant>
      <vt:variant>
        <vt:i4>0</vt:i4>
      </vt:variant>
      <vt:variant>
        <vt:i4>5</vt:i4>
      </vt:variant>
      <vt:variant>
        <vt:lpwstr>https://www.education-ni.gov.uk/publications/defoi-2023-0017</vt:lpwstr>
      </vt:variant>
      <vt:variant>
        <vt:lpwstr/>
      </vt:variant>
      <vt:variant>
        <vt:i4>786515</vt:i4>
      </vt:variant>
      <vt:variant>
        <vt:i4>105</vt:i4>
      </vt:variant>
      <vt:variant>
        <vt:i4>0</vt:i4>
      </vt:variant>
      <vt:variant>
        <vt:i4>5</vt:i4>
      </vt:variant>
      <vt:variant>
        <vt:lpwstr>C:\Users\Karin.Eyben\Downloads\Karin\Budgeting\BeingBold-Report-Gecko-v3.pdf</vt:lpwstr>
      </vt:variant>
      <vt:variant>
        <vt:lpwstr/>
      </vt:variant>
      <vt:variant>
        <vt:i4>6094946</vt:i4>
      </vt:variant>
      <vt:variant>
        <vt:i4>102</vt:i4>
      </vt:variant>
      <vt:variant>
        <vt:i4>0</vt:i4>
      </vt:variant>
      <vt:variant>
        <vt:i4>5</vt:i4>
      </vt:variant>
      <vt:variant>
        <vt:lpwstr>https://www.niauditoffice.gov.uk/files/niauditoffice/NIAO_Report_NI Budget Process Report_Combo_4_WEB.pdf</vt:lpwstr>
      </vt:variant>
      <vt:variant>
        <vt:lpwstr/>
      </vt:variant>
      <vt:variant>
        <vt:i4>2228279</vt:i4>
      </vt:variant>
      <vt:variant>
        <vt:i4>99</vt:i4>
      </vt:variant>
      <vt:variant>
        <vt:i4>0</vt:i4>
      </vt:variant>
      <vt:variant>
        <vt:i4>5</vt:i4>
      </vt:variant>
      <vt:variant>
        <vt:lpwstr>https://www.ohchr.org/en/documents/general-comments-and-recommendations/general-comment-no-19-2016-public-budgeting</vt:lpwstr>
      </vt:variant>
      <vt:variant>
        <vt:lpwstr/>
      </vt:variant>
      <vt:variant>
        <vt:i4>5570596</vt:i4>
      </vt:variant>
      <vt:variant>
        <vt:i4>96</vt:i4>
      </vt:variant>
      <vt:variant>
        <vt:i4>0</vt:i4>
      </vt:variant>
      <vt:variant>
        <vt:i4>5</vt:i4>
      </vt:variant>
      <vt:variant>
        <vt:lpwstr>https://tbinternet.ohchr.org/_layouts/15/treatybodyexternal/Download.aspx?symbolno=CRC%2FC%2FGBR%2FCO%2F6-7&amp;Lang=en</vt:lpwstr>
      </vt:variant>
      <vt:variant>
        <vt:lpwstr/>
      </vt:variant>
      <vt:variant>
        <vt:i4>4128820</vt:i4>
      </vt:variant>
      <vt:variant>
        <vt:i4>93</vt:i4>
      </vt:variant>
      <vt:variant>
        <vt:i4>0</vt:i4>
      </vt:variant>
      <vt:variant>
        <vt:i4>5</vt:i4>
      </vt:variant>
      <vt:variant>
        <vt:lpwstr>https://www.equalityni.org/ECNI/media/ECNI/Publications/Employers and Service Providers/Public Authorities/EQIA-PracticalGuidance(2005).pdf</vt:lpwstr>
      </vt:variant>
      <vt:variant>
        <vt:lpwstr/>
      </vt:variant>
      <vt:variant>
        <vt:i4>2752635</vt:i4>
      </vt:variant>
      <vt:variant>
        <vt:i4>90</vt:i4>
      </vt:variant>
      <vt:variant>
        <vt:i4>0</vt:i4>
      </vt:variant>
      <vt:variant>
        <vt:i4>5</vt:i4>
      </vt:variant>
      <vt:variant>
        <vt:lpwstr>https://www.tandfonline.com/doi/full/10.1080/03054985.2022.2035340</vt:lpwstr>
      </vt:variant>
      <vt:variant>
        <vt:lpwstr/>
      </vt:variant>
      <vt:variant>
        <vt:i4>4128820</vt:i4>
      </vt:variant>
      <vt:variant>
        <vt:i4>87</vt:i4>
      </vt:variant>
      <vt:variant>
        <vt:i4>0</vt:i4>
      </vt:variant>
      <vt:variant>
        <vt:i4>5</vt:i4>
      </vt:variant>
      <vt:variant>
        <vt:lpwstr>https://www.equalityni.org/ECNI/media/ECNI/Publications/Employers and Service Providers/Public Authorities/EQIA-PracticalGuidance(2005).pdf</vt:lpwstr>
      </vt:variant>
      <vt:variant>
        <vt:lpwstr/>
      </vt:variant>
      <vt:variant>
        <vt:i4>6553727</vt:i4>
      </vt:variant>
      <vt:variant>
        <vt:i4>84</vt:i4>
      </vt:variant>
      <vt:variant>
        <vt:i4>0</vt:i4>
      </vt:variant>
      <vt:variant>
        <vt:i4>5</vt:i4>
      </vt:variant>
      <vt:variant>
        <vt:lpwstr>https://www.bbc.co.uk/news/uk-northern-ireland-66305527</vt:lpwstr>
      </vt:variant>
      <vt:variant>
        <vt:lpwstr/>
      </vt:variant>
      <vt:variant>
        <vt:i4>5046338</vt:i4>
      </vt:variant>
      <vt:variant>
        <vt:i4>81</vt:i4>
      </vt:variant>
      <vt:variant>
        <vt:i4>0</vt:i4>
      </vt:variant>
      <vt:variant>
        <vt:i4>5</vt:i4>
      </vt:variant>
      <vt:variant>
        <vt:lpwstr>https://www.education-ni.gov.uk/sites/default/files/publications/education/ED1 22 167433  Equality Screening Form - Digital Devices 2022.pdf</vt:lpwstr>
      </vt:variant>
      <vt:variant>
        <vt:lpwstr/>
      </vt:variant>
      <vt:variant>
        <vt:i4>4718663</vt:i4>
      </vt:variant>
      <vt:variant>
        <vt:i4>78</vt:i4>
      </vt:variant>
      <vt:variant>
        <vt:i4>0</vt:i4>
      </vt:variant>
      <vt:variant>
        <vt:i4>5</vt:i4>
      </vt:variant>
      <vt:variant>
        <vt:lpwstr>https://www.stran.ac.uk/wp-content/uploads/2023/06/The-Consequences-of-the-Cuts-to-Education-for-Children-and-Young-People-in-Northern-Ireland-Final.pdf</vt:lpwstr>
      </vt:variant>
      <vt:variant>
        <vt:lpwstr/>
      </vt:variant>
      <vt:variant>
        <vt:i4>7012479</vt:i4>
      </vt:variant>
      <vt:variant>
        <vt:i4>75</vt:i4>
      </vt:variant>
      <vt:variant>
        <vt:i4>0</vt:i4>
      </vt:variant>
      <vt:variant>
        <vt:i4>5</vt:i4>
      </vt:variant>
      <vt:variant>
        <vt:lpwstr>https://www.bbc.co.uk/news/uk-northern-ireland-65378104</vt:lpwstr>
      </vt:variant>
      <vt:variant>
        <vt:lpwstr/>
      </vt:variant>
      <vt:variant>
        <vt:i4>8192105</vt:i4>
      </vt:variant>
      <vt:variant>
        <vt:i4>72</vt:i4>
      </vt:variant>
      <vt:variant>
        <vt:i4>0</vt:i4>
      </vt:variant>
      <vt:variant>
        <vt:i4>5</vt:i4>
      </vt:variant>
      <vt:variant>
        <vt:lpwstr>https://www.equality-network.org/wp-content/uploads/2016/11/III-booklet.pdf</vt:lpwstr>
      </vt:variant>
      <vt:variant>
        <vt:lpwstr/>
      </vt:variant>
      <vt:variant>
        <vt:i4>4718663</vt:i4>
      </vt:variant>
      <vt:variant>
        <vt:i4>69</vt:i4>
      </vt:variant>
      <vt:variant>
        <vt:i4>0</vt:i4>
      </vt:variant>
      <vt:variant>
        <vt:i4>5</vt:i4>
      </vt:variant>
      <vt:variant>
        <vt:lpwstr>https://www.stran.ac.uk/wp-content/uploads/2023/06/The-Consequences-of-the-Cuts-to-Education-for-Children-and-Young-People-in-Northern-Ireland-Final.pdf</vt:lpwstr>
      </vt:variant>
      <vt:variant>
        <vt:lpwstr/>
      </vt:variant>
      <vt:variant>
        <vt:i4>4128820</vt:i4>
      </vt:variant>
      <vt:variant>
        <vt:i4>66</vt:i4>
      </vt:variant>
      <vt:variant>
        <vt:i4>0</vt:i4>
      </vt:variant>
      <vt:variant>
        <vt:i4>5</vt:i4>
      </vt:variant>
      <vt:variant>
        <vt:lpwstr>https://www.equalityni.org/ECNI/media/ECNI/Publications/Employers and Service Providers/Public Authorities/EQIA-PracticalGuidance(2005).pdf</vt:lpwstr>
      </vt:variant>
      <vt:variant>
        <vt:lpwstr/>
      </vt:variant>
      <vt:variant>
        <vt:i4>4653111</vt:i4>
      </vt:variant>
      <vt:variant>
        <vt:i4>63</vt:i4>
      </vt:variant>
      <vt:variant>
        <vt:i4>0</vt:i4>
      </vt:variant>
      <vt:variant>
        <vt:i4>5</vt:i4>
      </vt:variant>
      <vt:variant>
        <vt:lpwstr>https://www.etini.gov.uk/sites/etini.gov.uk/files/publications/the-preventative-curriculum-in-schools-and-education-other-than-at-school-eotas-centres_0.pdf</vt:lpwstr>
      </vt:variant>
      <vt:variant>
        <vt:lpwstr/>
      </vt:variant>
      <vt:variant>
        <vt:i4>589887</vt:i4>
      </vt:variant>
      <vt:variant>
        <vt:i4>60</vt:i4>
      </vt:variant>
      <vt:variant>
        <vt:i4>0</vt:i4>
      </vt:variant>
      <vt:variant>
        <vt:i4>5</vt:i4>
      </vt:variant>
      <vt:variant>
        <vt:lpwstr>https://education.gov.scot/media/xpgo5atb/supporting-transgender-pupils-schools-guidance-scottish-schools_.pdf</vt:lpwstr>
      </vt:variant>
      <vt:variant>
        <vt:lpwstr/>
      </vt:variant>
      <vt:variant>
        <vt:i4>1048680</vt:i4>
      </vt:variant>
      <vt:variant>
        <vt:i4>57</vt:i4>
      </vt:variant>
      <vt:variant>
        <vt:i4>0</vt:i4>
      </vt:variant>
      <vt:variant>
        <vt:i4>5</vt:i4>
      </vt:variant>
      <vt:variant>
        <vt:lpwstr>https://www.education-ni.gov.uk/sites/default/files/publications/education/Research report no 62_2017.pdf</vt:lpwstr>
      </vt:variant>
      <vt:variant>
        <vt:lpwstr/>
      </vt:variant>
      <vt:variant>
        <vt:i4>2949230</vt:i4>
      </vt:variant>
      <vt:variant>
        <vt:i4>54</vt:i4>
      </vt:variant>
      <vt:variant>
        <vt:i4>0</vt:i4>
      </vt:variant>
      <vt:variant>
        <vt:i4>5</vt:i4>
      </vt:variant>
      <vt:variant>
        <vt:lpwstr>https://www.education-ni.gov.uk/sites/default/files/publications/education/A Fair Start - Final Report and Action Plan.pdf</vt:lpwstr>
      </vt:variant>
      <vt:variant>
        <vt:lpwstr/>
      </vt:variant>
      <vt:variant>
        <vt:i4>917589</vt:i4>
      </vt:variant>
      <vt:variant>
        <vt:i4>51</vt:i4>
      </vt:variant>
      <vt:variant>
        <vt:i4>0</vt:i4>
      </vt:variant>
      <vt:variant>
        <vt:i4>5</vt:i4>
      </vt:variant>
      <vt:variant>
        <vt:lpwstr>https://cain.ulster.ac.uk/issues/education/docs/2017-09_Leitch_iliad-report.pdf</vt:lpwstr>
      </vt:variant>
      <vt:variant>
        <vt:lpwstr/>
      </vt:variant>
      <vt:variant>
        <vt:i4>4128820</vt:i4>
      </vt:variant>
      <vt:variant>
        <vt:i4>48</vt:i4>
      </vt:variant>
      <vt:variant>
        <vt:i4>0</vt:i4>
      </vt:variant>
      <vt:variant>
        <vt:i4>5</vt:i4>
      </vt:variant>
      <vt:variant>
        <vt:lpwstr>https://www.equalityni.org/ECNI/media/ECNI/Publications/Employers and Service Providers/Public Authorities/EQIA-PracticalGuidance(2005).pdf</vt:lpwstr>
      </vt:variant>
      <vt:variant>
        <vt:lpwstr/>
      </vt:variant>
      <vt:variant>
        <vt:i4>6357106</vt:i4>
      </vt:variant>
      <vt:variant>
        <vt:i4>45</vt:i4>
      </vt:variant>
      <vt:variant>
        <vt:i4>0</vt:i4>
      </vt:variant>
      <vt:variant>
        <vt:i4>5</vt:i4>
      </vt:variant>
      <vt:variant>
        <vt:lpwstr>https://www.jrf.org.uk/report/special-educational-needs-and-their-links-poverty</vt:lpwstr>
      </vt:variant>
      <vt:variant>
        <vt:lpwstr/>
      </vt:variant>
      <vt:variant>
        <vt:i4>3276830</vt:i4>
      </vt:variant>
      <vt:variant>
        <vt:i4>42</vt:i4>
      </vt:variant>
      <vt:variant>
        <vt:i4>0</vt:i4>
      </vt:variant>
      <vt:variant>
        <vt:i4>5</vt:i4>
      </vt:variant>
      <vt:variant>
        <vt:lpwstr>https://www.ulster.ac.uk/__data/assets/pdf_file/0007/1275811/Disability-and-the-labour-market.pdf</vt:lpwstr>
      </vt:variant>
      <vt:variant>
        <vt:lpwstr/>
      </vt:variant>
      <vt:variant>
        <vt:i4>4653083</vt:i4>
      </vt:variant>
      <vt:variant>
        <vt:i4>39</vt:i4>
      </vt:variant>
      <vt:variant>
        <vt:i4>0</vt:i4>
      </vt:variant>
      <vt:variant>
        <vt:i4>5</vt:i4>
      </vt:variant>
      <vt:variant>
        <vt:lpwstr>https://www.education-ni.gov.uk/sites/default/files/publications/education/Equality Screening - Discontinuation of the Engage III programme at the end of 2022 23 financial year.pdf</vt:lpwstr>
      </vt:variant>
      <vt:variant>
        <vt:lpwstr/>
      </vt:variant>
      <vt:variant>
        <vt:i4>3473530</vt:i4>
      </vt:variant>
      <vt:variant>
        <vt:i4>36</vt:i4>
      </vt:variant>
      <vt:variant>
        <vt:i4>0</vt:i4>
      </vt:variant>
      <vt:variant>
        <vt:i4>5</vt:i4>
      </vt:variant>
      <vt:variant>
        <vt:lpwstr>https://pureadmin.qub.ac.uk/ws/portalfiles/portal/409333513/Children_s_lives_and_rights_under_lockdown.pdf</vt:lpwstr>
      </vt:variant>
      <vt:variant>
        <vt:lpwstr/>
      </vt:variant>
      <vt:variant>
        <vt:i4>6815782</vt:i4>
      </vt:variant>
      <vt:variant>
        <vt:i4>33</vt:i4>
      </vt:variant>
      <vt:variant>
        <vt:i4>0</vt:i4>
      </vt:variant>
      <vt:variant>
        <vt:i4>5</vt:i4>
      </vt:variant>
      <vt:variant>
        <vt:lpwstr>https://www.niccy.org/a-new-and-better-normal-children-and-young-peoples-experiences-of-the-covid-19-pandemic/</vt:lpwstr>
      </vt:variant>
      <vt:variant>
        <vt:lpwstr/>
      </vt:variant>
      <vt:variant>
        <vt:i4>5505117</vt:i4>
      </vt:variant>
      <vt:variant>
        <vt:i4>30</vt:i4>
      </vt:variant>
      <vt:variant>
        <vt:i4>0</vt:i4>
      </vt:variant>
      <vt:variant>
        <vt:i4>5</vt:i4>
      </vt:variant>
      <vt:variant>
        <vt:lpwstr>https://www.itv.com/news/utv/2023-07-27/almost-150-sen-children-do-not-have-confirmed-school-place-for-next-year</vt:lpwstr>
      </vt:variant>
      <vt:variant>
        <vt:lpwstr/>
      </vt:variant>
      <vt:variant>
        <vt:i4>917576</vt:i4>
      </vt:variant>
      <vt:variant>
        <vt:i4>27</vt:i4>
      </vt:variant>
      <vt:variant>
        <vt:i4>0</vt:i4>
      </vt:variant>
      <vt:variant>
        <vt:i4>5</vt:i4>
      </vt:variant>
      <vt:variant>
        <vt:lpwstr>https://www.niccy.org/wp-content/uploads/media/3515/niccy-too-little-too-late-report-march-2020-web-final.pdf</vt:lpwstr>
      </vt:variant>
      <vt:variant>
        <vt:lpwstr/>
      </vt:variant>
      <vt:variant>
        <vt:i4>6881406</vt:i4>
      </vt:variant>
      <vt:variant>
        <vt:i4>24</vt:i4>
      </vt:variant>
      <vt:variant>
        <vt:i4>0</vt:i4>
      </vt:variant>
      <vt:variant>
        <vt:i4>5</vt:i4>
      </vt:variant>
      <vt:variant>
        <vt:lpwstr>https://www.bbc.co.uk/news/uk-northern-ireland-65805746</vt:lpwstr>
      </vt:variant>
      <vt:variant>
        <vt:lpwstr/>
      </vt:variant>
      <vt:variant>
        <vt:i4>4718663</vt:i4>
      </vt:variant>
      <vt:variant>
        <vt:i4>21</vt:i4>
      </vt:variant>
      <vt:variant>
        <vt:i4>0</vt:i4>
      </vt:variant>
      <vt:variant>
        <vt:i4>5</vt:i4>
      </vt:variant>
      <vt:variant>
        <vt:lpwstr>https://www.stran.ac.uk/wp-content/uploads/2023/06/The-Consequences-of-the-Cuts-to-Education-for-Children-and-Young-People-in-Northern-Ireland-Final.pdf</vt:lpwstr>
      </vt:variant>
      <vt:variant>
        <vt:lpwstr/>
      </vt:variant>
      <vt:variant>
        <vt:i4>5111877</vt:i4>
      </vt:variant>
      <vt:variant>
        <vt:i4>18</vt:i4>
      </vt:variant>
      <vt:variant>
        <vt:i4>0</vt:i4>
      </vt:variant>
      <vt:variant>
        <vt:i4>5</vt:i4>
      </vt:variant>
      <vt:variant>
        <vt:lpwstr>https://www.belfasttelegraph.co.uk/news/education/department-of-education-planning-for-20-cut-to-sure-start-programme-budget/a1958711888.html</vt:lpwstr>
      </vt:variant>
      <vt:variant>
        <vt:lpwstr/>
      </vt:variant>
      <vt:variant>
        <vt:i4>4128820</vt:i4>
      </vt:variant>
      <vt:variant>
        <vt:i4>15</vt:i4>
      </vt:variant>
      <vt:variant>
        <vt:i4>0</vt:i4>
      </vt:variant>
      <vt:variant>
        <vt:i4>5</vt:i4>
      </vt:variant>
      <vt:variant>
        <vt:lpwstr>https://www.equalityni.org/ECNI/media/ECNI/Publications/Employers and Service Providers/Public Authorities/EQIA-PracticalGuidance(2005).pdf</vt:lpwstr>
      </vt:variant>
      <vt:variant>
        <vt:lpwstr/>
      </vt:variant>
      <vt:variant>
        <vt:i4>4718663</vt:i4>
      </vt:variant>
      <vt:variant>
        <vt:i4>12</vt:i4>
      </vt:variant>
      <vt:variant>
        <vt:i4>0</vt:i4>
      </vt:variant>
      <vt:variant>
        <vt:i4>5</vt:i4>
      </vt:variant>
      <vt:variant>
        <vt:lpwstr>https://www.stran.ac.uk/wp-content/uploads/2023/06/The-Consequences-of-the-Cuts-to-Education-for-Children-and-Young-People-in-Northern-Ireland-Final.pdf</vt:lpwstr>
      </vt:variant>
      <vt:variant>
        <vt:lpwstr/>
      </vt:variant>
      <vt:variant>
        <vt:i4>3211318</vt:i4>
      </vt:variant>
      <vt:variant>
        <vt:i4>9</vt:i4>
      </vt:variant>
      <vt:variant>
        <vt:i4>0</vt:i4>
      </vt:variant>
      <vt:variant>
        <vt:i4>5</vt:i4>
      </vt:variant>
      <vt:variant>
        <vt:lpwstr>https://www.niccy.org/what-we-do/training/cria/</vt:lpwstr>
      </vt:variant>
      <vt:variant>
        <vt:lpwstr/>
      </vt:variant>
      <vt:variant>
        <vt:i4>6619193</vt:i4>
      </vt:variant>
      <vt:variant>
        <vt:i4>6</vt:i4>
      </vt:variant>
      <vt:variant>
        <vt:i4>0</vt:i4>
      </vt:variant>
      <vt:variant>
        <vt:i4>5</vt:i4>
      </vt:variant>
      <vt:variant>
        <vt:lpwstr>https://www.niccy.org/wp-content/uploads/media/3766/fv-enoc-position-statement-on-cria.pdf</vt:lpwstr>
      </vt:variant>
      <vt:variant>
        <vt:lpwstr/>
      </vt:variant>
      <vt:variant>
        <vt:i4>6815782</vt:i4>
      </vt:variant>
      <vt:variant>
        <vt:i4>3</vt:i4>
      </vt:variant>
      <vt:variant>
        <vt:i4>0</vt:i4>
      </vt:variant>
      <vt:variant>
        <vt:i4>5</vt:i4>
      </vt:variant>
      <vt:variant>
        <vt:lpwstr>https://www.niccy.org/a-new-and-better-normal-children-and-young-peoples-experiences-of-the-covid-19-pandemic/</vt:lpwstr>
      </vt:variant>
      <vt:variant>
        <vt:lpwstr/>
      </vt:variant>
      <vt:variant>
        <vt:i4>8060960</vt:i4>
      </vt:variant>
      <vt:variant>
        <vt:i4>0</vt:i4>
      </vt:variant>
      <vt:variant>
        <vt:i4>0</vt:i4>
      </vt:variant>
      <vt:variant>
        <vt:i4>5</vt:i4>
      </vt:variant>
      <vt:variant>
        <vt:lpwstr>https://www.niccy.org/wp-content/uploads/2018/09/NICCY-advice-paper-NIAC-Inquiry-21-April-2023.pdf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Claire Tennyson</cp:lastModifiedBy>
  <cp:revision>2</cp:revision>
  <cp:lastPrinted>2013-07-24T10:39:00Z</cp:lastPrinted>
  <dcterms:created xsi:type="dcterms:W3CDTF">2023-08-10T11:35:00Z</dcterms:created>
  <dcterms:modified xsi:type="dcterms:W3CDTF">2023-08-10T11:35:00Z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MediaServiceImageTags">
    <vt:lpwstr/>
  </property>
</Properties>
</file>