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99" w:rsidRDefault="00FD3199" w:rsidP="001C513E">
      <w:pPr>
        <w:pStyle w:val="NICCYBodyText"/>
      </w:pPr>
      <w:r w:rsidRPr="001F3ADE">
        <w:t xml:space="preserve">Thank you Sorcha. </w:t>
      </w:r>
    </w:p>
    <w:p w:rsidR="001C513E" w:rsidRPr="001F3ADE" w:rsidRDefault="001C513E" w:rsidP="001C513E">
      <w:pPr>
        <w:pStyle w:val="NICCYBodyText"/>
      </w:pPr>
    </w:p>
    <w:p w:rsidR="001360C0" w:rsidRPr="001F3ADE" w:rsidRDefault="00FD3199" w:rsidP="001C513E">
      <w:pPr>
        <w:pStyle w:val="NICCYBodyText"/>
      </w:pPr>
      <w:r w:rsidRPr="001F3ADE">
        <w:t xml:space="preserve">My </w:t>
      </w:r>
      <w:r w:rsidR="00CE5185" w:rsidRPr="001F3ADE">
        <w:t xml:space="preserve">name is Wayne Chang </w:t>
      </w:r>
      <w:r w:rsidRPr="001F3ADE">
        <w:t xml:space="preserve">and it’s </w:t>
      </w:r>
      <w:r w:rsidR="00CE5185" w:rsidRPr="001F3ADE">
        <w:t xml:space="preserve">a great pleasure for </w:t>
      </w:r>
      <w:r w:rsidRPr="001F3ADE">
        <w:t xml:space="preserve">me </w:t>
      </w:r>
      <w:r w:rsidR="00CE5185" w:rsidRPr="001F3ADE">
        <w:t xml:space="preserve">to speak today </w:t>
      </w:r>
      <w:r w:rsidRPr="001F3ADE">
        <w:t>at</w:t>
      </w:r>
      <w:r w:rsidR="00CE5185" w:rsidRPr="001F3ADE">
        <w:t xml:space="preserve"> this event</w:t>
      </w:r>
      <w:r w:rsidRPr="001F3ADE">
        <w:t xml:space="preserve"> as a Youth Panel member, as a young person </w:t>
      </w:r>
      <w:r w:rsidR="001360C0" w:rsidRPr="001F3ADE">
        <w:t>and as a member of society and citizen of Northern Ireland.</w:t>
      </w:r>
    </w:p>
    <w:p w:rsidR="001360C0" w:rsidRPr="001F3ADE" w:rsidRDefault="001360C0" w:rsidP="001C513E">
      <w:pPr>
        <w:pStyle w:val="NICCYBodyText"/>
      </w:pPr>
    </w:p>
    <w:p w:rsidR="001360C0" w:rsidRPr="001F3ADE" w:rsidRDefault="00CE5185" w:rsidP="001C513E">
      <w:pPr>
        <w:pStyle w:val="NICCYBodyText"/>
      </w:pPr>
      <w:r w:rsidRPr="001F3ADE">
        <w:t>Today, the 20</w:t>
      </w:r>
      <w:r w:rsidRPr="001F3ADE">
        <w:rPr>
          <w:vertAlign w:val="superscript"/>
        </w:rPr>
        <w:t>th</w:t>
      </w:r>
      <w:r w:rsidRPr="001F3ADE">
        <w:t xml:space="preserve"> of November as you are aware, is </w:t>
      </w:r>
      <w:r w:rsidR="001360C0" w:rsidRPr="001F3ADE">
        <w:t xml:space="preserve">Universal Children’s Rights </w:t>
      </w:r>
      <w:r w:rsidR="00574B5A" w:rsidRPr="001F3ADE">
        <w:t>D</w:t>
      </w:r>
      <w:r w:rsidR="001360C0" w:rsidRPr="001F3ADE">
        <w:t xml:space="preserve">ay and the day we are celebrating </w:t>
      </w:r>
      <w:r w:rsidRPr="001F3ADE">
        <w:t xml:space="preserve">the Northern Ireland Commissioner for Children and Young </w:t>
      </w:r>
      <w:r w:rsidR="001360C0" w:rsidRPr="001F3ADE">
        <w:t>P</w:t>
      </w:r>
      <w:r w:rsidRPr="001F3ADE">
        <w:t>eople’s 10</w:t>
      </w:r>
      <w:r w:rsidRPr="001F3ADE">
        <w:rPr>
          <w:vertAlign w:val="superscript"/>
        </w:rPr>
        <w:t>th</w:t>
      </w:r>
      <w:r w:rsidRPr="001F3ADE">
        <w:t xml:space="preserve"> birthday. If you rewind 10 years and ask the children and young people in </w:t>
      </w:r>
      <w:r w:rsidR="001360C0" w:rsidRPr="001F3ADE">
        <w:t>2003 how they would like to see society in 10 yrs</w:t>
      </w:r>
      <w:r w:rsidRPr="001F3ADE">
        <w:t xml:space="preserve">, they would probably visualise a peaceful and respectful society for children and young people today, where </w:t>
      </w:r>
      <w:r w:rsidR="001360C0" w:rsidRPr="001F3ADE">
        <w:t xml:space="preserve">the issues they face will </w:t>
      </w:r>
      <w:r w:rsidRPr="001F3ADE">
        <w:t xml:space="preserve">not exist. </w:t>
      </w:r>
    </w:p>
    <w:p w:rsidR="001360C0" w:rsidRPr="001F3ADE" w:rsidRDefault="001360C0" w:rsidP="001C513E">
      <w:pPr>
        <w:pStyle w:val="NICCYBodyText"/>
      </w:pPr>
    </w:p>
    <w:p w:rsidR="00574B5A" w:rsidRPr="001C513E" w:rsidRDefault="00CE5185" w:rsidP="001C513E">
      <w:pPr>
        <w:pStyle w:val="NICCYBodyText"/>
      </w:pPr>
      <w:r w:rsidRPr="001F3ADE">
        <w:t>Unfortunately, children and young people still face issues such as negative stereotyping, bullying and child poverty</w:t>
      </w:r>
      <w:r w:rsidR="001360C0" w:rsidRPr="001F3ADE">
        <w:t>. And potentially and ironically, we could in the near future have 430,000 young people</w:t>
      </w:r>
      <w:r w:rsidR="00362D01">
        <w:rPr>
          <w:rStyle w:val="FootnoteReference"/>
          <w:sz w:val="32"/>
          <w:szCs w:val="32"/>
        </w:rPr>
        <w:footnoteReference w:id="1"/>
      </w:r>
      <w:r w:rsidR="001360C0" w:rsidRPr="001F3ADE">
        <w:t xml:space="preserve"> being discriminated </w:t>
      </w:r>
      <w:r w:rsidR="00EB456A" w:rsidRPr="001F3ADE">
        <w:t>against i</w:t>
      </w:r>
      <w:r w:rsidR="001360C0" w:rsidRPr="001F3ADE">
        <w:t xml:space="preserve">n </w:t>
      </w:r>
      <w:r w:rsidR="00EB456A" w:rsidRPr="001F3ADE">
        <w:t xml:space="preserve">a piece of anti-discrimination </w:t>
      </w:r>
      <w:r w:rsidR="006A2BDA" w:rsidRPr="001F3ADE">
        <w:t>legislation</w:t>
      </w:r>
      <w:r w:rsidR="00EB456A" w:rsidRPr="001F3ADE">
        <w:t>.</w:t>
      </w:r>
      <w:r w:rsidR="001360C0" w:rsidRPr="001F3ADE">
        <w:t xml:space="preserve"> </w:t>
      </w:r>
      <w:r w:rsidRPr="001F3ADE">
        <w:t>These are just a few examples, in reality there are countless types of issues we face!</w:t>
      </w:r>
      <w:r w:rsidRPr="001F3ADE">
        <w:br/>
      </w:r>
      <w:r w:rsidRPr="001F3ADE">
        <w:br/>
        <w:t xml:space="preserve">When Sorcha </w:t>
      </w:r>
      <w:r w:rsidR="003D6B44" w:rsidRPr="001F3ADE">
        <w:t xml:space="preserve">and I </w:t>
      </w:r>
      <w:r w:rsidRPr="001F3ADE">
        <w:t xml:space="preserve">were asked to speak about our vision for the future of children and young people, I felt privileged to be able to </w:t>
      </w:r>
      <w:r w:rsidR="00384618">
        <w:t xml:space="preserve">be a </w:t>
      </w:r>
      <w:r w:rsidRPr="001F3ADE">
        <w:t>represent</w:t>
      </w:r>
      <w:r w:rsidR="00384618">
        <w:t>ative</w:t>
      </w:r>
      <w:r w:rsidRPr="001F3ADE">
        <w:t xml:space="preserve"> my age group, and to voice our opinions on how we think the future should be for us. Just as Sorcha mentioned, if a child or young person was asked this question, they would really hope for better rights, </w:t>
      </w:r>
      <w:r w:rsidR="00384618">
        <w:t xml:space="preserve">to </w:t>
      </w:r>
      <w:r w:rsidRPr="001F3ADE">
        <w:t xml:space="preserve">have a voice, and </w:t>
      </w:r>
      <w:r w:rsidR="00384618">
        <w:t xml:space="preserve">be </w:t>
      </w:r>
      <w:r w:rsidRPr="001F3ADE">
        <w:t>treated with respect. However, things need to be carried out for this vision to become a reality.</w:t>
      </w:r>
      <w:r w:rsidRPr="001F3ADE">
        <w:br/>
      </w:r>
      <w:r w:rsidRPr="001F3ADE">
        <w:br/>
      </w:r>
      <w:r w:rsidR="00384618">
        <w:t xml:space="preserve">Focussing on participation and to </w:t>
      </w:r>
      <w:r w:rsidR="003D6B44" w:rsidRPr="001F3ADE">
        <w:t xml:space="preserve">build on </w:t>
      </w:r>
      <w:r w:rsidRPr="001F3ADE">
        <w:t>what Sorcha ha</w:t>
      </w:r>
      <w:r w:rsidR="003D6B44" w:rsidRPr="001F3ADE">
        <w:t>s</w:t>
      </w:r>
      <w:r w:rsidRPr="001F3ADE">
        <w:t xml:space="preserve"> already mentioned such as</w:t>
      </w:r>
      <w:r w:rsidR="003D6B44" w:rsidRPr="001F3ADE">
        <w:t xml:space="preserve"> pupil </w:t>
      </w:r>
      <w:r w:rsidR="001D0D19" w:rsidRPr="001F3ADE">
        <w:t>participation</w:t>
      </w:r>
      <w:r w:rsidR="003D6B44" w:rsidRPr="001F3ADE">
        <w:t xml:space="preserve"> in schools</w:t>
      </w:r>
      <w:r w:rsidR="001D0D19" w:rsidRPr="001F3ADE">
        <w:t xml:space="preserve"> and the forthcoming Departmental Circular,</w:t>
      </w:r>
      <w:r w:rsidR="003D6B44" w:rsidRPr="001F3ADE">
        <w:t xml:space="preserve"> there </w:t>
      </w:r>
      <w:r w:rsidRPr="001F3ADE">
        <w:t xml:space="preserve">are </w:t>
      </w:r>
      <w:r w:rsidR="003D6B44" w:rsidRPr="001F3ADE">
        <w:t>other initiatives</w:t>
      </w:r>
      <w:r w:rsidRPr="001F3ADE">
        <w:t xml:space="preserve"> that may improve the way children and young people are viewed. </w:t>
      </w:r>
      <w:r w:rsidR="001C513E">
        <w:br/>
      </w:r>
    </w:p>
    <w:p w:rsidR="001D0D19" w:rsidRPr="001F3ADE" w:rsidRDefault="001D0D19" w:rsidP="001C513E">
      <w:pPr>
        <w:pStyle w:val="NICCYBodyText"/>
        <w:rPr>
          <w:sz w:val="32"/>
          <w:szCs w:val="32"/>
        </w:rPr>
      </w:pPr>
      <w:r w:rsidRPr="001C513E">
        <w:t>I know, and Sorcha knows</w:t>
      </w:r>
      <w:r w:rsidR="008F418C" w:rsidRPr="001C513E">
        <w:t>,</w:t>
      </w:r>
      <w:r w:rsidRPr="001C513E">
        <w:t xml:space="preserve"> and I guess almost everyone in the audience knows</w:t>
      </w:r>
      <w:r w:rsidR="00574B5A" w:rsidRPr="001C513E">
        <w:t>,</w:t>
      </w:r>
      <w:r w:rsidRPr="001C513E">
        <w:t xml:space="preserve"> that children and young people have important </w:t>
      </w:r>
      <w:r w:rsidR="00F372F4" w:rsidRPr="001C513E">
        <w:t>contributions to make a</w:t>
      </w:r>
      <w:r w:rsidRPr="001C513E">
        <w:t xml:space="preserve">nd which, if listened </w:t>
      </w:r>
      <w:r w:rsidR="008F418C" w:rsidRPr="001C513E">
        <w:t xml:space="preserve">to </w:t>
      </w:r>
      <w:r w:rsidRPr="001C513E">
        <w:t>and responded to by decision makers, can improve service</w:t>
      </w:r>
      <w:r w:rsidR="00574B5A" w:rsidRPr="001C513E">
        <w:t>s</w:t>
      </w:r>
      <w:r w:rsidRPr="001C513E">
        <w:t xml:space="preserve"> as well as laying a long lasting foundation leading to effective citizenship and participation. Research by Powell and Smyth</w:t>
      </w:r>
      <w:r w:rsidR="00362D01" w:rsidRPr="001C513E">
        <w:footnoteReference w:id="2"/>
      </w:r>
      <w:r w:rsidRPr="001C513E">
        <w:t xml:space="preserve"> suggests that while some young people may not be interested in local party politics, they are very interested in issues that affect them and their communities.</w:t>
      </w:r>
      <w:r w:rsidRPr="001F3ADE">
        <w:rPr>
          <w:sz w:val="32"/>
          <w:szCs w:val="32"/>
        </w:rPr>
        <w:t xml:space="preserve">  </w:t>
      </w:r>
      <w:r w:rsidR="001C513E">
        <w:rPr>
          <w:sz w:val="32"/>
          <w:szCs w:val="32"/>
        </w:rPr>
        <w:br/>
      </w:r>
    </w:p>
    <w:p w:rsidR="008908B8" w:rsidRPr="001F3ADE" w:rsidRDefault="008908B8" w:rsidP="001C513E">
      <w:pPr>
        <w:pStyle w:val="NICCYBodyText"/>
        <w:rPr>
          <w:sz w:val="32"/>
          <w:szCs w:val="32"/>
        </w:rPr>
      </w:pPr>
      <w:r w:rsidRPr="001C513E">
        <w:t xml:space="preserve">The 2002 Concluding Observations by the Committee on the Rights of the Child on the </w:t>
      </w:r>
      <w:r w:rsidR="0002588D" w:rsidRPr="001C513E">
        <w:t>state</w:t>
      </w:r>
      <w:r w:rsidRPr="001C513E">
        <w:t xml:space="preserve"> of children’s rights in the UK recommended to the UK government</w:t>
      </w:r>
      <w:r w:rsidRPr="001F3ADE">
        <w:rPr>
          <w:bCs/>
          <w:i/>
          <w:sz w:val="32"/>
          <w:szCs w:val="32"/>
          <w:lang w:eastAsia="en-GB"/>
        </w:rPr>
        <w:t xml:space="preserve"> </w:t>
      </w:r>
      <w:r w:rsidRPr="001C513E">
        <w:rPr>
          <w:i/>
        </w:rPr>
        <w:t>“...that procedures be established that would allow the views expressed by children to be taken into account in</w:t>
      </w:r>
      <w:r w:rsidR="008F418C" w:rsidRPr="001C513E">
        <w:rPr>
          <w:i/>
        </w:rPr>
        <w:t>,</w:t>
      </w:r>
      <w:r w:rsidRPr="001C513E">
        <w:rPr>
          <w:i/>
        </w:rPr>
        <w:t xml:space="preserve"> and to have an impact on developing programmes and policies affecting them</w:t>
      </w:r>
      <w:r w:rsidR="009A535F" w:rsidRPr="001C513E">
        <w:rPr>
          <w:i/>
        </w:rPr>
        <w:footnoteReference w:id="3"/>
      </w:r>
      <w:r w:rsidRPr="001C513E">
        <w:rPr>
          <w:i/>
        </w:rPr>
        <w:t>.”</w:t>
      </w:r>
      <w:r w:rsidRPr="001F3ADE">
        <w:rPr>
          <w:bCs/>
          <w:i/>
          <w:sz w:val="32"/>
          <w:szCs w:val="32"/>
          <w:lang w:eastAsia="en-GB"/>
        </w:rPr>
        <w:t xml:space="preserve"> </w:t>
      </w:r>
    </w:p>
    <w:p w:rsidR="008908B8" w:rsidRPr="001F3ADE" w:rsidRDefault="008908B8" w:rsidP="001C513E">
      <w:pPr>
        <w:pStyle w:val="NICCYBodyText"/>
        <w:rPr>
          <w:lang w:eastAsia="en-GB"/>
        </w:rPr>
      </w:pPr>
      <w:r w:rsidRPr="001F3ADE">
        <w:lastRenderedPageBreak/>
        <w:t xml:space="preserve">The 2008 Concluding Observations by the same Committee recommended the </w:t>
      </w:r>
      <w:r w:rsidR="00F372F4">
        <w:t>UK</w:t>
      </w:r>
      <w:r w:rsidRPr="001F3ADE">
        <w:t xml:space="preserve"> government</w:t>
      </w:r>
      <w:r w:rsidRPr="001F3ADE">
        <w:rPr>
          <w:lang w:eastAsia="en-GB"/>
        </w:rPr>
        <w:t xml:space="preserve"> encourage the active and systematic involvement of civil society in the promotion and implementation of children’s rights, including their participation in the planning stage of policies</w:t>
      </w:r>
      <w:r w:rsidR="009A535F">
        <w:rPr>
          <w:rStyle w:val="FootnoteReference"/>
          <w:bCs/>
          <w:sz w:val="32"/>
          <w:szCs w:val="32"/>
          <w:lang w:eastAsia="en-GB"/>
        </w:rPr>
        <w:footnoteReference w:id="4"/>
      </w:r>
      <w:r w:rsidRPr="001F3ADE">
        <w:rPr>
          <w:lang w:eastAsia="en-GB"/>
        </w:rPr>
        <w:t>.</w:t>
      </w:r>
    </w:p>
    <w:p w:rsidR="008908B8" w:rsidRPr="001C513E" w:rsidRDefault="008908B8" w:rsidP="001C513E">
      <w:pPr>
        <w:pStyle w:val="NICCYBodyText"/>
        <w:rPr>
          <w:sz w:val="16"/>
          <w:szCs w:val="16"/>
        </w:rPr>
      </w:pPr>
    </w:p>
    <w:p w:rsidR="008908B8" w:rsidRPr="001F3ADE" w:rsidRDefault="00574B5A" w:rsidP="001C513E">
      <w:pPr>
        <w:pStyle w:val="NICCYBodyText"/>
      </w:pPr>
      <w:r w:rsidRPr="001F3ADE">
        <w:t xml:space="preserve">Things have </w:t>
      </w:r>
      <w:r w:rsidR="008908B8" w:rsidRPr="001F3ADE">
        <w:t>improved</w:t>
      </w:r>
      <w:r w:rsidR="0002588D" w:rsidRPr="001F3ADE">
        <w:t>,</w:t>
      </w:r>
      <w:r w:rsidR="008908B8" w:rsidRPr="001F3ADE">
        <w:t xml:space="preserve"> with 11 of our 12 </w:t>
      </w:r>
      <w:r w:rsidR="0002588D" w:rsidRPr="001F3ADE">
        <w:t>Government</w:t>
      </w:r>
      <w:r w:rsidR="008908B8" w:rsidRPr="001F3ADE">
        <w:t xml:space="preserve"> </w:t>
      </w:r>
      <w:r w:rsidR="0002588D" w:rsidRPr="001F3ADE">
        <w:t>Departments</w:t>
      </w:r>
      <w:r w:rsidR="008908B8" w:rsidRPr="001F3ADE">
        <w:t xml:space="preserve"> endorsing NICCY</w:t>
      </w:r>
      <w:r w:rsidR="0002588D" w:rsidRPr="001F3ADE">
        <w:t>’s</w:t>
      </w:r>
      <w:r w:rsidR="008908B8" w:rsidRPr="001F3ADE">
        <w:t xml:space="preserve"> Participation Policy </w:t>
      </w:r>
      <w:r w:rsidR="0002588D" w:rsidRPr="001F3ADE">
        <w:t>Statement of I</w:t>
      </w:r>
      <w:r w:rsidR="008908B8" w:rsidRPr="001F3ADE">
        <w:t>ntent, highlighting a commitment to meani</w:t>
      </w:r>
      <w:r w:rsidR="0002588D" w:rsidRPr="001F3ADE">
        <w:t>ng</w:t>
      </w:r>
      <w:r w:rsidR="008908B8" w:rsidRPr="001F3ADE">
        <w:t xml:space="preserve">ful </w:t>
      </w:r>
      <w:r w:rsidR="0002588D" w:rsidRPr="001F3ADE">
        <w:t>engagement</w:t>
      </w:r>
      <w:r w:rsidR="008908B8" w:rsidRPr="001F3ADE">
        <w:t xml:space="preserve"> with children and young people in decision making process</w:t>
      </w:r>
      <w:r w:rsidRPr="001F3ADE">
        <w:t>es</w:t>
      </w:r>
      <w:r w:rsidR="008908B8" w:rsidRPr="001F3ADE">
        <w:t>. And just to</w:t>
      </w:r>
      <w:r w:rsidR="001F495B" w:rsidRPr="001F3ADE">
        <w:t xml:space="preserve"> ease the concerns of the Junior Ministers, OFMdFM is not the missing Department </w:t>
      </w:r>
      <w:r w:rsidR="0002588D" w:rsidRPr="001F3ADE">
        <w:t>so</w:t>
      </w:r>
      <w:r w:rsidR="001F495B" w:rsidRPr="001F3ADE">
        <w:t xml:space="preserve"> </w:t>
      </w:r>
      <w:r w:rsidR="0002588D" w:rsidRPr="001F3ADE">
        <w:t>thank</w:t>
      </w:r>
      <w:r w:rsidR="001F495B" w:rsidRPr="001F3ADE">
        <w:t xml:space="preserve"> you for your commitment to engage with children and young people</w:t>
      </w:r>
      <w:r w:rsidR="009D1EE6">
        <w:t>.</w:t>
      </w:r>
    </w:p>
    <w:p w:rsidR="00887168" w:rsidRPr="001F3ADE" w:rsidRDefault="00442074" w:rsidP="001C513E">
      <w:pPr>
        <w:pStyle w:val="NICCYBodyText"/>
      </w:pPr>
      <w:r w:rsidRPr="001F3ADE">
        <w:t>But there is more we can do</w:t>
      </w:r>
      <w:r w:rsidR="00574B5A" w:rsidRPr="001F3ADE">
        <w:t>....</w:t>
      </w:r>
      <w:r w:rsidRPr="001F3ADE">
        <w:t xml:space="preserve"> starting with </w:t>
      </w:r>
      <w:r w:rsidR="00D65802">
        <w:t xml:space="preserve">exploring options for the </w:t>
      </w:r>
      <w:r w:rsidR="00CE5185" w:rsidRPr="001F3ADE">
        <w:t>full implementation of UNCRC in local legislation</w:t>
      </w:r>
      <w:r w:rsidR="00574B5A" w:rsidRPr="001F3ADE">
        <w:t xml:space="preserve"> because e</w:t>
      </w:r>
      <w:r w:rsidR="00CE5185" w:rsidRPr="001F3ADE">
        <w:t xml:space="preserve">ven though </w:t>
      </w:r>
      <w:r w:rsidRPr="001F3ADE">
        <w:t>the UNCRC has been ratified by the UK government</w:t>
      </w:r>
      <w:r w:rsidR="00CE5185" w:rsidRPr="001F3ADE">
        <w:t>, we are still facing difficulties in ou</w:t>
      </w:r>
      <w:r w:rsidR="003D6B44" w:rsidRPr="001F3ADE">
        <w:t>r</w:t>
      </w:r>
      <w:r w:rsidR="00CE5185" w:rsidRPr="001F3ADE">
        <w:t xml:space="preserve"> everyday lives. </w:t>
      </w:r>
    </w:p>
    <w:p w:rsidR="00887168" w:rsidRPr="001C513E" w:rsidRDefault="00887168" w:rsidP="001C513E">
      <w:pPr>
        <w:pStyle w:val="NICCYBodyText"/>
        <w:rPr>
          <w:sz w:val="16"/>
          <w:szCs w:val="16"/>
        </w:rPr>
      </w:pPr>
    </w:p>
    <w:p w:rsidR="00887168" w:rsidRPr="001C513E" w:rsidRDefault="00887168" w:rsidP="001C513E">
      <w:pPr>
        <w:pStyle w:val="NICCYBodyText"/>
        <w:rPr>
          <w:sz w:val="16"/>
          <w:szCs w:val="16"/>
        </w:rPr>
      </w:pPr>
      <w:r w:rsidRPr="001F3ADE">
        <w:t xml:space="preserve">Developing legislation to ensure government </w:t>
      </w:r>
      <w:r w:rsidR="00ED1D79" w:rsidRPr="001F3ADE">
        <w:t>departments</w:t>
      </w:r>
      <w:r w:rsidRPr="001F3ADE">
        <w:t xml:space="preserve"> work together</w:t>
      </w:r>
      <w:r w:rsidR="00ED1D79" w:rsidRPr="001F3ADE">
        <w:t xml:space="preserve">, focussing on a </w:t>
      </w:r>
      <w:r w:rsidRPr="001F3ADE">
        <w:t xml:space="preserve">rights based </w:t>
      </w:r>
      <w:r w:rsidR="00D65802">
        <w:t>approach</w:t>
      </w:r>
      <w:r w:rsidRPr="001F3ADE">
        <w:t xml:space="preserve"> for children should be seen as </w:t>
      </w:r>
      <w:r w:rsidR="00D65802">
        <w:t>p</w:t>
      </w:r>
      <w:r w:rsidRPr="001F3ADE">
        <w:t>ositive</w:t>
      </w:r>
      <w:r w:rsidR="00D65802">
        <w:t xml:space="preserve"> and</w:t>
      </w:r>
      <w:r w:rsidRPr="001F3ADE">
        <w:t xml:space="preserve"> progressive</w:t>
      </w:r>
      <w:r w:rsidR="00D65802">
        <w:t>. It</w:t>
      </w:r>
      <w:r w:rsidR="00ED1D79" w:rsidRPr="001F3ADE">
        <w:t xml:space="preserve"> would certainly </w:t>
      </w:r>
      <w:r w:rsidRPr="001F3ADE">
        <w:t>reflect the commitment of the Executive to build a society in which children are valued</w:t>
      </w:r>
      <w:r w:rsidR="00ED1D79" w:rsidRPr="001F3ADE">
        <w:t xml:space="preserve"> and </w:t>
      </w:r>
      <w:r w:rsidRPr="001F3ADE">
        <w:t xml:space="preserve">respected. </w:t>
      </w:r>
      <w:r w:rsidR="001C513E">
        <w:br/>
      </w:r>
    </w:p>
    <w:p w:rsidR="00887168" w:rsidRPr="001C513E" w:rsidRDefault="00CE5185" w:rsidP="001C513E">
      <w:pPr>
        <w:pStyle w:val="NICCYBodyText"/>
        <w:rPr>
          <w:sz w:val="16"/>
          <w:szCs w:val="16"/>
        </w:rPr>
      </w:pPr>
      <w:r w:rsidRPr="001F3ADE">
        <w:t>Therefore, if UNCRC is able to have a larger influence of local legislation, the</w:t>
      </w:r>
      <w:r w:rsidR="00442074" w:rsidRPr="001F3ADE">
        <w:t xml:space="preserve"> needs of children and young people will have higher importance and the issues </w:t>
      </w:r>
      <w:r w:rsidRPr="001F3ADE">
        <w:t xml:space="preserve">we face today could reduce </w:t>
      </w:r>
      <w:r w:rsidR="00442074" w:rsidRPr="001F3ADE">
        <w:t>dramatically</w:t>
      </w:r>
      <w:r w:rsidRPr="001F3ADE">
        <w:t>.</w:t>
      </w:r>
      <w:r w:rsidRPr="001F3ADE">
        <w:br/>
      </w:r>
    </w:p>
    <w:p w:rsidR="00887168" w:rsidRPr="001C513E" w:rsidRDefault="00ED1D79" w:rsidP="001C513E">
      <w:pPr>
        <w:pStyle w:val="NICCYBodyText"/>
        <w:rPr>
          <w:sz w:val="16"/>
          <w:szCs w:val="16"/>
        </w:rPr>
      </w:pPr>
      <w:r w:rsidRPr="001F3ADE">
        <w:t>Also, u</w:t>
      </w:r>
      <w:r w:rsidR="00887168" w:rsidRPr="001F3ADE">
        <w:t>nder the Review of Public Administration or RPA there will be new legislation and new elections.</w:t>
      </w:r>
      <w:r w:rsidRPr="001F3ADE">
        <w:t xml:space="preserve"> Again, it is important to note that t</w:t>
      </w:r>
      <w:r w:rsidR="00887168" w:rsidRPr="001F3ADE">
        <w:t>he Department of the Environment is one of the 11 departments that have endorsed the Participation Statement of Intent</w:t>
      </w:r>
      <w:r w:rsidRPr="001F3ADE">
        <w:t xml:space="preserve"> - </w:t>
      </w:r>
      <w:r w:rsidR="00887168" w:rsidRPr="001F3ADE">
        <w:t xml:space="preserve">as are 10 of the existing </w:t>
      </w:r>
      <w:r w:rsidR="008F418C">
        <w:t xml:space="preserve">local </w:t>
      </w:r>
      <w:r w:rsidR="00887168" w:rsidRPr="001F3ADE">
        <w:t>councils</w:t>
      </w:r>
      <w:r w:rsidR="00EB49FE">
        <w:t xml:space="preserve"> to date</w:t>
      </w:r>
      <w:r w:rsidR="00887168" w:rsidRPr="001F3ADE">
        <w:t>.</w:t>
      </w:r>
      <w:r w:rsidR="001C513E">
        <w:br/>
      </w:r>
    </w:p>
    <w:p w:rsidR="00157DA5" w:rsidRPr="001C513E" w:rsidRDefault="00887168" w:rsidP="001C513E">
      <w:pPr>
        <w:pStyle w:val="NICCYBodyText"/>
      </w:pPr>
      <w:r w:rsidRPr="001F3ADE">
        <w:t xml:space="preserve">I believe that the new Local Government Bill is a unique opportunity for the new bodies and new councillors to have an important influence on </w:t>
      </w:r>
      <w:r w:rsidR="00EB49FE">
        <w:t>a</w:t>
      </w:r>
      <w:r w:rsidRPr="001F3ADE">
        <w:t xml:space="preserve"> future society for children and young people. This is especially important in community planning and should ensure that children and young people can truly participate in civic life</w:t>
      </w:r>
      <w:r w:rsidR="00574B5A" w:rsidRPr="001F3ADE">
        <w:t>.</w:t>
      </w:r>
      <w:r w:rsidRPr="001F3ADE">
        <w:t xml:space="preserve"> </w:t>
      </w:r>
      <w:r w:rsidR="001C513E">
        <w:br/>
      </w:r>
    </w:p>
    <w:p w:rsidR="001C513E" w:rsidRDefault="00CE5185" w:rsidP="001C513E">
      <w:pPr>
        <w:pStyle w:val="NICCYBodyText"/>
        <w:rPr>
          <w:rStyle w:val="NICCYBodyTextChar"/>
        </w:rPr>
      </w:pPr>
      <w:r w:rsidRPr="001C513E">
        <w:rPr>
          <w:rStyle w:val="NICCYBodyTextChar"/>
        </w:rPr>
        <w:t xml:space="preserve">For people in my age group to </w:t>
      </w:r>
      <w:r w:rsidR="00EB49FE" w:rsidRPr="001C513E">
        <w:rPr>
          <w:rStyle w:val="NICCYBodyTextChar"/>
        </w:rPr>
        <w:t>feel</w:t>
      </w:r>
      <w:r w:rsidRPr="001C513E">
        <w:rPr>
          <w:rStyle w:val="NICCYBodyTextChar"/>
        </w:rPr>
        <w:t xml:space="preserve"> more respected and have a more peaceful society, the 11 new councils have to engage with children and young people at the earliest possible stage</w:t>
      </w:r>
      <w:r w:rsidR="00574B5A" w:rsidRPr="001C513E">
        <w:rPr>
          <w:rStyle w:val="NICCYBodyTextChar"/>
        </w:rPr>
        <w:t>s</w:t>
      </w:r>
      <w:r w:rsidRPr="001C513E">
        <w:rPr>
          <w:rStyle w:val="NICCYBodyTextChar"/>
        </w:rPr>
        <w:t xml:space="preserve"> of planning and delivery of council services that will have a direct impact on </w:t>
      </w:r>
      <w:r w:rsidR="00EB49FE" w:rsidRPr="001C513E">
        <w:rPr>
          <w:rStyle w:val="NICCYBodyTextChar"/>
        </w:rPr>
        <w:t>us</w:t>
      </w:r>
      <w:r w:rsidRPr="001C513E">
        <w:rPr>
          <w:rStyle w:val="NICCYBodyTextChar"/>
        </w:rPr>
        <w:t>. If we were more aware of the facilities and services we have right to, we are more likely to seek help for the problems we face,</w:t>
      </w:r>
      <w:r w:rsidR="00574B5A" w:rsidRPr="001C513E">
        <w:rPr>
          <w:rStyle w:val="NICCYBodyTextChar"/>
        </w:rPr>
        <w:t xml:space="preserve"> and help solve th</w:t>
      </w:r>
      <w:r w:rsidR="00EB49FE" w:rsidRPr="001C513E">
        <w:rPr>
          <w:rStyle w:val="NICCYBodyTextChar"/>
        </w:rPr>
        <w:t>ose</w:t>
      </w:r>
      <w:r w:rsidR="00574B5A" w:rsidRPr="001C513E">
        <w:rPr>
          <w:rStyle w:val="NICCYBodyTextChar"/>
        </w:rPr>
        <w:t xml:space="preserve"> problems. </w:t>
      </w:r>
      <w:r w:rsidRPr="001C513E">
        <w:rPr>
          <w:rStyle w:val="NICCYBodyTextChar"/>
        </w:rPr>
        <w:t xml:space="preserve">  </w:t>
      </w:r>
      <w:r w:rsidRPr="001C513E">
        <w:rPr>
          <w:rStyle w:val="NICCYBodyTextChar"/>
        </w:rPr>
        <w:br/>
      </w:r>
      <w:r w:rsidRPr="001C513E">
        <w:rPr>
          <w:rStyle w:val="NICCYBodyTextChar"/>
        </w:rPr>
        <w:br/>
        <w:t xml:space="preserve">Children and young people want to have a voice. We want to be able to speak out about our views and opinions. To achieve this, </w:t>
      </w:r>
      <w:r w:rsidR="00ED1D79" w:rsidRPr="001C513E">
        <w:rPr>
          <w:rStyle w:val="NICCYBodyTextChar"/>
        </w:rPr>
        <w:t xml:space="preserve">as Sorcha has mentioned, </w:t>
      </w:r>
      <w:r w:rsidR="00574B5A" w:rsidRPr="001C513E">
        <w:rPr>
          <w:rStyle w:val="NICCYBodyTextChar"/>
        </w:rPr>
        <w:t>I</w:t>
      </w:r>
      <w:r w:rsidRPr="001C513E">
        <w:rPr>
          <w:rStyle w:val="NICCYBodyTextChar"/>
        </w:rPr>
        <w:t xml:space="preserve"> hope that there will be a Northern Ireland Youth Assembly where we will have an avenue for </w:t>
      </w:r>
      <w:r w:rsidR="008F418C" w:rsidRPr="001C513E">
        <w:rPr>
          <w:rStyle w:val="NICCYBodyTextChar"/>
        </w:rPr>
        <w:t>our</w:t>
      </w:r>
      <w:r w:rsidRPr="001C513E">
        <w:rPr>
          <w:rStyle w:val="NICCYBodyTextChar"/>
        </w:rPr>
        <w:t xml:space="preserve"> voice to be heard at Stormont. </w:t>
      </w:r>
      <w:r w:rsidR="001C513E">
        <w:rPr>
          <w:rStyle w:val="NICCYBodyTextChar"/>
        </w:rPr>
        <w:t xml:space="preserve">  </w:t>
      </w:r>
    </w:p>
    <w:p w:rsidR="00574B5A" w:rsidRPr="001F3ADE" w:rsidRDefault="00CE5185" w:rsidP="001C513E">
      <w:pPr>
        <w:pStyle w:val="NICCYBodyText"/>
      </w:pPr>
      <w:r w:rsidRPr="001C513E">
        <w:rPr>
          <w:rStyle w:val="NICCYBodyTextChar"/>
        </w:rPr>
        <w:lastRenderedPageBreak/>
        <w:t>The ultimate goal we want to achieve is to live in a society that protects and n</w:t>
      </w:r>
      <w:r w:rsidR="00EB49FE" w:rsidRPr="001C513E">
        <w:rPr>
          <w:rStyle w:val="NICCYBodyTextChar"/>
        </w:rPr>
        <w:t>urtures</w:t>
      </w:r>
      <w:r w:rsidRPr="001C513E">
        <w:rPr>
          <w:rStyle w:val="NICCYBodyTextChar"/>
        </w:rPr>
        <w:t xml:space="preserve"> its young people and one that respects us. </w:t>
      </w:r>
      <w:r w:rsidRPr="001C513E">
        <w:rPr>
          <w:rStyle w:val="NICCYBodyTextChar"/>
        </w:rPr>
        <w:br/>
      </w:r>
      <w:r w:rsidRPr="001C513E">
        <w:rPr>
          <w:rStyle w:val="NICCYBodyTextChar"/>
        </w:rPr>
        <w:br/>
      </w:r>
      <w:r w:rsidRPr="001F3ADE">
        <w:t xml:space="preserve">As a youngster with a different skin tone, things were not always easy for me. There are things that I had to face where others may not have experienced. However, joining the NICCY youth panel made me realise that there are many children and young people out there that went thorough similar situations as me. Although I was surprised by the amount of victims, I felt more secure and knew that I wasn’t alone. </w:t>
      </w:r>
    </w:p>
    <w:p w:rsidR="00574B5A" w:rsidRPr="001F3ADE" w:rsidRDefault="00574B5A" w:rsidP="001C513E">
      <w:pPr>
        <w:pStyle w:val="NICCYBodyText"/>
      </w:pPr>
    </w:p>
    <w:p w:rsidR="00025CC5" w:rsidRPr="001F3ADE" w:rsidRDefault="00574B5A" w:rsidP="001C513E">
      <w:pPr>
        <w:pStyle w:val="NICCYBodyText"/>
      </w:pPr>
      <w:r w:rsidRPr="001F3ADE">
        <w:t xml:space="preserve">The </w:t>
      </w:r>
      <w:r w:rsidR="00CE5185" w:rsidRPr="001F3ADE">
        <w:t>NICCY youth panel not only allowed me to meet other children and young people, it also provide</w:t>
      </w:r>
      <w:r w:rsidRPr="001F3ADE">
        <w:t>d</w:t>
      </w:r>
      <w:r w:rsidR="00CE5185" w:rsidRPr="001F3ADE">
        <w:t xml:space="preserve"> me </w:t>
      </w:r>
      <w:r w:rsidR="00EB49FE">
        <w:t xml:space="preserve">with </w:t>
      </w:r>
      <w:r w:rsidR="00CE5185" w:rsidRPr="001F3ADE">
        <w:t xml:space="preserve">a learning platform where I became more aware of the rights we should have or want, but are </w:t>
      </w:r>
      <w:r w:rsidR="00840247">
        <w:t>aren’t there at the moment</w:t>
      </w:r>
      <w:r w:rsidR="0030493B" w:rsidRPr="001F3ADE">
        <w:t>.</w:t>
      </w:r>
    </w:p>
    <w:p w:rsidR="00FD3199" w:rsidRPr="001F3ADE" w:rsidRDefault="00FD3199" w:rsidP="001C513E">
      <w:pPr>
        <w:pStyle w:val="NICCYBodyText"/>
      </w:pPr>
    </w:p>
    <w:p w:rsidR="0030493B" w:rsidRPr="001F3ADE" w:rsidRDefault="00840247" w:rsidP="001C513E">
      <w:pPr>
        <w:pStyle w:val="NICCYBodyText"/>
        <w:rPr>
          <w:lang w:val="en-US"/>
        </w:rPr>
      </w:pPr>
      <w:r>
        <w:t xml:space="preserve">And finally, </w:t>
      </w:r>
      <w:r w:rsidRPr="001F3ADE">
        <w:rPr>
          <w:lang w:val="en-US"/>
        </w:rPr>
        <w:t>people</w:t>
      </w:r>
      <w:r w:rsidR="0030493B" w:rsidRPr="001F3ADE">
        <w:rPr>
          <w:lang w:val="en-US"/>
        </w:rPr>
        <w:t xml:space="preserve"> often say that children and young people are the future but this is misleading. Children and young people are citizens now, and their needs and rights are real and in the present.</w:t>
      </w:r>
    </w:p>
    <w:p w:rsidR="00C972C8" w:rsidRPr="001F3ADE" w:rsidRDefault="00C972C8" w:rsidP="001C513E">
      <w:pPr>
        <w:pStyle w:val="NICCYBodyText"/>
        <w:rPr>
          <w:lang w:val="en-US"/>
        </w:rPr>
      </w:pPr>
    </w:p>
    <w:p w:rsidR="00C972C8" w:rsidRDefault="00FD3199" w:rsidP="001C513E">
      <w:pPr>
        <w:pStyle w:val="NICCYBodyText"/>
      </w:pPr>
      <w:r w:rsidRPr="001F3ADE">
        <w:t xml:space="preserve">I am here </w:t>
      </w:r>
      <w:r w:rsidR="006A2BDA" w:rsidRPr="001F3ADE">
        <w:t>now;</w:t>
      </w:r>
      <w:r w:rsidRPr="001F3ADE">
        <w:t xml:space="preserve"> my needs </w:t>
      </w:r>
      <w:r w:rsidR="00EB49FE">
        <w:t>should be met now</w:t>
      </w:r>
      <w:r w:rsidR="004B5504" w:rsidRPr="001F3ADE">
        <w:t xml:space="preserve">. </w:t>
      </w:r>
    </w:p>
    <w:p w:rsidR="001C513E" w:rsidRPr="001F3ADE" w:rsidRDefault="001C513E" w:rsidP="001C513E">
      <w:pPr>
        <w:pStyle w:val="NICCYBodyText"/>
      </w:pPr>
    </w:p>
    <w:p w:rsidR="00EB49FE" w:rsidRDefault="004B5504" w:rsidP="001C513E">
      <w:pPr>
        <w:pStyle w:val="NICCYBodyText"/>
      </w:pPr>
      <w:r w:rsidRPr="001F3ADE">
        <w:t xml:space="preserve">Like adults, </w:t>
      </w:r>
      <w:r w:rsidR="00EB49FE">
        <w:t>children and young people are rights holders</w:t>
      </w:r>
      <w:r w:rsidR="006A2BDA">
        <w:t xml:space="preserve">. </w:t>
      </w:r>
      <w:r w:rsidR="00EB49FE">
        <w:t>Our Government are the duty bearers with responsibility to deliver</w:t>
      </w:r>
      <w:r w:rsidR="006A2BDA">
        <w:t>.</w:t>
      </w:r>
    </w:p>
    <w:p w:rsidR="00C972C8" w:rsidRPr="001F3ADE" w:rsidRDefault="00FD3199" w:rsidP="001C513E">
      <w:pPr>
        <w:pStyle w:val="NICCYBodyText"/>
      </w:pPr>
      <w:r w:rsidRPr="001F3ADE">
        <w:t>I want to be included now</w:t>
      </w:r>
      <w:r w:rsidR="00C972C8" w:rsidRPr="001F3ADE">
        <w:t>...</w:t>
      </w:r>
      <w:r w:rsidRPr="001F3ADE">
        <w:t xml:space="preserve"> </w:t>
      </w:r>
    </w:p>
    <w:p w:rsidR="006A2BDA" w:rsidRDefault="006A2BDA" w:rsidP="001C513E">
      <w:pPr>
        <w:pStyle w:val="NICCYBodyText"/>
      </w:pPr>
    </w:p>
    <w:p w:rsidR="00C972C8" w:rsidRPr="001F3ADE" w:rsidRDefault="00FD3199" w:rsidP="001C513E">
      <w:pPr>
        <w:pStyle w:val="NICCYBodyText"/>
      </w:pPr>
      <w:r w:rsidRPr="001F3ADE">
        <w:t>... but I am a patient person, young people are patient</w:t>
      </w:r>
      <w:r w:rsidR="00574B5A" w:rsidRPr="001F3ADE">
        <w:t xml:space="preserve"> people</w:t>
      </w:r>
      <w:r w:rsidRPr="001F3ADE">
        <w:t xml:space="preserve">. </w:t>
      </w:r>
    </w:p>
    <w:p w:rsidR="00C972C8" w:rsidRPr="001F3ADE" w:rsidRDefault="00C972C8" w:rsidP="001C513E">
      <w:pPr>
        <w:pStyle w:val="NICCYBodyText"/>
      </w:pPr>
    </w:p>
    <w:p w:rsidR="009D1EE6" w:rsidRPr="001C513E" w:rsidRDefault="00FD3199" w:rsidP="001C513E">
      <w:pPr>
        <w:pStyle w:val="NICCYBodyText"/>
      </w:pPr>
      <w:r w:rsidRPr="001F3ADE">
        <w:t xml:space="preserve">I may not be under 18 </w:t>
      </w:r>
      <w:r w:rsidR="00C972C8" w:rsidRPr="001F3ADE">
        <w:t>anymore when</w:t>
      </w:r>
      <w:r w:rsidRPr="001F3ADE">
        <w:t xml:space="preserve"> young people get the protection </w:t>
      </w:r>
      <w:r w:rsidR="004B5504" w:rsidRPr="001F3ADE">
        <w:t>they</w:t>
      </w:r>
      <w:r w:rsidRPr="001F3ADE">
        <w:t xml:space="preserve"> </w:t>
      </w:r>
      <w:r w:rsidR="004B5504" w:rsidRPr="001F3ADE">
        <w:t xml:space="preserve">deserve under </w:t>
      </w:r>
      <w:r w:rsidR="00EB49FE">
        <w:t xml:space="preserve">the </w:t>
      </w:r>
      <w:r w:rsidR="00840247">
        <w:t xml:space="preserve">new </w:t>
      </w:r>
      <w:r w:rsidR="004B5504" w:rsidRPr="001F3ADE">
        <w:t>G</w:t>
      </w:r>
      <w:r w:rsidR="00840247">
        <w:t xml:space="preserve">oods, </w:t>
      </w:r>
      <w:r w:rsidR="00840247" w:rsidRPr="001F3ADE">
        <w:t>F</w:t>
      </w:r>
      <w:r w:rsidR="00840247">
        <w:t>acilities and Services legislation</w:t>
      </w:r>
      <w:r w:rsidR="004B5504" w:rsidRPr="001F3ADE">
        <w:t>;</w:t>
      </w:r>
      <w:r w:rsidRPr="001F3ADE">
        <w:t xml:space="preserve"> </w:t>
      </w:r>
      <w:r w:rsidR="00574B5A" w:rsidRPr="001F3ADE">
        <w:t>and</w:t>
      </w:r>
      <w:r w:rsidR="006A2BDA" w:rsidRPr="001F3ADE">
        <w:t>...</w:t>
      </w:r>
      <w:r w:rsidR="00574B5A" w:rsidRPr="001F3ADE">
        <w:t xml:space="preserve"> </w:t>
      </w:r>
      <w:r w:rsidR="001C513E">
        <w:br/>
      </w:r>
    </w:p>
    <w:p w:rsidR="00FD3199" w:rsidRPr="001F3ADE" w:rsidRDefault="00FD3199" w:rsidP="001C513E">
      <w:pPr>
        <w:pStyle w:val="NICCYBodyText"/>
      </w:pPr>
      <w:r w:rsidRPr="001F3ADE">
        <w:t>I may be somew</w:t>
      </w:r>
      <w:r w:rsidR="00EB49FE">
        <w:t>ay</w:t>
      </w:r>
      <w:r w:rsidRPr="001F3ADE">
        <w:t xml:space="preserve"> into adulthood w</w:t>
      </w:r>
      <w:r w:rsidR="004B5504" w:rsidRPr="001F3ADE">
        <w:t>hen</w:t>
      </w:r>
      <w:r w:rsidRPr="001F3ADE">
        <w:t xml:space="preserve"> </w:t>
      </w:r>
      <w:r w:rsidR="00EB49FE">
        <w:t>we have</w:t>
      </w:r>
      <w:r w:rsidRPr="001F3ADE">
        <w:t xml:space="preserve"> Children Rights </w:t>
      </w:r>
      <w:r w:rsidR="004B5504" w:rsidRPr="001F3ADE">
        <w:t>L</w:t>
      </w:r>
      <w:r w:rsidRPr="001F3ADE">
        <w:t>eg</w:t>
      </w:r>
      <w:r w:rsidR="004B5504" w:rsidRPr="001F3ADE">
        <w:t>islation</w:t>
      </w:r>
      <w:r w:rsidRPr="001F3ADE">
        <w:t xml:space="preserve"> in Northern </w:t>
      </w:r>
      <w:r w:rsidR="004B5504" w:rsidRPr="001F3ADE">
        <w:t>Ireland</w:t>
      </w:r>
      <w:r w:rsidR="00C972C8" w:rsidRPr="001F3ADE">
        <w:t>...</w:t>
      </w:r>
      <w:r w:rsidR="00574B5A" w:rsidRPr="001F3ADE">
        <w:t xml:space="preserve"> </w:t>
      </w:r>
      <w:r w:rsidRPr="001F3ADE">
        <w:t>but I will</w:t>
      </w:r>
      <w:r w:rsidR="00EB49FE">
        <w:t xml:space="preserve"> -</w:t>
      </w:r>
      <w:r w:rsidRPr="001F3ADE">
        <w:t xml:space="preserve"> </w:t>
      </w:r>
      <w:r w:rsidR="004B5504" w:rsidRPr="001F3ADE">
        <w:t xml:space="preserve">along with my </w:t>
      </w:r>
      <w:r w:rsidR="00EB49FE">
        <w:t>other</w:t>
      </w:r>
      <w:r w:rsidRPr="001F3ADE">
        <w:t xml:space="preserve"> panel </w:t>
      </w:r>
      <w:r w:rsidR="004B5504" w:rsidRPr="001F3ADE">
        <w:t>members</w:t>
      </w:r>
      <w:r w:rsidR="00EB49FE">
        <w:t xml:space="preserve"> and children and young people across Northern Ireland -</w:t>
      </w:r>
      <w:r w:rsidR="004B5504" w:rsidRPr="001F3ADE">
        <w:t xml:space="preserve"> </w:t>
      </w:r>
      <w:r w:rsidRPr="001F3ADE">
        <w:t xml:space="preserve">work hard to make it better for </w:t>
      </w:r>
      <w:r w:rsidR="004B5504" w:rsidRPr="001F3ADE">
        <w:t xml:space="preserve">those </w:t>
      </w:r>
      <w:r w:rsidRPr="001F3ADE">
        <w:t xml:space="preserve">young </w:t>
      </w:r>
      <w:r w:rsidR="004B5504" w:rsidRPr="001F3ADE">
        <w:t>people</w:t>
      </w:r>
      <w:r w:rsidRPr="001F3ADE">
        <w:t xml:space="preserve"> coming after us. </w:t>
      </w:r>
    </w:p>
    <w:p w:rsidR="00FD3199" w:rsidRPr="001F3ADE" w:rsidRDefault="00FD3199" w:rsidP="001C513E">
      <w:pPr>
        <w:pStyle w:val="NICCYBodyText"/>
      </w:pPr>
    </w:p>
    <w:p w:rsidR="00FD3199" w:rsidRPr="001F3ADE" w:rsidRDefault="00FD3199" w:rsidP="001C513E">
      <w:pPr>
        <w:pStyle w:val="NICCYBodyText"/>
      </w:pPr>
      <w:r w:rsidRPr="001F3ADE">
        <w:t>Work with us</w:t>
      </w:r>
      <w:r w:rsidR="004B5504" w:rsidRPr="001F3ADE">
        <w:t>!</w:t>
      </w:r>
      <w:r w:rsidR="00D7274E" w:rsidRPr="001F3ADE">
        <w:t xml:space="preserve"> </w:t>
      </w:r>
    </w:p>
    <w:p w:rsidR="00D7274E" w:rsidRPr="001F3ADE" w:rsidRDefault="00D7274E" w:rsidP="001C513E">
      <w:pPr>
        <w:pStyle w:val="NICCYBodyText"/>
      </w:pPr>
    </w:p>
    <w:p w:rsidR="00D7274E" w:rsidRPr="001F3ADE" w:rsidRDefault="00D7274E" w:rsidP="001C513E">
      <w:pPr>
        <w:pStyle w:val="NICCYBodyText"/>
      </w:pPr>
      <w:r w:rsidRPr="001F3ADE">
        <w:t>Thank you</w:t>
      </w:r>
    </w:p>
    <w:p w:rsidR="00FD3199" w:rsidRPr="001F3ADE" w:rsidRDefault="00FD3199" w:rsidP="001C513E">
      <w:pPr>
        <w:pStyle w:val="NICCYBodyText"/>
      </w:pPr>
      <w:r w:rsidRPr="001F3ADE">
        <w:t xml:space="preserve">  </w:t>
      </w:r>
    </w:p>
    <w:p w:rsidR="001D0D19" w:rsidRDefault="001D0D19" w:rsidP="001C513E">
      <w:pPr>
        <w:pStyle w:val="NICCYBodyText"/>
        <w:rPr>
          <w:sz w:val="28"/>
          <w:szCs w:val="28"/>
        </w:rPr>
      </w:pPr>
    </w:p>
    <w:sectPr w:rsidR="001D0D19" w:rsidSect="00962DF2">
      <w:headerReference w:type="default" r:id="rId8"/>
      <w:footerReference w:type="even" r:id="rId9"/>
      <w:footerReference w:type="default" r:id="rId10"/>
      <w:pgSz w:w="11900" w:h="16840"/>
      <w:pgMar w:top="2552"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07" w:rsidRDefault="00A31507" w:rsidP="00280C3B">
      <w:r>
        <w:separator/>
      </w:r>
    </w:p>
  </w:endnote>
  <w:endnote w:type="continuationSeparator" w:id="0">
    <w:p w:rsidR="00A31507" w:rsidRDefault="00A31507"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01" w:rsidRDefault="00D12538" w:rsidP="006013F5">
    <w:pPr>
      <w:pStyle w:val="Footer"/>
      <w:framePr w:wrap="around" w:vAnchor="text" w:hAnchor="margin" w:xAlign="right" w:y="1"/>
      <w:rPr>
        <w:rStyle w:val="PageNumber"/>
      </w:rPr>
    </w:pPr>
    <w:r>
      <w:rPr>
        <w:rStyle w:val="PageNumber"/>
      </w:rPr>
      <w:fldChar w:fldCharType="begin"/>
    </w:r>
    <w:r w:rsidR="00362D01">
      <w:rPr>
        <w:rStyle w:val="PageNumber"/>
      </w:rPr>
      <w:instrText xml:space="preserve">PAGE  </w:instrText>
    </w:r>
    <w:r>
      <w:rPr>
        <w:rStyle w:val="PageNumber"/>
      </w:rPr>
      <w:fldChar w:fldCharType="end"/>
    </w:r>
  </w:p>
  <w:p w:rsidR="00362D01" w:rsidRDefault="00362D01"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01" w:rsidRPr="00D81956" w:rsidRDefault="00D12538" w:rsidP="00D81956">
    <w:pPr>
      <w:pStyle w:val="Footer"/>
      <w:ind w:right="360"/>
      <w:rPr>
        <w:rFonts w:ascii="Arial" w:hAnsi="Arial" w:cs="Arial"/>
        <w:sz w:val="16"/>
        <w:szCs w:val="16"/>
      </w:rPr>
    </w:pPr>
    <w:r w:rsidRPr="00D12538">
      <w:rPr>
        <w:rFonts w:ascii="Arial" w:hAnsi="Arial" w:cs="Arial"/>
        <w:noProof/>
        <w:color w:val="414042"/>
        <w:sz w:val="16"/>
        <w:szCs w:val="16"/>
      </w:rPr>
      <w:pict>
        <v:group id="Group 10" o:spid="_x0000_s4097" style="position:absolute;margin-left:-56.65pt;margin-top:-26.9pt;width:595.25pt;height:5.45pt;z-index:25166540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362D01" w:rsidRDefault="00362D01" w:rsidP="00061AB8"/>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362D01" w:rsidRDefault="00362D01" w:rsidP="00061AB8"/>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362D01" w:rsidRDefault="00362D01" w:rsidP="00061AB8"/>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362D01" w:rsidRDefault="00362D01" w:rsidP="00061AB8"/>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362D01" w:rsidRDefault="00362D01" w:rsidP="00061AB8"/>
              </w:txbxContent>
            </v:textbox>
          </v:rect>
          <w10:wrap type="tight"/>
        </v:group>
      </w:pict>
    </w:r>
    <w:r w:rsidR="00362D01">
      <w:rPr>
        <w:rFonts w:ascii="Arial" w:hAnsi="Arial" w:cs="Arial"/>
        <w:sz w:val="16"/>
        <w:szCs w:val="16"/>
      </w:rPr>
      <w:tab/>
    </w:r>
    <w:r w:rsidR="00362D01">
      <w:rPr>
        <w:rFonts w:ascii="Arial" w:hAnsi="Arial" w:cs="Arial"/>
        <w:sz w:val="16"/>
        <w:szCs w:val="16"/>
      </w:rPr>
      <w:tab/>
    </w:r>
    <w:r w:rsidRPr="00C336DB">
      <w:rPr>
        <w:rFonts w:ascii="Arial" w:hAnsi="Arial" w:cs="Arial"/>
        <w:sz w:val="16"/>
        <w:szCs w:val="16"/>
      </w:rPr>
      <w:fldChar w:fldCharType="begin"/>
    </w:r>
    <w:r w:rsidR="00362D01" w:rsidRPr="00C336DB">
      <w:rPr>
        <w:rFonts w:ascii="Arial" w:hAnsi="Arial" w:cs="Arial"/>
        <w:sz w:val="16"/>
        <w:szCs w:val="16"/>
      </w:rPr>
      <w:instrText xml:space="preserve"> PAGE   \* MERGEFORMAT </w:instrText>
    </w:r>
    <w:r w:rsidRPr="00C336DB">
      <w:rPr>
        <w:rFonts w:ascii="Arial" w:hAnsi="Arial" w:cs="Arial"/>
        <w:sz w:val="16"/>
        <w:szCs w:val="16"/>
      </w:rPr>
      <w:fldChar w:fldCharType="separate"/>
    </w:r>
    <w:r w:rsidR="00515A0C">
      <w:rPr>
        <w:rFonts w:ascii="Arial" w:hAnsi="Arial" w:cs="Arial"/>
        <w:noProof/>
        <w:sz w:val="16"/>
        <w:szCs w:val="16"/>
      </w:rPr>
      <w:t>1</w:t>
    </w:r>
    <w:r w:rsidRPr="00C336DB">
      <w:rPr>
        <w:rFonts w:ascii="Arial" w:hAnsi="Arial" w:cs="Arial"/>
        <w:sz w:val="16"/>
        <w:szCs w:val="16"/>
      </w:rPr>
      <w:fldChar w:fldCharType="end"/>
    </w:r>
    <w:r w:rsidR="00362D01">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07" w:rsidRDefault="00A31507" w:rsidP="00280C3B">
      <w:r>
        <w:separator/>
      </w:r>
    </w:p>
  </w:footnote>
  <w:footnote w:type="continuationSeparator" w:id="0">
    <w:p w:rsidR="00A31507" w:rsidRDefault="00A31507" w:rsidP="00280C3B">
      <w:r>
        <w:continuationSeparator/>
      </w:r>
    </w:p>
  </w:footnote>
  <w:footnote w:id="1">
    <w:p w:rsidR="00362D01" w:rsidRPr="001C513E" w:rsidRDefault="00362D01" w:rsidP="001C513E">
      <w:pPr>
        <w:pStyle w:val="NICCYBodyText"/>
        <w:rPr>
          <w:sz w:val="20"/>
          <w:szCs w:val="20"/>
        </w:rPr>
      </w:pPr>
      <w:r w:rsidRPr="001C513E">
        <w:rPr>
          <w:rStyle w:val="FootnoteReference"/>
          <w:sz w:val="20"/>
          <w:szCs w:val="20"/>
        </w:rPr>
        <w:footnoteRef/>
      </w:r>
      <w:r w:rsidRPr="001C513E">
        <w:rPr>
          <w:sz w:val="20"/>
          <w:szCs w:val="20"/>
        </w:rPr>
        <w:t xml:space="preserve">  Census of Population for Northern Ireland, 2011</w:t>
      </w:r>
    </w:p>
    <w:p w:rsidR="00362D01" w:rsidRPr="001C513E" w:rsidRDefault="00362D01" w:rsidP="001C513E">
      <w:pPr>
        <w:pStyle w:val="NICCYBodyText"/>
        <w:rPr>
          <w:sz w:val="20"/>
          <w:szCs w:val="20"/>
        </w:rPr>
      </w:pPr>
      <w:r w:rsidRPr="001C513E">
        <w:rPr>
          <w:sz w:val="20"/>
          <w:szCs w:val="20"/>
        </w:rPr>
        <w:t> </w:t>
      </w:r>
    </w:p>
  </w:footnote>
  <w:footnote w:id="2">
    <w:p w:rsidR="00362D01" w:rsidRPr="001C513E" w:rsidRDefault="00362D01" w:rsidP="001C513E">
      <w:pPr>
        <w:pStyle w:val="NICCYBodyText"/>
        <w:rPr>
          <w:sz w:val="20"/>
          <w:szCs w:val="20"/>
        </w:rPr>
      </w:pPr>
      <w:r w:rsidRPr="001C513E">
        <w:rPr>
          <w:rStyle w:val="FootnoteReference"/>
          <w:sz w:val="20"/>
          <w:szCs w:val="20"/>
        </w:rPr>
        <w:footnoteRef/>
      </w:r>
      <w:r w:rsidRPr="001C513E">
        <w:rPr>
          <w:sz w:val="20"/>
          <w:szCs w:val="20"/>
        </w:rPr>
        <w:t xml:space="preserve"> </w:t>
      </w:r>
      <w:r w:rsidRPr="001C513E">
        <w:rPr>
          <w:bCs/>
          <w:kern w:val="36"/>
          <w:sz w:val="20"/>
          <w:szCs w:val="20"/>
        </w:rPr>
        <w:t>Children's Participation Rights in Research</w:t>
      </w:r>
      <w:r w:rsidRPr="001C513E">
        <w:rPr>
          <w:sz w:val="20"/>
          <w:szCs w:val="20"/>
        </w:rPr>
        <w:t xml:space="preserve"> Powell and Smyth, 2009</w:t>
      </w:r>
    </w:p>
  </w:footnote>
  <w:footnote w:id="3">
    <w:p w:rsidR="009A535F" w:rsidRPr="009A535F" w:rsidRDefault="009A535F" w:rsidP="001C513E">
      <w:pPr>
        <w:pStyle w:val="NICCYBodyText"/>
        <w:rPr>
          <w:sz w:val="16"/>
          <w:szCs w:val="16"/>
        </w:rPr>
      </w:pPr>
      <w:r w:rsidRPr="001C513E">
        <w:rPr>
          <w:rStyle w:val="FootnoteReference"/>
          <w:sz w:val="20"/>
          <w:szCs w:val="20"/>
        </w:rPr>
        <w:footnoteRef/>
      </w:r>
      <w:r w:rsidRPr="001C513E">
        <w:rPr>
          <w:sz w:val="20"/>
          <w:szCs w:val="20"/>
        </w:rPr>
        <w:t xml:space="preserve"> </w:t>
      </w:r>
      <w:r w:rsidRPr="001C513E">
        <w:rPr>
          <w:rFonts w:eastAsiaTheme="minorEastAsia"/>
          <w:bCs/>
          <w:sz w:val="20"/>
          <w:szCs w:val="20"/>
          <w:lang w:val="en-US"/>
        </w:rPr>
        <w:t>Concluding observations: United Kingdom of Great Britain and Northern Ireland (2002), Committee on the Rights of the Child (pg 8)</w:t>
      </w:r>
    </w:p>
  </w:footnote>
  <w:footnote w:id="4">
    <w:p w:rsidR="009A535F" w:rsidRPr="001C513E" w:rsidRDefault="009A535F" w:rsidP="001C513E">
      <w:pPr>
        <w:pStyle w:val="NICCYBodyText"/>
        <w:rPr>
          <w:rFonts w:eastAsiaTheme="minorEastAsia"/>
          <w:sz w:val="20"/>
          <w:szCs w:val="20"/>
          <w:lang w:val="en-US"/>
        </w:rPr>
      </w:pPr>
      <w:r w:rsidRPr="001C513E">
        <w:rPr>
          <w:rStyle w:val="FootnoteReference"/>
          <w:sz w:val="20"/>
          <w:szCs w:val="20"/>
        </w:rPr>
        <w:footnoteRef/>
      </w:r>
      <w:r w:rsidRPr="001C513E">
        <w:rPr>
          <w:sz w:val="20"/>
          <w:szCs w:val="20"/>
        </w:rPr>
        <w:t xml:space="preserve"> </w:t>
      </w:r>
      <w:r w:rsidRPr="001C513E">
        <w:rPr>
          <w:rFonts w:eastAsiaTheme="minorEastAsia"/>
          <w:sz w:val="20"/>
          <w:szCs w:val="20"/>
          <w:lang w:val="en-US"/>
        </w:rPr>
        <w:t>Concluding observations: United Kingdom of Great Britain and Northern Ireland (2008), Committee on the Rights of the Child (pg 8)</w:t>
      </w:r>
    </w:p>
    <w:p w:rsidR="009A535F" w:rsidRPr="009A535F" w:rsidRDefault="009A535F">
      <w:pPr>
        <w:pStyle w:val="FootnoteText"/>
        <w:rPr>
          <w:rFonts w:ascii="Arial" w:hAnsi="Arial" w:cs="Arial"/>
          <w:sz w:val="16"/>
          <w:szCs w:val="16"/>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348"/>
      <w:gridCol w:w="3922"/>
    </w:tblGrid>
    <w:tr w:rsidR="00362D01" w:rsidTr="006B4AAC">
      <w:tc>
        <w:tcPr>
          <w:tcW w:w="5348" w:type="dxa"/>
          <w:shd w:val="clear" w:color="auto" w:fill="auto"/>
        </w:tcPr>
        <w:p w:rsidR="00362D01" w:rsidRDefault="00362D01" w:rsidP="006B4AAC">
          <w:pPr>
            <w:pStyle w:val="CompanyName"/>
            <w:rPr>
              <w:rFonts w:ascii="Futura Book" w:hAnsi="Futura Book" w:cs="Arial"/>
              <w:lang w:val="en-GB"/>
            </w:rPr>
          </w:pPr>
          <w:bookmarkStart w:id="0" w:name="_GoBack"/>
          <w:r>
            <w:rPr>
              <w:rFonts w:ascii="Futura Book" w:hAnsi="Futura Book" w:cs="Arial"/>
              <w:noProof/>
            </w:rPr>
            <w:drawing>
              <wp:anchor distT="0" distB="0" distL="114300" distR="114300" simplePos="0" relativeHeight="251667456" behindDoc="0" locked="0" layoutInCell="1" allowOverlap="1">
                <wp:simplePos x="0" y="0"/>
                <wp:positionH relativeFrom="column">
                  <wp:posOffset>1905</wp:posOffset>
                </wp:positionH>
                <wp:positionV relativeFrom="paragraph">
                  <wp:posOffset>86995</wp:posOffset>
                </wp:positionV>
                <wp:extent cx="3317832" cy="378460"/>
                <wp:effectExtent l="0" t="0" r="1016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17832" cy="378460"/>
                        </a:xfrm>
                        <a:prstGeom prst="rect">
                          <a:avLst/>
                        </a:prstGeom>
                      </pic:spPr>
                    </pic:pic>
                  </a:graphicData>
                </a:graphic>
              </wp:anchor>
            </w:drawing>
          </w:r>
          <w:bookmarkEnd w:id="0"/>
        </w:p>
      </w:tc>
      <w:tc>
        <w:tcPr>
          <w:tcW w:w="3922" w:type="dxa"/>
          <w:shd w:val="clear" w:color="auto" w:fill="auto"/>
        </w:tcPr>
        <w:p w:rsidR="00362D01" w:rsidRDefault="00362D01" w:rsidP="00291E9D">
          <w:pPr>
            <w:pStyle w:val="CompanyName"/>
            <w:rPr>
              <w:rFonts w:ascii="Futura Book" w:hAnsi="Futura Book" w:cs="Arial"/>
              <w:lang w:val="en-GB"/>
            </w:rPr>
          </w:pPr>
        </w:p>
      </w:tc>
    </w:tr>
  </w:tbl>
  <w:p w:rsidR="00362D01" w:rsidRPr="00FD3199" w:rsidRDefault="00362D01" w:rsidP="00FD3199">
    <w:pPr>
      <w:pStyle w:val="Header"/>
      <w:tabs>
        <w:tab w:val="clear" w:pos="4320"/>
        <w:tab w:val="clear" w:pos="8640"/>
        <w:tab w:val="left" w:pos="7010"/>
      </w:tabs>
      <w:ind w:left="-426"/>
      <w:jc w:val="right"/>
      <w:rPr>
        <w:rFonts w:ascii="Arial" w:hAnsi="Arial" w:cs="Arial"/>
        <w:sz w:val="52"/>
        <w:szCs w:val="5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627A"/>
    <w:multiLevelType w:val="hybridMultilevel"/>
    <w:tmpl w:val="3760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8E245C"/>
    <w:multiLevelType w:val="hybridMultilevel"/>
    <w:tmpl w:val="B0A2A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588D"/>
    <w:rsid w:val="00025CC5"/>
    <w:rsid w:val="00061AB8"/>
    <w:rsid w:val="000E627F"/>
    <w:rsid w:val="000F2809"/>
    <w:rsid w:val="00124884"/>
    <w:rsid w:val="001360C0"/>
    <w:rsid w:val="00140007"/>
    <w:rsid w:val="00143CE4"/>
    <w:rsid w:val="00157DA5"/>
    <w:rsid w:val="001856AD"/>
    <w:rsid w:val="001936E2"/>
    <w:rsid w:val="001C513E"/>
    <w:rsid w:val="001D0D19"/>
    <w:rsid w:val="001F3ADE"/>
    <w:rsid w:val="001F495B"/>
    <w:rsid w:val="00214113"/>
    <w:rsid w:val="00280C3B"/>
    <w:rsid w:val="00291E9D"/>
    <w:rsid w:val="00293D01"/>
    <w:rsid w:val="002E08B8"/>
    <w:rsid w:val="0030493B"/>
    <w:rsid w:val="00362D01"/>
    <w:rsid w:val="00375F1A"/>
    <w:rsid w:val="00384618"/>
    <w:rsid w:val="003A0767"/>
    <w:rsid w:val="003D6B44"/>
    <w:rsid w:val="003F5501"/>
    <w:rsid w:val="004046E0"/>
    <w:rsid w:val="00432B30"/>
    <w:rsid w:val="00442074"/>
    <w:rsid w:val="004450EB"/>
    <w:rsid w:val="00496F5E"/>
    <w:rsid w:val="004B5504"/>
    <w:rsid w:val="0050043B"/>
    <w:rsid w:val="00515A0C"/>
    <w:rsid w:val="00524D34"/>
    <w:rsid w:val="00537DB8"/>
    <w:rsid w:val="0056789B"/>
    <w:rsid w:val="00574B5A"/>
    <w:rsid w:val="005E075E"/>
    <w:rsid w:val="006013F5"/>
    <w:rsid w:val="00680587"/>
    <w:rsid w:val="006A2828"/>
    <w:rsid w:val="006A2BDA"/>
    <w:rsid w:val="006B4AAC"/>
    <w:rsid w:val="006D0217"/>
    <w:rsid w:val="00727D62"/>
    <w:rsid w:val="0075041E"/>
    <w:rsid w:val="007954E8"/>
    <w:rsid w:val="007F5C88"/>
    <w:rsid w:val="008174AF"/>
    <w:rsid w:val="00840247"/>
    <w:rsid w:val="00873EBD"/>
    <w:rsid w:val="00887168"/>
    <w:rsid w:val="008908B8"/>
    <w:rsid w:val="00891262"/>
    <w:rsid w:val="008A32FE"/>
    <w:rsid w:val="008A533A"/>
    <w:rsid w:val="008A6F06"/>
    <w:rsid w:val="008E3945"/>
    <w:rsid w:val="008F418C"/>
    <w:rsid w:val="009108C4"/>
    <w:rsid w:val="00962DF2"/>
    <w:rsid w:val="009675A2"/>
    <w:rsid w:val="009A535F"/>
    <w:rsid w:val="009D1780"/>
    <w:rsid w:val="009D1EE6"/>
    <w:rsid w:val="009E6D40"/>
    <w:rsid w:val="00A03AF5"/>
    <w:rsid w:val="00A31507"/>
    <w:rsid w:val="00AA4EAA"/>
    <w:rsid w:val="00AD696B"/>
    <w:rsid w:val="00B066B8"/>
    <w:rsid w:val="00B123B2"/>
    <w:rsid w:val="00B56E23"/>
    <w:rsid w:val="00BB1A69"/>
    <w:rsid w:val="00BB603F"/>
    <w:rsid w:val="00BD61D1"/>
    <w:rsid w:val="00C014EF"/>
    <w:rsid w:val="00C06BD6"/>
    <w:rsid w:val="00C1711F"/>
    <w:rsid w:val="00C336DB"/>
    <w:rsid w:val="00C6748A"/>
    <w:rsid w:val="00C972C8"/>
    <w:rsid w:val="00CE0E84"/>
    <w:rsid w:val="00CE5185"/>
    <w:rsid w:val="00D12538"/>
    <w:rsid w:val="00D65802"/>
    <w:rsid w:val="00D7274E"/>
    <w:rsid w:val="00D81956"/>
    <w:rsid w:val="00D94E0A"/>
    <w:rsid w:val="00D97374"/>
    <w:rsid w:val="00DB7E5C"/>
    <w:rsid w:val="00E04166"/>
    <w:rsid w:val="00E73157"/>
    <w:rsid w:val="00EB456A"/>
    <w:rsid w:val="00EB49FE"/>
    <w:rsid w:val="00ED1610"/>
    <w:rsid w:val="00ED1D79"/>
    <w:rsid w:val="00EF0E18"/>
    <w:rsid w:val="00EF62E7"/>
    <w:rsid w:val="00F372F4"/>
    <w:rsid w:val="00F71554"/>
    <w:rsid w:val="00FD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styleId="Hyperlink">
    <w:name w:val="Hyperlink"/>
    <w:rsid w:val="001D0D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61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465-65D6-4898-AC25-87FE246C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6031</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2013-11-18T11:08:00Z</cp:lastPrinted>
  <dcterms:created xsi:type="dcterms:W3CDTF">2013-11-28T15:20:00Z</dcterms:created>
  <dcterms:modified xsi:type="dcterms:W3CDTF">2013-11-28T16:20:00Z</dcterms:modified>
</cp:coreProperties>
</file>