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07184B">
        <w:t>14</w:t>
      </w:r>
      <w:r w:rsidR="00004297" w:rsidRPr="00004297">
        <w:rPr>
          <w:vertAlign w:val="superscript"/>
        </w:rPr>
        <w:t>th</w:t>
      </w:r>
      <w:r w:rsidR="00004297">
        <w:t xml:space="preserve"> November</w:t>
      </w:r>
      <w:r w:rsidR="009B1AF6">
        <w:t>, 2014</w:t>
      </w:r>
      <w:bookmarkStart w:id="0" w:name="_Support_for_Religious"/>
      <w:bookmarkEnd w:id="0"/>
    </w:p>
    <w:p w:rsidR="0007184B" w:rsidRDefault="0007184B" w:rsidP="00F875F8">
      <w:pPr>
        <w:pStyle w:val="NICCYHeading"/>
      </w:pPr>
    </w:p>
    <w:p w:rsidR="0007184B" w:rsidRDefault="0070417B" w:rsidP="0007184B">
      <w:pPr>
        <w:pStyle w:val="Heading2"/>
        <w:numPr>
          <w:ilvl w:val="0"/>
          <w:numId w:val="12"/>
        </w:numPr>
        <w:rPr>
          <w:rFonts w:eastAsiaTheme="minorEastAsia" w:cs="Arial"/>
          <w:bCs w:val="0"/>
          <w:color w:val="23A4DE"/>
          <w:szCs w:val="28"/>
        </w:rPr>
      </w:pPr>
      <w:hyperlink w:anchor="_Staff_Employed_by" w:history="1">
        <w:r w:rsidR="0007184B" w:rsidRPr="0007184B">
          <w:rPr>
            <w:rFonts w:eastAsiaTheme="minorEastAsia" w:cs="Arial"/>
            <w:bCs w:val="0"/>
            <w:color w:val="23A4DE"/>
            <w:szCs w:val="28"/>
          </w:rPr>
          <w:t>Staff</w:t>
        </w:r>
        <w:r w:rsidR="0007184B" w:rsidRPr="0007184B">
          <w:rPr>
            <w:rFonts w:eastAsiaTheme="minorEastAsia" w:cs="Arial"/>
            <w:bCs w:val="0"/>
            <w:color w:val="23A4DE"/>
            <w:szCs w:val="28"/>
          </w:rPr>
          <w:tab/>
          <w:t>Employed by OFMDFM Department</w:t>
        </w:r>
      </w:hyperlink>
    </w:p>
    <w:p w:rsidR="0007184B" w:rsidRDefault="0007184B" w:rsidP="0007184B"/>
    <w:p w:rsidR="0007184B" w:rsidRDefault="0070417B" w:rsidP="0007184B">
      <w:pPr>
        <w:pStyle w:val="Heading2"/>
        <w:numPr>
          <w:ilvl w:val="0"/>
          <w:numId w:val="12"/>
        </w:numPr>
        <w:rPr>
          <w:rFonts w:eastAsiaTheme="minorEastAsia" w:cs="Arial"/>
          <w:bCs w:val="0"/>
          <w:color w:val="23A4DE"/>
          <w:szCs w:val="28"/>
        </w:rPr>
      </w:pPr>
      <w:hyperlink w:anchor="_Together:_Building_a" w:history="1">
        <w:r w:rsidR="0007184B" w:rsidRPr="0007184B">
          <w:rPr>
            <w:rFonts w:eastAsiaTheme="minorEastAsia" w:cs="Arial"/>
            <w:bCs w:val="0"/>
            <w:color w:val="23A4DE"/>
            <w:szCs w:val="28"/>
          </w:rPr>
          <w:t>Together: Building a United Community</w:t>
        </w:r>
      </w:hyperlink>
    </w:p>
    <w:p w:rsidR="00563F9F" w:rsidRDefault="00563F9F" w:rsidP="00563F9F">
      <w:pPr>
        <w:rPr>
          <w:rFonts w:eastAsiaTheme="minorEastAsia"/>
        </w:rPr>
      </w:pPr>
    </w:p>
    <w:p w:rsidR="00563F9F" w:rsidRDefault="0070417B" w:rsidP="00563F9F">
      <w:pPr>
        <w:pStyle w:val="Heading2"/>
        <w:numPr>
          <w:ilvl w:val="0"/>
          <w:numId w:val="12"/>
        </w:numPr>
        <w:rPr>
          <w:rFonts w:eastAsiaTheme="minorEastAsia" w:cs="Arial"/>
          <w:bCs w:val="0"/>
          <w:color w:val="23A4DE"/>
          <w:szCs w:val="28"/>
        </w:rPr>
      </w:pPr>
      <w:hyperlink w:anchor="_Grammar_School_Education" w:history="1">
        <w:r w:rsidR="00563F9F" w:rsidRPr="00563F9F">
          <w:rPr>
            <w:rFonts w:eastAsiaTheme="minorEastAsia" w:cs="Arial"/>
            <w:bCs w:val="0"/>
            <w:color w:val="23A4DE"/>
            <w:szCs w:val="28"/>
          </w:rPr>
          <w:t>Grammar School Education</w:t>
        </w:r>
      </w:hyperlink>
    </w:p>
    <w:p w:rsidR="00563F9F" w:rsidRDefault="00563F9F" w:rsidP="00563F9F"/>
    <w:p w:rsidR="00563F9F" w:rsidRDefault="0070417B" w:rsidP="00563F9F">
      <w:pPr>
        <w:pStyle w:val="Heading2"/>
        <w:numPr>
          <w:ilvl w:val="0"/>
          <w:numId w:val="12"/>
        </w:numPr>
        <w:rPr>
          <w:rFonts w:eastAsiaTheme="minorEastAsia" w:cs="Arial"/>
          <w:bCs w:val="0"/>
          <w:color w:val="23A4DE"/>
          <w:szCs w:val="28"/>
        </w:rPr>
      </w:pPr>
      <w:hyperlink w:anchor="_Special_School_Provision" w:history="1">
        <w:r w:rsidR="00563F9F" w:rsidRPr="00563F9F">
          <w:rPr>
            <w:rFonts w:eastAsiaTheme="minorEastAsia" w:cs="Arial"/>
            <w:bCs w:val="0"/>
            <w:color w:val="23A4DE"/>
            <w:szCs w:val="28"/>
          </w:rPr>
          <w:t>Special School Provision</w:t>
        </w:r>
      </w:hyperlink>
    </w:p>
    <w:p w:rsidR="00563F9F" w:rsidRDefault="00563F9F" w:rsidP="00563F9F"/>
    <w:p w:rsidR="00563F9F" w:rsidRDefault="0070417B" w:rsidP="00563F9F">
      <w:pPr>
        <w:pStyle w:val="Heading2"/>
        <w:numPr>
          <w:ilvl w:val="0"/>
          <w:numId w:val="12"/>
        </w:numPr>
        <w:rPr>
          <w:rFonts w:eastAsiaTheme="minorEastAsia" w:cs="Arial"/>
          <w:bCs w:val="0"/>
          <w:color w:val="23A4DE"/>
          <w:szCs w:val="28"/>
        </w:rPr>
      </w:pPr>
      <w:hyperlink w:anchor="_Responsibilities_of_the" w:history="1">
        <w:r w:rsidR="00563F9F" w:rsidRPr="00563F9F">
          <w:rPr>
            <w:rFonts w:eastAsiaTheme="minorEastAsia" w:cs="Arial"/>
            <w:bCs w:val="0"/>
            <w:color w:val="23A4DE"/>
            <w:szCs w:val="28"/>
          </w:rPr>
          <w:t>Responsibilities of the Proposed Education Authority</w:t>
        </w:r>
      </w:hyperlink>
    </w:p>
    <w:p w:rsidR="00F01642" w:rsidRDefault="00F01642" w:rsidP="00F01642">
      <w:pPr>
        <w:rPr>
          <w:rFonts w:eastAsiaTheme="minorEastAsia"/>
        </w:rPr>
      </w:pPr>
    </w:p>
    <w:p w:rsidR="00F01642" w:rsidRDefault="0070417B" w:rsidP="00F01642">
      <w:pPr>
        <w:pStyle w:val="Heading2"/>
        <w:numPr>
          <w:ilvl w:val="0"/>
          <w:numId w:val="12"/>
        </w:numPr>
        <w:rPr>
          <w:rFonts w:eastAsiaTheme="minorEastAsia" w:cs="Arial"/>
          <w:bCs w:val="0"/>
          <w:color w:val="23A4DE"/>
          <w:szCs w:val="28"/>
        </w:rPr>
      </w:pPr>
      <w:hyperlink w:anchor="_Area_Planning_Steering" w:history="1">
        <w:r w:rsidR="00F01642" w:rsidRPr="00F01642">
          <w:rPr>
            <w:rFonts w:eastAsiaTheme="minorEastAsia" w:cs="Arial"/>
            <w:bCs w:val="0"/>
            <w:color w:val="23A4DE"/>
            <w:szCs w:val="28"/>
          </w:rPr>
          <w:t>Area Planning Steering Group</w:t>
        </w:r>
      </w:hyperlink>
    </w:p>
    <w:p w:rsidR="00F01642" w:rsidRDefault="00F01642" w:rsidP="00F01642"/>
    <w:p w:rsidR="00F01642" w:rsidRDefault="0070417B" w:rsidP="00F01642">
      <w:pPr>
        <w:pStyle w:val="Heading2"/>
        <w:numPr>
          <w:ilvl w:val="0"/>
          <w:numId w:val="12"/>
        </w:numPr>
        <w:rPr>
          <w:rFonts w:eastAsiaTheme="minorEastAsia" w:cs="Arial"/>
          <w:bCs w:val="0"/>
          <w:color w:val="23A4DE"/>
          <w:szCs w:val="28"/>
        </w:rPr>
      </w:pPr>
      <w:hyperlink w:anchor="_Integrated_Education" w:history="1">
        <w:r w:rsidR="00F01642" w:rsidRPr="00F01642">
          <w:rPr>
            <w:rFonts w:eastAsiaTheme="minorEastAsia" w:cs="Arial"/>
            <w:bCs w:val="0"/>
            <w:color w:val="23A4DE"/>
            <w:szCs w:val="28"/>
          </w:rPr>
          <w:t>Integrated Education</w:t>
        </w:r>
      </w:hyperlink>
    </w:p>
    <w:p w:rsidR="00700ADD" w:rsidRDefault="00700ADD" w:rsidP="00700ADD">
      <w:pPr>
        <w:rPr>
          <w:rFonts w:eastAsiaTheme="minorEastAsia"/>
        </w:rPr>
      </w:pPr>
    </w:p>
    <w:p w:rsidR="00700ADD" w:rsidRDefault="0070417B" w:rsidP="00700ADD">
      <w:pPr>
        <w:pStyle w:val="Heading2"/>
        <w:numPr>
          <w:ilvl w:val="0"/>
          <w:numId w:val="12"/>
        </w:numPr>
        <w:rPr>
          <w:rFonts w:eastAsiaTheme="minorEastAsia" w:cs="Arial"/>
          <w:bCs w:val="0"/>
          <w:color w:val="23A4DE"/>
          <w:szCs w:val="28"/>
        </w:rPr>
      </w:pPr>
      <w:hyperlink w:anchor="_Catholic_Maintained_School" w:history="1">
        <w:r w:rsidR="00700ADD" w:rsidRPr="00F0710D">
          <w:rPr>
            <w:rFonts w:eastAsiaTheme="minorEastAsia" w:cs="Arial"/>
            <w:bCs w:val="0"/>
            <w:color w:val="23A4DE"/>
            <w:szCs w:val="28"/>
          </w:rPr>
          <w:t>Catholic Maintained School Estates</w:t>
        </w:r>
      </w:hyperlink>
    </w:p>
    <w:p w:rsidR="00F0710D" w:rsidRDefault="00F0710D" w:rsidP="00F0710D"/>
    <w:p w:rsidR="00F0710D" w:rsidRDefault="0070417B" w:rsidP="00F0710D">
      <w:pPr>
        <w:pStyle w:val="Heading2"/>
        <w:numPr>
          <w:ilvl w:val="0"/>
          <w:numId w:val="12"/>
        </w:numPr>
        <w:rPr>
          <w:rFonts w:eastAsiaTheme="minorEastAsia" w:cs="Arial"/>
          <w:bCs w:val="0"/>
          <w:color w:val="23A4DE"/>
          <w:szCs w:val="28"/>
        </w:rPr>
      </w:pPr>
      <w:hyperlink w:anchor="_Lisanelly_Campus" w:history="1">
        <w:proofErr w:type="spellStart"/>
        <w:r w:rsidR="00F0710D" w:rsidRPr="00F0710D">
          <w:rPr>
            <w:rFonts w:eastAsiaTheme="minorEastAsia" w:cs="Arial"/>
            <w:bCs w:val="0"/>
            <w:color w:val="23A4DE"/>
            <w:szCs w:val="28"/>
          </w:rPr>
          <w:t>Lisanelly</w:t>
        </w:r>
        <w:proofErr w:type="spellEnd"/>
        <w:r w:rsidR="00F0710D" w:rsidRPr="00F0710D">
          <w:rPr>
            <w:rFonts w:eastAsiaTheme="minorEastAsia" w:cs="Arial"/>
            <w:bCs w:val="0"/>
            <w:color w:val="23A4DE"/>
            <w:szCs w:val="28"/>
          </w:rPr>
          <w:t xml:space="preserve"> Campus</w:t>
        </w:r>
      </w:hyperlink>
    </w:p>
    <w:p w:rsidR="00D45593" w:rsidRDefault="00D45593" w:rsidP="00D45593">
      <w:pPr>
        <w:rPr>
          <w:rFonts w:eastAsiaTheme="minorEastAsia"/>
        </w:rPr>
      </w:pPr>
    </w:p>
    <w:p w:rsidR="00D45593" w:rsidRDefault="0070417B" w:rsidP="00D45593">
      <w:pPr>
        <w:pStyle w:val="Heading2"/>
        <w:numPr>
          <w:ilvl w:val="0"/>
          <w:numId w:val="12"/>
        </w:numPr>
        <w:rPr>
          <w:rFonts w:eastAsiaTheme="minorEastAsia" w:cs="Arial"/>
          <w:bCs w:val="0"/>
          <w:color w:val="23A4DE"/>
          <w:szCs w:val="28"/>
        </w:rPr>
      </w:pPr>
      <w:hyperlink w:anchor="_Nursery_Schools/Nursery_Units" w:history="1">
        <w:r w:rsidR="00D45593" w:rsidRPr="00D45593">
          <w:rPr>
            <w:rFonts w:eastAsiaTheme="minorEastAsia" w:cs="Arial"/>
            <w:bCs w:val="0"/>
            <w:color w:val="23A4DE"/>
            <w:szCs w:val="28"/>
          </w:rPr>
          <w:t>Nursery Schools/Nursery Units</w:t>
        </w:r>
      </w:hyperlink>
    </w:p>
    <w:p w:rsidR="00D45593" w:rsidRDefault="00D45593" w:rsidP="00D45593"/>
    <w:p w:rsidR="00D45593" w:rsidRDefault="0070417B" w:rsidP="00D45593">
      <w:pPr>
        <w:pStyle w:val="Heading2"/>
        <w:numPr>
          <w:ilvl w:val="0"/>
          <w:numId w:val="12"/>
        </w:numPr>
        <w:rPr>
          <w:rFonts w:eastAsiaTheme="minorEastAsia" w:cs="Arial"/>
          <w:bCs w:val="0"/>
          <w:color w:val="23A4DE"/>
          <w:szCs w:val="28"/>
        </w:rPr>
      </w:pPr>
      <w:hyperlink w:anchor="_New_Education_Authority" w:history="1">
        <w:r w:rsidR="00D45593" w:rsidRPr="00D45593">
          <w:rPr>
            <w:rFonts w:eastAsiaTheme="minorEastAsia" w:cs="Arial"/>
            <w:bCs w:val="0"/>
            <w:color w:val="23A4DE"/>
            <w:szCs w:val="28"/>
          </w:rPr>
          <w:t>New Education Authority</w:t>
        </w:r>
      </w:hyperlink>
    </w:p>
    <w:p w:rsidR="00D45593" w:rsidRDefault="00D45593" w:rsidP="00D45593"/>
    <w:p w:rsidR="00D45593" w:rsidRDefault="0070417B" w:rsidP="00D45593">
      <w:pPr>
        <w:pStyle w:val="Heading2"/>
        <w:numPr>
          <w:ilvl w:val="0"/>
          <w:numId w:val="12"/>
        </w:numPr>
        <w:rPr>
          <w:rFonts w:eastAsiaTheme="minorEastAsia" w:cs="Arial"/>
          <w:bCs w:val="0"/>
          <w:color w:val="23A4DE"/>
          <w:szCs w:val="28"/>
        </w:rPr>
      </w:pPr>
      <w:hyperlink w:anchor="_Integrated_Education_Guidance" w:history="1">
        <w:r w:rsidR="00D45593" w:rsidRPr="00D45593">
          <w:rPr>
            <w:rFonts w:eastAsiaTheme="minorEastAsia" w:cs="Arial"/>
            <w:bCs w:val="0"/>
            <w:color w:val="23A4DE"/>
            <w:szCs w:val="28"/>
          </w:rPr>
          <w:t>Integrated Education Guidance</w:t>
        </w:r>
      </w:hyperlink>
    </w:p>
    <w:p w:rsidR="00FE2214" w:rsidRDefault="00FE2214" w:rsidP="00FE2214"/>
    <w:p w:rsidR="00FE2214" w:rsidRDefault="0070417B" w:rsidP="00FE2214">
      <w:pPr>
        <w:pStyle w:val="Heading2"/>
        <w:numPr>
          <w:ilvl w:val="0"/>
          <w:numId w:val="12"/>
        </w:numPr>
        <w:rPr>
          <w:rFonts w:eastAsiaTheme="minorEastAsia" w:cs="Arial"/>
          <w:bCs w:val="0"/>
          <w:color w:val="23A4DE"/>
          <w:szCs w:val="28"/>
        </w:rPr>
      </w:pPr>
      <w:hyperlink w:anchor="_Integrated_Schools" w:history="1">
        <w:r w:rsidR="00FE2214" w:rsidRPr="00FE2214">
          <w:rPr>
            <w:rFonts w:eastAsiaTheme="minorEastAsia" w:cs="Arial"/>
            <w:bCs w:val="0"/>
            <w:color w:val="23A4DE"/>
            <w:szCs w:val="28"/>
          </w:rPr>
          <w:t>Integrated Schools</w:t>
        </w:r>
      </w:hyperlink>
    </w:p>
    <w:p w:rsidR="00FE2214" w:rsidRDefault="00FE2214" w:rsidP="00FE2214"/>
    <w:p w:rsidR="00FE2214" w:rsidRDefault="00FE2214" w:rsidP="00FE2214"/>
    <w:p w:rsidR="00FE2214" w:rsidRDefault="0070417B" w:rsidP="00FE2214">
      <w:pPr>
        <w:pStyle w:val="Heading2"/>
        <w:numPr>
          <w:ilvl w:val="0"/>
          <w:numId w:val="12"/>
        </w:numPr>
        <w:rPr>
          <w:rFonts w:eastAsiaTheme="minorEastAsia" w:cs="Arial"/>
          <w:bCs w:val="0"/>
          <w:color w:val="23A4DE"/>
          <w:szCs w:val="28"/>
        </w:rPr>
      </w:pPr>
      <w:hyperlink w:anchor="_Integrated_Schools_1" w:history="1">
        <w:r w:rsidR="00FE2214" w:rsidRPr="00FE2214">
          <w:rPr>
            <w:rFonts w:eastAsiaTheme="minorEastAsia" w:cs="Arial"/>
            <w:bCs w:val="0"/>
            <w:color w:val="23A4DE"/>
            <w:szCs w:val="28"/>
          </w:rPr>
          <w:t>Integrated Schools</w:t>
        </w:r>
      </w:hyperlink>
    </w:p>
    <w:p w:rsidR="009A4A23" w:rsidRDefault="009A4A23" w:rsidP="009A4A23">
      <w:pPr>
        <w:rPr>
          <w:rFonts w:eastAsiaTheme="minorEastAsia"/>
        </w:rPr>
      </w:pPr>
    </w:p>
    <w:p w:rsidR="009A4A23" w:rsidRDefault="0070417B" w:rsidP="009A4A23">
      <w:pPr>
        <w:pStyle w:val="Heading2"/>
        <w:numPr>
          <w:ilvl w:val="0"/>
          <w:numId w:val="12"/>
        </w:numPr>
        <w:rPr>
          <w:rFonts w:eastAsiaTheme="minorEastAsia" w:cs="Arial"/>
          <w:bCs w:val="0"/>
          <w:color w:val="23A4DE"/>
          <w:szCs w:val="28"/>
        </w:rPr>
      </w:pPr>
      <w:hyperlink w:anchor="_Area_Planning_Steering_1" w:history="1">
        <w:r w:rsidR="009A4A23" w:rsidRPr="009A4A23">
          <w:rPr>
            <w:rFonts w:eastAsiaTheme="minorEastAsia" w:cs="Arial"/>
            <w:bCs w:val="0"/>
            <w:color w:val="23A4DE"/>
            <w:szCs w:val="28"/>
          </w:rPr>
          <w:t>Area Planning Steering Group</w:t>
        </w:r>
      </w:hyperlink>
    </w:p>
    <w:p w:rsidR="00607523" w:rsidRDefault="00607523" w:rsidP="00607523">
      <w:pPr>
        <w:rPr>
          <w:rFonts w:eastAsiaTheme="minorEastAsia"/>
        </w:rPr>
      </w:pPr>
    </w:p>
    <w:p w:rsidR="00607523" w:rsidRDefault="0070417B" w:rsidP="00607523">
      <w:pPr>
        <w:pStyle w:val="Heading2"/>
        <w:numPr>
          <w:ilvl w:val="0"/>
          <w:numId w:val="12"/>
        </w:numPr>
        <w:rPr>
          <w:rFonts w:eastAsiaTheme="minorEastAsia" w:cs="Arial"/>
          <w:bCs w:val="0"/>
          <w:color w:val="23A4DE"/>
          <w:szCs w:val="28"/>
        </w:rPr>
      </w:pPr>
      <w:hyperlink w:anchor="_Area_Planning_Steering_2" w:history="1">
        <w:r w:rsidR="00607523" w:rsidRPr="00607523">
          <w:rPr>
            <w:rFonts w:eastAsiaTheme="minorEastAsia" w:cs="Arial"/>
            <w:bCs w:val="0"/>
            <w:color w:val="23A4DE"/>
            <w:szCs w:val="28"/>
          </w:rPr>
          <w:t>Area Planning Steering Group Membership</w:t>
        </w:r>
      </w:hyperlink>
    </w:p>
    <w:p w:rsidR="00D11EF8" w:rsidRDefault="00D11EF8" w:rsidP="00D11EF8">
      <w:pPr>
        <w:rPr>
          <w:rFonts w:eastAsiaTheme="minorEastAsia"/>
        </w:rPr>
      </w:pPr>
    </w:p>
    <w:p w:rsidR="00D11EF8" w:rsidRDefault="0070417B" w:rsidP="00D11EF8">
      <w:pPr>
        <w:pStyle w:val="Heading2"/>
        <w:numPr>
          <w:ilvl w:val="0"/>
          <w:numId w:val="12"/>
        </w:numPr>
        <w:rPr>
          <w:rFonts w:eastAsiaTheme="minorEastAsia" w:cs="Arial"/>
          <w:bCs w:val="0"/>
          <w:color w:val="23A4DE"/>
          <w:szCs w:val="28"/>
        </w:rPr>
      </w:pPr>
      <w:hyperlink w:anchor="_Urban_Regeneration_and" w:history="1">
        <w:r w:rsidR="00D11EF8" w:rsidRPr="00D11EF8">
          <w:rPr>
            <w:rFonts w:eastAsiaTheme="minorEastAsia" w:cs="Arial"/>
            <w:bCs w:val="0"/>
            <w:color w:val="23A4DE"/>
            <w:szCs w:val="28"/>
          </w:rPr>
          <w:t>Urban Regeneration and Community Planning</w:t>
        </w:r>
      </w:hyperlink>
    </w:p>
    <w:p w:rsidR="00D11EF8" w:rsidRDefault="00D11EF8" w:rsidP="00D11EF8">
      <w:pPr>
        <w:rPr>
          <w:rFonts w:eastAsiaTheme="minorEastAsia"/>
        </w:rPr>
      </w:pPr>
    </w:p>
    <w:p w:rsidR="00D11EF8" w:rsidRDefault="0070417B" w:rsidP="00D11EF8">
      <w:pPr>
        <w:pStyle w:val="Heading2"/>
        <w:numPr>
          <w:ilvl w:val="0"/>
          <w:numId w:val="12"/>
        </w:numPr>
      </w:pPr>
      <w:hyperlink w:anchor="_Delivering_Social_Change" w:history="1">
        <w:r w:rsidR="00D11EF8" w:rsidRPr="00D11EF8">
          <w:rPr>
            <w:rFonts w:eastAsiaTheme="minorEastAsia" w:cs="Arial"/>
            <w:bCs w:val="0"/>
            <w:color w:val="23A4DE"/>
            <w:szCs w:val="28"/>
          </w:rPr>
          <w:t>Delivering Social Change</w:t>
        </w:r>
      </w:hyperlink>
    </w:p>
    <w:p w:rsidR="0005462C" w:rsidRDefault="0005462C" w:rsidP="0005462C">
      <w:pPr>
        <w:rPr>
          <w:rFonts w:eastAsiaTheme="minorEastAsia"/>
        </w:rPr>
      </w:pPr>
    </w:p>
    <w:p w:rsidR="0005462C" w:rsidRPr="0005462C" w:rsidRDefault="0005462C" w:rsidP="0005462C">
      <w:pPr>
        <w:pStyle w:val="Heading2"/>
        <w:numPr>
          <w:ilvl w:val="0"/>
          <w:numId w:val="12"/>
        </w:numPr>
        <w:rPr>
          <w:rFonts w:eastAsiaTheme="minorEastAsia" w:cs="Arial"/>
          <w:bCs w:val="0"/>
          <w:color w:val="23A4DE"/>
          <w:szCs w:val="28"/>
        </w:rPr>
      </w:pPr>
      <w:hyperlink w:anchor="_Pulse_Oximetry_for" w:history="1">
        <w:r w:rsidRPr="0005462C">
          <w:rPr>
            <w:rFonts w:eastAsiaTheme="minorEastAsia" w:cs="Arial"/>
            <w:bCs w:val="0"/>
            <w:color w:val="23A4DE"/>
            <w:szCs w:val="28"/>
          </w:rPr>
          <w:t xml:space="preserve">Pulse </w:t>
        </w:r>
        <w:proofErr w:type="spellStart"/>
        <w:r w:rsidRPr="0005462C">
          <w:rPr>
            <w:rFonts w:eastAsiaTheme="minorEastAsia" w:cs="Arial"/>
            <w:bCs w:val="0"/>
            <w:color w:val="23A4DE"/>
            <w:szCs w:val="28"/>
          </w:rPr>
          <w:t>Oximetry</w:t>
        </w:r>
        <w:proofErr w:type="spellEnd"/>
        <w:r w:rsidRPr="0005462C">
          <w:rPr>
            <w:rFonts w:eastAsiaTheme="minorEastAsia" w:cs="Arial"/>
            <w:bCs w:val="0"/>
            <w:color w:val="23A4DE"/>
            <w:szCs w:val="28"/>
          </w:rPr>
          <w:t xml:space="preserve"> f</w:t>
        </w:r>
        <w:r w:rsidRPr="0005462C">
          <w:rPr>
            <w:rFonts w:eastAsiaTheme="minorEastAsia" w:cs="Arial"/>
            <w:bCs w:val="0"/>
            <w:color w:val="23A4DE"/>
            <w:szCs w:val="28"/>
          </w:rPr>
          <w:t>o</w:t>
        </w:r>
        <w:r w:rsidRPr="0005462C">
          <w:rPr>
            <w:rFonts w:eastAsiaTheme="minorEastAsia" w:cs="Arial"/>
            <w:bCs w:val="0"/>
            <w:color w:val="23A4DE"/>
            <w:szCs w:val="28"/>
          </w:rPr>
          <w:t>r all Newborns</w:t>
        </w:r>
      </w:hyperlink>
    </w:p>
    <w:p w:rsidR="00D11EF8" w:rsidRDefault="00D11EF8" w:rsidP="00D11EF8"/>
    <w:p w:rsidR="00D11EF8" w:rsidRDefault="0070417B" w:rsidP="00D11EF8">
      <w:pPr>
        <w:pStyle w:val="Heading2"/>
        <w:numPr>
          <w:ilvl w:val="0"/>
          <w:numId w:val="12"/>
        </w:numPr>
      </w:pPr>
      <w:hyperlink w:anchor="_Female_Genital_Mutilation" w:history="1">
        <w:r w:rsidR="00D11EF8" w:rsidRPr="00D11EF8">
          <w:rPr>
            <w:rFonts w:eastAsiaTheme="minorEastAsia" w:cs="Arial"/>
            <w:bCs w:val="0"/>
            <w:color w:val="23A4DE"/>
            <w:szCs w:val="28"/>
          </w:rPr>
          <w:t xml:space="preserve">Female Genital </w:t>
        </w:r>
        <w:r w:rsidR="00D11EF8" w:rsidRPr="00D11EF8">
          <w:rPr>
            <w:rFonts w:eastAsiaTheme="minorEastAsia" w:cs="Arial"/>
            <w:bCs w:val="0"/>
            <w:color w:val="23A4DE"/>
            <w:szCs w:val="28"/>
          </w:rPr>
          <w:t>M</w:t>
        </w:r>
        <w:r w:rsidR="00D11EF8" w:rsidRPr="00D11EF8">
          <w:rPr>
            <w:rFonts w:eastAsiaTheme="minorEastAsia" w:cs="Arial"/>
            <w:bCs w:val="0"/>
            <w:color w:val="23A4DE"/>
            <w:szCs w:val="28"/>
          </w:rPr>
          <w:t>utilation Action Plan</w:t>
        </w:r>
      </w:hyperlink>
    </w:p>
    <w:p w:rsidR="0005462C" w:rsidRDefault="0005462C" w:rsidP="0005462C">
      <w:pPr>
        <w:rPr>
          <w:rFonts w:eastAsiaTheme="minorEastAsia"/>
        </w:rPr>
      </w:pPr>
    </w:p>
    <w:p w:rsidR="0005462C" w:rsidRDefault="0005462C" w:rsidP="0005462C">
      <w:pPr>
        <w:pStyle w:val="Heading2"/>
        <w:numPr>
          <w:ilvl w:val="0"/>
          <w:numId w:val="12"/>
        </w:numPr>
        <w:rPr>
          <w:rFonts w:eastAsiaTheme="minorEastAsia" w:cs="Arial"/>
          <w:bCs w:val="0"/>
          <w:color w:val="23A4DE"/>
          <w:szCs w:val="28"/>
        </w:rPr>
      </w:pPr>
      <w:hyperlink w:anchor="_IV_Infusion_Services" w:history="1">
        <w:r w:rsidRPr="0005462C">
          <w:rPr>
            <w:rFonts w:eastAsiaTheme="minorEastAsia" w:cs="Arial"/>
            <w:bCs w:val="0"/>
            <w:color w:val="23A4DE"/>
            <w:szCs w:val="28"/>
          </w:rPr>
          <w:t>IV In</w:t>
        </w:r>
        <w:r w:rsidRPr="0005462C">
          <w:rPr>
            <w:rFonts w:eastAsiaTheme="minorEastAsia" w:cs="Arial"/>
            <w:bCs w:val="0"/>
            <w:color w:val="23A4DE"/>
            <w:szCs w:val="28"/>
          </w:rPr>
          <w:t>f</w:t>
        </w:r>
        <w:r w:rsidRPr="0005462C">
          <w:rPr>
            <w:rFonts w:eastAsiaTheme="minorEastAsia" w:cs="Arial"/>
            <w:bCs w:val="0"/>
            <w:color w:val="23A4DE"/>
            <w:szCs w:val="28"/>
          </w:rPr>
          <w:t>usion Services</w:t>
        </w:r>
      </w:hyperlink>
      <w:r w:rsidRPr="0005462C">
        <w:rPr>
          <w:rFonts w:eastAsiaTheme="minorEastAsia" w:cs="Arial"/>
          <w:bCs w:val="0"/>
          <w:color w:val="23A4DE"/>
          <w:szCs w:val="28"/>
        </w:rPr>
        <w:t xml:space="preserve"> </w:t>
      </w:r>
    </w:p>
    <w:p w:rsidR="0005462C" w:rsidRDefault="0005462C" w:rsidP="0005462C"/>
    <w:p w:rsidR="0005462C" w:rsidRDefault="0005462C" w:rsidP="0005462C">
      <w:pPr>
        <w:pStyle w:val="Heading2"/>
        <w:numPr>
          <w:ilvl w:val="0"/>
          <w:numId w:val="12"/>
        </w:numPr>
        <w:rPr>
          <w:rFonts w:eastAsiaTheme="minorEastAsia" w:cs="Arial"/>
          <w:bCs w:val="0"/>
          <w:color w:val="23A4DE"/>
          <w:szCs w:val="28"/>
        </w:rPr>
      </w:pPr>
      <w:hyperlink w:anchor="_Dalriada_Hospital" w:history="1">
        <w:r w:rsidRPr="0005462C">
          <w:rPr>
            <w:rFonts w:eastAsiaTheme="minorEastAsia" w:cs="Arial"/>
            <w:bCs w:val="0"/>
            <w:color w:val="23A4DE"/>
            <w:szCs w:val="28"/>
          </w:rPr>
          <w:t>Dalriada Ho</w:t>
        </w:r>
        <w:r w:rsidRPr="0005462C">
          <w:rPr>
            <w:rFonts w:eastAsiaTheme="minorEastAsia" w:cs="Arial"/>
            <w:bCs w:val="0"/>
            <w:color w:val="23A4DE"/>
            <w:szCs w:val="28"/>
          </w:rPr>
          <w:t>s</w:t>
        </w:r>
        <w:r w:rsidRPr="0005462C">
          <w:rPr>
            <w:rFonts w:eastAsiaTheme="minorEastAsia" w:cs="Arial"/>
            <w:bCs w:val="0"/>
            <w:color w:val="23A4DE"/>
            <w:szCs w:val="28"/>
          </w:rPr>
          <w:t>p</w:t>
        </w:r>
        <w:r w:rsidRPr="0005462C">
          <w:rPr>
            <w:rFonts w:eastAsiaTheme="minorEastAsia" w:cs="Arial"/>
            <w:bCs w:val="0"/>
            <w:color w:val="23A4DE"/>
            <w:szCs w:val="28"/>
          </w:rPr>
          <w:t>i</w:t>
        </w:r>
        <w:r w:rsidRPr="0005462C">
          <w:rPr>
            <w:rFonts w:eastAsiaTheme="minorEastAsia" w:cs="Arial"/>
            <w:bCs w:val="0"/>
            <w:color w:val="23A4DE"/>
            <w:szCs w:val="28"/>
          </w:rPr>
          <w:t>tal</w:t>
        </w:r>
      </w:hyperlink>
    </w:p>
    <w:p w:rsidR="0005462C" w:rsidRDefault="0005462C" w:rsidP="0005462C"/>
    <w:p w:rsidR="0005462C" w:rsidRDefault="0005462C" w:rsidP="0005462C">
      <w:pPr>
        <w:pStyle w:val="Heading2"/>
        <w:numPr>
          <w:ilvl w:val="0"/>
          <w:numId w:val="12"/>
        </w:numPr>
        <w:rPr>
          <w:rFonts w:eastAsiaTheme="minorEastAsia" w:cs="Arial"/>
          <w:bCs w:val="0"/>
          <w:color w:val="23A4DE"/>
          <w:szCs w:val="28"/>
        </w:rPr>
      </w:pPr>
      <w:hyperlink w:anchor="_Prison_Costs" w:history="1">
        <w:r w:rsidRPr="0005462C">
          <w:rPr>
            <w:rFonts w:eastAsiaTheme="minorEastAsia" w:cs="Arial"/>
            <w:bCs w:val="0"/>
            <w:color w:val="23A4DE"/>
            <w:szCs w:val="28"/>
          </w:rPr>
          <w:t>Prison</w:t>
        </w:r>
        <w:r w:rsidRPr="0005462C">
          <w:rPr>
            <w:rFonts w:eastAsiaTheme="minorEastAsia" w:cs="Arial"/>
            <w:bCs w:val="0"/>
            <w:color w:val="23A4DE"/>
            <w:szCs w:val="28"/>
          </w:rPr>
          <w:t xml:space="preserve"> </w:t>
        </w:r>
        <w:r w:rsidRPr="0005462C">
          <w:rPr>
            <w:rFonts w:eastAsiaTheme="minorEastAsia" w:cs="Arial"/>
            <w:bCs w:val="0"/>
            <w:color w:val="23A4DE"/>
            <w:szCs w:val="28"/>
          </w:rPr>
          <w:t>Costs</w:t>
        </w:r>
      </w:hyperlink>
    </w:p>
    <w:p w:rsidR="00DA3C94" w:rsidRDefault="00DA3C94" w:rsidP="00DA3C94"/>
    <w:p w:rsidR="00DA3C94" w:rsidRPr="00DA3C94" w:rsidRDefault="00DA3C94" w:rsidP="00DA3C94">
      <w:pPr>
        <w:pStyle w:val="Heading2"/>
        <w:numPr>
          <w:ilvl w:val="0"/>
          <w:numId w:val="12"/>
        </w:numPr>
        <w:rPr>
          <w:rFonts w:eastAsiaTheme="minorEastAsia" w:cs="Arial"/>
          <w:bCs w:val="0"/>
          <w:color w:val="23A4DE"/>
          <w:szCs w:val="28"/>
        </w:rPr>
      </w:pPr>
      <w:hyperlink w:anchor="_Adoption" w:history="1">
        <w:r w:rsidRPr="00DA3C94">
          <w:rPr>
            <w:rFonts w:eastAsiaTheme="minorEastAsia" w:cs="Arial"/>
            <w:bCs w:val="0"/>
            <w:color w:val="23A4DE"/>
            <w:szCs w:val="28"/>
          </w:rPr>
          <w:t>Adopt</w:t>
        </w:r>
        <w:r w:rsidRPr="00DA3C94">
          <w:rPr>
            <w:rFonts w:eastAsiaTheme="minorEastAsia" w:cs="Arial"/>
            <w:bCs w:val="0"/>
            <w:color w:val="23A4DE"/>
            <w:szCs w:val="28"/>
          </w:rPr>
          <w:t>i</w:t>
        </w:r>
        <w:r w:rsidRPr="00DA3C94">
          <w:rPr>
            <w:rFonts w:eastAsiaTheme="minorEastAsia" w:cs="Arial"/>
            <w:bCs w:val="0"/>
            <w:color w:val="23A4DE"/>
            <w:szCs w:val="28"/>
          </w:rPr>
          <w:t>on</w:t>
        </w:r>
      </w:hyperlink>
    </w:p>
    <w:p w:rsidR="00DA3C94" w:rsidRPr="00DA3C94" w:rsidRDefault="00DA3C94" w:rsidP="00DA3C94"/>
    <w:p w:rsidR="0005462C" w:rsidRPr="0005462C" w:rsidRDefault="0005462C" w:rsidP="0005462C"/>
    <w:p w:rsidR="0005462C" w:rsidRPr="0005462C" w:rsidRDefault="0005462C" w:rsidP="0005462C"/>
    <w:p w:rsidR="0005462C" w:rsidRPr="0005462C" w:rsidRDefault="0005462C" w:rsidP="0005462C">
      <w:pPr>
        <w:rPr>
          <w:rFonts w:eastAsiaTheme="minorEastAsia"/>
        </w:rPr>
      </w:pPr>
    </w:p>
    <w:p w:rsidR="00D11EF8" w:rsidRPr="00D11EF8" w:rsidRDefault="00D11EF8" w:rsidP="00D11EF8"/>
    <w:p w:rsidR="00D11EF8" w:rsidRPr="00D11EF8" w:rsidRDefault="00D11EF8" w:rsidP="00D11EF8">
      <w:pPr>
        <w:rPr>
          <w:rFonts w:eastAsiaTheme="minorEastAsia"/>
        </w:rPr>
      </w:pPr>
    </w:p>
    <w:p w:rsidR="00607523" w:rsidRPr="00607523" w:rsidRDefault="00607523" w:rsidP="00607523">
      <w:pPr>
        <w:rPr>
          <w:rFonts w:eastAsiaTheme="minorEastAsia"/>
        </w:rPr>
      </w:pPr>
    </w:p>
    <w:p w:rsidR="009A4A23" w:rsidRPr="009A4A23" w:rsidRDefault="009A4A23" w:rsidP="009A4A23">
      <w:pPr>
        <w:rPr>
          <w:rFonts w:eastAsiaTheme="minorEastAsia"/>
        </w:rPr>
      </w:pPr>
    </w:p>
    <w:p w:rsidR="00FE2214" w:rsidRPr="00FE2214" w:rsidRDefault="00FE2214" w:rsidP="00FE2214"/>
    <w:p w:rsidR="00FE2214" w:rsidRPr="00FE2214" w:rsidRDefault="00FE2214" w:rsidP="00FE2214"/>
    <w:p w:rsidR="00D45593" w:rsidRPr="00D45593" w:rsidRDefault="00D45593" w:rsidP="00D45593"/>
    <w:p w:rsidR="00D45593" w:rsidRPr="00D45593" w:rsidRDefault="00D45593" w:rsidP="00D45593"/>
    <w:p w:rsidR="00D45593" w:rsidRDefault="00D45593" w:rsidP="00D45593">
      <w:pPr>
        <w:rPr>
          <w:rFonts w:eastAsiaTheme="minorEastAsia"/>
        </w:rPr>
      </w:pPr>
    </w:p>
    <w:p w:rsidR="00FE2214" w:rsidRDefault="00FE2214" w:rsidP="00D45593">
      <w:pPr>
        <w:rPr>
          <w:rFonts w:eastAsiaTheme="minorEastAsia"/>
        </w:rPr>
      </w:pPr>
    </w:p>
    <w:p w:rsidR="0007184B" w:rsidRPr="0007184B" w:rsidRDefault="0007184B" w:rsidP="0007184B">
      <w:pPr>
        <w:pStyle w:val="NICCYHeading"/>
      </w:pPr>
      <w:r w:rsidRPr="0007184B">
        <w:lastRenderedPageBreak/>
        <w:t>Office of First and Deputy First Minister</w:t>
      </w:r>
    </w:p>
    <w:p w:rsidR="0007184B" w:rsidRPr="0007184B" w:rsidRDefault="0007184B" w:rsidP="0007184B">
      <w:pPr>
        <w:pStyle w:val="Heading2"/>
        <w:rPr>
          <w:color w:val="23A4DE"/>
        </w:rPr>
      </w:pPr>
      <w:bookmarkStart w:id="1" w:name="_Staff_Employed_by"/>
      <w:bookmarkEnd w:id="1"/>
      <w:r w:rsidRPr="0007184B">
        <w:rPr>
          <w:color w:val="23A4DE"/>
        </w:rPr>
        <w:t>Staff</w:t>
      </w:r>
      <w:r w:rsidRPr="0007184B">
        <w:rPr>
          <w:color w:val="23A4DE"/>
        </w:rPr>
        <w:tab/>
        <w:t>Employed by OFMDFM Department</w:t>
      </w:r>
    </w:p>
    <w:p w:rsidR="0007184B" w:rsidRDefault="0007184B" w:rsidP="0007184B">
      <w:pPr>
        <w:pStyle w:val="NICCYBodyText"/>
      </w:pPr>
      <w:r>
        <w:rPr>
          <w:b/>
        </w:rPr>
        <w:t xml:space="preserve">Mr Jim Allister (TUV – North Antrim) – </w:t>
      </w:r>
      <w:r>
        <w:t>To ask the First Minister and deputy First Minister to detail the current number of staff employed in their Department, broken down by the sections or areas in which they work.</w:t>
      </w:r>
    </w:p>
    <w:p w:rsidR="0007184B" w:rsidRDefault="0007184B" w:rsidP="0007184B">
      <w:pPr>
        <w:pStyle w:val="NICCYBodyText"/>
      </w:pPr>
    </w:p>
    <w:p w:rsidR="0007184B" w:rsidRDefault="0007184B" w:rsidP="0007184B">
      <w:pPr>
        <w:pStyle w:val="NICCYBodyText"/>
      </w:pPr>
      <w:r>
        <w:rPr>
          <w:b/>
        </w:rPr>
        <w:t xml:space="preserve">Mr P Robinson and Mr M McGuinness:  </w:t>
      </w:r>
      <w:r>
        <w:t>At 27 October 2014 there were 367 staff employed in the Department; the breakdown by business area is shown below;</w:t>
      </w:r>
    </w:p>
    <w:p w:rsidR="0007184B" w:rsidRDefault="0007184B" w:rsidP="0007184B">
      <w:pPr>
        <w:pStyle w:val="NICCYBodyText"/>
      </w:pPr>
    </w:p>
    <w:tbl>
      <w:tblPr>
        <w:tblStyle w:val="TableGrid"/>
        <w:tblW w:w="0" w:type="auto"/>
        <w:tblLook w:val="04A0"/>
      </w:tblPr>
      <w:tblGrid>
        <w:gridCol w:w="4924"/>
        <w:gridCol w:w="4398"/>
      </w:tblGrid>
      <w:tr w:rsidR="0007184B" w:rsidTr="0007184B">
        <w:tc>
          <w:tcPr>
            <w:tcW w:w="4924" w:type="dxa"/>
          </w:tcPr>
          <w:p w:rsidR="0007184B" w:rsidRPr="0007184B" w:rsidRDefault="0007184B" w:rsidP="0007184B">
            <w:pPr>
              <w:pStyle w:val="NICCYBodyText"/>
              <w:rPr>
                <w:b/>
              </w:rPr>
            </w:pPr>
            <w:r w:rsidRPr="0007184B">
              <w:rPr>
                <w:b/>
              </w:rPr>
              <w:t>Directorate</w:t>
            </w:r>
          </w:p>
        </w:tc>
        <w:tc>
          <w:tcPr>
            <w:tcW w:w="4398" w:type="dxa"/>
          </w:tcPr>
          <w:p w:rsidR="0007184B" w:rsidRPr="0007184B" w:rsidRDefault="0007184B" w:rsidP="0007184B">
            <w:pPr>
              <w:pStyle w:val="NICCYBodyText"/>
              <w:rPr>
                <w:b/>
              </w:rPr>
            </w:pPr>
            <w:r w:rsidRPr="0007184B">
              <w:rPr>
                <w:b/>
              </w:rPr>
              <w:t xml:space="preserve">Number of staff </w:t>
            </w:r>
          </w:p>
          <w:p w:rsidR="0007184B" w:rsidRPr="0007184B" w:rsidRDefault="0007184B" w:rsidP="0007184B">
            <w:pPr>
              <w:pStyle w:val="NICCYBodyText"/>
              <w:rPr>
                <w:b/>
              </w:rPr>
            </w:pPr>
            <w:r w:rsidRPr="0007184B">
              <w:rPr>
                <w:b/>
              </w:rPr>
              <w:t>(headcount)</w:t>
            </w:r>
          </w:p>
        </w:tc>
      </w:tr>
      <w:tr w:rsidR="0007184B" w:rsidTr="0007184B">
        <w:tc>
          <w:tcPr>
            <w:tcW w:w="4924" w:type="dxa"/>
          </w:tcPr>
          <w:p w:rsidR="0007184B" w:rsidRPr="0007184B" w:rsidRDefault="0007184B" w:rsidP="0007184B">
            <w:pPr>
              <w:pStyle w:val="NICCYBodyText"/>
            </w:pPr>
            <w:r>
              <w:t>Office of the Head of the Civil Service</w:t>
            </w:r>
          </w:p>
        </w:tc>
        <w:tc>
          <w:tcPr>
            <w:tcW w:w="4398" w:type="dxa"/>
          </w:tcPr>
          <w:p w:rsidR="0007184B" w:rsidRPr="0007184B" w:rsidRDefault="0007184B" w:rsidP="0007184B">
            <w:pPr>
              <w:pStyle w:val="NICCYBodyText"/>
            </w:pPr>
            <w:r w:rsidRPr="0007184B">
              <w:t>7</w:t>
            </w:r>
          </w:p>
        </w:tc>
      </w:tr>
      <w:tr w:rsidR="0007184B" w:rsidTr="0007184B">
        <w:tc>
          <w:tcPr>
            <w:tcW w:w="4924" w:type="dxa"/>
          </w:tcPr>
          <w:p w:rsidR="0007184B" w:rsidRDefault="0007184B" w:rsidP="0007184B">
            <w:pPr>
              <w:pStyle w:val="NICCYBodyText"/>
            </w:pPr>
            <w:r>
              <w:t>Resources, Regeneration, International Relations &amp; Institutional Review</w:t>
            </w:r>
          </w:p>
        </w:tc>
        <w:tc>
          <w:tcPr>
            <w:tcW w:w="4398" w:type="dxa"/>
          </w:tcPr>
          <w:p w:rsidR="0007184B" w:rsidRPr="0007184B" w:rsidRDefault="0007184B" w:rsidP="0007184B">
            <w:pPr>
              <w:pStyle w:val="NICCYBodyText"/>
            </w:pPr>
            <w:r w:rsidRPr="0007184B">
              <w:t>99</w:t>
            </w:r>
          </w:p>
        </w:tc>
      </w:tr>
      <w:tr w:rsidR="0007184B" w:rsidTr="0007184B">
        <w:tc>
          <w:tcPr>
            <w:tcW w:w="4924" w:type="dxa"/>
          </w:tcPr>
          <w:p w:rsidR="0007184B" w:rsidRDefault="0007184B" w:rsidP="0007184B">
            <w:pPr>
              <w:pStyle w:val="NICCYBodyText"/>
            </w:pPr>
            <w:r>
              <w:t>Executive Services</w:t>
            </w:r>
          </w:p>
        </w:tc>
        <w:tc>
          <w:tcPr>
            <w:tcW w:w="4398" w:type="dxa"/>
          </w:tcPr>
          <w:p w:rsidR="0007184B" w:rsidRPr="0007184B" w:rsidRDefault="0007184B" w:rsidP="0007184B">
            <w:pPr>
              <w:pStyle w:val="NICCYBodyText"/>
            </w:pPr>
            <w:r w:rsidRPr="0007184B">
              <w:t>55</w:t>
            </w:r>
          </w:p>
        </w:tc>
      </w:tr>
      <w:tr w:rsidR="0007184B" w:rsidTr="0007184B">
        <w:tc>
          <w:tcPr>
            <w:tcW w:w="4924" w:type="dxa"/>
          </w:tcPr>
          <w:p w:rsidR="0007184B" w:rsidRDefault="0007184B" w:rsidP="0007184B">
            <w:pPr>
              <w:pStyle w:val="NICCYBodyText"/>
            </w:pPr>
            <w:r>
              <w:t>Executive Information Service</w:t>
            </w:r>
          </w:p>
        </w:tc>
        <w:tc>
          <w:tcPr>
            <w:tcW w:w="4398" w:type="dxa"/>
          </w:tcPr>
          <w:p w:rsidR="0007184B" w:rsidRPr="0007184B" w:rsidRDefault="0007184B" w:rsidP="0007184B">
            <w:pPr>
              <w:pStyle w:val="NICCYBodyText"/>
            </w:pPr>
            <w:r w:rsidRPr="0007184B">
              <w:t>36</w:t>
            </w:r>
          </w:p>
        </w:tc>
      </w:tr>
      <w:tr w:rsidR="0007184B" w:rsidTr="0007184B">
        <w:tc>
          <w:tcPr>
            <w:tcW w:w="4924" w:type="dxa"/>
          </w:tcPr>
          <w:p w:rsidR="0007184B" w:rsidRDefault="0007184B" w:rsidP="0007184B">
            <w:pPr>
              <w:pStyle w:val="NICCYBodyText"/>
            </w:pPr>
            <w:r>
              <w:t>North/South Ministerial Council</w:t>
            </w:r>
          </w:p>
        </w:tc>
        <w:tc>
          <w:tcPr>
            <w:tcW w:w="4398" w:type="dxa"/>
          </w:tcPr>
          <w:p w:rsidR="0007184B" w:rsidRPr="0007184B" w:rsidRDefault="0007184B" w:rsidP="0007184B">
            <w:pPr>
              <w:pStyle w:val="NICCYBodyText"/>
            </w:pPr>
            <w:r w:rsidRPr="0007184B">
              <w:t>12</w:t>
            </w:r>
          </w:p>
        </w:tc>
      </w:tr>
      <w:tr w:rsidR="0007184B" w:rsidTr="0007184B">
        <w:tc>
          <w:tcPr>
            <w:tcW w:w="4924" w:type="dxa"/>
          </w:tcPr>
          <w:p w:rsidR="0007184B" w:rsidRDefault="0007184B" w:rsidP="0007184B">
            <w:pPr>
              <w:pStyle w:val="NICCYBodyText"/>
            </w:pPr>
            <w:r>
              <w:t>Equality &amp; Strategy</w:t>
            </w:r>
          </w:p>
        </w:tc>
        <w:tc>
          <w:tcPr>
            <w:tcW w:w="4398" w:type="dxa"/>
          </w:tcPr>
          <w:p w:rsidR="0007184B" w:rsidRPr="0007184B" w:rsidRDefault="0007184B" w:rsidP="0007184B">
            <w:pPr>
              <w:pStyle w:val="NICCYBodyText"/>
            </w:pPr>
            <w:r w:rsidRPr="0007184B">
              <w:t>124</w:t>
            </w:r>
          </w:p>
        </w:tc>
      </w:tr>
      <w:tr w:rsidR="0007184B" w:rsidTr="0007184B">
        <w:tc>
          <w:tcPr>
            <w:tcW w:w="4924" w:type="dxa"/>
          </w:tcPr>
          <w:p w:rsidR="0007184B" w:rsidRDefault="0007184B" w:rsidP="0007184B">
            <w:pPr>
              <w:pStyle w:val="NICCYBodyText"/>
            </w:pPr>
            <w:r>
              <w:t>Office of the Legislative Council</w:t>
            </w:r>
          </w:p>
        </w:tc>
        <w:tc>
          <w:tcPr>
            <w:tcW w:w="4398" w:type="dxa"/>
          </w:tcPr>
          <w:p w:rsidR="0007184B" w:rsidRPr="0007184B" w:rsidRDefault="0007184B" w:rsidP="0007184B">
            <w:pPr>
              <w:pStyle w:val="NICCYBodyText"/>
            </w:pPr>
            <w:r w:rsidRPr="0007184B">
              <w:t>17</w:t>
            </w:r>
          </w:p>
        </w:tc>
      </w:tr>
      <w:tr w:rsidR="0007184B" w:rsidTr="0007184B">
        <w:tc>
          <w:tcPr>
            <w:tcW w:w="4924" w:type="dxa"/>
          </w:tcPr>
          <w:p w:rsidR="0007184B" w:rsidRDefault="0007184B" w:rsidP="0007184B">
            <w:pPr>
              <w:pStyle w:val="NICCYBodyText"/>
            </w:pPr>
            <w:r>
              <w:t>Planning Appeals Commission and Water Appeals Commission (PACWAC)</w:t>
            </w:r>
          </w:p>
        </w:tc>
        <w:tc>
          <w:tcPr>
            <w:tcW w:w="4398" w:type="dxa"/>
          </w:tcPr>
          <w:p w:rsidR="0007184B" w:rsidRPr="0007184B" w:rsidRDefault="0007184B" w:rsidP="0007184B">
            <w:pPr>
              <w:pStyle w:val="NICCYBodyText"/>
            </w:pPr>
            <w:r w:rsidRPr="0007184B">
              <w:t>15</w:t>
            </w:r>
          </w:p>
        </w:tc>
      </w:tr>
      <w:tr w:rsidR="0007184B" w:rsidTr="0007184B">
        <w:tc>
          <w:tcPr>
            <w:tcW w:w="4924" w:type="dxa"/>
          </w:tcPr>
          <w:p w:rsidR="0007184B" w:rsidRDefault="0007184B" w:rsidP="0007184B">
            <w:pPr>
              <w:pStyle w:val="NICCYBodyText"/>
            </w:pPr>
            <w:r>
              <w:t>Office of the Commissioner for Public Appointments</w:t>
            </w:r>
          </w:p>
        </w:tc>
        <w:tc>
          <w:tcPr>
            <w:tcW w:w="4398" w:type="dxa"/>
          </w:tcPr>
          <w:p w:rsidR="0007184B" w:rsidRPr="0007184B" w:rsidRDefault="0007184B" w:rsidP="0007184B">
            <w:pPr>
              <w:pStyle w:val="NICCYBodyText"/>
            </w:pPr>
            <w:r w:rsidRPr="0007184B">
              <w:t>2</w:t>
            </w:r>
          </w:p>
        </w:tc>
      </w:tr>
      <w:tr w:rsidR="0007184B" w:rsidTr="0007184B">
        <w:tc>
          <w:tcPr>
            <w:tcW w:w="4924" w:type="dxa"/>
          </w:tcPr>
          <w:p w:rsidR="0007184B" w:rsidRPr="0007184B" w:rsidRDefault="0007184B" w:rsidP="0007184B">
            <w:pPr>
              <w:pStyle w:val="NICCYBodyText"/>
              <w:rPr>
                <w:b/>
              </w:rPr>
            </w:pPr>
            <w:r>
              <w:rPr>
                <w:b/>
              </w:rPr>
              <w:t>Total</w:t>
            </w:r>
          </w:p>
        </w:tc>
        <w:tc>
          <w:tcPr>
            <w:tcW w:w="4398" w:type="dxa"/>
          </w:tcPr>
          <w:p w:rsidR="0007184B" w:rsidRDefault="0007184B" w:rsidP="0007184B">
            <w:pPr>
              <w:pStyle w:val="NICCYBodyText"/>
              <w:rPr>
                <w:b/>
              </w:rPr>
            </w:pPr>
            <w:r>
              <w:rPr>
                <w:b/>
              </w:rPr>
              <w:t>367</w:t>
            </w:r>
          </w:p>
          <w:p w:rsidR="0007184B" w:rsidRDefault="0007184B" w:rsidP="0007184B">
            <w:pPr>
              <w:pStyle w:val="NICCYBodyText"/>
              <w:rPr>
                <w:b/>
              </w:rPr>
            </w:pPr>
          </w:p>
        </w:tc>
      </w:tr>
    </w:tbl>
    <w:p w:rsidR="0007184B" w:rsidRDefault="0007184B" w:rsidP="0007184B">
      <w:pPr>
        <w:pStyle w:val="NICCYBodyText"/>
      </w:pPr>
    </w:p>
    <w:p w:rsidR="0007184B" w:rsidRPr="0007184B" w:rsidRDefault="0007184B" w:rsidP="0007184B">
      <w:pPr>
        <w:pStyle w:val="NICCYBodyText"/>
        <w:rPr>
          <w:b/>
        </w:rPr>
      </w:pPr>
      <w:r>
        <w:rPr>
          <w:b/>
        </w:rPr>
        <w:t>(11th November 2014)</w:t>
      </w:r>
    </w:p>
    <w:p w:rsidR="0007184B" w:rsidRDefault="0007184B" w:rsidP="002C578A">
      <w:pPr>
        <w:pStyle w:val="NICCYBodyText"/>
        <w:rPr>
          <w:rFonts w:eastAsiaTheme="majorEastAsia" w:cstheme="majorBidi"/>
          <w:b/>
          <w:bCs/>
          <w:color w:val="00B0F0"/>
          <w:sz w:val="28"/>
          <w:szCs w:val="26"/>
        </w:rPr>
      </w:pPr>
    </w:p>
    <w:p w:rsidR="002C578A" w:rsidRDefault="0070417B" w:rsidP="002C578A">
      <w:pPr>
        <w:pStyle w:val="NICCYBodyText"/>
      </w:pPr>
      <w:hyperlink w:anchor="_top" w:history="1">
        <w:r w:rsidR="002C578A" w:rsidRPr="007715F2">
          <w:rPr>
            <w:rStyle w:val="Hyperlink"/>
          </w:rPr>
          <w:t>Back to Top</w:t>
        </w:r>
      </w:hyperlink>
    </w:p>
    <w:p w:rsidR="002C578A" w:rsidRDefault="002C578A" w:rsidP="0010455C">
      <w:pPr>
        <w:pStyle w:val="NICCYBodyText"/>
      </w:pPr>
    </w:p>
    <w:p w:rsidR="0007184B" w:rsidRDefault="0007184B" w:rsidP="0010455C">
      <w:pPr>
        <w:pStyle w:val="NICCYBodyText"/>
      </w:pPr>
    </w:p>
    <w:p w:rsidR="0007184B" w:rsidRDefault="0007184B" w:rsidP="0010455C">
      <w:pPr>
        <w:pStyle w:val="NICCYBodyText"/>
      </w:pPr>
    </w:p>
    <w:p w:rsidR="0007184B" w:rsidRDefault="0007184B" w:rsidP="0007184B">
      <w:pPr>
        <w:pStyle w:val="Heading2"/>
        <w:rPr>
          <w:rFonts w:eastAsiaTheme="minorEastAsia" w:cs="Arial"/>
          <w:b w:val="0"/>
          <w:bCs w:val="0"/>
          <w:color w:val="414042"/>
          <w:sz w:val="24"/>
          <w:szCs w:val="24"/>
        </w:rPr>
      </w:pPr>
    </w:p>
    <w:p w:rsidR="0007184B" w:rsidRDefault="0007184B" w:rsidP="0007184B"/>
    <w:p w:rsidR="0007184B" w:rsidRDefault="0007184B" w:rsidP="0007184B"/>
    <w:p w:rsidR="0007184B" w:rsidRDefault="0007184B" w:rsidP="0007184B"/>
    <w:p w:rsidR="0007184B" w:rsidRPr="0007184B" w:rsidRDefault="0007184B" w:rsidP="0007184B">
      <w:pPr>
        <w:pStyle w:val="Heading2"/>
        <w:rPr>
          <w:color w:val="23A4DE"/>
        </w:rPr>
      </w:pPr>
      <w:bookmarkStart w:id="2" w:name="_Together:_Building_a"/>
      <w:bookmarkEnd w:id="2"/>
      <w:r w:rsidRPr="0007184B">
        <w:rPr>
          <w:color w:val="23A4DE"/>
        </w:rPr>
        <w:lastRenderedPageBreak/>
        <w:t>Together: Building a United Community</w:t>
      </w:r>
    </w:p>
    <w:p w:rsidR="0007184B" w:rsidRPr="0007184B" w:rsidRDefault="0007184B" w:rsidP="0007184B">
      <w:pPr>
        <w:pStyle w:val="NICCYBodyText"/>
      </w:pPr>
      <w:r w:rsidRPr="0007184B">
        <w:rPr>
          <w:b/>
        </w:rPr>
        <w:t>Mr Gerry Kelly (Sinn Féin – North Belfast) –</w:t>
      </w:r>
      <w:r>
        <w:t xml:space="preserve"> To ask the First Minister and deputy First Minister to outline the progress being made on the United Youth programme of Together: Building a United Community.</w:t>
      </w:r>
    </w:p>
    <w:p w:rsidR="0007184B" w:rsidRDefault="0007184B" w:rsidP="0010455C">
      <w:pPr>
        <w:pStyle w:val="NICCYBodyText"/>
      </w:pPr>
    </w:p>
    <w:p w:rsidR="0007184B" w:rsidRDefault="0007184B" w:rsidP="0007184B">
      <w:pPr>
        <w:pStyle w:val="NICCYBodyText"/>
        <w:rPr>
          <w:rFonts w:eastAsia="Times New Roman"/>
          <w:lang w:val="en-US"/>
        </w:rPr>
      </w:pPr>
      <w:r>
        <w:rPr>
          <w:b/>
        </w:rPr>
        <w:t xml:space="preserve">Mr P Robinson and Mr M McGuinness:  </w:t>
      </w:r>
      <w:r w:rsidRPr="00C25D51">
        <w:rPr>
          <w:rFonts w:eastAsia="Times New Roman"/>
          <w:lang w:val="en-US"/>
        </w:rPr>
        <w:t xml:space="preserve">The first phase of the Bright Start Childcare Strategy includes a number of Key First Actions aimed at addressing rural childcare needs. </w:t>
      </w:r>
      <w:r>
        <w:rPr>
          <w:rFonts w:eastAsia="Times New Roman"/>
          <w:lang w:val="en-US"/>
        </w:rPr>
        <w:t xml:space="preserve"> </w:t>
      </w:r>
      <w:r w:rsidRPr="00C25D51">
        <w:rPr>
          <w:rFonts w:eastAsia="Times New Roman"/>
          <w:lang w:val="en-US"/>
        </w:rPr>
        <w:t xml:space="preserve">These include actions to create up to 1,000 new </w:t>
      </w:r>
      <w:proofErr w:type="spellStart"/>
      <w:r w:rsidRPr="00C25D51">
        <w:rPr>
          <w:rFonts w:eastAsia="Times New Roman"/>
          <w:lang w:val="en-US"/>
        </w:rPr>
        <w:t>childminder</w:t>
      </w:r>
      <w:proofErr w:type="spellEnd"/>
      <w:r w:rsidRPr="00C25D51">
        <w:rPr>
          <w:rFonts w:eastAsia="Times New Roman"/>
          <w:lang w:val="en-US"/>
        </w:rPr>
        <w:t xml:space="preserve"> places in rural areas and up to 1,000 centre-based school age childcare places serving rural communities.</w:t>
      </w:r>
    </w:p>
    <w:p w:rsidR="0007184B" w:rsidRPr="00C25D51" w:rsidRDefault="0007184B" w:rsidP="0007184B">
      <w:pPr>
        <w:pStyle w:val="NICCYBodyText"/>
        <w:rPr>
          <w:rFonts w:eastAsia="Times New Roman"/>
          <w:lang w:val="en-US"/>
        </w:rPr>
      </w:pPr>
    </w:p>
    <w:p w:rsidR="0007184B" w:rsidRDefault="0007184B" w:rsidP="0007184B">
      <w:pPr>
        <w:pStyle w:val="NICCYBodyText"/>
        <w:rPr>
          <w:rFonts w:eastAsia="Times New Roman"/>
          <w:lang w:val="en-US"/>
        </w:rPr>
      </w:pPr>
      <w:r w:rsidRPr="00C25D51">
        <w:rPr>
          <w:rFonts w:eastAsia="Times New Roman"/>
          <w:lang w:val="en-US"/>
        </w:rPr>
        <w:t xml:space="preserve">Work to develop the Bright Start rural </w:t>
      </w:r>
      <w:proofErr w:type="spellStart"/>
      <w:r w:rsidRPr="00C25D51">
        <w:rPr>
          <w:rFonts w:eastAsia="Times New Roman"/>
          <w:lang w:val="en-US"/>
        </w:rPr>
        <w:t>childminder</w:t>
      </w:r>
      <w:proofErr w:type="spellEnd"/>
      <w:r w:rsidRPr="00C25D51">
        <w:rPr>
          <w:rFonts w:eastAsia="Times New Roman"/>
          <w:lang w:val="en-US"/>
        </w:rPr>
        <w:t xml:space="preserve"> initiative is currently underway. </w:t>
      </w:r>
      <w:r>
        <w:rPr>
          <w:rFonts w:eastAsia="Times New Roman"/>
          <w:lang w:val="en-US"/>
        </w:rPr>
        <w:t xml:space="preserve"> </w:t>
      </w:r>
      <w:r w:rsidRPr="00C25D51">
        <w:rPr>
          <w:rFonts w:eastAsia="Times New Roman"/>
          <w:lang w:val="en-US"/>
        </w:rPr>
        <w:t xml:space="preserve">With regard to school age childcare, a first round of applications to the Bright Start School Age Grant Scheme has resulted in grants worth more than £400,000 being approved for rural childcare settings. </w:t>
      </w:r>
      <w:r>
        <w:rPr>
          <w:rFonts w:eastAsia="Times New Roman"/>
          <w:lang w:val="en-US"/>
        </w:rPr>
        <w:t xml:space="preserve"> </w:t>
      </w:r>
      <w:r w:rsidRPr="00C25D51">
        <w:rPr>
          <w:rFonts w:eastAsia="Times New Roman"/>
          <w:lang w:val="en-US"/>
        </w:rPr>
        <w:t>These will, over a three year period, support some 360 childcare places aimed at children in the 4-14 age group.</w:t>
      </w:r>
    </w:p>
    <w:p w:rsidR="0007184B" w:rsidRPr="00C25D51" w:rsidRDefault="0007184B" w:rsidP="0007184B">
      <w:pPr>
        <w:pStyle w:val="NICCYBodyText"/>
        <w:rPr>
          <w:rFonts w:eastAsia="Times New Roman"/>
          <w:lang w:val="en-US"/>
        </w:rPr>
      </w:pPr>
    </w:p>
    <w:p w:rsidR="0007184B" w:rsidRPr="0007184B" w:rsidRDefault="0007184B" w:rsidP="0007184B">
      <w:pPr>
        <w:pStyle w:val="NICCYBodyText"/>
      </w:pPr>
      <w:r w:rsidRPr="00C25D51">
        <w:rPr>
          <w:rFonts w:eastAsia="Times New Roman"/>
          <w:lang w:val="en-US"/>
        </w:rPr>
        <w:t xml:space="preserve">Work to develop the full Bright Start Childcare Strategy is currently underway. </w:t>
      </w:r>
      <w:r>
        <w:rPr>
          <w:rFonts w:eastAsia="Times New Roman"/>
          <w:lang w:val="en-US"/>
        </w:rPr>
        <w:t xml:space="preserve"> </w:t>
      </w:r>
      <w:r w:rsidRPr="00C25D51">
        <w:rPr>
          <w:rFonts w:eastAsia="Times New Roman"/>
          <w:lang w:val="en-US"/>
        </w:rPr>
        <w:t>Officials are engaging with key childcare stakeholders, region-wide, on the content of the Strategy. When this is complete, we will proceed to public consultation with a view to launching the final Strategy in the new year.</w:t>
      </w:r>
      <w:r>
        <w:rPr>
          <w:rFonts w:eastAsia="Times New Roman"/>
          <w:lang w:val="en-US"/>
        </w:rPr>
        <w:t xml:space="preserve"> </w:t>
      </w:r>
      <w:r>
        <w:rPr>
          <w:rFonts w:eastAsia="Times New Roman"/>
          <w:b/>
          <w:lang w:val="en-US"/>
        </w:rPr>
        <w:t>(12</w:t>
      </w:r>
      <w:r w:rsidRPr="0007184B">
        <w:rPr>
          <w:rFonts w:eastAsia="Times New Roman"/>
          <w:b/>
          <w:vertAlign w:val="superscript"/>
          <w:lang w:val="en-US"/>
        </w:rPr>
        <w:t>th</w:t>
      </w:r>
      <w:r>
        <w:rPr>
          <w:rFonts w:eastAsia="Times New Roman"/>
          <w:b/>
          <w:lang w:val="en-US"/>
        </w:rPr>
        <w:t xml:space="preserve"> November)</w:t>
      </w:r>
    </w:p>
    <w:p w:rsidR="0007184B" w:rsidRDefault="0007184B" w:rsidP="0010455C">
      <w:pPr>
        <w:pStyle w:val="NICCYBodyText"/>
      </w:pPr>
    </w:p>
    <w:p w:rsidR="0007184B" w:rsidRDefault="0070417B" w:rsidP="0007184B">
      <w:pPr>
        <w:pStyle w:val="NICCYBodyText"/>
      </w:pPr>
      <w:hyperlink w:anchor="_top" w:history="1">
        <w:r w:rsidR="0007184B" w:rsidRPr="007715F2">
          <w:rPr>
            <w:rStyle w:val="Hyperlink"/>
          </w:rPr>
          <w:t>Back to Top</w:t>
        </w:r>
      </w:hyperlink>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BodyText"/>
      </w:pPr>
    </w:p>
    <w:p w:rsidR="0007184B" w:rsidRDefault="0007184B" w:rsidP="0007184B">
      <w:pPr>
        <w:pStyle w:val="NICCYHeading"/>
      </w:pPr>
      <w:r>
        <w:lastRenderedPageBreak/>
        <w:t>Department of Education</w:t>
      </w:r>
    </w:p>
    <w:p w:rsidR="0007184B" w:rsidRDefault="0007184B" w:rsidP="0007184B">
      <w:pPr>
        <w:pStyle w:val="Heading2"/>
        <w:rPr>
          <w:color w:val="23A4DE"/>
        </w:rPr>
      </w:pPr>
      <w:bookmarkStart w:id="3" w:name="_Grammar_School_Education"/>
      <w:bookmarkEnd w:id="3"/>
      <w:r w:rsidRPr="0007184B">
        <w:rPr>
          <w:color w:val="23A4DE"/>
        </w:rPr>
        <w:t>Grammar School Education</w:t>
      </w:r>
    </w:p>
    <w:p w:rsidR="0007184B" w:rsidRPr="0007184B" w:rsidRDefault="0007184B" w:rsidP="0007184B">
      <w:pPr>
        <w:pStyle w:val="NICCYBodyText"/>
      </w:pPr>
      <w:r>
        <w:rPr>
          <w:b/>
        </w:rPr>
        <w:t xml:space="preserve">Mr John McCallister (IND – South Down) – </w:t>
      </w:r>
      <w:r>
        <w:t>To ask the Minister of Education to detail the a) number; and b) percentage of children who have not continued education in grammar schools after AS level in the last five years.</w:t>
      </w:r>
    </w:p>
    <w:p w:rsidR="0007184B" w:rsidRDefault="0007184B" w:rsidP="0007184B">
      <w:pPr>
        <w:pStyle w:val="NICCYBodyText"/>
      </w:pPr>
    </w:p>
    <w:p w:rsidR="0007184B" w:rsidRDefault="0007184B" w:rsidP="0007184B">
      <w:pPr>
        <w:pStyle w:val="NICCYBodyText"/>
        <w:rPr>
          <w:lang w:val="en-US"/>
        </w:rPr>
      </w:pPr>
      <w:r w:rsidRPr="00A756F5">
        <w:rPr>
          <w:b/>
        </w:rPr>
        <w:t>Mr O’Dowd (The Minister of Educatio</w:t>
      </w:r>
      <w:r w:rsidRPr="0067354B">
        <w:rPr>
          <w:b/>
        </w:rPr>
        <w:t>n</w:t>
      </w:r>
      <w:r>
        <w:rPr>
          <w:b/>
          <w:lang w:val="en-US"/>
        </w:rPr>
        <w:t xml:space="preserve">):  </w:t>
      </w:r>
      <w:r>
        <w:rPr>
          <w:lang w:val="en-US"/>
        </w:rPr>
        <w:t>The information contained in the table below includes year 13 grammar pupils leaving the school system and those year 13 pupils leaving grammar schools and enrolling in other schools to continue their education.</w:t>
      </w:r>
    </w:p>
    <w:p w:rsidR="0007184B" w:rsidRDefault="0007184B" w:rsidP="0007184B">
      <w:pPr>
        <w:pStyle w:val="NICCYBodyText"/>
        <w:rPr>
          <w:lang w:val="en-US"/>
        </w:rPr>
      </w:pPr>
    </w:p>
    <w:p w:rsidR="0007184B" w:rsidRDefault="0007184B" w:rsidP="0007184B">
      <w:pPr>
        <w:pStyle w:val="NICCYBodyText"/>
        <w:rPr>
          <w:lang w:val="en-US"/>
        </w:rPr>
      </w:pPr>
      <w:r>
        <w:rPr>
          <w:lang w:val="en-US"/>
        </w:rPr>
        <w:t>Due to the nature of these data, it is not possible to determine how many of these year 13 pupils were enrolled on an AS level course.</w:t>
      </w:r>
    </w:p>
    <w:p w:rsidR="0007184B" w:rsidRDefault="0007184B" w:rsidP="0007184B">
      <w:pPr>
        <w:pStyle w:val="NICCYBodyText"/>
        <w:rPr>
          <w:lang w:val="en-US"/>
        </w:rPr>
      </w:pPr>
    </w:p>
    <w:p w:rsidR="0007184B" w:rsidRDefault="0007184B" w:rsidP="0007184B">
      <w:pPr>
        <w:pStyle w:val="NICCYBodyText"/>
        <w:rPr>
          <w:b/>
          <w:lang w:val="en-US"/>
        </w:rPr>
      </w:pPr>
      <w:r>
        <w:rPr>
          <w:b/>
          <w:lang w:val="en-US"/>
        </w:rPr>
        <w:t>Number and percentage of year 13 pupils leaving grammar schools 2008/09 to 2012/13</w:t>
      </w:r>
    </w:p>
    <w:p w:rsidR="00563F9F" w:rsidRDefault="00563F9F" w:rsidP="0007184B">
      <w:pPr>
        <w:pStyle w:val="NICCYBodyText"/>
        <w:rPr>
          <w:b/>
          <w:lang w:val="en-US"/>
        </w:rPr>
      </w:pPr>
    </w:p>
    <w:tbl>
      <w:tblPr>
        <w:tblStyle w:val="TableGrid"/>
        <w:tblW w:w="0" w:type="auto"/>
        <w:tblLook w:val="04A0"/>
      </w:tblPr>
      <w:tblGrid>
        <w:gridCol w:w="984"/>
        <w:gridCol w:w="984"/>
        <w:gridCol w:w="985"/>
        <w:gridCol w:w="985"/>
        <w:gridCol w:w="985"/>
        <w:gridCol w:w="985"/>
        <w:gridCol w:w="985"/>
        <w:gridCol w:w="985"/>
        <w:gridCol w:w="985"/>
        <w:gridCol w:w="985"/>
      </w:tblGrid>
      <w:tr w:rsidR="00563F9F" w:rsidTr="00563F9F">
        <w:tc>
          <w:tcPr>
            <w:tcW w:w="1968" w:type="dxa"/>
            <w:gridSpan w:val="2"/>
          </w:tcPr>
          <w:p w:rsidR="00563F9F" w:rsidRPr="00563F9F" w:rsidRDefault="00563F9F" w:rsidP="00563F9F">
            <w:pPr>
              <w:pStyle w:val="NICCYBodyText"/>
              <w:jc w:val="center"/>
              <w:rPr>
                <w:b/>
              </w:rPr>
            </w:pPr>
            <w:r>
              <w:rPr>
                <w:b/>
              </w:rPr>
              <w:t>2008/09</w:t>
            </w:r>
          </w:p>
        </w:tc>
        <w:tc>
          <w:tcPr>
            <w:tcW w:w="1970" w:type="dxa"/>
            <w:gridSpan w:val="2"/>
          </w:tcPr>
          <w:p w:rsidR="00563F9F" w:rsidRPr="00563F9F" w:rsidRDefault="00563F9F" w:rsidP="00563F9F">
            <w:pPr>
              <w:pStyle w:val="NICCYBodyText"/>
              <w:jc w:val="center"/>
              <w:rPr>
                <w:b/>
              </w:rPr>
            </w:pPr>
            <w:r w:rsidRPr="00563F9F">
              <w:rPr>
                <w:b/>
              </w:rPr>
              <w:t>2009/10</w:t>
            </w:r>
          </w:p>
        </w:tc>
        <w:tc>
          <w:tcPr>
            <w:tcW w:w="1970" w:type="dxa"/>
            <w:gridSpan w:val="2"/>
          </w:tcPr>
          <w:p w:rsidR="00563F9F" w:rsidRPr="00563F9F" w:rsidRDefault="00563F9F" w:rsidP="00563F9F">
            <w:pPr>
              <w:pStyle w:val="NICCYBodyText"/>
              <w:jc w:val="center"/>
              <w:rPr>
                <w:b/>
              </w:rPr>
            </w:pPr>
            <w:r w:rsidRPr="00563F9F">
              <w:rPr>
                <w:b/>
              </w:rPr>
              <w:t>2010/11</w:t>
            </w:r>
          </w:p>
        </w:tc>
        <w:tc>
          <w:tcPr>
            <w:tcW w:w="1970" w:type="dxa"/>
            <w:gridSpan w:val="2"/>
          </w:tcPr>
          <w:p w:rsidR="00563F9F" w:rsidRPr="00563F9F" w:rsidRDefault="00563F9F" w:rsidP="00563F9F">
            <w:pPr>
              <w:pStyle w:val="NICCYBodyText"/>
              <w:jc w:val="center"/>
              <w:rPr>
                <w:b/>
              </w:rPr>
            </w:pPr>
            <w:r w:rsidRPr="00563F9F">
              <w:rPr>
                <w:b/>
              </w:rPr>
              <w:t>2011/12</w:t>
            </w:r>
          </w:p>
        </w:tc>
        <w:tc>
          <w:tcPr>
            <w:tcW w:w="1970" w:type="dxa"/>
            <w:gridSpan w:val="2"/>
          </w:tcPr>
          <w:p w:rsidR="00563F9F" w:rsidRPr="00563F9F" w:rsidRDefault="00563F9F" w:rsidP="00563F9F">
            <w:pPr>
              <w:pStyle w:val="NICCYBodyText"/>
              <w:jc w:val="center"/>
              <w:rPr>
                <w:b/>
              </w:rPr>
            </w:pPr>
            <w:r w:rsidRPr="00563F9F">
              <w:rPr>
                <w:b/>
              </w:rPr>
              <w:t>2012/13</w:t>
            </w:r>
          </w:p>
        </w:tc>
      </w:tr>
      <w:tr w:rsidR="00563F9F" w:rsidTr="00563F9F">
        <w:tc>
          <w:tcPr>
            <w:tcW w:w="984" w:type="dxa"/>
          </w:tcPr>
          <w:p w:rsidR="00563F9F" w:rsidRPr="00563F9F" w:rsidRDefault="00563F9F" w:rsidP="0007184B">
            <w:pPr>
              <w:pStyle w:val="NICCYBodyText"/>
              <w:rPr>
                <w:b/>
              </w:rPr>
            </w:pPr>
            <w:r w:rsidRPr="00563F9F">
              <w:rPr>
                <w:b/>
              </w:rPr>
              <w:t>No</w:t>
            </w:r>
          </w:p>
        </w:tc>
        <w:tc>
          <w:tcPr>
            <w:tcW w:w="984" w:type="dxa"/>
          </w:tcPr>
          <w:p w:rsidR="00563F9F" w:rsidRPr="00563F9F" w:rsidRDefault="00563F9F" w:rsidP="0007184B">
            <w:pPr>
              <w:pStyle w:val="NICCYBodyText"/>
              <w:rPr>
                <w:b/>
              </w:rPr>
            </w:pPr>
            <w:r w:rsidRPr="00563F9F">
              <w:rPr>
                <w:b/>
              </w:rPr>
              <w:t>%</w:t>
            </w:r>
          </w:p>
        </w:tc>
        <w:tc>
          <w:tcPr>
            <w:tcW w:w="985" w:type="dxa"/>
          </w:tcPr>
          <w:p w:rsidR="00563F9F" w:rsidRPr="00563F9F" w:rsidRDefault="00563F9F" w:rsidP="00563F9F">
            <w:pPr>
              <w:pStyle w:val="NICCYBodyText"/>
              <w:rPr>
                <w:b/>
              </w:rPr>
            </w:pPr>
            <w:r w:rsidRPr="00563F9F">
              <w:rPr>
                <w:b/>
              </w:rPr>
              <w:t>No</w:t>
            </w:r>
          </w:p>
        </w:tc>
        <w:tc>
          <w:tcPr>
            <w:tcW w:w="985" w:type="dxa"/>
          </w:tcPr>
          <w:p w:rsidR="00563F9F" w:rsidRPr="00563F9F" w:rsidRDefault="00563F9F" w:rsidP="00563F9F">
            <w:pPr>
              <w:pStyle w:val="NICCYBodyText"/>
              <w:rPr>
                <w:b/>
              </w:rPr>
            </w:pPr>
            <w:r w:rsidRPr="00563F9F">
              <w:rPr>
                <w:b/>
              </w:rPr>
              <w:t>%</w:t>
            </w:r>
          </w:p>
        </w:tc>
        <w:tc>
          <w:tcPr>
            <w:tcW w:w="985" w:type="dxa"/>
          </w:tcPr>
          <w:p w:rsidR="00563F9F" w:rsidRPr="00563F9F" w:rsidRDefault="00563F9F" w:rsidP="00563F9F">
            <w:pPr>
              <w:pStyle w:val="NICCYBodyText"/>
              <w:rPr>
                <w:b/>
              </w:rPr>
            </w:pPr>
            <w:r w:rsidRPr="00563F9F">
              <w:rPr>
                <w:b/>
              </w:rPr>
              <w:t>No</w:t>
            </w:r>
          </w:p>
        </w:tc>
        <w:tc>
          <w:tcPr>
            <w:tcW w:w="985" w:type="dxa"/>
          </w:tcPr>
          <w:p w:rsidR="00563F9F" w:rsidRPr="00563F9F" w:rsidRDefault="00563F9F" w:rsidP="00563F9F">
            <w:pPr>
              <w:pStyle w:val="NICCYBodyText"/>
              <w:rPr>
                <w:b/>
              </w:rPr>
            </w:pPr>
            <w:r w:rsidRPr="00563F9F">
              <w:rPr>
                <w:b/>
              </w:rPr>
              <w:t>%</w:t>
            </w:r>
          </w:p>
        </w:tc>
        <w:tc>
          <w:tcPr>
            <w:tcW w:w="985" w:type="dxa"/>
          </w:tcPr>
          <w:p w:rsidR="00563F9F" w:rsidRPr="00563F9F" w:rsidRDefault="00563F9F" w:rsidP="00563F9F">
            <w:pPr>
              <w:pStyle w:val="NICCYBodyText"/>
              <w:rPr>
                <w:b/>
              </w:rPr>
            </w:pPr>
            <w:r w:rsidRPr="00563F9F">
              <w:rPr>
                <w:b/>
              </w:rPr>
              <w:t>No</w:t>
            </w:r>
          </w:p>
        </w:tc>
        <w:tc>
          <w:tcPr>
            <w:tcW w:w="985" w:type="dxa"/>
          </w:tcPr>
          <w:p w:rsidR="00563F9F" w:rsidRPr="00563F9F" w:rsidRDefault="00563F9F" w:rsidP="00563F9F">
            <w:pPr>
              <w:pStyle w:val="NICCYBodyText"/>
              <w:rPr>
                <w:b/>
              </w:rPr>
            </w:pPr>
            <w:r w:rsidRPr="00563F9F">
              <w:rPr>
                <w:b/>
              </w:rPr>
              <w:t>%</w:t>
            </w:r>
          </w:p>
        </w:tc>
        <w:tc>
          <w:tcPr>
            <w:tcW w:w="985" w:type="dxa"/>
          </w:tcPr>
          <w:p w:rsidR="00563F9F" w:rsidRPr="00563F9F" w:rsidRDefault="00563F9F" w:rsidP="00563F9F">
            <w:pPr>
              <w:pStyle w:val="NICCYBodyText"/>
              <w:rPr>
                <w:b/>
              </w:rPr>
            </w:pPr>
            <w:r w:rsidRPr="00563F9F">
              <w:rPr>
                <w:b/>
              </w:rPr>
              <w:t>No</w:t>
            </w:r>
          </w:p>
        </w:tc>
        <w:tc>
          <w:tcPr>
            <w:tcW w:w="985" w:type="dxa"/>
          </w:tcPr>
          <w:p w:rsidR="00563F9F" w:rsidRPr="00563F9F" w:rsidRDefault="00563F9F" w:rsidP="00563F9F">
            <w:pPr>
              <w:pStyle w:val="NICCYBodyText"/>
              <w:rPr>
                <w:b/>
              </w:rPr>
            </w:pPr>
            <w:r w:rsidRPr="00563F9F">
              <w:rPr>
                <w:b/>
              </w:rPr>
              <w:t>%</w:t>
            </w:r>
          </w:p>
        </w:tc>
      </w:tr>
      <w:tr w:rsidR="00563F9F" w:rsidTr="00563F9F">
        <w:tc>
          <w:tcPr>
            <w:tcW w:w="984" w:type="dxa"/>
          </w:tcPr>
          <w:p w:rsidR="00563F9F" w:rsidRDefault="00563F9F" w:rsidP="0007184B">
            <w:pPr>
              <w:pStyle w:val="NICCYBodyText"/>
            </w:pPr>
            <w:r>
              <w:t>500</w:t>
            </w:r>
          </w:p>
        </w:tc>
        <w:tc>
          <w:tcPr>
            <w:tcW w:w="984" w:type="dxa"/>
          </w:tcPr>
          <w:p w:rsidR="00563F9F" w:rsidRDefault="00563F9F" w:rsidP="0007184B">
            <w:pPr>
              <w:pStyle w:val="NICCYBodyText"/>
            </w:pPr>
            <w:r>
              <w:t>5.8</w:t>
            </w:r>
          </w:p>
        </w:tc>
        <w:tc>
          <w:tcPr>
            <w:tcW w:w="985" w:type="dxa"/>
          </w:tcPr>
          <w:p w:rsidR="00563F9F" w:rsidRDefault="00563F9F" w:rsidP="0007184B">
            <w:pPr>
              <w:pStyle w:val="NICCYBodyText"/>
            </w:pPr>
            <w:r>
              <w:t>505</w:t>
            </w:r>
          </w:p>
        </w:tc>
        <w:tc>
          <w:tcPr>
            <w:tcW w:w="985" w:type="dxa"/>
          </w:tcPr>
          <w:p w:rsidR="00563F9F" w:rsidRDefault="00563F9F" w:rsidP="0007184B">
            <w:pPr>
              <w:pStyle w:val="NICCYBodyText"/>
            </w:pPr>
            <w:r>
              <w:t>5.8</w:t>
            </w:r>
          </w:p>
        </w:tc>
        <w:tc>
          <w:tcPr>
            <w:tcW w:w="985" w:type="dxa"/>
          </w:tcPr>
          <w:p w:rsidR="00563F9F" w:rsidRDefault="00563F9F" w:rsidP="0007184B">
            <w:pPr>
              <w:pStyle w:val="NICCYBodyText"/>
            </w:pPr>
            <w:r>
              <w:t>542</w:t>
            </w:r>
          </w:p>
        </w:tc>
        <w:tc>
          <w:tcPr>
            <w:tcW w:w="985" w:type="dxa"/>
          </w:tcPr>
          <w:p w:rsidR="00563F9F" w:rsidRDefault="00563F9F" w:rsidP="0007184B">
            <w:pPr>
              <w:pStyle w:val="NICCYBodyText"/>
            </w:pPr>
            <w:r>
              <w:t>6.2</w:t>
            </w:r>
          </w:p>
        </w:tc>
        <w:tc>
          <w:tcPr>
            <w:tcW w:w="985" w:type="dxa"/>
          </w:tcPr>
          <w:p w:rsidR="00563F9F" w:rsidRDefault="00563F9F" w:rsidP="0007184B">
            <w:pPr>
              <w:pStyle w:val="NICCYBodyText"/>
            </w:pPr>
            <w:r>
              <w:t>591</w:t>
            </w:r>
          </w:p>
        </w:tc>
        <w:tc>
          <w:tcPr>
            <w:tcW w:w="985" w:type="dxa"/>
          </w:tcPr>
          <w:p w:rsidR="00563F9F" w:rsidRDefault="00563F9F" w:rsidP="0007184B">
            <w:pPr>
              <w:pStyle w:val="NICCYBodyText"/>
            </w:pPr>
            <w:r>
              <w:t>6.7</w:t>
            </w:r>
          </w:p>
        </w:tc>
        <w:tc>
          <w:tcPr>
            <w:tcW w:w="985" w:type="dxa"/>
          </w:tcPr>
          <w:p w:rsidR="00563F9F" w:rsidRDefault="00563F9F" w:rsidP="0007184B">
            <w:pPr>
              <w:pStyle w:val="NICCYBodyText"/>
            </w:pPr>
            <w:r>
              <w:t>563</w:t>
            </w:r>
          </w:p>
        </w:tc>
        <w:tc>
          <w:tcPr>
            <w:tcW w:w="985" w:type="dxa"/>
          </w:tcPr>
          <w:p w:rsidR="00563F9F" w:rsidRDefault="00563F9F" w:rsidP="0007184B">
            <w:pPr>
              <w:pStyle w:val="NICCYBodyText"/>
            </w:pPr>
            <w:r>
              <w:t>6.4</w:t>
            </w:r>
          </w:p>
        </w:tc>
      </w:tr>
    </w:tbl>
    <w:p w:rsidR="00563F9F" w:rsidRDefault="00563F9F" w:rsidP="0007184B">
      <w:pPr>
        <w:pStyle w:val="NICCYBodyText"/>
      </w:pPr>
    </w:p>
    <w:p w:rsidR="00563F9F" w:rsidRPr="00563F9F" w:rsidRDefault="00563F9F" w:rsidP="0007184B">
      <w:pPr>
        <w:pStyle w:val="NICCYBodyText"/>
      </w:pPr>
      <w:r>
        <w:t xml:space="preserve">Source: School Leavers Survey </w:t>
      </w:r>
      <w:r>
        <w:rPr>
          <w:b/>
        </w:rPr>
        <w:t>(11</w:t>
      </w:r>
      <w:r w:rsidRPr="00563F9F">
        <w:rPr>
          <w:b/>
          <w:vertAlign w:val="superscript"/>
        </w:rPr>
        <w:t>th</w:t>
      </w:r>
      <w:r>
        <w:rPr>
          <w:b/>
        </w:rPr>
        <w:t xml:space="preserve"> November)</w:t>
      </w:r>
    </w:p>
    <w:p w:rsidR="0007184B" w:rsidRDefault="0007184B" w:rsidP="0007184B">
      <w:pPr>
        <w:pStyle w:val="NICCYBodyText"/>
      </w:pPr>
    </w:p>
    <w:p w:rsidR="00563F9F" w:rsidRDefault="0070417B" w:rsidP="00563F9F">
      <w:pPr>
        <w:pStyle w:val="NICCYBodyText"/>
      </w:pPr>
      <w:hyperlink w:anchor="_top" w:history="1">
        <w:r w:rsidR="00563F9F" w:rsidRPr="007715F2">
          <w:rPr>
            <w:rStyle w:val="Hyperlink"/>
          </w:rPr>
          <w:t>Back to Top</w:t>
        </w:r>
      </w:hyperlink>
    </w:p>
    <w:p w:rsidR="00563F9F" w:rsidRDefault="00563F9F" w:rsidP="00563F9F">
      <w:pPr>
        <w:pStyle w:val="NICCYBodyText"/>
      </w:pPr>
    </w:p>
    <w:p w:rsidR="00563F9F" w:rsidRPr="00563F9F" w:rsidRDefault="00563F9F" w:rsidP="00563F9F">
      <w:pPr>
        <w:pStyle w:val="Heading2"/>
        <w:rPr>
          <w:color w:val="23A4DE"/>
        </w:rPr>
      </w:pPr>
      <w:bookmarkStart w:id="4" w:name="_Special_School_Provision"/>
      <w:bookmarkEnd w:id="4"/>
      <w:r w:rsidRPr="00563F9F">
        <w:rPr>
          <w:color w:val="23A4DE"/>
        </w:rPr>
        <w:t>Special School Provision</w:t>
      </w:r>
    </w:p>
    <w:p w:rsidR="00563F9F" w:rsidRDefault="00563F9F" w:rsidP="00563F9F">
      <w:pPr>
        <w:pStyle w:val="NICCYBodyText"/>
      </w:pPr>
      <w:r>
        <w:rPr>
          <w:b/>
        </w:rPr>
        <w:t xml:space="preserve">Miss Michelle McIlveen (DUP – Strangford) </w:t>
      </w:r>
      <w:proofErr w:type="gramStart"/>
      <w:r>
        <w:rPr>
          <w:b/>
        </w:rPr>
        <w:t xml:space="preserve">- </w:t>
      </w:r>
      <w:r>
        <w:t xml:space="preserve"> To</w:t>
      </w:r>
      <w:proofErr w:type="gramEnd"/>
      <w:r>
        <w:t xml:space="preserve"> ask the Minister of Education when he intends to publish the regional plan for Special School provision.</w:t>
      </w:r>
    </w:p>
    <w:p w:rsidR="00563F9F" w:rsidRDefault="00563F9F" w:rsidP="00563F9F">
      <w:pPr>
        <w:pStyle w:val="NICCYBodyText"/>
      </w:pPr>
    </w:p>
    <w:p w:rsidR="00563F9F" w:rsidRPr="00563F9F" w:rsidRDefault="00563F9F" w:rsidP="00563F9F">
      <w:pPr>
        <w:pStyle w:val="NICCYBodyText"/>
      </w:pPr>
      <w:r w:rsidRPr="00A756F5">
        <w:rPr>
          <w:b/>
        </w:rPr>
        <w:t>Mr O’Dowd (The Minister of Educatio</w:t>
      </w:r>
      <w:r w:rsidRPr="0067354B">
        <w:rPr>
          <w:b/>
        </w:rPr>
        <w:t>n</w:t>
      </w:r>
      <w:r>
        <w:rPr>
          <w:b/>
          <w:lang w:val="en-US"/>
        </w:rPr>
        <w:t xml:space="preserve">):  </w:t>
      </w:r>
      <w:r>
        <w:rPr>
          <w:lang w:val="en-US"/>
        </w:rPr>
        <w:t xml:space="preserve">I commissioned a review of special needs provision, the purpose of which was to undertake an assessment of existing provision and recommended a regional plan for the future structure and provision of Special Schools.  The review group is due to present its report to me in the near future.  I will wish to take time to consider it.  </w:t>
      </w:r>
      <w:r>
        <w:rPr>
          <w:b/>
          <w:lang w:val="en-US"/>
        </w:rPr>
        <w:t>(11</w:t>
      </w:r>
      <w:r w:rsidRPr="00563F9F">
        <w:rPr>
          <w:b/>
          <w:vertAlign w:val="superscript"/>
          <w:lang w:val="en-US"/>
        </w:rPr>
        <w:t>th</w:t>
      </w:r>
      <w:r>
        <w:rPr>
          <w:b/>
          <w:lang w:val="en-US"/>
        </w:rPr>
        <w:t xml:space="preserve"> November)</w:t>
      </w:r>
    </w:p>
    <w:p w:rsidR="00563F9F" w:rsidRDefault="00563F9F" w:rsidP="00563F9F">
      <w:pPr>
        <w:pStyle w:val="NICCYBodyText"/>
      </w:pPr>
    </w:p>
    <w:p w:rsidR="00563F9F" w:rsidRDefault="0070417B" w:rsidP="00563F9F">
      <w:pPr>
        <w:pStyle w:val="NICCYBodyText"/>
      </w:pPr>
      <w:hyperlink w:anchor="_top" w:history="1">
        <w:r w:rsidR="00563F9F" w:rsidRPr="007715F2">
          <w:rPr>
            <w:rStyle w:val="Hyperlink"/>
          </w:rPr>
          <w:t>Back to Top</w:t>
        </w:r>
      </w:hyperlink>
    </w:p>
    <w:p w:rsidR="00563F9F" w:rsidRDefault="00563F9F" w:rsidP="00563F9F">
      <w:pPr>
        <w:pStyle w:val="NICCYBodyText"/>
      </w:pPr>
    </w:p>
    <w:p w:rsidR="00563F9F" w:rsidRPr="00563F9F" w:rsidRDefault="00563F9F" w:rsidP="00563F9F">
      <w:pPr>
        <w:pStyle w:val="Heading2"/>
        <w:rPr>
          <w:color w:val="23A4DE"/>
        </w:rPr>
      </w:pPr>
      <w:bookmarkStart w:id="5" w:name="_Responsibilities_of_the"/>
      <w:bookmarkEnd w:id="5"/>
      <w:r w:rsidRPr="00563F9F">
        <w:rPr>
          <w:color w:val="23A4DE"/>
        </w:rPr>
        <w:lastRenderedPageBreak/>
        <w:t>Responsibilities of the Proposed Education Authority</w:t>
      </w:r>
    </w:p>
    <w:p w:rsidR="00563F9F" w:rsidRDefault="00563F9F" w:rsidP="00563F9F">
      <w:pPr>
        <w:pStyle w:val="NICCYBodyText"/>
      </w:pPr>
      <w:r>
        <w:rPr>
          <w:b/>
        </w:rPr>
        <w:t xml:space="preserve">Miss Michelle McIlveen (DUP – Strangford) - </w:t>
      </w:r>
      <w:r>
        <w:t>To ask the Minister of Education what responsibilities the proposed Education Authority would have in relation to Area Planning</w:t>
      </w:r>
    </w:p>
    <w:p w:rsidR="00563F9F" w:rsidRDefault="00563F9F" w:rsidP="00563F9F">
      <w:pPr>
        <w:pStyle w:val="NICCYBodyText"/>
      </w:pPr>
    </w:p>
    <w:p w:rsidR="00563F9F" w:rsidRDefault="00563F9F" w:rsidP="00563F9F">
      <w:pPr>
        <w:pStyle w:val="NICCYBodyText"/>
      </w:pPr>
      <w:r w:rsidRPr="00A756F5">
        <w:rPr>
          <w:b/>
        </w:rPr>
        <w:t>Mr O’Dowd (The Minister of Educatio</w:t>
      </w:r>
      <w:r w:rsidRPr="0067354B">
        <w:rPr>
          <w:b/>
        </w:rPr>
        <w:t>n</w:t>
      </w:r>
      <w:r>
        <w:rPr>
          <w:b/>
          <w:lang w:val="en-US"/>
        </w:rPr>
        <w:t xml:space="preserve">): </w:t>
      </w:r>
      <w:r>
        <w:rPr>
          <w:lang w:val="en-US"/>
        </w:rPr>
        <w:t xml:space="preserve">The new Education Authority will assume, unchanged, the powers, duties and responsibilities of the five Education and Library Boards (ELBs), including those in relation to Area Planning.  There will be no change to the Sustainable Schools Policy or terms of reference for area planning as a result of the Authority’s establishment </w:t>
      </w:r>
      <w:r>
        <w:rPr>
          <w:b/>
          <w:lang w:val="en-US"/>
        </w:rPr>
        <w:t>(11</w:t>
      </w:r>
      <w:r w:rsidRPr="00563F9F">
        <w:rPr>
          <w:b/>
          <w:vertAlign w:val="superscript"/>
          <w:lang w:val="en-US"/>
        </w:rPr>
        <w:t>th</w:t>
      </w:r>
      <w:r>
        <w:rPr>
          <w:b/>
          <w:lang w:val="en-US"/>
        </w:rPr>
        <w:t xml:space="preserve"> November)  </w:t>
      </w:r>
    </w:p>
    <w:p w:rsidR="00563F9F" w:rsidRDefault="00563F9F" w:rsidP="00563F9F">
      <w:pPr>
        <w:pStyle w:val="NICCYBodyText"/>
        <w:rPr>
          <w:b/>
        </w:rPr>
      </w:pPr>
    </w:p>
    <w:p w:rsidR="00563F9F" w:rsidRDefault="0070417B" w:rsidP="00563F9F">
      <w:pPr>
        <w:pStyle w:val="NICCYBodyText"/>
      </w:pPr>
      <w:hyperlink w:anchor="_top" w:history="1">
        <w:r w:rsidR="00563F9F" w:rsidRPr="007715F2">
          <w:rPr>
            <w:rStyle w:val="Hyperlink"/>
          </w:rPr>
          <w:t>Back to Top</w:t>
        </w:r>
      </w:hyperlink>
    </w:p>
    <w:p w:rsidR="00563F9F" w:rsidRDefault="00563F9F" w:rsidP="00563F9F">
      <w:pPr>
        <w:pStyle w:val="NICCYBodyText"/>
        <w:rPr>
          <w:b/>
        </w:rPr>
      </w:pPr>
    </w:p>
    <w:p w:rsidR="00F01642" w:rsidRPr="00F01642" w:rsidRDefault="00F01642" w:rsidP="00F01642">
      <w:pPr>
        <w:pStyle w:val="Heading2"/>
        <w:rPr>
          <w:color w:val="23A4DE"/>
        </w:rPr>
      </w:pPr>
      <w:bookmarkStart w:id="6" w:name="_Area_Planning_Steering"/>
      <w:bookmarkEnd w:id="6"/>
      <w:r w:rsidRPr="00F01642">
        <w:rPr>
          <w:color w:val="23A4DE"/>
        </w:rPr>
        <w:t>Area Planning Steering Group</w:t>
      </w:r>
    </w:p>
    <w:p w:rsidR="00F01642" w:rsidRPr="00F01642" w:rsidRDefault="00F01642" w:rsidP="00F01642">
      <w:pPr>
        <w:pStyle w:val="NICCYBodyText"/>
      </w:pPr>
      <w:r>
        <w:rPr>
          <w:b/>
        </w:rPr>
        <w:t xml:space="preserve">Miss Michelle McIlveen (DUP – Strangford) – </w:t>
      </w:r>
      <w:r>
        <w:t>To ask the Minister of Education what priority areas have been identified in the work programme of the Area Planning Steering Group.</w:t>
      </w:r>
    </w:p>
    <w:p w:rsidR="00F01642" w:rsidRDefault="00F01642" w:rsidP="00563F9F">
      <w:pPr>
        <w:pStyle w:val="NICCYBodyText"/>
        <w:rPr>
          <w:b/>
        </w:rPr>
      </w:pPr>
    </w:p>
    <w:p w:rsidR="00F01642" w:rsidRPr="00F01642" w:rsidRDefault="00F01642" w:rsidP="00563F9F">
      <w:pPr>
        <w:pStyle w:val="NICCYBodyText"/>
        <w:rPr>
          <w:lang w:val="en-US"/>
        </w:rPr>
      </w:pPr>
      <w:r w:rsidRPr="00A756F5">
        <w:rPr>
          <w:b/>
        </w:rPr>
        <w:t>Mr O’Dowd (The Minister of Educatio</w:t>
      </w:r>
      <w:r w:rsidRPr="0067354B">
        <w:rPr>
          <w:b/>
        </w:rPr>
        <w:t>n</w:t>
      </w:r>
      <w:r>
        <w:rPr>
          <w:b/>
          <w:lang w:val="en-US"/>
        </w:rPr>
        <w:t xml:space="preserve">): </w:t>
      </w:r>
      <w:r>
        <w:rPr>
          <w:lang w:val="en-US"/>
        </w:rPr>
        <w:t>The work of the Area Planning Steering Group is focused on embedding a single approach to area planning and implementation across all existing organisations and identifying priority areas for action in the short and medium term.  The Group is currently dealing with a number of key issues.</w:t>
      </w:r>
    </w:p>
    <w:p w:rsidR="00F01642" w:rsidRDefault="00F01642" w:rsidP="00563F9F">
      <w:pPr>
        <w:pStyle w:val="NICCYBodyText"/>
        <w:rPr>
          <w:b/>
        </w:rPr>
      </w:pPr>
    </w:p>
    <w:p w:rsidR="00F01642" w:rsidRDefault="00F01642" w:rsidP="00563F9F">
      <w:pPr>
        <w:pStyle w:val="NICCYBodyText"/>
      </w:pPr>
      <w:r>
        <w:t>The development of revised area planning structures and governance arrangements in advance of the new Authority.  The group’s recommendations are due to be presented to me shortly.  The development of new practical guidance to support the school amalgamation process.</w:t>
      </w:r>
    </w:p>
    <w:p w:rsidR="00F01642" w:rsidRDefault="00F01642" w:rsidP="00563F9F">
      <w:pPr>
        <w:pStyle w:val="NICCYBodyText"/>
      </w:pPr>
    </w:p>
    <w:p w:rsidR="00F01642" w:rsidRPr="00F01642" w:rsidRDefault="00F01642" w:rsidP="00563F9F">
      <w:pPr>
        <w:pStyle w:val="NICCYBodyText"/>
      </w:pPr>
      <w:r>
        <w:t xml:space="preserve">Its future work will include consideration of the process for reviewing and revising the Area Plans. </w:t>
      </w:r>
      <w:r>
        <w:rPr>
          <w:b/>
        </w:rPr>
        <w:t>(11</w:t>
      </w:r>
      <w:r w:rsidRPr="00F01642">
        <w:rPr>
          <w:b/>
          <w:vertAlign w:val="superscript"/>
        </w:rPr>
        <w:t>th</w:t>
      </w:r>
      <w:r>
        <w:rPr>
          <w:b/>
        </w:rPr>
        <w:t xml:space="preserve"> November)</w:t>
      </w:r>
    </w:p>
    <w:p w:rsidR="00F01642" w:rsidRDefault="00F01642" w:rsidP="00563F9F">
      <w:pPr>
        <w:pStyle w:val="NICCYBodyText"/>
        <w:rPr>
          <w:b/>
        </w:rPr>
      </w:pPr>
    </w:p>
    <w:p w:rsidR="00F01642" w:rsidRDefault="0070417B" w:rsidP="00F01642">
      <w:pPr>
        <w:pStyle w:val="NICCYBodyText"/>
      </w:pPr>
      <w:hyperlink w:anchor="_top" w:history="1">
        <w:r w:rsidR="00F01642" w:rsidRPr="007715F2">
          <w:rPr>
            <w:rStyle w:val="Hyperlink"/>
          </w:rPr>
          <w:t>Back to Top</w:t>
        </w:r>
      </w:hyperlink>
    </w:p>
    <w:p w:rsidR="00F01642" w:rsidRDefault="00F01642" w:rsidP="00563F9F">
      <w:pPr>
        <w:pStyle w:val="NICCYBodyText"/>
        <w:rPr>
          <w:b/>
        </w:rPr>
      </w:pPr>
    </w:p>
    <w:p w:rsidR="00F01642" w:rsidRDefault="00F01642" w:rsidP="00563F9F">
      <w:pPr>
        <w:pStyle w:val="NICCYBodyText"/>
        <w:rPr>
          <w:b/>
        </w:rPr>
      </w:pPr>
    </w:p>
    <w:p w:rsidR="00F01642" w:rsidRDefault="00F01642" w:rsidP="00563F9F">
      <w:pPr>
        <w:pStyle w:val="NICCYBodyText"/>
        <w:rPr>
          <w:b/>
        </w:rPr>
      </w:pPr>
    </w:p>
    <w:p w:rsidR="00F01642" w:rsidRDefault="00F01642" w:rsidP="00563F9F">
      <w:pPr>
        <w:pStyle w:val="NICCYBodyText"/>
        <w:rPr>
          <w:b/>
        </w:rPr>
      </w:pPr>
    </w:p>
    <w:p w:rsidR="00F01642" w:rsidRDefault="00F01642" w:rsidP="00563F9F">
      <w:pPr>
        <w:pStyle w:val="NICCYBodyText"/>
        <w:rPr>
          <w:b/>
        </w:rPr>
      </w:pPr>
    </w:p>
    <w:p w:rsidR="00F01642" w:rsidRDefault="00F01642" w:rsidP="00563F9F">
      <w:pPr>
        <w:pStyle w:val="NICCYBodyText"/>
        <w:rPr>
          <w:b/>
        </w:rPr>
      </w:pPr>
    </w:p>
    <w:p w:rsidR="00F01642" w:rsidRPr="00F01642" w:rsidRDefault="00F01642" w:rsidP="00F01642">
      <w:pPr>
        <w:pStyle w:val="Heading2"/>
        <w:rPr>
          <w:color w:val="23A4DE"/>
        </w:rPr>
      </w:pPr>
      <w:bookmarkStart w:id="7" w:name="_Integrated_Education"/>
      <w:bookmarkEnd w:id="7"/>
      <w:r w:rsidRPr="00F01642">
        <w:rPr>
          <w:color w:val="23A4DE"/>
        </w:rPr>
        <w:lastRenderedPageBreak/>
        <w:t>Integrated Education</w:t>
      </w:r>
    </w:p>
    <w:p w:rsidR="00F01642" w:rsidRPr="00F01642" w:rsidRDefault="00F01642" w:rsidP="00F01642">
      <w:pPr>
        <w:pStyle w:val="NICCYBodyText"/>
      </w:pPr>
      <w:r>
        <w:rPr>
          <w:b/>
        </w:rPr>
        <w:t xml:space="preserve">Mr Trevor Lunn (APNI – Lagan Valley) – </w:t>
      </w:r>
      <w:r>
        <w:t>To ask the Minister of Education what role the Education Authority and the Council for Catholic Maintained Schools have in planning for integrated education, given their capacity as Planning Authorities; and what accountability his Department has in ensuring Planning Authorities plan for integrated education.</w:t>
      </w:r>
    </w:p>
    <w:p w:rsidR="00563F9F" w:rsidRDefault="00563F9F" w:rsidP="00563F9F">
      <w:pPr>
        <w:pStyle w:val="NICCYBodyText"/>
      </w:pPr>
    </w:p>
    <w:p w:rsidR="00F01642" w:rsidRDefault="00F01642" w:rsidP="00F01642">
      <w:pPr>
        <w:pStyle w:val="NICCYBodyText"/>
        <w:rPr>
          <w:rFonts w:eastAsia="Times New Roman"/>
          <w:lang w:val="en-US"/>
        </w:rPr>
      </w:pPr>
      <w:r w:rsidRPr="00A756F5">
        <w:rPr>
          <w:b/>
        </w:rPr>
        <w:t>Mr O’Dowd (The Minister of Educatio</w:t>
      </w:r>
      <w:r w:rsidRPr="0067354B">
        <w:rPr>
          <w:b/>
        </w:rPr>
        <w:t>n</w:t>
      </w:r>
      <w:r>
        <w:rPr>
          <w:b/>
          <w:lang w:val="en-US"/>
        </w:rPr>
        <w:t xml:space="preserve">): </w:t>
      </w:r>
      <w:r w:rsidRPr="00C25D51">
        <w:rPr>
          <w:rFonts w:eastAsia="Times New Roman"/>
          <w:lang w:val="en-US"/>
        </w:rPr>
        <w:t xml:space="preserve">The new Authority will assume, unchanged, the powers, duties and responsibilities of the five Education and Library Boards (ELBs), including those in relation to Area Planning. </w:t>
      </w:r>
      <w:r>
        <w:rPr>
          <w:rFonts w:eastAsia="Times New Roman"/>
          <w:lang w:val="en-US"/>
        </w:rPr>
        <w:t xml:space="preserve"> </w:t>
      </w:r>
      <w:r w:rsidRPr="00C25D51">
        <w:rPr>
          <w:rFonts w:eastAsia="Times New Roman"/>
          <w:lang w:val="en-US"/>
        </w:rPr>
        <w:t>Until the new body is established, responsibility for Area Planning for all sectors, i</w:t>
      </w:r>
      <w:r>
        <w:rPr>
          <w:rFonts w:eastAsia="Times New Roman"/>
          <w:lang w:val="en-US"/>
        </w:rPr>
        <w:t xml:space="preserve">ncluding the Integrated sector, </w:t>
      </w:r>
      <w:r w:rsidRPr="00C25D51">
        <w:rPr>
          <w:rFonts w:eastAsia="Times New Roman"/>
          <w:lang w:val="en-US"/>
        </w:rPr>
        <w:t>remains with those bodies with statutory responsibility for planning, i.e. the ELBs (and the Council for Catholic Maintained Schools (CCMS) in relation to planning for the Catholic Maintained sector.)</w:t>
      </w:r>
    </w:p>
    <w:p w:rsidR="00F01642" w:rsidRPr="00C25D51" w:rsidRDefault="00F01642" w:rsidP="00F01642">
      <w:pPr>
        <w:pStyle w:val="NICCYBodyText"/>
        <w:rPr>
          <w:rFonts w:eastAsia="Times New Roman"/>
          <w:lang w:val="en-US"/>
        </w:rPr>
      </w:pPr>
    </w:p>
    <w:p w:rsidR="00F01642" w:rsidRDefault="00F01642" w:rsidP="00F01642">
      <w:pPr>
        <w:pStyle w:val="NICCYBodyText"/>
        <w:rPr>
          <w:rFonts w:eastAsia="Times New Roman"/>
          <w:lang w:val="en-US"/>
        </w:rPr>
      </w:pPr>
      <w:r w:rsidRPr="00C25D51">
        <w:rPr>
          <w:rFonts w:eastAsia="Times New Roman"/>
          <w:lang w:val="en-US"/>
        </w:rPr>
        <w:t xml:space="preserve">However, the Terms of Reference for Area Planning recognise that the other sectoral bodies have an important contribution to make, and it is an explicit requirement that they be involved in the process. </w:t>
      </w:r>
      <w:r>
        <w:rPr>
          <w:rFonts w:eastAsia="Times New Roman"/>
          <w:lang w:val="en-US"/>
        </w:rPr>
        <w:t xml:space="preserve"> </w:t>
      </w:r>
      <w:r w:rsidRPr="00C25D51">
        <w:rPr>
          <w:rFonts w:eastAsia="Times New Roman"/>
          <w:lang w:val="en-US"/>
        </w:rPr>
        <w:t>It is important, therefore, that those representing the integrated sector make a robust case in discussions with the Boards and CCMS to ensure that genuine need for local expansion in the sector is reflected in the area plans.</w:t>
      </w:r>
    </w:p>
    <w:p w:rsidR="00F01642" w:rsidRPr="00C25D51" w:rsidRDefault="00F01642" w:rsidP="00F01642">
      <w:pPr>
        <w:pStyle w:val="NICCYBodyText"/>
        <w:rPr>
          <w:rFonts w:eastAsia="Times New Roman"/>
          <w:lang w:val="en-US"/>
        </w:rPr>
      </w:pPr>
    </w:p>
    <w:p w:rsidR="00F01642" w:rsidRDefault="00F01642" w:rsidP="00F01642">
      <w:pPr>
        <w:pStyle w:val="NICCYBodyText"/>
        <w:rPr>
          <w:rFonts w:eastAsia="Times New Roman"/>
          <w:lang w:val="en-US"/>
        </w:rPr>
      </w:pPr>
      <w:r w:rsidRPr="00C25D51">
        <w:rPr>
          <w:rFonts w:eastAsia="Times New Roman"/>
          <w:lang w:val="en-US"/>
        </w:rPr>
        <w:t xml:space="preserve">The Department’s role in the process is one of scrutiny and challenge. </w:t>
      </w:r>
      <w:r>
        <w:rPr>
          <w:rFonts w:eastAsia="Times New Roman"/>
          <w:lang w:val="en-US"/>
        </w:rPr>
        <w:t xml:space="preserve"> </w:t>
      </w:r>
      <w:r w:rsidRPr="00C25D51">
        <w:rPr>
          <w:rFonts w:eastAsia="Times New Roman"/>
          <w:lang w:val="en-US"/>
        </w:rPr>
        <w:t>To this end, Departmental officials meet representatives of the Boards and CCMS to discuss and examine area plans prior to and following public consultation.</w:t>
      </w:r>
    </w:p>
    <w:p w:rsidR="00F01642" w:rsidRPr="00C25D51" w:rsidRDefault="00F01642" w:rsidP="00F01642">
      <w:pPr>
        <w:pStyle w:val="NICCYBodyText"/>
        <w:rPr>
          <w:rFonts w:eastAsia="Times New Roman"/>
          <w:lang w:val="en-US"/>
        </w:rPr>
      </w:pPr>
    </w:p>
    <w:p w:rsidR="00F01642" w:rsidRPr="00F01642" w:rsidRDefault="00F01642" w:rsidP="00F01642">
      <w:pPr>
        <w:pStyle w:val="NICCYBodyText"/>
      </w:pPr>
      <w:r w:rsidRPr="00C25D51">
        <w:rPr>
          <w:rFonts w:eastAsia="Times New Roman"/>
          <w:lang w:val="en-US"/>
        </w:rPr>
        <w:t>Also, the Chief Executive of NICIE is a member the Area Planning Steering Group which provides a platform for regular engagement with the Department on strategic is</w:t>
      </w:r>
      <w:r>
        <w:rPr>
          <w:rFonts w:eastAsia="Times New Roman"/>
          <w:lang w:val="en-US"/>
        </w:rPr>
        <w:t xml:space="preserve">sues relating to Area Planning. </w:t>
      </w:r>
      <w:r>
        <w:rPr>
          <w:rFonts w:eastAsia="Times New Roman"/>
          <w:b/>
          <w:lang w:val="en-US"/>
        </w:rPr>
        <w:t>(11</w:t>
      </w:r>
      <w:r w:rsidRPr="00F01642">
        <w:rPr>
          <w:rFonts w:eastAsia="Times New Roman"/>
          <w:b/>
          <w:vertAlign w:val="superscript"/>
          <w:lang w:val="en-US"/>
        </w:rPr>
        <w:t>th</w:t>
      </w:r>
      <w:r>
        <w:rPr>
          <w:rFonts w:eastAsia="Times New Roman"/>
          <w:b/>
          <w:lang w:val="en-US"/>
        </w:rPr>
        <w:t xml:space="preserve"> November)</w:t>
      </w:r>
    </w:p>
    <w:p w:rsidR="00F01642" w:rsidRDefault="0070417B" w:rsidP="00F01642">
      <w:pPr>
        <w:pStyle w:val="NICCYBodyText"/>
      </w:pPr>
      <w:hyperlink w:anchor="_top" w:history="1">
        <w:r w:rsidR="00F01642" w:rsidRPr="007715F2">
          <w:rPr>
            <w:rStyle w:val="Hyperlink"/>
          </w:rPr>
          <w:t>Back to Top</w:t>
        </w:r>
      </w:hyperlink>
    </w:p>
    <w:p w:rsidR="00F0710D" w:rsidRDefault="00F0710D" w:rsidP="00F01642">
      <w:pPr>
        <w:pStyle w:val="NICCYBodyText"/>
      </w:pPr>
    </w:p>
    <w:p w:rsidR="00F01642" w:rsidRDefault="00700ADD" w:rsidP="00435ADD">
      <w:pPr>
        <w:pStyle w:val="Heading2"/>
        <w:rPr>
          <w:color w:val="23A4DE"/>
        </w:rPr>
      </w:pPr>
      <w:bookmarkStart w:id="8" w:name="_Catholic_Maintained_School"/>
      <w:bookmarkEnd w:id="8"/>
      <w:r w:rsidRPr="00700ADD">
        <w:rPr>
          <w:color w:val="23A4DE"/>
        </w:rPr>
        <w:t>Catholic Maintained School Estates</w:t>
      </w:r>
    </w:p>
    <w:p w:rsidR="00700ADD" w:rsidRPr="00700ADD" w:rsidRDefault="00700ADD" w:rsidP="00700ADD">
      <w:pPr>
        <w:pStyle w:val="NICCYBodyText"/>
      </w:pPr>
      <w:r>
        <w:rPr>
          <w:b/>
        </w:rPr>
        <w:t xml:space="preserve">Mr Trevor Lunn (APNI – Lagan Valley) – </w:t>
      </w:r>
      <w:r>
        <w:t>To ask the Minister of Education how many Catholic Maintained School Estates are wholly owned by the Catholic Church</w:t>
      </w:r>
    </w:p>
    <w:p w:rsidR="00435ADD" w:rsidRDefault="00435ADD" w:rsidP="00563F9F">
      <w:pPr>
        <w:pStyle w:val="NICCYBodyText"/>
      </w:pPr>
    </w:p>
    <w:p w:rsidR="00700ADD" w:rsidRPr="00700ADD" w:rsidRDefault="00700ADD" w:rsidP="00563F9F">
      <w:pPr>
        <w:pStyle w:val="NICCYBodyText"/>
      </w:pPr>
      <w:r w:rsidRPr="00A756F5">
        <w:rPr>
          <w:b/>
        </w:rPr>
        <w:t>Mr O’Dowd (The Minister of Educatio</w:t>
      </w:r>
      <w:r w:rsidRPr="0067354B">
        <w:rPr>
          <w:b/>
        </w:rPr>
        <w:t>n</w:t>
      </w:r>
      <w:r>
        <w:rPr>
          <w:b/>
          <w:lang w:val="en-US"/>
        </w:rPr>
        <w:t xml:space="preserve">): </w:t>
      </w:r>
      <w:r>
        <w:rPr>
          <w:lang w:val="en-US"/>
        </w:rPr>
        <w:t xml:space="preserve">There are currently 482 schools under Catholic Trusteeship.  These schools are all vested in the Department of Education, which enables the Department to pay capital grants in respect of them.  </w:t>
      </w:r>
      <w:r>
        <w:rPr>
          <w:b/>
          <w:lang w:val="en-US"/>
        </w:rPr>
        <w:t>(11</w:t>
      </w:r>
      <w:r w:rsidRPr="00700ADD">
        <w:rPr>
          <w:b/>
          <w:vertAlign w:val="superscript"/>
          <w:lang w:val="en-US"/>
        </w:rPr>
        <w:t>th</w:t>
      </w:r>
      <w:r>
        <w:rPr>
          <w:b/>
          <w:lang w:val="en-US"/>
        </w:rPr>
        <w:t xml:space="preserve"> November)</w:t>
      </w:r>
    </w:p>
    <w:p w:rsidR="00700ADD" w:rsidRDefault="0070417B" w:rsidP="00700ADD">
      <w:pPr>
        <w:pStyle w:val="NICCYBodyText"/>
      </w:pPr>
      <w:hyperlink w:anchor="_top" w:history="1">
        <w:r w:rsidR="00700ADD" w:rsidRPr="007715F2">
          <w:rPr>
            <w:rStyle w:val="Hyperlink"/>
          </w:rPr>
          <w:t>Back to Top</w:t>
        </w:r>
      </w:hyperlink>
    </w:p>
    <w:p w:rsidR="00F0710D" w:rsidRDefault="00F0710D" w:rsidP="00F0710D">
      <w:pPr>
        <w:pStyle w:val="Heading2"/>
        <w:rPr>
          <w:color w:val="23A4DE"/>
        </w:rPr>
      </w:pPr>
      <w:bookmarkStart w:id="9" w:name="_Lisanelly_Campus"/>
      <w:bookmarkEnd w:id="9"/>
      <w:r w:rsidRPr="00F0710D">
        <w:rPr>
          <w:color w:val="23A4DE"/>
        </w:rPr>
        <w:lastRenderedPageBreak/>
        <w:t>Lisanelly Campus</w:t>
      </w:r>
    </w:p>
    <w:p w:rsidR="00F0710D" w:rsidRPr="00F0710D" w:rsidRDefault="00F0710D" w:rsidP="00F0710D">
      <w:pPr>
        <w:pStyle w:val="NICCYBodyText"/>
      </w:pPr>
      <w:r>
        <w:rPr>
          <w:b/>
        </w:rPr>
        <w:t xml:space="preserve">Mr Trevor Lunn (APNI – Lagan Valley) – </w:t>
      </w:r>
      <w:r>
        <w:t>To ask the Minister of Education whether the schools on the Lisanelly campus will own their own school site.</w:t>
      </w:r>
    </w:p>
    <w:p w:rsidR="00F0710D" w:rsidRDefault="00F0710D" w:rsidP="00700ADD">
      <w:pPr>
        <w:pStyle w:val="NICCYBodyText"/>
      </w:pPr>
    </w:p>
    <w:p w:rsidR="00F0710D" w:rsidRDefault="00F0710D" w:rsidP="00700ADD">
      <w:pPr>
        <w:pStyle w:val="NICCYBodyText"/>
        <w:rPr>
          <w:b/>
          <w:lang w:val="en-US"/>
        </w:rPr>
      </w:pPr>
      <w:r w:rsidRPr="00A756F5">
        <w:rPr>
          <w:b/>
        </w:rPr>
        <w:t>Mr O’Dowd (The Minister of Educatio</w:t>
      </w:r>
      <w:r w:rsidRPr="0067354B">
        <w:rPr>
          <w:b/>
        </w:rPr>
        <w:t>n</w:t>
      </w:r>
      <w:r>
        <w:rPr>
          <w:b/>
          <w:lang w:val="en-US"/>
        </w:rPr>
        <w:t>):</w:t>
      </w:r>
      <w:r>
        <w:rPr>
          <w:lang w:val="en-US"/>
        </w:rPr>
        <w:t xml:space="preserve"> My officials are working with the relevant school managing authorities on a broad range of matters, including how the campus will be governed and managed.  The issue of ownership is being taken forward as part of that work.  Discussion on ownership are at an early stage and no decisions have been taken </w:t>
      </w:r>
      <w:r>
        <w:rPr>
          <w:b/>
          <w:lang w:val="en-US"/>
        </w:rPr>
        <w:t>(11</w:t>
      </w:r>
      <w:r w:rsidRPr="00F0710D">
        <w:rPr>
          <w:b/>
          <w:vertAlign w:val="superscript"/>
          <w:lang w:val="en-US"/>
        </w:rPr>
        <w:t>th</w:t>
      </w:r>
      <w:r>
        <w:rPr>
          <w:b/>
          <w:lang w:val="en-US"/>
        </w:rPr>
        <w:t xml:space="preserve"> November)</w:t>
      </w:r>
    </w:p>
    <w:p w:rsidR="00F0710D" w:rsidRDefault="00F0710D" w:rsidP="00700ADD">
      <w:pPr>
        <w:pStyle w:val="NICCYBodyText"/>
        <w:rPr>
          <w:b/>
          <w:lang w:val="en-US"/>
        </w:rPr>
      </w:pPr>
    </w:p>
    <w:p w:rsidR="00F0710D" w:rsidRDefault="0070417B" w:rsidP="00F0710D">
      <w:pPr>
        <w:pStyle w:val="NICCYBodyText"/>
      </w:pPr>
      <w:hyperlink w:anchor="_top" w:history="1">
        <w:r w:rsidR="00F0710D" w:rsidRPr="007715F2">
          <w:rPr>
            <w:rStyle w:val="Hyperlink"/>
          </w:rPr>
          <w:t>Back to Top</w:t>
        </w:r>
      </w:hyperlink>
    </w:p>
    <w:p w:rsidR="00F0710D" w:rsidRDefault="00F0710D" w:rsidP="00700ADD">
      <w:pPr>
        <w:pStyle w:val="NICCYBodyText"/>
      </w:pPr>
    </w:p>
    <w:p w:rsidR="00F0710D" w:rsidRDefault="0093467B" w:rsidP="0093467B">
      <w:pPr>
        <w:pStyle w:val="Heading2"/>
        <w:rPr>
          <w:color w:val="23A4DE"/>
        </w:rPr>
      </w:pPr>
      <w:bookmarkStart w:id="10" w:name="_Nursery_Schools/Nursery_Units"/>
      <w:bookmarkEnd w:id="10"/>
      <w:r w:rsidRPr="0093467B">
        <w:rPr>
          <w:color w:val="23A4DE"/>
        </w:rPr>
        <w:t>Nursery Schools/Nursery Units</w:t>
      </w:r>
    </w:p>
    <w:p w:rsidR="0093467B" w:rsidRDefault="0093467B" w:rsidP="0093467B">
      <w:pPr>
        <w:pStyle w:val="NICCYBodyText"/>
      </w:pPr>
      <w:r>
        <w:rPr>
          <w:b/>
        </w:rPr>
        <w:t xml:space="preserve">Mr Nelson McCausland (DUP – North Belfast) – </w:t>
      </w:r>
      <w:r>
        <w:t>To ask the Minister of Education to detail the new nursery schools and nursery units that have been established in the past ten years; and the year in which each of them opened.</w:t>
      </w:r>
    </w:p>
    <w:p w:rsidR="00F0710D" w:rsidRDefault="00F0710D" w:rsidP="00700ADD">
      <w:pPr>
        <w:pStyle w:val="NICCYBodyText"/>
      </w:pPr>
    </w:p>
    <w:p w:rsidR="0093467B" w:rsidRDefault="0093467B" w:rsidP="00700ADD">
      <w:pPr>
        <w:pStyle w:val="NICCYBodyText"/>
        <w:rPr>
          <w:lang w:val="en-US"/>
        </w:rPr>
      </w:pPr>
      <w:r w:rsidRPr="00A756F5">
        <w:rPr>
          <w:b/>
        </w:rPr>
        <w:t>Mr O’Dowd (The Minister of Educatio</w:t>
      </w:r>
      <w:r w:rsidRPr="0067354B">
        <w:rPr>
          <w:b/>
        </w:rPr>
        <w:t>n</w:t>
      </w:r>
      <w:r>
        <w:rPr>
          <w:b/>
          <w:lang w:val="en-US"/>
        </w:rPr>
        <w:t xml:space="preserve">): </w:t>
      </w:r>
      <w:r>
        <w:rPr>
          <w:lang w:val="en-US"/>
        </w:rPr>
        <w:t>The following table provides details of all new nursery schools and nursery units attached to primary schools that have opened in the past ten years following the publication and approval of a Development Proposal under Article 14 of the Education and Libraries (NI) Order 1986:</w:t>
      </w:r>
    </w:p>
    <w:p w:rsidR="0093467B" w:rsidRDefault="0093467B" w:rsidP="00700ADD">
      <w:pPr>
        <w:pStyle w:val="NICCYBodyText"/>
        <w:rPr>
          <w:lang w:val="en-US"/>
        </w:rPr>
      </w:pPr>
    </w:p>
    <w:tbl>
      <w:tblPr>
        <w:tblStyle w:val="TableGrid"/>
        <w:tblW w:w="0" w:type="auto"/>
        <w:tblLook w:val="04A0"/>
      </w:tblPr>
      <w:tblGrid>
        <w:gridCol w:w="3085"/>
        <w:gridCol w:w="2410"/>
        <w:gridCol w:w="2126"/>
        <w:gridCol w:w="2227"/>
      </w:tblGrid>
      <w:tr w:rsidR="0093467B" w:rsidTr="0093467B">
        <w:tc>
          <w:tcPr>
            <w:tcW w:w="3085" w:type="dxa"/>
          </w:tcPr>
          <w:p w:rsidR="0093467B" w:rsidRPr="0093467B" w:rsidRDefault="0093467B" w:rsidP="00700ADD">
            <w:pPr>
              <w:pStyle w:val="NICCYBodyText"/>
              <w:rPr>
                <w:b/>
                <w:lang w:val="en-US"/>
              </w:rPr>
            </w:pPr>
            <w:r>
              <w:rPr>
                <w:b/>
                <w:lang w:val="en-US"/>
              </w:rPr>
              <w:t>School</w:t>
            </w:r>
          </w:p>
        </w:tc>
        <w:tc>
          <w:tcPr>
            <w:tcW w:w="2410" w:type="dxa"/>
          </w:tcPr>
          <w:p w:rsidR="0093467B" w:rsidRPr="0093467B" w:rsidRDefault="0093467B" w:rsidP="00700ADD">
            <w:pPr>
              <w:pStyle w:val="NICCYBodyText"/>
              <w:rPr>
                <w:b/>
                <w:lang w:val="en-US"/>
              </w:rPr>
            </w:pPr>
            <w:r w:rsidRPr="0093467B">
              <w:rPr>
                <w:b/>
                <w:lang w:val="en-US"/>
              </w:rPr>
              <w:t>ELB Area</w:t>
            </w:r>
          </w:p>
        </w:tc>
        <w:tc>
          <w:tcPr>
            <w:tcW w:w="2126" w:type="dxa"/>
          </w:tcPr>
          <w:p w:rsidR="0093467B" w:rsidRPr="0093467B" w:rsidRDefault="0093467B" w:rsidP="00700ADD">
            <w:pPr>
              <w:pStyle w:val="NICCYBodyText"/>
              <w:rPr>
                <w:b/>
                <w:lang w:val="en-US"/>
              </w:rPr>
            </w:pPr>
            <w:r w:rsidRPr="0093467B">
              <w:rPr>
                <w:b/>
                <w:lang w:val="en-US"/>
              </w:rPr>
              <w:t>School Type</w:t>
            </w:r>
          </w:p>
        </w:tc>
        <w:tc>
          <w:tcPr>
            <w:tcW w:w="2227" w:type="dxa"/>
          </w:tcPr>
          <w:p w:rsidR="0093467B" w:rsidRPr="0093467B" w:rsidRDefault="0093467B" w:rsidP="00700ADD">
            <w:pPr>
              <w:pStyle w:val="NICCYBodyText"/>
              <w:rPr>
                <w:b/>
                <w:lang w:val="en-US"/>
              </w:rPr>
            </w:pPr>
            <w:r w:rsidRPr="0093467B">
              <w:rPr>
                <w:b/>
                <w:lang w:val="en-US"/>
              </w:rPr>
              <w:t>Year</w:t>
            </w:r>
            <w:r>
              <w:rPr>
                <w:b/>
                <w:lang w:val="en-US"/>
              </w:rPr>
              <w:t xml:space="preserve"> Opened</w:t>
            </w:r>
          </w:p>
        </w:tc>
      </w:tr>
      <w:tr w:rsidR="0093467B" w:rsidTr="0093467B">
        <w:tc>
          <w:tcPr>
            <w:tcW w:w="3085" w:type="dxa"/>
          </w:tcPr>
          <w:p w:rsidR="0093467B" w:rsidRPr="0093467B" w:rsidRDefault="0093467B" w:rsidP="00700ADD">
            <w:pPr>
              <w:pStyle w:val="NICCYBodyText"/>
              <w:rPr>
                <w:lang w:val="en-US"/>
              </w:rPr>
            </w:pPr>
            <w:proofErr w:type="spellStart"/>
            <w:r>
              <w:rPr>
                <w:lang w:val="en-US"/>
              </w:rPr>
              <w:t>Bunscoil</w:t>
            </w:r>
            <w:proofErr w:type="spellEnd"/>
            <w:r>
              <w:rPr>
                <w:lang w:val="en-US"/>
              </w:rPr>
              <w:t xml:space="preserve"> an </w:t>
            </w:r>
            <w:proofErr w:type="spellStart"/>
            <w:r>
              <w:rPr>
                <w:lang w:val="en-US"/>
              </w:rPr>
              <w:t>tSleibhe</w:t>
            </w:r>
            <w:proofErr w:type="spellEnd"/>
            <w:r>
              <w:rPr>
                <w:lang w:val="en-US"/>
              </w:rPr>
              <w:t xml:space="preserve"> </w:t>
            </w:r>
            <w:proofErr w:type="spellStart"/>
            <w:r>
              <w:rPr>
                <w:lang w:val="en-US"/>
              </w:rPr>
              <w:t>Dhuibh</w:t>
            </w:r>
            <w:proofErr w:type="spellEnd"/>
            <w:r>
              <w:rPr>
                <w:lang w:val="en-US"/>
              </w:rPr>
              <w:t>, Belfast</w:t>
            </w:r>
          </w:p>
        </w:tc>
        <w:tc>
          <w:tcPr>
            <w:tcW w:w="2410" w:type="dxa"/>
          </w:tcPr>
          <w:p w:rsidR="0093467B" w:rsidRPr="0093467B" w:rsidRDefault="0093467B" w:rsidP="00700ADD">
            <w:pPr>
              <w:pStyle w:val="NICCYBodyText"/>
              <w:rPr>
                <w:lang w:val="en-US"/>
              </w:rPr>
            </w:pPr>
            <w:r>
              <w:rPr>
                <w:lang w:val="en-US"/>
              </w:rPr>
              <w:t>BELB</w:t>
            </w:r>
          </w:p>
        </w:tc>
        <w:tc>
          <w:tcPr>
            <w:tcW w:w="2126" w:type="dxa"/>
          </w:tcPr>
          <w:p w:rsidR="0093467B" w:rsidRPr="0093467B" w:rsidRDefault="0093467B" w:rsidP="00700ADD">
            <w:pPr>
              <w:pStyle w:val="NICCYBodyText"/>
              <w:rPr>
                <w:lang w:val="en-US"/>
              </w:rPr>
            </w:pPr>
            <w:r>
              <w:rPr>
                <w:lang w:val="en-US"/>
              </w:rPr>
              <w:t>Nursery Unit</w:t>
            </w:r>
          </w:p>
        </w:tc>
        <w:tc>
          <w:tcPr>
            <w:tcW w:w="2227" w:type="dxa"/>
          </w:tcPr>
          <w:p w:rsidR="0093467B" w:rsidRPr="0093467B" w:rsidRDefault="0093467B" w:rsidP="00700ADD">
            <w:pPr>
              <w:pStyle w:val="NICCYBodyText"/>
              <w:rPr>
                <w:lang w:val="en-US"/>
              </w:rPr>
            </w:pPr>
            <w:r>
              <w:rPr>
                <w:lang w:val="en-US"/>
              </w:rPr>
              <w:t>2010</w:t>
            </w:r>
          </w:p>
        </w:tc>
      </w:tr>
      <w:tr w:rsidR="0093467B" w:rsidTr="0093467B">
        <w:tc>
          <w:tcPr>
            <w:tcW w:w="3085" w:type="dxa"/>
          </w:tcPr>
          <w:p w:rsidR="0093467B" w:rsidRDefault="0093467B" w:rsidP="00700ADD">
            <w:pPr>
              <w:pStyle w:val="NICCYBodyText"/>
              <w:rPr>
                <w:lang w:val="en-US"/>
              </w:rPr>
            </w:pPr>
            <w:proofErr w:type="spellStart"/>
            <w:r>
              <w:rPr>
                <w:lang w:val="en-US"/>
              </w:rPr>
              <w:t>Bunscoil</w:t>
            </w:r>
            <w:proofErr w:type="spellEnd"/>
            <w:r>
              <w:rPr>
                <w:lang w:val="en-US"/>
              </w:rPr>
              <w:t xml:space="preserve"> </w:t>
            </w:r>
            <w:proofErr w:type="spellStart"/>
            <w:r>
              <w:rPr>
                <w:lang w:val="en-US"/>
              </w:rPr>
              <w:t>Bheann</w:t>
            </w:r>
            <w:proofErr w:type="spellEnd"/>
            <w:r>
              <w:rPr>
                <w:lang w:val="en-US"/>
              </w:rPr>
              <w:t xml:space="preserve"> </w:t>
            </w:r>
            <w:proofErr w:type="spellStart"/>
            <w:r>
              <w:rPr>
                <w:lang w:val="en-US"/>
              </w:rPr>
              <w:t>Mhadagain</w:t>
            </w:r>
            <w:proofErr w:type="spellEnd"/>
          </w:p>
        </w:tc>
        <w:tc>
          <w:tcPr>
            <w:tcW w:w="2410" w:type="dxa"/>
          </w:tcPr>
          <w:p w:rsidR="0093467B" w:rsidRDefault="0093467B" w:rsidP="00700ADD">
            <w:pPr>
              <w:pStyle w:val="NICCYBodyText"/>
              <w:rPr>
                <w:lang w:val="en-US"/>
              </w:rPr>
            </w:pPr>
            <w:r>
              <w:rPr>
                <w:lang w:val="en-US"/>
              </w:rPr>
              <w:t>BELB</w:t>
            </w:r>
          </w:p>
        </w:tc>
        <w:tc>
          <w:tcPr>
            <w:tcW w:w="2126" w:type="dxa"/>
          </w:tcPr>
          <w:p w:rsidR="0093467B" w:rsidRDefault="0093467B" w:rsidP="00700ADD">
            <w:pPr>
              <w:pStyle w:val="NICCYBodyText"/>
              <w:rPr>
                <w:lang w:val="en-US"/>
              </w:rPr>
            </w:pPr>
            <w:r>
              <w:rPr>
                <w:lang w:val="en-US"/>
              </w:rPr>
              <w:t>Nursery School</w:t>
            </w:r>
          </w:p>
        </w:tc>
        <w:tc>
          <w:tcPr>
            <w:tcW w:w="2227" w:type="dxa"/>
          </w:tcPr>
          <w:p w:rsidR="0093467B" w:rsidRDefault="0093467B" w:rsidP="00700ADD">
            <w:pPr>
              <w:pStyle w:val="NICCYBodyText"/>
              <w:rPr>
                <w:lang w:val="en-US"/>
              </w:rPr>
            </w:pPr>
            <w:r>
              <w:rPr>
                <w:lang w:val="en-US"/>
              </w:rPr>
              <w:t>2012</w:t>
            </w:r>
          </w:p>
        </w:tc>
      </w:tr>
      <w:tr w:rsidR="0093467B" w:rsidTr="0093467B">
        <w:tc>
          <w:tcPr>
            <w:tcW w:w="3085" w:type="dxa"/>
          </w:tcPr>
          <w:p w:rsidR="0093467B" w:rsidRDefault="0093467B" w:rsidP="00700ADD">
            <w:pPr>
              <w:pStyle w:val="NICCYBodyText"/>
              <w:rPr>
                <w:lang w:val="en-US"/>
              </w:rPr>
            </w:pPr>
            <w:proofErr w:type="spellStart"/>
            <w:r>
              <w:rPr>
                <w:lang w:val="en-US"/>
              </w:rPr>
              <w:t>Scoil</w:t>
            </w:r>
            <w:proofErr w:type="spellEnd"/>
            <w:r>
              <w:rPr>
                <w:lang w:val="en-US"/>
              </w:rPr>
              <w:t xml:space="preserve"> an </w:t>
            </w:r>
            <w:proofErr w:type="spellStart"/>
            <w:r>
              <w:rPr>
                <w:lang w:val="en-US"/>
              </w:rPr>
              <w:t>Droichid</w:t>
            </w:r>
            <w:proofErr w:type="spellEnd"/>
            <w:r>
              <w:rPr>
                <w:lang w:val="en-US"/>
              </w:rPr>
              <w:t>, Belfast</w:t>
            </w:r>
          </w:p>
        </w:tc>
        <w:tc>
          <w:tcPr>
            <w:tcW w:w="2410" w:type="dxa"/>
          </w:tcPr>
          <w:p w:rsidR="0093467B" w:rsidRDefault="0093467B" w:rsidP="00700ADD">
            <w:pPr>
              <w:pStyle w:val="NICCYBodyText"/>
              <w:rPr>
                <w:lang w:val="en-US"/>
              </w:rPr>
            </w:pPr>
            <w:r>
              <w:rPr>
                <w:lang w:val="en-US"/>
              </w:rPr>
              <w:t>BELB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2008</w:t>
            </w:r>
          </w:p>
        </w:tc>
      </w:tr>
      <w:tr w:rsidR="0093467B" w:rsidTr="0093467B">
        <w:tc>
          <w:tcPr>
            <w:tcW w:w="3085" w:type="dxa"/>
          </w:tcPr>
          <w:p w:rsidR="0093467B" w:rsidRDefault="0093467B" w:rsidP="00700ADD">
            <w:pPr>
              <w:pStyle w:val="NICCYBodyText"/>
              <w:rPr>
                <w:lang w:val="en-US"/>
              </w:rPr>
            </w:pPr>
            <w:proofErr w:type="spellStart"/>
            <w:r>
              <w:rPr>
                <w:lang w:val="en-US"/>
              </w:rPr>
              <w:t>Gaelscoil</w:t>
            </w:r>
            <w:proofErr w:type="spellEnd"/>
            <w:r>
              <w:rPr>
                <w:lang w:val="en-US"/>
              </w:rPr>
              <w:t xml:space="preserve"> </w:t>
            </w:r>
            <w:proofErr w:type="spellStart"/>
            <w:r>
              <w:rPr>
                <w:lang w:val="en-US"/>
              </w:rPr>
              <w:t>Ui</w:t>
            </w:r>
            <w:proofErr w:type="spellEnd"/>
            <w:r>
              <w:rPr>
                <w:lang w:val="en-US"/>
              </w:rPr>
              <w:t xml:space="preserve"> </w:t>
            </w:r>
            <w:proofErr w:type="spellStart"/>
            <w:r>
              <w:rPr>
                <w:lang w:val="en-US"/>
              </w:rPr>
              <w:t>Dhocartaigh</w:t>
            </w:r>
            <w:proofErr w:type="spellEnd"/>
          </w:p>
        </w:tc>
        <w:tc>
          <w:tcPr>
            <w:tcW w:w="2410" w:type="dxa"/>
          </w:tcPr>
          <w:p w:rsidR="0093467B" w:rsidRDefault="0093467B" w:rsidP="00700ADD">
            <w:pPr>
              <w:pStyle w:val="NICCYBodyText"/>
              <w:rPr>
                <w:lang w:val="en-US"/>
              </w:rPr>
            </w:pPr>
            <w:r>
              <w:rPr>
                <w:lang w:val="en-US"/>
              </w:rPr>
              <w:t>WELB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2010</w:t>
            </w:r>
          </w:p>
        </w:tc>
      </w:tr>
      <w:tr w:rsidR="0093467B" w:rsidTr="0093467B">
        <w:tc>
          <w:tcPr>
            <w:tcW w:w="3085" w:type="dxa"/>
          </w:tcPr>
          <w:p w:rsidR="0093467B" w:rsidRDefault="0093467B" w:rsidP="00700ADD">
            <w:pPr>
              <w:pStyle w:val="NICCYBodyText"/>
              <w:rPr>
                <w:lang w:val="en-US"/>
              </w:rPr>
            </w:pPr>
            <w:proofErr w:type="spellStart"/>
            <w:r>
              <w:rPr>
                <w:lang w:val="en-US"/>
              </w:rPr>
              <w:t>Gaelscoil</w:t>
            </w:r>
            <w:proofErr w:type="spellEnd"/>
            <w:r>
              <w:rPr>
                <w:lang w:val="en-US"/>
              </w:rPr>
              <w:t xml:space="preserve"> </w:t>
            </w:r>
            <w:proofErr w:type="spellStart"/>
            <w:r>
              <w:rPr>
                <w:lang w:val="en-US"/>
              </w:rPr>
              <w:t>Eadain</w:t>
            </w:r>
            <w:proofErr w:type="spellEnd"/>
            <w:r>
              <w:rPr>
                <w:lang w:val="en-US"/>
              </w:rPr>
              <w:t xml:space="preserve"> </w:t>
            </w:r>
            <w:proofErr w:type="spellStart"/>
            <w:r>
              <w:rPr>
                <w:lang w:val="en-US"/>
              </w:rPr>
              <w:t>Mhoir</w:t>
            </w:r>
            <w:proofErr w:type="spellEnd"/>
            <w:r>
              <w:rPr>
                <w:lang w:val="en-US"/>
              </w:rPr>
              <w:t>, Londonderry</w:t>
            </w:r>
          </w:p>
        </w:tc>
        <w:tc>
          <w:tcPr>
            <w:tcW w:w="2410" w:type="dxa"/>
          </w:tcPr>
          <w:p w:rsidR="0093467B" w:rsidRDefault="0093467B" w:rsidP="00700ADD">
            <w:pPr>
              <w:pStyle w:val="NICCYBodyText"/>
              <w:rPr>
                <w:lang w:val="en-US"/>
              </w:rPr>
            </w:pPr>
            <w:r>
              <w:rPr>
                <w:lang w:val="en-US"/>
              </w:rPr>
              <w:t>WELB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2009</w:t>
            </w:r>
          </w:p>
        </w:tc>
      </w:tr>
      <w:tr w:rsidR="0093467B" w:rsidTr="0093467B">
        <w:tc>
          <w:tcPr>
            <w:tcW w:w="3085" w:type="dxa"/>
          </w:tcPr>
          <w:p w:rsidR="0093467B" w:rsidRDefault="0093467B" w:rsidP="00700ADD">
            <w:pPr>
              <w:pStyle w:val="NICCYBodyText"/>
              <w:rPr>
                <w:lang w:val="en-US"/>
              </w:rPr>
            </w:pPr>
            <w:proofErr w:type="spellStart"/>
            <w:r>
              <w:rPr>
                <w:lang w:val="en-US"/>
              </w:rPr>
              <w:t>Gaelscoil</w:t>
            </w:r>
            <w:proofErr w:type="spellEnd"/>
            <w:r>
              <w:rPr>
                <w:lang w:val="en-US"/>
              </w:rPr>
              <w:t xml:space="preserve"> na </w:t>
            </w:r>
            <w:proofErr w:type="spellStart"/>
            <w:r>
              <w:rPr>
                <w:lang w:val="en-US"/>
              </w:rPr>
              <w:t>gCrann</w:t>
            </w:r>
            <w:proofErr w:type="spellEnd"/>
            <w:r>
              <w:rPr>
                <w:lang w:val="en-US"/>
              </w:rPr>
              <w:t xml:space="preserve">, </w:t>
            </w:r>
            <w:proofErr w:type="spellStart"/>
            <w:r>
              <w:rPr>
                <w:lang w:val="en-US"/>
              </w:rPr>
              <w:t>Omagh</w:t>
            </w:r>
            <w:proofErr w:type="spellEnd"/>
          </w:p>
        </w:tc>
        <w:tc>
          <w:tcPr>
            <w:tcW w:w="2410" w:type="dxa"/>
          </w:tcPr>
          <w:p w:rsidR="0093467B" w:rsidRDefault="0093467B" w:rsidP="00700ADD">
            <w:pPr>
              <w:pStyle w:val="NICCYBodyText"/>
              <w:rPr>
                <w:lang w:val="en-US"/>
              </w:rPr>
            </w:pPr>
            <w:r>
              <w:rPr>
                <w:lang w:val="en-US"/>
              </w:rPr>
              <w:t>WELB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2010</w:t>
            </w:r>
          </w:p>
        </w:tc>
      </w:tr>
      <w:tr w:rsidR="0093467B" w:rsidTr="0093467B">
        <w:tc>
          <w:tcPr>
            <w:tcW w:w="3085" w:type="dxa"/>
          </w:tcPr>
          <w:p w:rsidR="0093467B" w:rsidRDefault="0093467B" w:rsidP="00700ADD">
            <w:pPr>
              <w:pStyle w:val="NICCYBodyText"/>
              <w:rPr>
                <w:lang w:val="en-US"/>
              </w:rPr>
            </w:pPr>
            <w:proofErr w:type="spellStart"/>
            <w:r>
              <w:rPr>
                <w:lang w:val="en-US"/>
              </w:rPr>
              <w:t>Gaelscoil</w:t>
            </w:r>
            <w:proofErr w:type="spellEnd"/>
            <w:r>
              <w:rPr>
                <w:lang w:val="en-US"/>
              </w:rPr>
              <w:t xml:space="preserve"> an </w:t>
            </w:r>
            <w:proofErr w:type="spellStart"/>
            <w:r>
              <w:rPr>
                <w:lang w:val="en-US"/>
              </w:rPr>
              <w:t>Chaistil</w:t>
            </w:r>
            <w:proofErr w:type="spellEnd"/>
            <w:r>
              <w:rPr>
                <w:lang w:val="en-US"/>
              </w:rPr>
              <w:t>, Ballycastle</w:t>
            </w:r>
          </w:p>
        </w:tc>
        <w:tc>
          <w:tcPr>
            <w:tcW w:w="2410" w:type="dxa"/>
          </w:tcPr>
          <w:p w:rsidR="0093467B" w:rsidRDefault="0093467B" w:rsidP="00700ADD">
            <w:pPr>
              <w:pStyle w:val="NICCYBodyText"/>
              <w:rPr>
                <w:lang w:val="en-US"/>
              </w:rPr>
            </w:pPr>
            <w:r>
              <w:rPr>
                <w:lang w:val="en-US"/>
              </w:rPr>
              <w:t>NEELB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2011</w:t>
            </w:r>
          </w:p>
        </w:tc>
      </w:tr>
      <w:tr w:rsidR="0093467B" w:rsidTr="0093467B">
        <w:tc>
          <w:tcPr>
            <w:tcW w:w="3085" w:type="dxa"/>
          </w:tcPr>
          <w:p w:rsidR="0093467B" w:rsidRDefault="0093467B" w:rsidP="00700ADD">
            <w:pPr>
              <w:pStyle w:val="NICCYBodyText"/>
              <w:rPr>
                <w:lang w:val="en-US"/>
              </w:rPr>
            </w:pPr>
            <w:proofErr w:type="spellStart"/>
            <w:r>
              <w:rPr>
                <w:lang w:val="en-US"/>
              </w:rPr>
              <w:t>Gaelscoil</w:t>
            </w:r>
            <w:proofErr w:type="spellEnd"/>
            <w:r>
              <w:rPr>
                <w:lang w:val="en-US"/>
              </w:rPr>
              <w:t xml:space="preserve"> an </w:t>
            </w:r>
            <w:proofErr w:type="spellStart"/>
            <w:r>
              <w:rPr>
                <w:lang w:val="en-US"/>
              </w:rPr>
              <w:t>tSeanchai</w:t>
            </w:r>
            <w:proofErr w:type="spellEnd"/>
          </w:p>
        </w:tc>
        <w:tc>
          <w:tcPr>
            <w:tcW w:w="2410" w:type="dxa"/>
          </w:tcPr>
          <w:p w:rsidR="0093467B" w:rsidRDefault="0093467B" w:rsidP="00700ADD">
            <w:pPr>
              <w:pStyle w:val="NICCYBodyText"/>
              <w:rPr>
                <w:lang w:val="en-US"/>
              </w:rPr>
            </w:pPr>
            <w:r>
              <w:rPr>
                <w:lang w:val="en-US"/>
              </w:rPr>
              <w:t>NEELB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2013</w:t>
            </w:r>
          </w:p>
          <w:p w:rsidR="0093467B" w:rsidRDefault="0093467B" w:rsidP="00700ADD">
            <w:pPr>
              <w:pStyle w:val="NICCYBodyText"/>
              <w:rPr>
                <w:lang w:val="en-US"/>
              </w:rPr>
            </w:pPr>
          </w:p>
        </w:tc>
      </w:tr>
      <w:tr w:rsidR="0093467B" w:rsidTr="0093467B">
        <w:tc>
          <w:tcPr>
            <w:tcW w:w="3085" w:type="dxa"/>
          </w:tcPr>
          <w:p w:rsidR="0093467B" w:rsidRPr="0093467B" w:rsidRDefault="0093467B" w:rsidP="0093467B">
            <w:pPr>
              <w:pStyle w:val="NICCYBodyText"/>
              <w:rPr>
                <w:b/>
                <w:lang w:val="en-US"/>
              </w:rPr>
            </w:pPr>
            <w:r>
              <w:rPr>
                <w:b/>
                <w:lang w:val="en-US"/>
              </w:rPr>
              <w:lastRenderedPageBreak/>
              <w:t>School</w:t>
            </w:r>
          </w:p>
        </w:tc>
        <w:tc>
          <w:tcPr>
            <w:tcW w:w="2410" w:type="dxa"/>
          </w:tcPr>
          <w:p w:rsidR="0093467B" w:rsidRPr="0093467B" w:rsidRDefault="0093467B" w:rsidP="0093467B">
            <w:pPr>
              <w:pStyle w:val="NICCYBodyText"/>
              <w:rPr>
                <w:b/>
                <w:lang w:val="en-US"/>
              </w:rPr>
            </w:pPr>
            <w:r w:rsidRPr="0093467B">
              <w:rPr>
                <w:b/>
                <w:lang w:val="en-US"/>
              </w:rPr>
              <w:t>ELB Area</w:t>
            </w:r>
          </w:p>
        </w:tc>
        <w:tc>
          <w:tcPr>
            <w:tcW w:w="2126" w:type="dxa"/>
          </w:tcPr>
          <w:p w:rsidR="0093467B" w:rsidRPr="0093467B" w:rsidRDefault="0093467B" w:rsidP="0093467B">
            <w:pPr>
              <w:pStyle w:val="NICCYBodyText"/>
              <w:rPr>
                <w:b/>
                <w:lang w:val="en-US"/>
              </w:rPr>
            </w:pPr>
            <w:r w:rsidRPr="0093467B">
              <w:rPr>
                <w:b/>
                <w:lang w:val="en-US"/>
              </w:rPr>
              <w:t>School Type</w:t>
            </w:r>
          </w:p>
        </w:tc>
        <w:tc>
          <w:tcPr>
            <w:tcW w:w="2227" w:type="dxa"/>
          </w:tcPr>
          <w:p w:rsidR="0093467B" w:rsidRPr="0093467B" w:rsidRDefault="0093467B" w:rsidP="0093467B">
            <w:pPr>
              <w:pStyle w:val="NICCYBodyText"/>
              <w:rPr>
                <w:b/>
                <w:lang w:val="en-US"/>
              </w:rPr>
            </w:pPr>
            <w:r w:rsidRPr="0093467B">
              <w:rPr>
                <w:b/>
                <w:lang w:val="en-US"/>
              </w:rPr>
              <w:t>Year</w:t>
            </w:r>
            <w:r>
              <w:rPr>
                <w:b/>
                <w:lang w:val="en-US"/>
              </w:rPr>
              <w:t xml:space="preserve"> Opened</w:t>
            </w:r>
          </w:p>
        </w:tc>
      </w:tr>
      <w:tr w:rsidR="0093467B" w:rsidTr="0093467B">
        <w:tc>
          <w:tcPr>
            <w:tcW w:w="3085" w:type="dxa"/>
          </w:tcPr>
          <w:p w:rsidR="0093467B" w:rsidRDefault="0093467B" w:rsidP="00700ADD">
            <w:pPr>
              <w:pStyle w:val="NICCYBodyText"/>
              <w:rPr>
                <w:lang w:val="en-US"/>
              </w:rPr>
            </w:pPr>
            <w:proofErr w:type="spellStart"/>
            <w:r>
              <w:rPr>
                <w:lang w:val="en-US"/>
              </w:rPr>
              <w:t>Ballymoney</w:t>
            </w:r>
            <w:proofErr w:type="spellEnd"/>
            <w:r>
              <w:rPr>
                <w:lang w:val="en-US"/>
              </w:rPr>
              <w:t xml:space="preserve"> Nursery School</w:t>
            </w:r>
          </w:p>
        </w:tc>
        <w:tc>
          <w:tcPr>
            <w:tcW w:w="2410" w:type="dxa"/>
          </w:tcPr>
          <w:p w:rsidR="0093467B" w:rsidRDefault="0093467B" w:rsidP="00700ADD">
            <w:pPr>
              <w:pStyle w:val="NICCYBodyText"/>
              <w:rPr>
                <w:lang w:val="en-US"/>
              </w:rPr>
            </w:pPr>
            <w:r>
              <w:rPr>
                <w:lang w:val="en-US"/>
              </w:rPr>
              <w:t>NEELB</w:t>
            </w:r>
          </w:p>
        </w:tc>
        <w:tc>
          <w:tcPr>
            <w:tcW w:w="2126" w:type="dxa"/>
          </w:tcPr>
          <w:p w:rsidR="0093467B" w:rsidRDefault="0093467B" w:rsidP="00700ADD">
            <w:pPr>
              <w:pStyle w:val="NICCYBodyText"/>
              <w:rPr>
                <w:lang w:val="en-US"/>
              </w:rPr>
            </w:pPr>
            <w:r>
              <w:rPr>
                <w:lang w:val="en-US"/>
              </w:rPr>
              <w:t>Nursery School</w:t>
            </w:r>
          </w:p>
        </w:tc>
        <w:tc>
          <w:tcPr>
            <w:tcW w:w="2227" w:type="dxa"/>
          </w:tcPr>
          <w:p w:rsidR="0093467B" w:rsidRDefault="0093467B" w:rsidP="00700ADD">
            <w:pPr>
              <w:pStyle w:val="NICCYBodyText"/>
              <w:rPr>
                <w:lang w:val="en-US"/>
              </w:rPr>
            </w:pPr>
            <w:r>
              <w:rPr>
                <w:lang w:val="en-US"/>
              </w:rPr>
              <w:t>2011</w:t>
            </w:r>
          </w:p>
        </w:tc>
      </w:tr>
      <w:tr w:rsidR="0093467B" w:rsidTr="0093467B">
        <w:tc>
          <w:tcPr>
            <w:tcW w:w="3085" w:type="dxa"/>
          </w:tcPr>
          <w:p w:rsidR="0093467B" w:rsidRDefault="0093467B" w:rsidP="00700ADD">
            <w:pPr>
              <w:pStyle w:val="NICCYBodyText"/>
              <w:rPr>
                <w:lang w:val="en-US"/>
              </w:rPr>
            </w:pPr>
            <w:proofErr w:type="spellStart"/>
            <w:r>
              <w:rPr>
                <w:lang w:val="en-US"/>
              </w:rPr>
              <w:t>Tonagh</w:t>
            </w:r>
            <w:proofErr w:type="spellEnd"/>
            <w:r>
              <w:rPr>
                <w:lang w:val="en-US"/>
              </w:rPr>
              <w:t xml:space="preserve"> Primary School</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2012</w:t>
            </w:r>
          </w:p>
        </w:tc>
      </w:tr>
      <w:tr w:rsidR="0093467B" w:rsidTr="0093467B">
        <w:tc>
          <w:tcPr>
            <w:tcW w:w="3085" w:type="dxa"/>
          </w:tcPr>
          <w:p w:rsidR="0093467B" w:rsidRDefault="0093467B" w:rsidP="00700ADD">
            <w:pPr>
              <w:pStyle w:val="NICCYBodyText"/>
              <w:rPr>
                <w:lang w:val="en-US"/>
              </w:rPr>
            </w:pPr>
            <w:proofErr w:type="spellStart"/>
            <w:r>
              <w:rPr>
                <w:lang w:val="en-US"/>
              </w:rPr>
              <w:t>Ballynahinch</w:t>
            </w:r>
            <w:proofErr w:type="spellEnd"/>
            <w:r>
              <w:rPr>
                <w:lang w:val="en-US"/>
              </w:rPr>
              <w:t xml:space="preserve"> Primary School</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2008</w:t>
            </w:r>
          </w:p>
        </w:tc>
      </w:tr>
      <w:tr w:rsidR="0093467B" w:rsidTr="0093467B">
        <w:tc>
          <w:tcPr>
            <w:tcW w:w="3085" w:type="dxa"/>
          </w:tcPr>
          <w:p w:rsidR="0093467B" w:rsidRDefault="0093467B" w:rsidP="00700ADD">
            <w:pPr>
              <w:pStyle w:val="NICCYBodyText"/>
              <w:rPr>
                <w:lang w:val="en-US"/>
              </w:rPr>
            </w:pPr>
            <w:proofErr w:type="spellStart"/>
            <w:r>
              <w:rPr>
                <w:lang w:val="en-US"/>
              </w:rPr>
              <w:t>Dundonald</w:t>
            </w:r>
            <w:proofErr w:type="spellEnd"/>
            <w:r>
              <w:rPr>
                <w:lang w:val="en-US"/>
              </w:rPr>
              <w:t xml:space="preserve"> Primary School</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2011</w:t>
            </w:r>
          </w:p>
        </w:tc>
      </w:tr>
      <w:tr w:rsidR="0093467B" w:rsidTr="0093467B">
        <w:tc>
          <w:tcPr>
            <w:tcW w:w="3085" w:type="dxa"/>
          </w:tcPr>
          <w:p w:rsidR="0093467B" w:rsidRDefault="0093467B" w:rsidP="00700ADD">
            <w:pPr>
              <w:pStyle w:val="NICCYBodyText"/>
              <w:rPr>
                <w:lang w:val="en-US"/>
              </w:rPr>
            </w:pPr>
            <w:r>
              <w:rPr>
                <w:lang w:val="en-US"/>
              </w:rPr>
              <w:t>Moira Primary School</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2009</w:t>
            </w:r>
          </w:p>
        </w:tc>
      </w:tr>
      <w:tr w:rsidR="0093467B" w:rsidTr="0093467B">
        <w:tc>
          <w:tcPr>
            <w:tcW w:w="3085" w:type="dxa"/>
          </w:tcPr>
          <w:p w:rsidR="0093467B" w:rsidRDefault="0093467B" w:rsidP="00700ADD">
            <w:pPr>
              <w:pStyle w:val="NICCYBodyText"/>
              <w:rPr>
                <w:lang w:val="en-US"/>
              </w:rPr>
            </w:pPr>
            <w:proofErr w:type="spellStart"/>
            <w:r>
              <w:rPr>
                <w:lang w:val="en-US"/>
              </w:rPr>
              <w:t>Ballymagee</w:t>
            </w:r>
            <w:proofErr w:type="spellEnd"/>
            <w:r>
              <w:rPr>
                <w:lang w:val="en-US"/>
              </w:rPr>
              <w:t xml:space="preserve"> Primary School, Bangor</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2014</w:t>
            </w:r>
          </w:p>
        </w:tc>
      </w:tr>
      <w:tr w:rsidR="0093467B" w:rsidTr="0093467B">
        <w:tc>
          <w:tcPr>
            <w:tcW w:w="3085" w:type="dxa"/>
          </w:tcPr>
          <w:p w:rsidR="0093467B" w:rsidRDefault="0093467B" w:rsidP="00700ADD">
            <w:pPr>
              <w:pStyle w:val="NICCYBodyText"/>
              <w:rPr>
                <w:lang w:val="en-US"/>
              </w:rPr>
            </w:pPr>
            <w:r>
              <w:rPr>
                <w:lang w:val="en-US"/>
              </w:rPr>
              <w:t>Millennium Integrated Primary School</w:t>
            </w:r>
          </w:p>
        </w:tc>
        <w:tc>
          <w:tcPr>
            <w:tcW w:w="2410" w:type="dxa"/>
          </w:tcPr>
          <w:p w:rsidR="0093467B" w:rsidRDefault="0093467B" w:rsidP="00700ADD">
            <w:pPr>
              <w:pStyle w:val="NICCYBodyText"/>
              <w:rPr>
                <w:lang w:val="en-US"/>
              </w:rPr>
            </w:pPr>
            <w:r>
              <w:rPr>
                <w:lang w:val="en-US"/>
              </w:rPr>
              <w:t>SEELB</w:t>
            </w:r>
          </w:p>
        </w:tc>
        <w:tc>
          <w:tcPr>
            <w:tcW w:w="2126" w:type="dxa"/>
          </w:tcPr>
          <w:p w:rsidR="0093467B" w:rsidRDefault="0093467B" w:rsidP="00700ADD">
            <w:pPr>
              <w:pStyle w:val="NICCYBodyText"/>
              <w:rPr>
                <w:lang w:val="en-US"/>
              </w:rPr>
            </w:pPr>
            <w:r>
              <w:rPr>
                <w:lang w:val="en-US"/>
              </w:rPr>
              <w:t>Nursery Unit</w:t>
            </w:r>
          </w:p>
        </w:tc>
        <w:tc>
          <w:tcPr>
            <w:tcW w:w="2227" w:type="dxa"/>
          </w:tcPr>
          <w:p w:rsidR="0093467B" w:rsidRDefault="0093467B" w:rsidP="00700ADD">
            <w:pPr>
              <w:pStyle w:val="NICCYBodyText"/>
              <w:rPr>
                <w:lang w:val="en-US"/>
              </w:rPr>
            </w:pPr>
            <w:r>
              <w:rPr>
                <w:lang w:val="en-US"/>
              </w:rPr>
              <w:t>2014</w:t>
            </w:r>
          </w:p>
        </w:tc>
      </w:tr>
      <w:tr w:rsidR="003765D5" w:rsidTr="0093467B">
        <w:tc>
          <w:tcPr>
            <w:tcW w:w="3085" w:type="dxa"/>
          </w:tcPr>
          <w:p w:rsidR="003765D5" w:rsidRDefault="003765D5" w:rsidP="00700ADD">
            <w:pPr>
              <w:pStyle w:val="NICCYBodyText"/>
              <w:rPr>
                <w:lang w:val="en-US"/>
              </w:rPr>
            </w:pPr>
            <w:r>
              <w:rPr>
                <w:lang w:val="en-US"/>
              </w:rPr>
              <w:t xml:space="preserve">Millennium Integrated Primary School, </w:t>
            </w:r>
            <w:proofErr w:type="spellStart"/>
            <w:r>
              <w:rPr>
                <w:lang w:val="en-US"/>
              </w:rPr>
              <w:t>Saintfield</w:t>
            </w:r>
            <w:proofErr w:type="spellEnd"/>
          </w:p>
        </w:tc>
        <w:tc>
          <w:tcPr>
            <w:tcW w:w="2410" w:type="dxa"/>
          </w:tcPr>
          <w:p w:rsidR="003765D5" w:rsidRDefault="003765D5" w:rsidP="00700ADD">
            <w:pPr>
              <w:pStyle w:val="NICCYBodyText"/>
              <w:rPr>
                <w:lang w:val="en-US"/>
              </w:rPr>
            </w:pPr>
            <w:r>
              <w:rPr>
                <w:lang w:val="en-US"/>
              </w:rPr>
              <w:t>SEELB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2009</w:t>
            </w:r>
          </w:p>
        </w:tc>
      </w:tr>
      <w:tr w:rsidR="003765D5" w:rsidTr="0093467B">
        <w:tc>
          <w:tcPr>
            <w:tcW w:w="3085" w:type="dxa"/>
          </w:tcPr>
          <w:p w:rsidR="003765D5" w:rsidRDefault="003765D5" w:rsidP="00700ADD">
            <w:pPr>
              <w:pStyle w:val="NICCYBodyText"/>
              <w:rPr>
                <w:lang w:val="en-US"/>
              </w:rPr>
            </w:pPr>
            <w:r>
              <w:rPr>
                <w:lang w:val="en-US"/>
              </w:rPr>
              <w:t>King’s Park Primary School, Craigavon</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2010</w:t>
            </w:r>
          </w:p>
        </w:tc>
      </w:tr>
      <w:tr w:rsidR="003765D5" w:rsidTr="0093467B">
        <w:tc>
          <w:tcPr>
            <w:tcW w:w="3085" w:type="dxa"/>
          </w:tcPr>
          <w:p w:rsidR="003765D5" w:rsidRDefault="003765D5" w:rsidP="00700ADD">
            <w:pPr>
              <w:pStyle w:val="NICCYBodyText"/>
              <w:rPr>
                <w:lang w:val="en-US"/>
              </w:rPr>
            </w:pPr>
            <w:proofErr w:type="spellStart"/>
            <w:r>
              <w:rPr>
                <w:lang w:val="en-US"/>
              </w:rPr>
              <w:t>Waringstown</w:t>
            </w:r>
            <w:proofErr w:type="spellEnd"/>
            <w:r>
              <w:rPr>
                <w:lang w:val="en-US"/>
              </w:rPr>
              <w:t xml:space="preserve"> Primary School, Craigavon</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proofErr w:type="spellStart"/>
            <w:r>
              <w:rPr>
                <w:lang w:val="en-US"/>
              </w:rPr>
              <w:t>Maralin</w:t>
            </w:r>
            <w:proofErr w:type="spellEnd"/>
            <w:r>
              <w:rPr>
                <w:lang w:val="en-US"/>
              </w:rPr>
              <w:t xml:space="preserve"> Primary School, </w:t>
            </w:r>
            <w:proofErr w:type="spellStart"/>
            <w:r>
              <w:rPr>
                <w:lang w:val="en-US"/>
              </w:rPr>
              <w:t>Magheralin</w:t>
            </w:r>
            <w:proofErr w:type="spellEnd"/>
            <w:r>
              <w:rPr>
                <w:lang w:val="en-US"/>
              </w:rPr>
              <w:t>, Craigavon</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2008</w:t>
            </w:r>
          </w:p>
        </w:tc>
      </w:tr>
      <w:tr w:rsidR="003765D5" w:rsidTr="0093467B">
        <w:tc>
          <w:tcPr>
            <w:tcW w:w="3085" w:type="dxa"/>
          </w:tcPr>
          <w:p w:rsidR="003765D5" w:rsidRDefault="003765D5" w:rsidP="00700ADD">
            <w:pPr>
              <w:pStyle w:val="NICCYBodyText"/>
              <w:rPr>
                <w:lang w:val="en-US"/>
              </w:rPr>
            </w:pPr>
            <w:r>
              <w:rPr>
                <w:lang w:val="en-US"/>
              </w:rPr>
              <w:t xml:space="preserve">Howard Primary School, </w:t>
            </w:r>
            <w:proofErr w:type="spellStart"/>
            <w:r>
              <w:rPr>
                <w:lang w:val="en-US"/>
              </w:rPr>
              <w:t>Dungannon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2014</w:t>
            </w:r>
          </w:p>
        </w:tc>
      </w:tr>
      <w:tr w:rsidR="003765D5" w:rsidTr="0093467B">
        <w:tc>
          <w:tcPr>
            <w:tcW w:w="3085" w:type="dxa"/>
          </w:tcPr>
          <w:p w:rsidR="003765D5" w:rsidRDefault="003765D5" w:rsidP="00700ADD">
            <w:pPr>
              <w:pStyle w:val="NICCYBodyText"/>
              <w:rPr>
                <w:lang w:val="en-US"/>
              </w:rPr>
            </w:pPr>
            <w:proofErr w:type="spellStart"/>
            <w:r>
              <w:rPr>
                <w:lang w:val="en-US"/>
              </w:rPr>
              <w:t>Bocombra</w:t>
            </w:r>
            <w:proofErr w:type="spellEnd"/>
            <w:r>
              <w:rPr>
                <w:lang w:val="en-US"/>
              </w:rPr>
              <w:t xml:space="preserve"> Primary School</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r>
              <w:rPr>
                <w:lang w:val="en-US"/>
              </w:rPr>
              <w:t xml:space="preserve">Fair Hill Primary School, </w:t>
            </w:r>
            <w:proofErr w:type="spellStart"/>
            <w:r>
              <w:rPr>
                <w:lang w:val="en-US"/>
              </w:rPr>
              <w:t>Dromara</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2010</w:t>
            </w:r>
          </w:p>
        </w:tc>
      </w:tr>
      <w:tr w:rsidR="003765D5" w:rsidTr="0093467B">
        <w:tc>
          <w:tcPr>
            <w:tcW w:w="3085" w:type="dxa"/>
          </w:tcPr>
          <w:p w:rsidR="003765D5" w:rsidRDefault="003765D5" w:rsidP="00700ADD">
            <w:pPr>
              <w:pStyle w:val="NICCYBodyText"/>
              <w:rPr>
                <w:lang w:val="en-US"/>
              </w:rPr>
            </w:pPr>
            <w:r>
              <w:rPr>
                <w:lang w:val="en-US"/>
              </w:rPr>
              <w:t>Bronte Primary School</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proofErr w:type="spellStart"/>
            <w:r>
              <w:rPr>
                <w:lang w:val="en-US"/>
              </w:rPr>
              <w:t>Drumadonnell</w:t>
            </w:r>
            <w:proofErr w:type="spellEnd"/>
            <w:r>
              <w:rPr>
                <w:lang w:val="en-US"/>
              </w:rPr>
              <w:t xml:space="preserve"> Primary School, </w:t>
            </w:r>
            <w:proofErr w:type="spellStart"/>
            <w:r>
              <w:rPr>
                <w:lang w:val="en-US"/>
              </w:rPr>
              <w:t>Ballyroney</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r>
              <w:rPr>
                <w:lang w:val="en-US"/>
              </w:rPr>
              <w:t xml:space="preserve">Orchard County Primary School, </w:t>
            </w:r>
            <w:proofErr w:type="spellStart"/>
            <w:r>
              <w:rPr>
                <w:lang w:val="en-US"/>
              </w:rPr>
              <w:t>Portadown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2012</w:t>
            </w:r>
          </w:p>
        </w:tc>
      </w:tr>
      <w:tr w:rsidR="003765D5" w:rsidTr="0093467B">
        <w:tc>
          <w:tcPr>
            <w:tcW w:w="3085" w:type="dxa"/>
          </w:tcPr>
          <w:p w:rsidR="003765D5" w:rsidRDefault="003765D5" w:rsidP="00700ADD">
            <w:pPr>
              <w:pStyle w:val="NICCYBodyText"/>
              <w:rPr>
                <w:lang w:val="en-US"/>
              </w:rPr>
            </w:pPr>
            <w:r>
              <w:rPr>
                <w:lang w:val="en-US"/>
              </w:rPr>
              <w:t xml:space="preserve">Christian Brothers’ Primary School, </w:t>
            </w:r>
            <w:proofErr w:type="spellStart"/>
            <w:r>
              <w:rPr>
                <w:lang w:val="en-US"/>
              </w:rPr>
              <w:t>Armagh</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2009</w:t>
            </w:r>
          </w:p>
        </w:tc>
      </w:tr>
      <w:tr w:rsidR="003765D5" w:rsidTr="0093467B">
        <w:tc>
          <w:tcPr>
            <w:tcW w:w="3085" w:type="dxa"/>
          </w:tcPr>
          <w:p w:rsidR="003765D5" w:rsidRDefault="003765D5" w:rsidP="00700ADD">
            <w:pPr>
              <w:pStyle w:val="NICCYBodyText"/>
              <w:rPr>
                <w:lang w:val="en-US"/>
              </w:rPr>
            </w:pPr>
            <w:r>
              <w:rPr>
                <w:lang w:val="en-US"/>
              </w:rPr>
              <w:t>St Anthony’s Primary School, Craigavon</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2011</w:t>
            </w:r>
          </w:p>
        </w:tc>
      </w:tr>
      <w:tr w:rsidR="003765D5" w:rsidTr="0093467B">
        <w:tc>
          <w:tcPr>
            <w:tcW w:w="3085" w:type="dxa"/>
          </w:tcPr>
          <w:p w:rsidR="003765D5" w:rsidRDefault="003765D5" w:rsidP="00700ADD">
            <w:pPr>
              <w:pStyle w:val="NICCYBodyText"/>
              <w:rPr>
                <w:lang w:val="en-US"/>
              </w:rPr>
            </w:pPr>
            <w:r>
              <w:rPr>
                <w:lang w:val="en-US"/>
              </w:rPr>
              <w:t xml:space="preserve">St Patrick’s Primary School, </w:t>
            </w:r>
            <w:proofErr w:type="spellStart"/>
            <w:r>
              <w:rPr>
                <w:lang w:val="en-US"/>
              </w:rPr>
              <w:t>Mayobridge</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p w:rsidR="003765D5" w:rsidRDefault="003765D5" w:rsidP="00700ADD">
            <w:pPr>
              <w:pStyle w:val="NICCYBodyText"/>
              <w:rPr>
                <w:lang w:val="en-US"/>
              </w:rPr>
            </w:pPr>
          </w:p>
          <w:p w:rsidR="003765D5" w:rsidRDefault="003765D5" w:rsidP="00700ADD">
            <w:pPr>
              <w:pStyle w:val="NICCYBodyText"/>
              <w:rPr>
                <w:lang w:val="en-US"/>
              </w:rPr>
            </w:pPr>
          </w:p>
        </w:tc>
      </w:tr>
      <w:tr w:rsidR="003765D5" w:rsidTr="0093467B">
        <w:tc>
          <w:tcPr>
            <w:tcW w:w="3085" w:type="dxa"/>
          </w:tcPr>
          <w:p w:rsidR="003765D5" w:rsidRPr="0093467B" w:rsidRDefault="003765D5" w:rsidP="003765D5">
            <w:pPr>
              <w:pStyle w:val="NICCYBodyText"/>
              <w:rPr>
                <w:b/>
                <w:lang w:val="en-US"/>
              </w:rPr>
            </w:pPr>
            <w:r>
              <w:rPr>
                <w:b/>
                <w:lang w:val="en-US"/>
              </w:rPr>
              <w:lastRenderedPageBreak/>
              <w:t>School</w:t>
            </w:r>
          </w:p>
        </w:tc>
        <w:tc>
          <w:tcPr>
            <w:tcW w:w="2410" w:type="dxa"/>
          </w:tcPr>
          <w:p w:rsidR="003765D5" w:rsidRPr="0093467B" w:rsidRDefault="003765D5" w:rsidP="003765D5">
            <w:pPr>
              <w:pStyle w:val="NICCYBodyText"/>
              <w:rPr>
                <w:b/>
                <w:lang w:val="en-US"/>
              </w:rPr>
            </w:pPr>
            <w:r w:rsidRPr="0093467B">
              <w:rPr>
                <w:b/>
                <w:lang w:val="en-US"/>
              </w:rPr>
              <w:t>ELB Area</w:t>
            </w:r>
          </w:p>
        </w:tc>
        <w:tc>
          <w:tcPr>
            <w:tcW w:w="2126" w:type="dxa"/>
          </w:tcPr>
          <w:p w:rsidR="003765D5" w:rsidRPr="0093467B" w:rsidRDefault="003765D5" w:rsidP="003765D5">
            <w:pPr>
              <w:pStyle w:val="NICCYBodyText"/>
              <w:rPr>
                <w:b/>
                <w:lang w:val="en-US"/>
              </w:rPr>
            </w:pPr>
            <w:r w:rsidRPr="0093467B">
              <w:rPr>
                <w:b/>
                <w:lang w:val="en-US"/>
              </w:rPr>
              <w:t>School Type</w:t>
            </w:r>
          </w:p>
        </w:tc>
        <w:tc>
          <w:tcPr>
            <w:tcW w:w="2227" w:type="dxa"/>
          </w:tcPr>
          <w:p w:rsidR="003765D5" w:rsidRPr="0093467B" w:rsidRDefault="003765D5" w:rsidP="003765D5">
            <w:pPr>
              <w:pStyle w:val="NICCYBodyText"/>
              <w:rPr>
                <w:b/>
                <w:lang w:val="en-US"/>
              </w:rPr>
            </w:pPr>
            <w:r w:rsidRPr="0093467B">
              <w:rPr>
                <w:b/>
                <w:lang w:val="en-US"/>
              </w:rPr>
              <w:t>Year</w:t>
            </w:r>
            <w:r>
              <w:rPr>
                <w:b/>
                <w:lang w:val="en-US"/>
              </w:rPr>
              <w:t xml:space="preserve"> Opened</w:t>
            </w:r>
          </w:p>
        </w:tc>
      </w:tr>
      <w:tr w:rsidR="003765D5" w:rsidTr="0093467B">
        <w:tc>
          <w:tcPr>
            <w:tcW w:w="3085" w:type="dxa"/>
          </w:tcPr>
          <w:p w:rsidR="003765D5" w:rsidRDefault="003765D5" w:rsidP="00700ADD">
            <w:pPr>
              <w:pStyle w:val="NICCYBodyText"/>
              <w:rPr>
                <w:lang w:val="en-US"/>
              </w:rPr>
            </w:pPr>
            <w:r>
              <w:rPr>
                <w:lang w:val="en-US"/>
              </w:rPr>
              <w:t xml:space="preserve">St Colman’s Primary School, </w:t>
            </w:r>
            <w:proofErr w:type="spellStart"/>
            <w:r>
              <w:rPr>
                <w:lang w:val="en-US"/>
              </w:rPr>
              <w:t>Annaclone</w:t>
            </w:r>
            <w:proofErr w:type="spellEnd"/>
            <w:r>
              <w:rPr>
                <w:lang w:val="en-US"/>
              </w:rPr>
              <w:t xml:space="preserve">, </w:t>
            </w:r>
            <w:proofErr w:type="spellStart"/>
            <w:r>
              <w:rPr>
                <w:lang w:val="en-US"/>
              </w:rPr>
              <w:t>Banbridge</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2011</w:t>
            </w:r>
          </w:p>
        </w:tc>
      </w:tr>
      <w:tr w:rsidR="003765D5" w:rsidTr="0093467B">
        <w:tc>
          <w:tcPr>
            <w:tcW w:w="3085" w:type="dxa"/>
          </w:tcPr>
          <w:p w:rsidR="003765D5" w:rsidRDefault="003765D5" w:rsidP="00700ADD">
            <w:pPr>
              <w:pStyle w:val="NICCYBodyText"/>
              <w:rPr>
                <w:lang w:val="en-US"/>
              </w:rPr>
            </w:pPr>
            <w:r>
              <w:rPr>
                <w:lang w:val="en-US"/>
              </w:rPr>
              <w:t xml:space="preserve">St Patrick’s Primary School, </w:t>
            </w:r>
            <w:proofErr w:type="spellStart"/>
            <w:r>
              <w:rPr>
                <w:lang w:val="en-US"/>
              </w:rPr>
              <w:t>Dungannon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2014</w:t>
            </w:r>
          </w:p>
        </w:tc>
      </w:tr>
      <w:tr w:rsidR="003765D5" w:rsidTr="0093467B">
        <w:tc>
          <w:tcPr>
            <w:tcW w:w="3085" w:type="dxa"/>
          </w:tcPr>
          <w:p w:rsidR="003765D5" w:rsidRDefault="003765D5" w:rsidP="00700ADD">
            <w:pPr>
              <w:pStyle w:val="NICCYBodyText"/>
              <w:rPr>
                <w:lang w:val="en-US"/>
              </w:rPr>
            </w:pPr>
            <w:r>
              <w:rPr>
                <w:lang w:val="en-US"/>
              </w:rPr>
              <w:t xml:space="preserve">St Patrick’s Primary School, </w:t>
            </w:r>
            <w:proofErr w:type="spellStart"/>
            <w:r>
              <w:rPr>
                <w:lang w:val="en-US"/>
              </w:rPr>
              <w:t>Dungannon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2010</w:t>
            </w:r>
          </w:p>
        </w:tc>
      </w:tr>
      <w:tr w:rsidR="003765D5" w:rsidTr="0093467B">
        <w:tc>
          <w:tcPr>
            <w:tcW w:w="3085" w:type="dxa"/>
          </w:tcPr>
          <w:p w:rsidR="003765D5" w:rsidRDefault="003765D5" w:rsidP="00700ADD">
            <w:pPr>
              <w:pStyle w:val="NICCYBodyText"/>
              <w:rPr>
                <w:lang w:val="en-US"/>
              </w:rPr>
            </w:pPr>
            <w:r>
              <w:rPr>
                <w:lang w:val="en-US"/>
              </w:rPr>
              <w:t xml:space="preserve">Holy Trinity Primary School, </w:t>
            </w:r>
            <w:proofErr w:type="spellStart"/>
            <w:r>
              <w:rPr>
                <w:lang w:val="en-US"/>
              </w:rPr>
              <w:t>Cookstown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2014</w:t>
            </w:r>
          </w:p>
        </w:tc>
      </w:tr>
      <w:tr w:rsidR="003765D5" w:rsidTr="0093467B">
        <w:tc>
          <w:tcPr>
            <w:tcW w:w="3085" w:type="dxa"/>
          </w:tcPr>
          <w:p w:rsidR="003765D5" w:rsidRDefault="003765D5" w:rsidP="00700ADD">
            <w:pPr>
              <w:pStyle w:val="NICCYBodyText"/>
              <w:rPr>
                <w:lang w:val="en-US"/>
              </w:rPr>
            </w:pPr>
            <w:r>
              <w:rPr>
                <w:lang w:val="en-US"/>
              </w:rPr>
              <w:t xml:space="preserve">St Francis’ Primary School, </w:t>
            </w:r>
            <w:proofErr w:type="spellStart"/>
            <w:r>
              <w:rPr>
                <w:lang w:val="en-US"/>
              </w:rPr>
              <w:t>Lurgan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2011</w:t>
            </w:r>
          </w:p>
        </w:tc>
      </w:tr>
      <w:tr w:rsidR="003765D5" w:rsidTr="0093467B">
        <w:tc>
          <w:tcPr>
            <w:tcW w:w="3085" w:type="dxa"/>
          </w:tcPr>
          <w:p w:rsidR="003765D5" w:rsidRDefault="003765D5" w:rsidP="00700ADD">
            <w:pPr>
              <w:pStyle w:val="NICCYBodyText"/>
              <w:rPr>
                <w:lang w:val="en-US"/>
              </w:rPr>
            </w:pPr>
            <w:proofErr w:type="spellStart"/>
            <w:r>
              <w:rPr>
                <w:lang w:val="en-US"/>
              </w:rPr>
              <w:t>Seagoe</w:t>
            </w:r>
            <w:proofErr w:type="spellEnd"/>
            <w:r>
              <w:rPr>
                <w:lang w:val="en-US"/>
              </w:rPr>
              <w:t xml:space="preserve"> Primary School, </w:t>
            </w:r>
            <w:proofErr w:type="spellStart"/>
            <w:r>
              <w:rPr>
                <w:lang w:val="en-US"/>
              </w:rPr>
              <w:t>Portadown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proofErr w:type="spellStart"/>
            <w:r>
              <w:rPr>
                <w:lang w:val="en-US"/>
              </w:rPr>
              <w:t>Gaelscoil</w:t>
            </w:r>
            <w:proofErr w:type="spellEnd"/>
            <w:r>
              <w:rPr>
                <w:lang w:val="en-US"/>
              </w:rPr>
              <w:t xml:space="preserve"> </w:t>
            </w:r>
            <w:proofErr w:type="spellStart"/>
            <w:r>
              <w:rPr>
                <w:lang w:val="en-US"/>
              </w:rPr>
              <w:t>Ui</w:t>
            </w:r>
            <w:proofErr w:type="spellEnd"/>
            <w:r>
              <w:rPr>
                <w:lang w:val="en-US"/>
              </w:rPr>
              <w:t xml:space="preserve"> Neill</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2010</w:t>
            </w:r>
          </w:p>
        </w:tc>
      </w:tr>
      <w:tr w:rsidR="003765D5" w:rsidTr="0093467B">
        <w:tc>
          <w:tcPr>
            <w:tcW w:w="3085" w:type="dxa"/>
          </w:tcPr>
          <w:p w:rsidR="003765D5" w:rsidRDefault="003765D5" w:rsidP="00700ADD">
            <w:pPr>
              <w:pStyle w:val="NICCYBodyText"/>
              <w:rPr>
                <w:lang w:val="en-US"/>
              </w:rPr>
            </w:pPr>
            <w:proofErr w:type="spellStart"/>
            <w:r>
              <w:rPr>
                <w:lang w:val="en-US"/>
              </w:rPr>
              <w:t>Gaelscoil</w:t>
            </w:r>
            <w:proofErr w:type="spellEnd"/>
            <w:r>
              <w:rPr>
                <w:lang w:val="en-US"/>
              </w:rPr>
              <w:t xml:space="preserve"> </w:t>
            </w:r>
            <w:proofErr w:type="spellStart"/>
            <w:r>
              <w:rPr>
                <w:lang w:val="en-US"/>
              </w:rPr>
              <w:t>Eoghain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2014</w:t>
            </w:r>
          </w:p>
        </w:tc>
      </w:tr>
      <w:tr w:rsidR="003765D5" w:rsidTr="0093467B">
        <w:tc>
          <w:tcPr>
            <w:tcW w:w="3085" w:type="dxa"/>
          </w:tcPr>
          <w:p w:rsidR="003765D5" w:rsidRDefault="003765D5" w:rsidP="00700ADD">
            <w:pPr>
              <w:pStyle w:val="NICCYBodyText"/>
              <w:rPr>
                <w:lang w:val="en-US"/>
              </w:rPr>
            </w:pPr>
            <w:proofErr w:type="spellStart"/>
            <w:r>
              <w:rPr>
                <w:lang w:val="en-US"/>
              </w:rPr>
              <w:t>Portadown</w:t>
            </w:r>
            <w:proofErr w:type="spellEnd"/>
            <w:r>
              <w:rPr>
                <w:lang w:val="en-US"/>
              </w:rPr>
              <w:t xml:space="preserve"> Integrated Primary School</w:t>
            </w:r>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2013</w:t>
            </w:r>
          </w:p>
        </w:tc>
      </w:tr>
      <w:tr w:rsidR="003765D5" w:rsidTr="0093467B">
        <w:tc>
          <w:tcPr>
            <w:tcW w:w="3085" w:type="dxa"/>
          </w:tcPr>
          <w:p w:rsidR="003765D5" w:rsidRDefault="003765D5" w:rsidP="00700ADD">
            <w:pPr>
              <w:pStyle w:val="NICCYBodyText"/>
              <w:rPr>
                <w:lang w:val="en-US"/>
              </w:rPr>
            </w:pPr>
            <w:r>
              <w:rPr>
                <w:lang w:val="en-US"/>
              </w:rPr>
              <w:t xml:space="preserve">Millington Nursery School, </w:t>
            </w:r>
            <w:proofErr w:type="spellStart"/>
            <w:r>
              <w:rPr>
                <w:lang w:val="en-US"/>
              </w:rPr>
              <w:t>Portadown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School</w:t>
            </w:r>
          </w:p>
        </w:tc>
        <w:tc>
          <w:tcPr>
            <w:tcW w:w="2227" w:type="dxa"/>
          </w:tcPr>
          <w:p w:rsidR="003765D5" w:rsidRDefault="003765D5" w:rsidP="00700ADD">
            <w:pPr>
              <w:pStyle w:val="NICCYBodyText"/>
              <w:rPr>
                <w:lang w:val="en-US"/>
              </w:rPr>
            </w:pPr>
            <w:r>
              <w:rPr>
                <w:lang w:val="en-US"/>
              </w:rPr>
              <w:t>2010</w:t>
            </w:r>
          </w:p>
        </w:tc>
      </w:tr>
      <w:tr w:rsidR="003765D5" w:rsidTr="0093467B">
        <w:tc>
          <w:tcPr>
            <w:tcW w:w="3085" w:type="dxa"/>
          </w:tcPr>
          <w:p w:rsidR="003765D5" w:rsidRDefault="003765D5" w:rsidP="00700ADD">
            <w:pPr>
              <w:pStyle w:val="NICCYBodyText"/>
              <w:rPr>
                <w:lang w:val="en-US"/>
              </w:rPr>
            </w:pPr>
            <w:proofErr w:type="spellStart"/>
            <w:r>
              <w:rPr>
                <w:lang w:val="en-US"/>
              </w:rPr>
              <w:t>Drumnamoe</w:t>
            </w:r>
            <w:proofErr w:type="spellEnd"/>
            <w:r>
              <w:rPr>
                <w:lang w:val="en-US"/>
              </w:rPr>
              <w:t xml:space="preserve"> Nursery School, </w:t>
            </w:r>
            <w:proofErr w:type="spellStart"/>
            <w:r>
              <w:rPr>
                <w:lang w:val="en-US"/>
              </w:rPr>
              <w:t>Lurgan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School</w:t>
            </w:r>
          </w:p>
        </w:tc>
        <w:tc>
          <w:tcPr>
            <w:tcW w:w="2227" w:type="dxa"/>
          </w:tcPr>
          <w:p w:rsidR="003765D5" w:rsidRDefault="003765D5" w:rsidP="00700ADD">
            <w:pPr>
              <w:pStyle w:val="NICCYBodyText"/>
              <w:rPr>
                <w:lang w:val="en-US"/>
              </w:rPr>
            </w:pPr>
            <w:r>
              <w:rPr>
                <w:lang w:val="en-US"/>
              </w:rPr>
              <w:t>2011</w:t>
            </w:r>
          </w:p>
        </w:tc>
      </w:tr>
      <w:tr w:rsidR="003765D5" w:rsidTr="0093467B">
        <w:tc>
          <w:tcPr>
            <w:tcW w:w="3085" w:type="dxa"/>
          </w:tcPr>
          <w:p w:rsidR="003765D5" w:rsidRDefault="003765D5" w:rsidP="00700ADD">
            <w:pPr>
              <w:pStyle w:val="NICCYBodyText"/>
              <w:rPr>
                <w:lang w:val="en-US"/>
              </w:rPr>
            </w:pPr>
          </w:p>
        </w:tc>
        <w:tc>
          <w:tcPr>
            <w:tcW w:w="2410" w:type="dxa"/>
          </w:tcPr>
          <w:p w:rsidR="003765D5" w:rsidRDefault="003765D5" w:rsidP="00700ADD">
            <w:pPr>
              <w:pStyle w:val="NICCYBodyText"/>
              <w:rPr>
                <w:lang w:val="en-US"/>
              </w:rPr>
            </w:pPr>
          </w:p>
        </w:tc>
        <w:tc>
          <w:tcPr>
            <w:tcW w:w="2126" w:type="dxa"/>
          </w:tcPr>
          <w:p w:rsidR="003765D5" w:rsidRDefault="003765D5" w:rsidP="00700ADD">
            <w:pPr>
              <w:pStyle w:val="NICCYBodyText"/>
              <w:rPr>
                <w:lang w:val="en-US"/>
              </w:rPr>
            </w:pPr>
          </w:p>
        </w:tc>
        <w:tc>
          <w:tcPr>
            <w:tcW w:w="2227" w:type="dxa"/>
          </w:tcPr>
          <w:p w:rsidR="003765D5" w:rsidRDefault="003765D5" w:rsidP="00700ADD">
            <w:pPr>
              <w:pStyle w:val="NICCYBodyText"/>
              <w:rPr>
                <w:lang w:val="en-US"/>
              </w:rPr>
            </w:pPr>
          </w:p>
        </w:tc>
      </w:tr>
      <w:tr w:rsidR="003765D5" w:rsidTr="003765D5">
        <w:tc>
          <w:tcPr>
            <w:tcW w:w="9848" w:type="dxa"/>
            <w:gridSpan w:val="4"/>
          </w:tcPr>
          <w:p w:rsidR="003765D5" w:rsidRPr="003765D5" w:rsidRDefault="003765D5" w:rsidP="00700ADD">
            <w:pPr>
              <w:pStyle w:val="NICCYBodyText"/>
              <w:rPr>
                <w:b/>
                <w:lang w:val="en-US"/>
              </w:rPr>
            </w:pPr>
            <w:r w:rsidRPr="003765D5">
              <w:rPr>
                <w:b/>
                <w:lang w:val="en-US"/>
              </w:rPr>
              <w:t>The following settings are scheduled to open in September 2015</w:t>
            </w:r>
          </w:p>
        </w:tc>
      </w:tr>
      <w:tr w:rsidR="003765D5" w:rsidTr="0093467B">
        <w:tc>
          <w:tcPr>
            <w:tcW w:w="3085" w:type="dxa"/>
          </w:tcPr>
          <w:p w:rsidR="003765D5" w:rsidRPr="003765D5" w:rsidRDefault="003765D5" w:rsidP="00700ADD">
            <w:pPr>
              <w:pStyle w:val="NICCYBodyText"/>
              <w:rPr>
                <w:b/>
                <w:lang w:val="en-US"/>
              </w:rPr>
            </w:pPr>
            <w:r w:rsidRPr="003765D5">
              <w:rPr>
                <w:b/>
                <w:lang w:val="en-US"/>
              </w:rPr>
              <w:t>School</w:t>
            </w:r>
          </w:p>
        </w:tc>
        <w:tc>
          <w:tcPr>
            <w:tcW w:w="2410" w:type="dxa"/>
          </w:tcPr>
          <w:p w:rsidR="003765D5" w:rsidRPr="003765D5" w:rsidRDefault="003765D5" w:rsidP="00700ADD">
            <w:pPr>
              <w:pStyle w:val="NICCYBodyText"/>
              <w:rPr>
                <w:b/>
                <w:lang w:val="en-US"/>
              </w:rPr>
            </w:pPr>
            <w:r w:rsidRPr="003765D5">
              <w:rPr>
                <w:b/>
                <w:lang w:val="en-US"/>
              </w:rPr>
              <w:t>ELB Area</w:t>
            </w:r>
          </w:p>
        </w:tc>
        <w:tc>
          <w:tcPr>
            <w:tcW w:w="2126" w:type="dxa"/>
          </w:tcPr>
          <w:p w:rsidR="003765D5" w:rsidRPr="003765D5" w:rsidRDefault="003765D5" w:rsidP="00700ADD">
            <w:pPr>
              <w:pStyle w:val="NICCYBodyText"/>
              <w:rPr>
                <w:b/>
                <w:lang w:val="en-US"/>
              </w:rPr>
            </w:pPr>
            <w:r w:rsidRPr="003765D5">
              <w:rPr>
                <w:b/>
                <w:lang w:val="en-US"/>
              </w:rPr>
              <w:t>School Type</w:t>
            </w:r>
          </w:p>
        </w:tc>
        <w:tc>
          <w:tcPr>
            <w:tcW w:w="2227" w:type="dxa"/>
          </w:tcPr>
          <w:p w:rsidR="003765D5" w:rsidRPr="003765D5" w:rsidRDefault="003765D5" w:rsidP="00700ADD">
            <w:pPr>
              <w:pStyle w:val="NICCYBodyText"/>
              <w:rPr>
                <w:b/>
                <w:lang w:val="en-US"/>
              </w:rPr>
            </w:pPr>
            <w:r w:rsidRPr="003765D5">
              <w:rPr>
                <w:b/>
                <w:lang w:val="en-US"/>
              </w:rPr>
              <w:t>Year Opened</w:t>
            </w:r>
          </w:p>
        </w:tc>
      </w:tr>
      <w:tr w:rsidR="003765D5" w:rsidTr="0093467B">
        <w:tc>
          <w:tcPr>
            <w:tcW w:w="3085" w:type="dxa"/>
          </w:tcPr>
          <w:p w:rsidR="003765D5" w:rsidRPr="003765D5" w:rsidRDefault="003765D5" w:rsidP="00700ADD">
            <w:pPr>
              <w:pStyle w:val="NICCYBodyText"/>
              <w:rPr>
                <w:lang w:val="en-US"/>
              </w:rPr>
            </w:pPr>
            <w:r>
              <w:rPr>
                <w:lang w:val="en-US"/>
              </w:rPr>
              <w:t>Bush Primary School</w:t>
            </w:r>
          </w:p>
        </w:tc>
        <w:tc>
          <w:tcPr>
            <w:tcW w:w="2410" w:type="dxa"/>
          </w:tcPr>
          <w:p w:rsidR="003765D5" w:rsidRPr="003765D5" w:rsidRDefault="003765D5" w:rsidP="00700ADD">
            <w:pPr>
              <w:pStyle w:val="NICCYBodyText"/>
              <w:rPr>
                <w:lang w:val="en-US"/>
              </w:rPr>
            </w:pPr>
            <w:r>
              <w:rPr>
                <w:lang w:val="en-US"/>
              </w:rPr>
              <w:t>SELB</w:t>
            </w:r>
          </w:p>
        </w:tc>
        <w:tc>
          <w:tcPr>
            <w:tcW w:w="2126" w:type="dxa"/>
          </w:tcPr>
          <w:p w:rsidR="003765D5" w:rsidRPr="003765D5" w:rsidRDefault="003765D5" w:rsidP="00700ADD">
            <w:pPr>
              <w:pStyle w:val="NICCYBodyText"/>
              <w:rPr>
                <w:lang w:val="en-US"/>
              </w:rPr>
            </w:pPr>
            <w:r>
              <w:rPr>
                <w:lang w:val="en-US"/>
              </w:rPr>
              <w:t>Nursery Unit</w:t>
            </w:r>
          </w:p>
        </w:tc>
        <w:tc>
          <w:tcPr>
            <w:tcW w:w="2227" w:type="dxa"/>
          </w:tcPr>
          <w:p w:rsidR="003765D5" w:rsidRPr="003765D5" w:rsidRDefault="003765D5" w:rsidP="00700ADD">
            <w:pPr>
              <w:pStyle w:val="NICCYBodyText"/>
              <w:rPr>
                <w:lang w:val="en-US"/>
              </w:rPr>
            </w:pPr>
            <w:r>
              <w:rPr>
                <w:lang w:val="en-US"/>
              </w:rPr>
              <w:t>2015</w:t>
            </w:r>
          </w:p>
        </w:tc>
      </w:tr>
      <w:tr w:rsidR="003765D5" w:rsidTr="0093467B">
        <w:tc>
          <w:tcPr>
            <w:tcW w:w="3085" w:type="dxa"/>
          </w:tcPr>
          <w:p w:rsidR="003765D5" w:rsidRDefault="003765D5" w:rsidP="00700ADD">
            <w:pPr>
              <w:pStyle w:val="NICCYBodyText"/>
              <w:rPr>
                <w:lang w:val="en-US"/>
              </w:rPr>
            </w:pPr>
            <w:r>
              <w:rPr>
                <w:lang w:val="en-US"/>
              </w:rPr>
              <w:t xml:space="preserve">St </w:t>
            </w:r>
            <w:proofErr w:type="spellStart"/>
            <w:r>
              <w:rPr>
                <w:lang w:val="en-US"/>
              </w:rPr>
              <w:t>Malachy’s</w:t>
            </w:r>
            <w:proofErr w:type="spellEnd"/>
            <w:r>
              <w:rPr>
                <w:lang w:val="en-US"/>
              </w:rPr>
              <w:t xml:space="preserve"> Primary School, </w:t>
            </w:r>
            <w:proofErr w:type="spellStart"/>
            <w:r>
              <w:rPr>
                <w:lang w:val="en-US"/>
              </w:rPr>
              <w:t>Kilcoo</w:t>
            </w:r>
            <w:proofErr w:type="spellEnd"/>
          </w:p>
        </w:tc>
        <w:tc>
          <w:tcPr>
            <w:tcW w:w="2410" w:type="dxa"/>
          </w:tcPr>
          <w:p w:rsidR="003765D5" w:rsidRDefault="003765D5" w:rsidP="00700ADD">
            <w:pPr>
              <w:pStyle w:val="NICCYBodyText"/>
              <w:rPr>
                <w:lang w:val="en-US"/>
              </w:rPr>
            </w:pPr>
            <w:r>
              <w:rPr>
                <w:lang w:val="en-US"/>
              </w:rPr>
              <w:t>SEELB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2015</w:t>
            </w:r>
          </w:p>
        </w:tc>
      </w:tr>
      <w:tr w:rsidR="003765D5" w:rsidTr="0093467B">
        <w:tc>
          <w:tcPr>
            <w:tcW w:w="3085" w:type="dxa"/>
          </w:tcPr>
          <w:p w:rsidR="003765D5" w:rsidRDefault="003765D5" w:rsidP="00700ADD">
            <w:pPr>
              <w:pStyle w:val="NICCYBodyText"/>
              <w:rPr>
                <w:lang w:val="en-US"/>
              </w:rPr>
            </w:pPr>
            <w:r>
              <w:rPr>
                <w:lang w:val="en-US"/>
              </w:rPr>
              <w:t xml:space="preserve">Phoenix Integrated Primary School, </w:t>
            </w:r>
            <w:proofErr w:type="spellStart"/>
            <w:r>
              <w:rPr>
                <w:lang w:val="en-US"/>
              </w:rPr>
              <w:t>Cookstown</w:t>
            </w:r>
            <w:proofErr w:type="spellEnd"/>
          </w:p>
        </w:tc>
        <w:tc>
          <w:tcPr>
            <w:tcW w:w="2410" w:type="dxa"/>
          </w:tcPr>
          <w:p w:rsidR="003765D5" w:rsidRDefault="003765D5" w:rsidP="00700ADD">
            <w:pPr>
              <w:pStyle w:val="NICCYBodyText"/>
              <w:rPr>
                <w:lang w:val="en-US"/>
              </w:rPr>
            </w:pPr>
            <w:r>
              <w:rPr>
                <w:lang w:val="en-US"/>
              </w:rPr>
              <w:t>SELB</w:t>
            </w:r>
          </w:p>
        </w:tc>
        <w:tc>
          <w:tcPr>
            <w:tcW w:w="2126" w:type="dxa"/>
          </w:tcPr>
          <w:p w:rsidR="003765D5" w:rsidRDefault="003765D5" w:rsidP="00700ADD">
            <w:pPr>
              <w:pStyle w:val="NICCYBodyText"/>
              <w:rPr>
                <w:lang w:val="en-US"/>
              </w:rPr>
            </w:pPr>
            <w:r>
              <w:rPr>
                <w:lang w:val="en-US"/>
              </w:rPr>
              <w:t>Nursery Unit</w:t>
            </w:r>
          </w:p>
        </w:tc>
        <w:tc>
          <w:tcPr>
            <w:tcW w:w="2227" w:type="dxa"/>
          </w:tcPr>
          <w:p w:rsidR="003765D5" w:rsidRDefault="003765D5" w:rsidP="00700ADD">
            <w:pPr>
              <w:pStyle w:val="NICCYBodyText"/>
              <w:rPr>
                <w:lang w:val="en-US"/>
              </w:rPr>
            </w:pPr>
            <w:r>
              <w:rPr>
                <w:lang w:val="en-US"/>
              </w:rPr>
              <w:t>2015</w:t>
            </w:r>
          </w:p>
        </w:tc>
      </w:tr>
    </w:tbl>
    <w:p w:rsidR="003765D5" w:rsidRDefault="003765D5" w:rsidP="00700ADD">
      <w:pPr>
        <w:pStyle w:val="NICCYBodyText"/>
      </w:pPr>
    </w:p>
    <w:p w:rsidR="003765D5" w:rsidRPr="003765D5" w:rsidRDefault="003765D5" w:rsidP="00700ADD">
      <w:pPr>
        <w:pStyle w:val="NICCYBodyText"/>
      </w:pPr>
      <w:r>
        <w:rPr>
          <w:b/>
        </w:rPr>
        <w:t>(11</w:t>
      </w:r>
      <w:r w:rsidRPr="003765D5">
        <w:rPr>
          <w:b/>
          <w:vertAlign w:val="superscript"/>
        </w:rPr>
        <w:t>th</w:t>
      </w:r>
      <w:r>
        <w:rPr>
          <w:b/>
        </w:rPr>
        <w:t xml:space="preserve"> November)</w:t>
      </w:r>
    </w:p>
    <w:p w:rsidR="003765D5" w:rsidRPr="0093467B" w:rsidRDefault="003765D5" w:rsidP="00700ADD">
      <w:pPr>
        <w:pStyle w:val="NICCYBodyText"/>
      </w:pPr>
    </w:p>
    <w:p w:rsidR="00D45593" w:rsidRDefault="0070417B" w:rsidP="00D45593">
      <w:pPr>
        <w:pStyle w:val="NICCYBodyText"/>
      </w:pPr>
      <w:hyperlink w:anchor="_top" w:history="1">
        <w:r w:rsidR="00D45593" w:rsidRPr="007715F2">
          <w:rPr>
            <w:rStyle w:val="Hyperlink"/>
          </w:rPr>
          <w:t>Back to Top</w:t>
        </w:r>
      </w:hyperlink>
    </w:p>
    <w:p w:rsidR="00D45593" w:rsidRDefault="00D45593" w:rsidP="00D45593">
      <w:pPr>
        <w:pStyle w:val="NICCYBodyText"/>
      </w:pPr>
    </w:p>
    <w:p w:rsidR="00D45593" w:rsidRPr="00D45593" w:rsidRDefault="00D45593" w:rsidP="00D45593">
      <w:pPr>
        <w:pStyle w:val="Heading2"/>
        <w:rPr>
          <w:color w:val="23A4DE"/>
        </w:rPr>
      </w:pPr>
      <w:bookmarkStart w:id="11" w:name="_New_Education_Authority"/>
      <w:bookmarkEnd w:id="11"/>
      <w:r w:rsidRPr="00D45593">
        <w:rPr>
          <w:color w:val="23A4DE"/>
        </w:rPr>
        <w:lastRenderedPageBreak/>
        <w:t>New Education Authority</w:t>
      </w:r>
    </w:p>
    <w:p w:rsidR="00F0710D" w:rsidRDefault="00D45593" w:rsidP="00D45593">
      <w:pPr>
        <w:pStyle w:val="NICCYBodyText"/>
      </w:pPr>
      <w:r>
        <w:rPr>
          <w:b/>
        </w:rPr>
        <w:t xml:space="preserve">Mr Trevor Lunn (APNI – Lagan Valley) – </w:t>
      </w:r>
      <w:r>
        <w:t>To ask the Minister of Education how he envisages the new education authority making positive steps or removing obstacles to integrated education</w:t>
      </w:r>
    </w:p>
    <w:p w:rsidR="00D45593" w:rsidRDefault="00D45593" w:rsidP="00D45593">
      <w:pPr>
        <w:pStyle w:val="NICCYBodyText"/>
      </w:pPr>
    </w:p>
    <w:p w:rsidR="00D45593" w:rsidRDefault="00D45593" w:rsidP="00D45593">
      <w:pPr>
        <w:pStyle w:val="NICCYBodyText"/>
        <w:rPr>
          <w:rFonts w:eastAsia="Times New Roman"/>
          <w:lang w:val="en-US"/>
        </w:rPr>
      </w:pPr>
      <w:r w:rsidRPr="00A756F5">
        <w:rPr>
          <w:b/>
        </w:rPr>
        <w:t>Mr O’Dowd (The Minister of Educatio</w:t>
      </w:r>
      <w:r w:rsidRPr="0067354B">
        <w:rPr>
          <w:b/>
        </w:rPr>
        <w:t>n</w:t>
      </w:r>
      <w:r>
        <w:rPr>
          <w:b/>
          <w:lang w:val="en-US"/>
        </w:rPr>
        <w:t xml:space="preserve">): </w:t>
      </w:r>
      <w:r w:rsidRPr="00C25D51">
        <w:rPr>
          <w:rFonts w:eastAsia="Times New Roman"/>
          <w:lang w:val="en-US"/>
        </w:rPr>
        <w:t xml:space="preserve">I am committed to ensuring that my Department continues to have a rigorous approach to its statutory duty to encourage and facilitate the development of integrated education. </w:t>
      </w:r>
    </w:p>
    <w:p w:rsidR="00D45593" w:rsidRPr="00C25D51" w:rsidRDefault="00D45593" w:rsidP="00D45593">
      <w:pPr>
        <w:pStyle w:val="NICCYBodyText"/>
        <w:rPr>
          <w:rFonts w:eastAsia="Times New Roman"/>
          <w:lang w:val="en-US"/>
        </w:rPr>
      </w:pPr>
    </w:p>
    <w:p w:rsidR="00D45593" w:rsidRPr="00D45593" w:rsidRDefault="00D45593" w:rsidP="00D45593">
      <w:pPr>
        <w:pStyle w:val="NICCYBodyText"/>
      </w:pPr>
      <w:r w:rsidRPr="00C25D51">
        <w:rPr>
          <w:rFonts w:eastAsia="Times New Roman"/>
          <w:lang w:val="en-US"/>
        </w:rPr>
        <w:t xml:space="preserve">The new Education Authority will be accountable to, and operate within the strategic framework set by, the Department. </w:t>
      </w:r>
      <w:r>
        <w:rPr>
          <w:rFonts w:eastAsia="Times New Roman"/>
          <w:lang w:val="en-US"/>
        </w:rPr>
        <w:t xml:space="preserve"> </w:t>
      </w:r>
      <w:r w:rsidRPr="00C25D51">
        <w:rPr>
          <w:rFonts w:eastAsia="Times New Roman"/>
          <w:lang w:val="en-US"/>
        </w:rPr>
        <w:t>This will include assisting the Department in discharging its statutory duty to integrated education.</w:t>
      </w:r>
      <w:r>
        <w:rPr>
          <w:rFonts w:eastAsia="Times New Roman"/>
          <w:lang w:val="en-US"/>
        </w:rPr>
        <w:t xml:space="preserve"> </w:t>
      </w:r>
      <w:r w:rsidRPr="00C25D51">
        <w:rPr>
          <w:rFonts w:eastAsia="Times New Roman"/>
          <w:lang w:val="en-US"/>
        </w:rPr>
        <w:t xml:space="preserve"> In addition, the Department will hold the Authority to account through the Management Statement/Financial Memorandum (MSFM), as it does with the existing five </w:t>
      </w:r>
      <w:proofErr w:type="gramStart"/>
      <w:r w:rsidRPr="00C25D51">
        <w:rPr>
          <w:rFonts w:eastAsia="Times New Roman"/>
          <w:lang w:val="en-US"/>
        </w:rPr>
        <w:t>Education</w:t>
      </w:r>
      <w:proofErr w:type="gramEnd"/>
      <w:r w:rsidRPr="00C25D51">
        <w:rPr>
          <w:rFonts w:eastAsia="Times New Roman"/>
          <w:lang w:val="en-US"/>
        </w:rPr>
        <w:t xml:space="preserve"> and Library Boards.</w:t>
      </w:r>
      <w:r>
        <w:rPr>
          <w:rFonts w:eastAsia="Times New Roman"/>
          <w:lang w:val="en-US"/>
        </w:rPr>
        <w:t xml:space="preserve"> </w:t>
      </w:r>
      <w:r>
        <w:rPr>
          <w:rFonts w:eastAsia="Times New Roman"/>
          <w:b/>
          <w:lang w:val="en-US"/>
        </w:rPr>
        <w:t>(11</w:t>
      </w:r>
      <w:r w:rsidRPr="00D45593">
        <w:rPr>
          <w:rFonts w:eastAsia="Times New Roman"/>
          <w:b/>
          <w:vertAlign w:val="superscript"/>
          <w:lang w:val="en-US"/>
        </w:rPr>
        <w:t>th</w:t>
      </w:r>
      <w:r>
        <w:rPr>
          <w:rFonts w:eastAsia="Times New Roman"/>
          <w:b/>
          <w:lang w:val="en-US"/>
        </w:rPr>
        <w:t xml:space="preserve"> November)</w:t>
      </w:r>
    </w:p>
    <w:p w:rsidR="00D45593" w:rsidRDefault="00D45593" w:rsidP="00700ADD">
      <w:pPr>
        <w:pStyle w:val="NICCYBodyText"/>
      </w:pPr>
    </w:p>
    <w:p w:rsidR="00D45593" w:rsidRDefault="0070417B" w:rsidP="00D45593">
      <w:pPr>
        <w:pStyle w:val="NICCYBodyText"/>
      </w:pPr>
      <w:hyperlink w:anchor="_top" w:history="1">
        <w:r w:rsidR="00D45593" w:rsidRPr="007715F2">
          <w:rPr>
            <w:rStyle w:val="Hyperlink"/>
          </w:rPr>
          <w:t>Back to Top</w:t>
        </w:r>
      </w:hyperlink>
    </w:p>
    <w:p w:rsidR="00D45593" w:rsidRDefault="00D45593" w:rsidP="00700ADD">
      <w:pPr>
        <w:pStyle w:val="NICCYBodyText"/>
      </w:pPr>
    </w:p>
    <w:p w:rsidR="00D45593" w:rsidRDefault="00D45593" w:rsidP="00D45593">
      <w:pPr>
        <w:pStyle w:val="Heading2"/>
        <w:rPr>
          <w:color w:val="23A4DE"/>
        </w:rPr>
      </w:pPr>
      <w:bookmarkStart w:id="12" w:name="_Integrated_Education_Guidance"/>
      <w:bookmarkEnd w:id="12"/>
      <w:r w:rsidRPr="00D45593">
        <w:rPr>
          <w:color w:val="23A4DE"/>
        </w:rPr>
        <w:t>Integrated Education Guidance</w:t>
      </w:r>
    </w:p>
    <w:p w:rsidR="00D45593" w:rsidRDefault="00D45593" w:rsidP="00D45593">
      <w:pPr>
        <w:pStyle w:val="NICCYBodyText"/>
      </w:pPr>
      <w:r>
        <w:rPr>
          <w:b/>
        </w:rPr>
        <w:t xml:space="preserve">Mr Trevor Lunn (APNI – Lagan Valley) – </w:t>
      </w:r>
      <w:r>
        <w:t>To ask the Minister of Education for an update on the revised written departmental guidance to encourage and facilitate integrated education after the Drumragh Judgement.</w:t>
      </w:r>
    </w:p>
    <w:p w:rsidR="00D45593" w:rsidRDefault="00D45593" w:rsidP="00D45593">
      <w:pPr>
        <w:pStyle w:val="NICCYBodyText"/>
      </w:pPr>
    </w:p>
    <w:p w:rsidR="00D45593" w:rsidRDefault="00D45593" w:rsidP="00D45593">
      <w:pPr>
        <w:spacing w:line="288" w:lineRule="auto"/>
        <w:rPr>
          <w:rFonts w:eastAsiaTheme="minorEastAsia"/>
          <w:color w:val="414042"/>
        </w:rPr>
      </w:pPr>
      <w:r w:rsidRPr="00A756F5">
        <w:rPr>
          <w:b/>
        </w:rPr>
        <w:t>Mr O’Dowd (The Minister of Educatio</w:t>
      </w:r>
      <w:r w:rsidRPr="0067354B">
        <w:rPr>
          <w:b/>
        </w:rPr>
        <w:t>n</w:t>
      </w:r>
      <w:r>
        <w:rPr>
          <w:b/>
          <w:lang w:val="en-US"/>
        </w:rPr>
        <w:t xml:space="preserve">): </w:t>
      </w:r>
      <w:r w:rsidRPr="00D45593">
        <w:rPr>
          <w:rFonts w:eastAsiaTheme="minorEastAsia"/>
          <w:color w:val="414042"/>
        </w:rPr>
        <w:t xml:space="preserve">As I explained in my answer to AQW 33963/11-15, the court judgement provided clarity as to whom the Article 64 (1) duty of the Education Reform (NI) Order 1989 is owed. </w:t>
      </w:r>
      <w:r>
        <w:rPr>
          <w:rFonts w:eastAsiaTheme="minorEastAsia"/>
          <w:color w:val="414042"/>
        </w:rPr>
        <w:t xml:space="preserve"> </w:t>
      </w:r>
      <w:r w:rsidRPr="00D45593">
        <w:rPr>
          <w:rFonts w:eastAsiaTheme="minorEastAsia"/>
          <w:color w:val="414042"/>
        </w:rPr>
        <w:t>I have already instructed my officials to ensure that the application of the duty placed on the Department to encourage and facilitate integrated education takes account of that clarity.</w:t>
      </w:r>
    </w:p>
    <w:p w:rsidR="00D45593" w:rsidRPr="00D45593" w:rsidRDefault="00D45593" w:rsidP="00D45593">
      <w:pPr>
        <w:spacing w:line="288" w:lineRule="auto"/>
        <w:rPr>
          <w:rFonts w:ascii="Times New Roman" w:hAnsi="Times New Roman" w:cs="Times New Roman"/>
          <w:lang w:val="en-US"/>
        </w:rPr>
      </w:pPr>
    </w:p>
    <w:p w:rsidR="00D45593" w:rsidRDefault="00D45593" w:rsidP="00D45593">
      <w:pPr>
        <w:pStyle w:val="NICCYBodyText"/>
        <w:rPr>
          <w:rFonts w:eastAsia="Times New Roman"/>
          <w:lang w:val="en-US"/>
        </w:rPr>
      </w:pPr>
      <w:r w:rsidRPr="00C25D51">
        <w:rPr>
          <w:rFonts w:eastAsia="Times New Roman"/>
          <w:lang w:val="en-US"/>
        </w:rPr>
        <w:t xml:space="preserve">Additional guidance has now been provided to all senior staff within the Department via internal workshops that have presented an opportunity to make clear my expectations that the statutory duties to encourage and facilitate both integrated and Irish-medium education are discharged fully, positively and proactively and to explain the implications of both statutory duties, including in the context of the Drumragh Judgement. </w:t>
      </w:r>
      <w:r>
        <w:rPr>
          <w:rFonts w:eastAsia="Times New Roman"/>
          <w:lang w:val="en-US"/>
        </w:rPr>
        <w:t xml:space="preserve"> </w:t>
      </w:r>
      <w:r w:rsidRPr="00C25D51">
        <w:rPr>
          <w:rFonts w:eastAsia="Times New Roman"/>
          <w:lang w:val="en-US"/>
        </w:rPr>
        <w:t>The use of the workshop approach has proved a very effective means of communication and this approach will be rolled out to other relevant staff in the months ahead.</w:t>
      </w:r>
    </w:p>
    <w:p w:rsidR="00D45593" w:rsidRDefault="00D45593" w:rsidP="00D45593">
      <w:pPr>
        <w:pStyle w:val="NICCYBodyText"/>
        <w:rPr>
          <w:rFonts w:eastAsia="Times New Roman"/>
          <w:lang w:val="en-US"/>
        </w:rPr>
      </w:pPr>
    </w:p>
    <w:p w:rsidR="00D45593" w:rsidRPr="00C25D51" w:rsidRDefault="00D45593" w:rsidP="00D45593">
      <w:pPr>
        <w:pStyle w:val="NICCYBodyText"/>
        <w:rPr>
          <w:rFonts w:eastAsia="Times New Roman"/>
          <w:lang w:val="en-US"/>
        </w:rPr>
      </w:pPr>
    </w:p>
    <w:p w:rsidR="00D45593" w:rsidRPr="00D45593" w:rsidRDefault="00D45593" w:rsidP="00D45593">
      <w:pPr>
        <w:pStyle w:val="NICCYBodyText"/>
        <w:rPr>
          <w:lang w:val="en-US"/>
        </w:rPr>
      </w:pPr>
      <w:r w:rsidRPr="00C25D51">
        <w:rPr>
          <w:rFonts w:eastAsia="Times New Roman"/>
          <w:lang w:val="en-US"/>
        </w:rPr>
        <w:lastRenderedPageBreak/>
        <w:t xml:space="preserve">At the same time, I have been considering what additional guidance is needed for the executive non-departmental bodies which are accountable to my Department and which must play their part in supporting us in discharging these important duties. </w:t>
      </w:r>
      <w:r>
        <w:rPr>
          <w:rFonts w:eastAsia="Times New Roman"/>
          <w:lang w:val="en-US"/>
        </w:rPr>
        <w:t xml:space="preserve"> </w:t>
      </w:r>
      <w:r w:rsidRPr="00C25D51">
        <w:rPr>
          <w:rFonts w:eastAsia="Times New Roman"/>
          <w:lang w:val="en-US"/>
        </w:rPr>
        <w:t>I expect to see much greater prominence given by our non-departmental public bodies to supporting the Department in encouraging and facilitating both integrated and Irish-medium education and I shall be signaling this to the appropriate bodies, including the new Education Authority, as we move forward into a new business planning period.</w:t>
      </w:r>
      <w:r>
        <w:rPr>
          <w:rFonts w:eastAsia="Times New Roman"/>
          <w:lang w:val="en-US"/>
        </w:rPr>
        <w:t xml:space="preserve"> </w:t>
      </w:r>
      <w:r>
        <w:rPr>
          <w:rFonts w:eastAsia="Times New Roman"/>
          <w:b/>
          <w:lang w:val="en-US"/>
        </w:rPr>
        <w:t>(11</w:t>
      </w:r>
      <w:r w:rsidRPr="00D45593">
        <w:rPr>
          <w:rFonts w:eastAsia="Times New Roman"/>
          <w:b/>
          <w:vertAlign w:val="superscript"/>
          <w:lang w:val="en-US"/>
        </w:rPr>
        <w:t>th</w:t>
      </w:r>
      <w:r>
        <w:rPr>
          <w:rFonts w:eastAsia="Times New Roman"/>
          <w:b/>
          <w:lang w:val="en-US"/>
        </w:rPr>
        <w:t xml:space="preserve"> November)</w:t>
      </w:r>
    </w:p>
    <w:p w:rsidR="00D45593" w:rsidRDefault="00D45593" w:rsidP="00D45593">
      <w:pPr>
        <w:pStyle w:val="NICCYBodyText"/>
        <w:rPr>
          <w:b/>
          <w:lang w:val="en-US"/>
        </w:rPr>
      </w:pPr>
    </w:p>
    <w:p w:rsidR="00D45593" w:rsidRDefault="0070417B" w:rsidP="00D45593">
      <w:pPr>
        <w:pStyle w:val="NICCYBodyText"/>
      </w:pPr>
      <w:hyperlink w:anchor="_top" w:history="1">
        <w:r w:rsidR="00D45593" w:rsidRPr="007715F2">
          <w:rPr>
            <w:rStyle w:val="Hyperlink"/>
          </w:rPr>
          <w:t>Back to Top</w:t>
        </w:r>
      </w:hyperlink>
    </w:p>
    <w:p w:rsidR="00D45593" w:rsidRDefault="00D45593" w:rsidP="00D45593">
      <w:pPr>
        <w:pStyle w:val="NICCYBodyText"/>
        <w:rPr>
          <w:b/>
          <w:lang w:val="en-US"/>
        </w:rPr>
      </w:pPr>
    </w:p>
    <w:p w:rsidR="00D45593" w:rsidRPr="00FE2214" w:rsidRDefault="00D45593" w:rsidP="00D45593">
      <w:pPr>
        <w:pStyle w:val="Heading2"/>
        <w:rPr>
          <w:color w:val="23A4DE"/>
        </w:rPr>
      </w:pPr>
      <w:bookmarkStart w:id="13" w:name="_Integrated_Schools"/>
      <w:bookmarkEnd w:id="13"/>
      <w:r w:rsidRPr="00FE2214">
        <w:rPr>
          <w:color w:val="23A4DE"/>
        </w:rPr>
        <w:t>Integrated Schools</w:t>
      </w:r>
    </w:p>
    <w:p w:rsidR="00D45593" w:rsidRDefault="00FE2214" w:rsidP="00FE2214">
      <w:pPr>
        <w:pStyle w:val="NICCYBodyText"/>
      </w:pPr>
      <w:r>
        <w:rPr>
          <w:b/>
        </w:rPr>
        <w:t xml:space="preserve">Mr Danny Kinahan (UUP – South Antrim) – </w:t>
      </w:r>
      <w:r>
        <w:t>To ask the Minister of Education how many integrated schools have sought to expand their numbers since the Drumragh Judgement.</w:t>
      </w:r>
    </w:p>
    <w:p w:rsidR="00FE2214" w:rsidRDefault="00FE2214" w:rsidP="00FE2214">
      <w:pPr>
        <w:pStyle w:val="NICCYBodyText"/>
      </w:pPr>
    </w:p>
    <w:p w:rsidR="00FE2214" w:rsidRDefault="00FE2214" w:rsidP="00FE2214">
      <w:pPr>
        <w:pStyle w:val="NICCYBodyText"/>
        <w:rPr>
          <w:lang w:val="en-US"/>
        </w:rPr>
      </w:pPr>
      <w:r w:rsidRPr="00A756F5">
        <w:rPr>
          <w:b/>
        </w:rPr>
        <w:t>Mr O’Dowd (The Minister of Educatio</w:t>
      </w:r>
      <w:r w:rsidRPr="0067354B">
        <w:rPr>
          <w:b/>
        </w:rPr>
        <w:t>n</w:t>
      </w:r>
      <w:r>
        <w:rPr>
          <w:b/>
          <w:lang w:val="en-US"/>
        </w:rPr>
        <w:t xml:space="preserve">): </w:t>
      </w:r>
      <w:r>
        <w:rPr>
          <w:lang w:val="en-US"/>
        </w:rPr>
        <w:t>Since the Drumragh Judgement two integrated schools – Rowandale Integrated Primary School and Ulidia Integrated College, have sought to expand their numbers.</w:t>
      </w:r>
    </w:p>
    <w:p w:rsidR="00FE2214" w:rsidRDefault="00FE2214" w:rsidP="00FE2214">
      <w:pPr>
        <w:pStyle w:val="NICCYBodyText"/>
        <w:rPr>
          <w:lang w:val="en-US"/>
        </w:rPr>
      </w:pPr>
    </w:p>
    <w:p w:rsidR="00FE2214" w:rsidRDefault="00FE2214" w:rsidP="00FE2214">
      <w:pPr>
        <w:pStyle w:val="NICCYBodyText"/>
        <w:rPr>
          <w:rFonts w:ascii="Times New Roman" w:eastAsia="Times New Roman" w:hAnsi="Times New Roman" w:cs="Times New Roman"/>
          <w:lang w:val="en-US"/>
        </w:rPr>
      </w:pPr>
      <w:r>
        <w:rPr>
          <w:lang w:val="en-US"/>
        </w:rPr>
        <w:t xml:space="preserve">A record of all current development proposals and decisions made is available on my Departments website at: </w:t>
      </w:r>
      <w:hyperlink r:id="rId8" w:history="1">
        <w:r w:rsidRPr="00FE2214">
          <w:rPr>
            <w:rStyle w:val="Hyperlink"/>
            <w:rFonts w:eastAsia="Times New Roman"/>
            <w:lang w:val="en-US"/>
          </w:rPr>
          <w:t>http://www.deni.gov.uk/14-schools_estate_devprop_pg.htm</w:t>
        </w:r>
      </w:hyperlink>
      <w:r>
        <w:rPr>
          <w:rFonts w:ascii="Times New Roman" w:eastAsia="Times New Roman" w:hAnsi="Times New Roman" w:cs="Times New Roman"/>
          <w:lang w:val="en-US"/>
        </w:rPr>
        <w:t xml:space="preserve">   </w:t>
      </w:r>
    </w:p>
    <w:p w:rsidR="00FE2214" w:rsidRPr="00FE2214" w:rsidRDefault="00FE2214" w:rsidP="00FE2214">
      <w:pPr>
        <w:pStyle w:val="NICCYBodyText"/>
        <w:rPr>
          <w:b/>
        </w:rPr>
      </w:pPr>
      <w:r w:rsidRPr="00FE2214">
        <w:rPr>
          <w:rFonts w:eastAsia="Times New Roman"/>
          <w:b/>
          <w:lang w:val="en-US"/>
        </w:rPr>
        <w:t>(11</w:t>
      </w:r>
      <w:r w:rsidRPr="00FE2214">
        <w:rPr>
          <w:rFonts w:eastAsia="Times New Roman"/>
          <w:b/>
          <w:vertAlign w:val="superscript"/>
          <w:lang w:val="en-US"/>
        </w:rPr>
        <w:t>th</w:t>
      </w:r>
      <w:r w:rsidRPr="00FE2214">
        <w:rPr>
          <w:rFonts w:eastAsia="Times New Roman"/>
          <w:b/>
          <w:lang w:val="en-US"/>
        </w:rPr>
        <w:t xml:space="preserve"> November)</w:t>
      </w:r>
    </w:p>
    <w:p w:rsidR="00D45593" w:rsidRDefault="00D45593" w:rsidP="00D45593">
      <w:pPr>
        <w:pStyle w:val="NICCYBodyText"/>
        <w:rPr>
          <w:b/>
          <w:lang w:val="en-US"/>
        </w:rPr>
      </w:pPr>
    </w:p>
    <w:p w:rsidR="00FE2214" w:rsidRDefault="0070417B" w:rsidP="00FE2214">
      <w:pPr>
        <w:pStyle w:val="NICCYBodyText"/>
      </w:pPr>
      <w:hyperlink w:anchor="_top" w:history="1">
        <w:r w:rsidR="00FE2214" w:rsidRPr="007715F2">
          <w:rPr>
            <w:rStyle w:val="Hyperlink"/>
          </w:rPr>
          <w:t>Back to Top</w:t>
        </w:r>
      </w:hyperlink>
    </w:p>
    <w:p w:rsidR="00FE2214" w:rsidRDefault="00FE2214" w:rsidP="00D45593">
      <w:pPr>
        <w:pStyle w:val="NICCYBodyText"/>
        <w:rPr>
          <w:b/>
          <w:lang w:val="en-US"/>
        </w:rPr>
      </w:pPr>
    </w:p>
    <w:p w:rsidR="00D45593" w:rsidRDefault="00FE2214" w:rsidP="00FE2214">
      <w:pPr>
        <w:pStyle w:val="Heading2"/>
        <w:rPr>
          <w:lang w:val="en-US"/>
        </w:rPr>
      </w:pPr>
      <w:bookmarkStart w:id="14" w:name="_Integrated_Schools_1"/>
      <w:bookmarkEnd w:id="14"/>
      <w:r w:rsidRPr="00FE2214">
        <w:rPr>
          <w:color w:val="23A4DE"/>
        </w:rPr>
        <w:t>Integrated Schools</w:t>
      </w:r>
    </w:p>
    <w:p w:rsidR="00FE2214" w:rsidRDefault="00FE2214" w:rsidP="00FE2214">
      <w:pPr>
        <w:pStyle w:val="NICCYBodyText"/>
      </w:pPr>
      <w:r>
        <w:rPr>
          <w:b/>
        </w:rPr>
        <w:t xml:space="preserve">Mr Danny Kinahan (UUP – South Antrim) – </w:t>
      </w:r>
      <w:r>
        <w:t>To ask the Minister of Education how many integrated schools have sought to expand their numbers in the last five years.</w:t>
      </w:r>
    </w:p>
    <w:p w:rsidR="00FE2214" w:rsidRDefault="00FE2214" w:rsidP="00FE2214">
      <w:pPr>
        <w:pStyle w:val="NICCYBodyText"/>
      </w:pPr>
    </w:p>
    <w:p w:rsidR="00FE2214" w:rsidRPr="00FE2214" w:rsidRDefault="00FE2214" w:rsidP="00FE2214">
      <w:pPr>
        <w:pStyle w:val="NICCYBodyText"/>
      </w:pPr>
      <w:r w:rsidRPr="00A756F5">
        <w:rPr>
          <w:b/>
        </w:rPr>
        <w:t>Mr O’Dowd (The Minister of Educatio</w:t>
      </w:r>
      <w:r w:rsidRPr="0067354B">
        <w:rPr>
          <w:b/>
        </w:rPr>
        <w:t>n</w:t>
      </w:r>
      <w:r>
        <w:rPr>
          <w:b/>
          <w:lang w:val="en-US"/>
        </w:rPr>
        <w:t xml:space="preserve">): </w:t>
      </w:r>
      <w:r>
        <w:rPr>
          <w:lang w:val="en-US"/>
        </w:rPr>
        <w:t>Based on published development proposals, nine integrated schools have sought to increase their enrolment in the last five years.  Their details are listed in the table below;</w:t>
      </w:r>
    </w:p>
    <w:p w:rsidR="00FE2214" w:rsidRDefault="00FE2214" w:rsidP="00D45593">
      <w:pPr>
        <w:pStyle w:val="NICCYBodyText"/>
        <w:rPr>
          <w:b/>
          <w:lang w:val="en-US"/>
        </w:rPr>
      </w:pPr>
    </w:p>
    <w:p w:rsidR="00FE2214" w:rsidRDefault="00FE2214" w:rsidP="00D45593">
      <w:pPr>
        <w:pStyle w:val="NICCYBodyText"/>
        <w:rPr>
          <w:b/>
          <w:lang w:val="en-US"/>
        </w:rPr>
      </w:pPr>
    </w:p>
    <w:p w:rsidR="00FE2214" w:rsidRDefault="00FE2214" w:rsidP="00D45593">
      <w:pPr>
        <w:pStyle w:val="NICCYBodyText"/>
        <w:rPr>
          <w:b/>
          <w:lang w:val="en-US"/>
        </w:rPr>
      </w:pPr>
    </w:p>
    <w:p w:rsidR="00FE2214" w:rsidRDefault="00FE2214" w:rsidP="00D45593">
      <w:pPr>
        <w:pStyle w:val="NICCYBodyText"/>
        <w:rPr>
          <w:b/>
          <w:lang w:val="en-US"/>
        </w:rPr>
      </w:pPr>
    </w:p>
    <w:p w:rsidR="00FE2214" w:rsidRDefault="00FE2214" w:rsidP="00D45593">
      <w:pPr>
        <w:pStyle w:val="NICCYBodyText"/>
        <w:rPr>
          <w:b/>
          <w:lang w:val="en-US"/>
        </w:rPr>
      </w:pPr>
    </w:p>
    <w:tbl>
      <w:tblPr>
        <w:tblStyle w:val="TableGrid"/>
        <w:tblW w:w="0" w:type="auto"/>
        <w:tblLook w:val="04A0"/>
      </w:tblPr>
      <w:tblGrid>
        <w:gridCol w:w="3282"/>
        <w:gridCol w:w="3283"/>
        <w:gridCol w:w="3283"/>
      </w:tblGrid>
      <w:tr w:rsidR="00FE2214" w:rsidTr="00FE2214">
        <w:tc>
          <w:tcPr>
            <w:tcW w:w="3282" w:type="dxa"/>
          </w:tcPr>
          <w:p w:rsidR="00FE2214" w:rsidRDefault="00FE2214" w:rsidP="00D45593">
            <w:pPr>
              <w:pStyle w:val="NICCYBodyText"/>
              <w:rPr>
                <w:b/>
                <w:lang w:val="en-US"/>
              </w:rPr>
            </w:pPr>
            <w:r>
              <w:rPr>
                <w:b/>
                <w:lang w:val="en-US"/>
              </w:rPr>
              <w:lastRenderedPageBreak/>
              <w:t>Name of School</w:t>
            </w:r>
          </w:p>
        </w:tc>
        <w:tc>
          <w:tcPr>
            <w:tcW w:w="3283" w:type="dxa"/>
          </w:tcPr>
          <w:p w:rsidR="00FE2214" w:rsidRDefault="00FE2214" w:rsidP="00D45593">
            <w:pPr>
              <w:pStyle w:val="NICCYBodyText"/>
              <w:rPr>
                <w:b/>
                <w:lang w:val="en-US"/>
              </w:rPr>
            </w:pPr>
            <w:r>
              <w:rPr>
                <w:b/>
                <w:lang w:val="en-US"/>
              </w:rPr>
              <w:t>Position</w:t>
            </w:r>
          </w:p>
        </w:tc>
        <w:tc>
          <w:tcPr>
            <w:tcW w:w="3283" w:type="dxa"/>
          </w:tcPr>
          <w:p w:rsidR="00FE2214" w:rsidRDefault="00FE2214" w:rsidP="00D45593">
            <w:pPr>
              <w:pStyle w:val="NICCYBodyText"/>
              <w:rPr>
                <w:b/>
                <w:lang w:val="en-US"/>
              </w:rPr>
            </w:pPr>
            <w:r>
              <w:rPr>
                <w:b/>
                <w:lang w:val="en-US"/>
              </w:rPr>
              <w:t>Increased enrolment</w:t>
            </w:r>
          </w:p>
        </w:tc>
      </w:tr>
      <w:tr w:rsidR="00FE2214" w:rsidTr="00FE2214">
        <w:tc>
          <w:tcPr>
            <w:tcW w:w="3282" w:type="dxa"/>
          </w:tcPr>
          <w:p w:rsidR="00FE2214" w:rsidRPr="00FE2214" w:rsidRDefault="00FE2214" w:rsidP="00D45593">
            <w:pPr>
              <w:pStyle w:val="NICCYBodyText"/>
              <w:rPr>
                <w:lang w:val="en-US"/>
              </w:rPr>
            </w:pPr>
            <w:r>
              <w:rPr>
                <w:lang w:val="en-US"/>
              </w:rPr>
              <w:t>Ulidia Integrated College</w:t>
            </w:r>
          </w:p>
        </w:tc>
        <w:tc>
          <w:tcPr>
            <w:tcW w:w="3283" w:type="dxa"/>
          </w:tcPr>
          <w:p w:rsidR="00FE2214" w:rsidRPr="00FE2214" w:rsidRDefault="00FE2214" w:rsidP="00D45593">
            <w:pPr>
              <w:pStyle w:val="NICCYBodyText"/>
              <w:rPr>
                <w:lang w:val="en-US"/>
              </w:rPr>
            </w:pPr>
            <w:r>
              <w:rPr>
                <w:lang w:val="en-US"/>
              </w:rPr>
              <w:t>DP published 6 November 2014</w:t>
            </w:r>
          </w:p>
        </w:tc>
        <w:tc>
          <w:tcPr>
            <w:tcW w:w="3283" w:type="dxa"/>
          </w:tcPr>
          <w:p w:rsidR="00FE2214" w:rsidRPr="00FE2214" w:rsidRDefault="00FE2214" w:rsidP="00D45593">
            <w:pPr>
              <w:pStyle w:val="NICCYBodyText"/>
              <w:rPr>
                <w:lang w:val="en-US"/>
              </w:rPr>
            </w:pPr>
            <w:r>
              <w:rPr>
                <w:lang w:val="en-US"/>
              </w:rPr>
              <w:t>From 500 to 660 pupils (proposed)</w:t>
            </w:r>
          </w:p>
        </w:tc>
      </w:tr>
      <w:tr w:rsidR="00FE2214" w:rsidTr="00FE2214">
        <w:tc>
          <w:tcPr>
            <w:tcW w:w="3282" w:type="dxa"/>
          </w:tcPr>
          <w:p w:rsidR="00FE2214" w:rsidRDefault="00FE2214" w:rsidP="00D45593">
            <w:pPr>
              <w:pStyle w:val="NICCYBodyText"/>
              <w:rPr>
                <w:lang w:val="en-US"/>
              </w:rPr>
            </w:pPr>
            <w:r>
              <w:rPr>
                <w:lang w:val="en-US"/>
              </w:rPr>
              <w:t>Rowandale Integrated PS</w:t>
            </w:r>
          </w:p>
        </w:tc>
        <w:tc>
          <w:tcPr>
            <w:tcW w:w="3283" w:type="dxa"/>
          </w:tcPr>
          <w:p w:rsidR="00FE2214" w:rsidRDefault="00FE2214" w:rsidP="00D45593">
            <w:pPr>
              <w:pStyle w:val="NICCYBodyText"/>
              <w:rPr>
                <w:lang w:val="en-US"/>
              </w:rPr>
            </w:pPr>
            <w:r>
              <w:rPr>
                <w:lang w:val="en-US"/>
              </w:rPr>
              <w:t>Decision pending</w:t>
            </w:r>
          </w:p>
        </w:tc>
        <w:tc>
          <w:tcPr>
            <w:tcW w:w="3283" w:type="dxa"/>
          </w:tcPr>
          <w:p w:rsidR="00FE2214" w:rsidRDefault="00FE2214" w:rsidP="00D45593">
            <w:pPr>
              <w:pStyle w:val="NICCYBodyText"/>
              <w:rPr>
                <w:lang w:val="en-US"/>
              </w:rPr>
            </w:pPr>
            <w:r>
              <w:rPr>
                <w:lang w:val="en-US"/>
              </w:rPr>
              <w:t>From 174 to 399 pupils (proposed)</w:t>
            </w:r>
          </w:p>
        </w:tc>
      </w:tr>
      <w:tr w:rsidR="00FE2214" w:rsidTr="00FE2214">
        <w:tc>
          <w:tcPr>
            <w:tcW w:w="3282" w:type="dxa"/>
          </w:tcPr>
          <w:p w:rsidR="00FE2214" w:rsidRDefault="00FE2214" w:rsidP="00D45593">
            <w:pPr>
              <w:pStyle w:val="NICCYBodyText"/>
              <w:rPr>
                <w:lang w:val="en-US"/>
              </w:rPr>
            </w:pPr>
            <w:r>
              <w:rPr>
                <w:lang w:val="en-US"/>
              </w:rPr>
              <w:t>Millennium Integrated PS</w:t>
            </w:r>
          </w:p>
        </w:tc>
        <w:tc>
          <w:tcPr>
            <w:tcW w:w="3283" w:type="dxa"/>
          </w:tcPr>
          <w:p w:rsidR="00FE2214" w:rsidRDefault="00FE2214" w:rsidP="00D45593">
            <w:pPr>
              <w:pStyle w:val="NICCYBodyText"/>
              <w:rPr>
                <w:lang w:val="en-US"/>
              </w:rPr>
            </w:pPr>
            <w:r>
              <w:rPr>
                <w:lang w:val="en-US"/>
              </w:rPr>
              <w:t>DP approved</w:t>
            </w:r>
          </w:p>
        </w:tc>
        <w:tc>
          <w:tcPr>
            <w:tcW w:w="3283" w:type="dxa"/>
          </w:tcPr>
          <w:p w:rsidR="00FE2214" w:rsidRDefault="00FE2214" w:rsidP="00D45593">
            <w:pPr>
              <w:pStyle w:val="NICCYBodyText"/>
              <w:rPr>
                <w:lang w:val="en-US"/>
              </w:rPr>
            </w:pPr>
            <w:r>
              <w:rPr>
                <w:lang w:val="en-US"/>
              </w:rPr>
              <w:t>From 203 to 392 pupils</w:t>
            </w:r>
          </w:p>
        </w:tc>
      </w:tr>
      <w:tr w:rsidR="00FE2214" w:rsidTr="00FE2214">
        <w:tc>
          <w:tcPr>
            <w:tcW w:w="3282" w:type="dxa"/>
          </w:tcPr>
          <w:p w:rsidR="00FE2214" w:rsidRDefault="00FE2214" w:rsidP="00D45593">
            <w:pPr>
              <w:pStyle w:val="NICCYBodyText"/>
              <w:rPr>
                <w:lang w:val="en-US"/>
              </w:rPr>
            </w:pPr>
            <w:proofErr w:type="spellStart"/>
            <w:r>
              <w:rPr>
                <w:lang w:val="en-US"/>
              </w:rPr>
              <w:t>Shimna</w:t>
            </w:r>
            <w:proofErr w:type="spellEnd"/>
            <w:r>
              <w:rPr>
                <w:lang w:val="en-US"/>
              </w:rPr>
              <w:t xml:space="preserve"> Integrated College</w:t>
            </w:r>
          </w:p>
        </w:tc>
        <w:tc>
          <w:tcPr>
            <w:tcW w:w="3283" w:type="dxa"/>
          </w:tcPr>
          <w:p w:rsidR="00FE2214" w:rsidRDefault="00FE2214" w:rsidP="00D45593">
            <w:pPr>
              <w:pStyle w:val="NICCYBodyText"/>
              <w:rPr>
                <w:lang w:val="en-US"/>
              </w:rPr>
            </w:pPr>
            <w:r>
              <w:rPr>
                <w:lang w:val="en-US"/>
              </w:rPr>
              <w:t>DP approved</w:t>
            </w:r>
          </w:p>
        </w:tc>
        <w:tc>
          <w:tcPr>
            <w:tcW w:w="3283" w:type="dxa"/>
          </w:tcPr>
          <w:p w:rsidR="00FE2214" w:rsidRDefault="00FE2214" w:rsidP="00D45593">
            <w:pPr>
              <w:pStyle w:val="NICCYBodyText"/>
              <w:rPr>
                <w:lang w:val="en-US"/>
              </w:rPr>
            </w:pPr>
            <w:r>
              <w:rPr>
                <w:lang w:val="en-US"/>
              </w:rPr>
              <w:t>From 480 to 620 pupils</w:t>
            </w:r>
          </w:p>
        </w:tc>
      </w:tr>
      <w:tr w:rsidR="00FE2214" w:rsidTr="00FE2214">
        <w:tc>
          <w:tcPr>
            <w:tcW w:w="3282" w:type="dxa"/>
          </w:tcPr>
          <w:p w:rsidR="00FE2214" w:rsidRDefault="00FE2214" w:rsidP="00D45593">
            <w:pPr>
              <w:pStyle w:val="NICCYBodyText"/>
              <w:rPr>
                <w:lang w:val="en-US"/>
              </w:rPr>
            </w:pPr>
            <w:proofErr w:type="spellStart"/>
            <w:r>
              <w:rPr>
                <w:lang w:val="en-US"/>
              </w:rPr>
              <w:t>Portadown</w:t>
            </w:r>
            <w:proofErr w:type="spellEnd"/>
            <w:r>
              <w:rPr>
                <w:lang w:val="en-US"/>
              </w:rPr>
              <w:t xml:space="preserve"> Integrated PS</w:t>
            </w:r>
          </w:p>
        </w:tc>
        <w:tc>
          <w:tcPr>
            <w:tcW w:w="3283" w:type="dxa"/>
          </w:tcPr>
          <w:p w:rsidR="00FE2214" w:rsidRDefault="00FE2214" w:rsidP="00D45593">
            <w:pPr>
              <w:pStyle w:val="NICCYBodyText"/>
              <w:rPr>
                <w:lang w:val="en-US"/>
              </w:rPr>
            </w:pPr>
            <w:r>
              <w:rPr>
                <w:lang w:val="en-US"/>
              </w:rPr>
              <w:t>DP not approved</w:t>
            </w:r>
          </w:p>
        </w:tc>
        <w:tc>
          <w:tcPr>
            <w:tcW w:w="3283" w:type="dxa"/>
          </w:tcPr>
          <w:p w:rsidR="00FE2214" w:rsidRDefault="00FE2214" w:rsidP="00D45593">
            <w:pPr>
              <w:pStyle w:val="NICCYBodyText"/>
              <w:rPr>
                <w:lang w:val="en-US"/>
              </w:rPr>
            </w:pPr>
            <w:r>
              <w:rPr>
                <w:lang w:val="en-US"/>
              </w:rPr>
              <w:t>None</w:t>
            </w:r>
          </w:p>
        </w:tc>
      </w:tr>
      <w:tr w:rsidR="00FE2214" w:rsidTr="00FE2214">
        <w:tc>
          <w:tcPr>
            <w:tcW w:w="3282" w:type="dxa"/>
          </w:tcPr>
          <w:p w:rsidR="00FE2214" w:rsidRDefault="00FE2214" w:rsidP="00D45593">
            <w:pPr>
              <w:pStyle w:val="NICCYBodyText"/>
              <w:rPr>
                <w:lang w:val="en-US"/>
              </w:rPr>
            </w:pPr>
            <w:r>
              <w:rPr>
                <w:lang w:val="en-US"/>
              </w:rPr>
              <w:t>Priory Integrated College</w:t>
            </w:r>
          </w:p>
        </w:tc>
        <w:tc>
          <w:tcPr>
            <w:tcW w:w="3283" w:type="dxa"/>
          </w:tcPr>
          <w:p w:rsidR="00FE2214" w:rsidRDefault="00FE2214" w:rsidP="00D45593">
            <w:pPr>
              <w:pStyle w:val="NICCYBodyText"/>
              <w:rPr>
                <w:lang w:val="en-US"/>
              </w:rPr>
            </w:pPr>
            <w:r>
              <w:rPr>
                <w:lang w:val="en-US"/>
              </w:rPr>
              <w:t>DP approved with modification</w:t>
            </w:r>
          </w:p>
        </w:tc>
        <w:tc>
          <w:tcPr>
            <w:tcW w:w="3283" w:type="dxa"/>
          </w:tcPr>
          <w:p w:rsidR="00FE2214" w:rsidRDefault="00FE2214" w:rsidP="00D45593">
            <w:pPr>
              <w:pStyle w:val="NICCYBodyText"/>
              <w:rPr>
                <w:lang w:val="en-US"/>
              </w:rPr>
            </w:pPr>
            <w:r>
              <w:rPr>
                <w:lang w:val="en-US"/>
              </w:rPr>
              <w:t>From 450 to 500 pupils</w:t>
            </w:r>
          </w:p>
        </w:tc>
      </w:tr>
      <w:tr w:rsidR="00FE2214" w:rsidTr="00FE2214">
        <w:tc>
          <w:tcPr>
            <w:tcW w:w="3282" w:type="dxa"/>
          </w:tcPr>
          <w:p w:rsidR="00FE2214" w:rsidRDefault="00FE2214" w:rsidP="00D45593">
            <w:pPr>
              <w:pStyle w:val="NICCYBodyText"/>
              <w:rPr>
                <w:lang w:val="en-US"/>
              </w:rPr>
            </w:pPr>
            <w:proofErr w:type="spellStart"/>
            <w:r>
              <w:rPr>
                <w:lang w:val="en-US"/>
              </w:rPr>
              <w:t>Enniskillen</w:t>
            </w:r>
            <w:proofErr w:type="spellEnd"/>
            <w:r>
              <w:rPr>
                <w:lang w:val="en-US"/>
              </w:rPr>
              <w:t xml:space="preserve"> Integrated Primary School</w:t>
            </w:r>
          </w:p>
        </w:tc>
        <w:tc>
          <w:tcPr>
            <w:tcW w:w="3283" w:type="dxa"/>
          </w:tcPr>
          <w:p w:rsidR="00FE2214" w:rsidRDefault="00FE2214" w:rsidP="00D45593">
            <w:pPr>
              <w:pStyle w:val="NICCYBodyText"/>
              <w:rPr>
                <w:lang w:val="en-US"/>
              </w:rPr>
            </w:pPr>
            <w:r>
              <w:rPr>
                <w:lang w:val="en-US"/>
              </w:rPr>
              <w:t>DP approved</w:t>
            </w:r>
          </w:p>
        </w:tc>
        <w:tc>
          <w:tcPr>
            <w:tcW w:w="3283" w:type="dxa"/>
          </w:tcPr>
          <w:p w:rsidR="00FE2214" w:rsidRDefault="00FE2214" w:rsidP="00D45593">
            <w:pPr>
              <w:pStyle w:val="NICCYBodyText"/>
              <w:rPr>
                <w:lang w:val="en-US"/>
              </w:rPr>
            </w:pPr>
            <w:r>
              <w:rPr>
                <w:lang w:val="en-US"/>
              </w:rPr>
              <w:t>From 244 to 392 pupils</w:t>
            </w:r>
          </w:p>
        </w:tc>
      </w:tr>
      <w:tr w:rsidR="00FE2214" w:rsidTr="00FE2214">
        <w:tc>
          <w:tcPr>
            <w:tcW w:w="3282" w:type="dxa"/>
          </w:tcPr>
          <w:p w:rsidR="00FE2214" w:rsidRDefault="00FE2214" w:rsidP="00D45593">
            <w:pPr>
              <w:pStyle w:val="NICCYBodyText"/>
              <w:rPr>
                <w:lang w:val="en-US"/>
              </w:rPr>
            </w:pPr>
            <w:r>
              <w:rPr>
                <w:lang w:val="en-US"/>
              </w:rPr>
              <w:t>New-Bridge Integrated College</w:t>
            </w:r>
          </w:p>
        </w:tc>
        <w:tc>
          <w:tcPr>
            <w:tcW w:w="3283" w:type="dxa"/>
          </w:tcPr>
          <w:p w:rsidR="00FE2214" w:rsidRDefault="00FE2214" w:rsidP="00D45593">
            <w:pPr>
              <w:pStyle w:val="NICCYBodyText"/>
              <w:rPr>
                <w:lang w:val="en-US"/>
              </w:rPr>
            </w:pPr>
            <w:r>
              <w:rPr>
                <w:lang w:val="en-US"/>
              </w:rPr>
              <w:t>DP approved</w:t>
            </w:r>
          </w:p>
        </w:tc>
        <w:tc>
          <w:tcPr>
            <w:tcW w:w="3283" w:type="dxa"/>
          </w:tcPr>
          <w:p w:rsidR="00FE2214" w:rsidRDefault="00FE2214" w:rsidP="00D45593">
            <w:pPr>
              <w:pStyle w:val="NICCYBodyText"/>
              <w:rPr>
                <w:lang w:val="en-US"/>
              </w:rPr>
            </w:pPr>
            <w:r>
              <w:rPr>
                <w:lang w:val="en-US"/>
              </w:rPr>
              <w:t>From 500 to 620 pupils</w:t>
            </w:r>
          </w:p>
        </w:tc>
      </w:tr>
      <w:tr w:rsidR="00FE2214" w:rsidTr="00FE2214">
        <w:tc>
          <w:tcPr>
            <w:tcW w:w="3282" w:type="dxa"/>
          </w:tcPr>
          <w:p w:rsidR="00FE2214" w:rsidRDefault="00FE2214" w:rsidP="00D45593">
            <w:pPr>
              <w:pStyle w:val="NICCYBodyText"/>
              <w:rPr>
                <w:lang w:val="en-US"/>
              </w:rPr>
            </w:pPr>
            <w:r>
              <w:rPr>
                <w:lang w:val="en-US"/>
              </w:rPr>
              <w:t xml:space="preserve">Drumragh Integrated College, </w:t>
            </w:r>
            <w:proofErr w:type="spellStart"/>
            <w:r>
              <w:rPr>
                <w:lang w:val="en-US"/>
              </w:rPr>
              <w:t>Omagh</w:t>
            </w:r>
            <w:proofErr w:type="spellEnd"/>
          </w:p>
        </w:tc>
        <w:tc>
          <w:tcPr>
            <w:tcW w:w="3283" w:type="dxa"/>
          </w:tcPr>
          <w:p w:rsidR="00FE2214" w:rsidRDefault="00FE2214" w:rsidP="00D45593">
            <w:pPr>
              <w:pStyle w:val="NICCYBodyText"/>
              <w:rPr>
                <w:lang w:val="en-US"/>
              </w:rPr>
            </w:pPr>
            <w:r>
              <w:rPr>
                <w:lang w:val="en-US"/>
              </w:rPr>
              <w:t>DP not approved</w:t>
            </w:r>
          </w:p>
        </w:tc>
        <w:tc>
          <w:tcPr>
            <w:tcW w:w="3283" w:type="dxa"/>
          </w:tcPr>
          <w:p w:rsidR="00FE2214" w:rsidRDefault="00FE2214" w:rsidP="00D45593">
            <w:pPr>
              <w:pStyle w:val="NICCYBodyText"/>
              <w:rPr>
                <w:lang w:val="en-US"/>
              </w:rPr>
            </w:pPr>
            <w:r>
              <w:rPr>
                <w:lang w:val="en-US"/>
              </w:rPr>
              <w:t>Decision currently being retaken</w:t>
            </w:r>
          </w:p>
        </w:tc>
      </w:tr>
    </w:tbl>
    <w:p w:rsidR="00FE2214" w:rsidRDefault="00FE2214" w:rsidP="00D45593">
      <w:pPr>
        <w:pStyle w:val="NICCYBodyText"/>
        <w:rPr>
          <w:b/>
          <w:lang w:val="en-US"/>
        </w:rPr>
      </w:pPr>
    </w:p>
    <w:p w:rsidR="00FE2214" w:rsidRPr="00FE2214" w:rsidRDefault="00FE2214" w:rsidP="00D45593">
      <w:pPr>
        <w:pStyle w:val="NICCYBodyText"/>
        <w:rPr>
          <w:lang w:val="en-US"/>
        </w:rPr>
      </w:pPr>
      <w:r>
        <w:rPr>
          <w:b/>
          <w:lang w:val="en-US"/>
        </w:rPr>
        <w:t>(11</w:t>
      </w:r>
      <w:r w:rsidRPr="00FE2214">
        <w:rPr>
          <w:b/>
          <w:vertAlign w:val="superscript"/>
          <w:lang w:val="en-US"/>
        </w:rPr>
        <w:t>th</w:t>
      </w:r>
      <w:r>
        <w:rPr>
          <w:b/>
          <w:lang w:val="en-US"/>
        </w:rPr>
        <w:t xml:space="preserve"> November)</w:t>
      </w:r>
    </w:p>
    <w:p w:rsidR="00FE2214" w:rsidRDefault="00FE2214" w:rsidP="00D45593">
      <w:pPr>
        <w:pStyle w:val="NICCYBodyText"/>
        <w:rPr>
          <w:b/>
          <w:lang w:val="en-US"/>
        </w:rPr>
      </w:pPr>
    </w:p>
    <w:p w:rsidR="00FE2214" w:rsidRDefault="0070417B" w:rsidP="00FE2214">
      <w:pPr>
        <w:pStyle w:val="NICCYBodyText"/>
      </w:pPr>
      <w:hyperlink w:anchor="_top" w:history="1">
        <w:r w:rsidR="00FE2214" w:rsidRPr="007715F2">
          <w:rPr>
            <w:rStyle w:val="Hyperlink"/>
          </w:rPr>
          <w:t>Back to Top</w:t>
        </w:r>
      </w:hyperlink>
    </w:p>
    <w:p w:rsidR="00D45593" w:rsidRDefault="00D45593" w:rsidP="00D45593">
      <w:pPr>
        <w:pStyle w:val="NICCYBodyText"/>
        <w:rPr>
          <w:b/>
          <w:lang w:val="en-US"/>
        </w:rPr>
      </w:pPr>
    </w:p>
    <w:p w:rsidR="009A4A23" w:rsidRPr="009A4A23" w:rsidRDefault="009A4A23" w:rsidP="009A4A23">
      <w:pPr>
        <w:pStyle w:val="Heading2"/>
        <w:rPr>
          <w:color w:val="23A4DE"/>
        </w:rPr>
      </w:pPr>
      <w:bookmarkStart w:id="15" w:name="_Area_Planning_Steering_1"/>
      <w:bookmarkEnd w:id="15"/>
      <w:r w:rsidRPr="009A4A23">
        <w:rPr>
          <w:color w:val="23A4DE"/>
        </w:rPr>
        <w:t>Area Planning Steering Group</w:t>
      </w:r>
    </w:p>
    <w:p w:rsidR="009A4A23" w:rsidRDefault="009A4A23" w:rsidP="009A4A23">
      <w:pPr>
        <w:pStyle w:val="NICCYBodyText"/>
      </w:pPr>
      <w:r>
        <w:rPr>
          <w:b/>
        </w:rPr>
        <w:t xml:space="preserve">Miss Michelle McIlveen (DUP – Strangford) – </w:t>
      </w:r>
      <w:r>
        <w:t>To ask the Minister of Education what changes he envisages to the membership of the Area Planning Steering Group in the light of the proposal to reorganise education administration.</w:t>
      </w:r>
    </w:p>
    <w:p w:rsidR="009A4A23" w:rsidRDefault="009A4A23" w:rsidP="009A4A23">
      <w:pPr>
        <w:pStyle w:val="NICCYBodyText"/>
      </w:pPr>
    </w:p>
    <w:p w:rsidR="009A4A23" w:rsidRPr="009A4A23" w:rsidRDefault="009A4A23" w:rsidP="009A4A23">
      <w:pPr>
        <w:pStyle w:val="NICCYBodyText"/>
      </w:pPr>
      <w:r w:rsidRPr="00A756F5">
        <w:rPr>
          <w:b/>
        </w:rPr>
        <w:t>Mr O’Dowd (The Minister of Educatio</w:t>
      </w:r>
      <w:r w:rsidRPr="0067354B">
        <w:rPr>
          <w:b/>
        </w:rPr>
        <w:t>n</w:t>
      </w:r>
      <w:r>
        <w:rPr>
          <w:b/>
          <w:lang w:val="en-US"/>
        </w:rPr>
        <w:t>):</w:t>
      </w:r>
      <w:r>
        <w:rPr>
          <w:lang w:val="en-US"/>
        </w:rPr>
        <w:t xml:space="preserve"> The membership of the Area Planning Steering Group currently reflects the present education structures and responsibilities.  It will, however, be kept under review and future arrangements will reflect the new structures including the Education Authority when it becomes established.  </w:t>
      </w:r>
      <w:r>
        <w:rPr>
          <w:b/>
          <w:lang w:val="en-US"/>
        </w:rPr>
        <w:t>(14</w:t>
      </w:r>
      <w:r w:rsidRPr="009A4A23">
        <w:rPr>
          <w:b/>
          <w:vertAlign w:val="superscript"/>
          <w:lang w:val="en-US"/>
        </w:rPr>
        <w:t>th</w:t>
      </w:r>
      <w:r>
        <w:rPr>
          <w:b/>
          <w:lang w:val="en-US"/>
        </w:rPr>
        <w:t xml:space="preserve"> November)</w:t>
      </w:r>
    </w:p>
    <w:p w:rsidR="009A4A23" w:rsidRPr="009A4A23" w:rsidRDefault="009A4A23" w:rsidP="009A4A23">
      <w:pPr>
        <w:pStyle w:val="NICCYBodyText"/>
      </w:pPr>
    </w:p>
    <w:p w:rsidR="009A4A23" w:rsidRDefault="0070417B" w:rsidP="009A4A23">
      <w:pPr>
        <w:pStyle w:val="NICCYBodyText"/>
      </w:pPr>
      <w:hyperlink w:anchor="_top" w:history="1">
        <w:r w:rsidR="009A4A23" w:rsidRPr="007715F2">
          <w:rPr>
            <w:rStyle w:val="Hyperlink"/>
          </w:rPr>
          <w:t>Back to Top</w:t>
        </w:r>
      </w:hyperlink>
    </w:p>
    <w:p w:rsidR="009A4A23" w:rsidRDefault="009A4A23" w:rsidP="00D45593">
      <w:pPr>
        <w:pStyle w:val="NICCYBodyText"/>
        <w:rPr>
          <w:b/>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9A4A23" w:rsidRPr="00607523" w:rsidRDefault="00607523" w:rsidP="00607523">
      <w:pPr>
        <w:pStyle w:val="Heading2"/>
        <w:rPr>
          <w:color w:val="23A4DE"/>
        </w:rPr>
      </w:pPr>
      <w:bookmarkStart w:id="16" w:name="_Area_Planning_Steering_2"/>
      <w:bookmarkEnd w:id="16"/>
      <w:r w:rsidRPr="00607523">
        <w:rPr>
          <w:color w:val="23A4DE"/>
        </w:rPr>
        <w:lastRenderedPageBreak/>
        <w:t>Area Planning Steering Group Membership</w:t>
      </w:r>
    </w:p>
    <w:p w:rsidR="009A4A23" w:rsidRPr="00607523" w:rsidRDefault="00607523" w:rsidP="00607523">
      <w:pPr>
        <w:pStyle w:val="NICCYBodyText"/>
      </w:pPr>
      <w:r>
        <w:rPr>
          <w:b/>
        </w:rPr>
        <w:t xml:space="preserve">Miss Michelle McIlveen (DUP – Strangford) – </w:t>
      </w:r>
      <w:r>
        <w:t>To ask the Minister of Education to detail the current membership of the Area Planning Steering Group.</w:t>
      </w:r>
    </w:p>
    <w:p w:rsidR="009A4A23" w:rsidRDefault="009A4A23" w:rsidP="00D45593">
      <w:pPr>
        <w:pStyle w:val="NICCYBodyText"/>
        <w:rPr>
          <w:b/>
          <w:lang w:val="en-US"/>
        </w:rPr>
      </w:pPr>
    </w:p>
    <w:p w:rsidR="00607523" w:rsidRPr="00C25D51" w:rsidRDefault="00607523" w:rsidP="00607523">
      <w:pPr>
        <w:pStyle w:val="NICCYBodyText"/>
        <w:rPr>
          <w:lang w:val="en-US"/>
        </w:rPr>
      </w:pPr>
      <w:r w:rsidRPr="00A756F5">
        <w:rPr>
          <w:b/>
        </w:rPr>
        <w:t>Mr O’Dowd (The Minister of Educatio</w:t>
      </w:r>
      <w:r w:rsidRPr="0067354B">
        <w:rPr>
          <w:b/>
        </w:rPr>
        <w:t>n</w:t>
      </w:r>
      <w:r>
        <w:rPr>
          <w:b/>
          <w:lang w:val="en-US"/>
        </w:rPr>
        <w:t xml:space="preserve">): </w:t>
      </w:r>
      <w:r w:rsidRPr="00C25D51">
        <w:rPr>
          <w:lang w:val="en-US"/>
        </w:rPr>
        <w:t xml:space="preserve">The Area Planning Steering Group (APSG) is chaired by a senior official from the Department and of Education and comprises representatives the Chief Executives of the five Education and Library Boards (ELBs), the Council for Catholic Maintained Schools (CCMS), the NI Council for Integrated Education (NICIE) and Comhairle na Gaelscolaíochta (CnaG). A senior official from the Department of Employment and Learning (DEL) attends as an observer to provide advice on FE issues and policies. </w:t>
      </w:r>
    </w:p>
    <w:p w:rsidR="00607523" w:rsidRDefault="00607523" w:rsidP="00607523">
      <w:pPr>
        <w:pStyle w:val="NICCYBodyText"/>
        <w:rPr>
          <w:lang w:val="en-US"/>
        </w:rPr>
      </w:pPr>
    </w:p>
    <w:p w:rsidR="00607523" w:rsidRPr="00C25D51" w:rsidRDefault="00607523" w:rsidP="00607523">
      <w:pPr>
        <w:pStyle w:val="NICCYBodyText"/>
        <w:rPr>
          <w:lang w:val="en-US"/>
        </w:rPr>
      </w:pPr>
      <w:r w:rsidRPr="00C25D51">
        <w:rPr>
          <w:lang w:val="en-US"/>
        </w:rPr>
        <w:t xml:space="preserve">The table below sets out the current membership of the Group: </w:t>
      </w:r>
    </w:p>
    <w:p w:rsidR="009A4A23" w:rsidRDefault="009A4A23" w:rsidP="00D45593">
      <w:pPr>
        <w:pStyle w:val="NICCYBodyText"/>
        <w:rPr>
          <w:b/>
          <w:lang w:val="en-US"/>
        </w:rPr>
      </w:pPr>
    </w:p>
    <w:tbl>
      <w:tblPr>
        <w:tblStyle w:val="TableGrid"/>
        <w:tblW w:w="0" w:type="auto"/>
        <w:tblLook w:val="04A0"/>
      </w:tblPr>
      <w:tblGrid>
        <w:gridCol w:w="4924"/>
        <w:gridCol w:w="4924"/>
      </w:tblGrid>
      <w:tr w:rsidR="00607523" w:rsidTr="00607523">
        <w:tc>
          <w:tcPr>
            <w:tcW w:w="4924" w:type="dxa"/>
          </w:tcPr>
          <w:p w:rsidR="00607523" w:rsidRPr="00607523" w:rsidRDefault="00607523" w:rsidP="00D45593">
            <w:pPr>
              <w:pStyle w:val="NICCYBodyText"/>
              <w:rPr>
                <w:b/>
                <w:lang w:val="en-US"/>
              </w:rPr>
            </w:pPr>
            <w:r w:rsidRPr="00607523">
              <w:rPr>
                <w:b/>
                <w:lang w:val="en-US"/>
              </w:rPr>
              <w:t>Name</w:t>
            </w:r>
          </w:p>
        </w:tc>
        <w:tc>
          <w:tcPr>
            <w:tcW w:w="4924" w:type="dxa"/>
          </w:tcPr>
          <w:p w:rsidR="00607523" w:rsidRDefault="00607523" w:rsidP="00D45593">
            <w:pPr>
              <w:pStyle w:val="NICCYBodyText"/>
              <w:rPr>
                <w:b/>
                <w:lang w:val="en-US"/>
              </w:rPr>
            </w:pPr>
            <w:r>
              <w:rPr>
                <w:b/>
                <w:lang w:val="en-US"/>
              </w:rPr>
              <w:t>Organisation</w:t>
            </w:r>
          </w:p>
        </w:tc>
      </w:tr>
      <w:tr w:rsidR="00607523" w:rsidTr="00607523">
        <w:tc>
          <w:tcPr>
            <w:tcW w:w="4924" w:type="dxa"/>
          </w:tcPr>
          <w:p w:rsidR="00607523" w:rsidRPr="00607523" w:rsidRDefault="00607523" w:rsidP="00D45593">
            <w:pPr>
              <w:pStyle w:val="NICCYBodyText"/>
              <w:rPr>
                <w:lang w:val="en-US"/>
              </w:rPr>
            </w:pPr>
            <w:r>
              <w:rPr>
                <w:lang w:val="en-US"/>
              </w:rPr>
              <w:t>Dr Clare Mangan</w:t>
            </w:r>
          </w:p>
        </w:tc>
        <w:tc>
          <w:tcPr>
            <w:tcW w:w="4924" w:type="dxa"/>
          </w:tcPr>
          <w:p w:rsidR="00607523" w:rsidRPr="00607523" w:rsidRDefault="00607523" w:rsidP="00D45593">
            <w:pPr>
              <w:pStyle w:val="NICCYBodyText"/>
              <w:rPr>
                <w:lang w:val="en-US"/>
              </w:rPr>
            </w:pPr>
            <w:r>
              <w:rPr>
                <w:lang w:val="en-US"/>
              </w:rPr>
              <w:t>Belfast ELB</w:t>
            </w:r>
          </w:p>
        </w:tc>
      </w:tr>
      <w:tr w:rsidR="00607523" w:rsidTr="00607523">
        <w:tc>
          <w:tcPr>
            <w:tcW w:w="4924" w:type="dxa"/>
          </w:tcPr>
          <w:p w:rsidR="00607523" w:rsidRDefault="00607523" w:rsidP="00D45593">
            <w:pPr>
              <w:pStyle w:val="NICCYBodyText"/>
              <w:rPr>
                <w:lang w:val="en-US"/>
              </w:rPr>
            </w:pPr>
            <w:r>
              <w:rPr>
                <w:lang w:val="en-US"/>
              </w:rPr>
              <w:t>Shane McCurdy</w:t>
            </w:r>
          </w:p>
        </w:tc>
        <w:tc>
          <w:tcPr>
            <w:tcW w:w="4924" w:type="dxa"/>
          </w:tcPr>
          <w:p w:rsidR="00607523" w:rsidRDefault="00607523" w:rsidP="00D45593">
            <w:pPr>
              <w:pStyle w:val="NICCYBodyText"/>
              <w:rPr>
                <w:lang w:val="en-US"/>
              </w:rPr>
            </w:pPr>
            <w:r>
              <w:rPr>
                <w:lang w:val="en-US"/>
              </w:rPr>
              <w:t>North Eastern ELB</w:t>
            </w:r>
          </w:p>
        </w:tc>
      </w:tr>
      <w:tr w:rsidR="00607523" w:rsidTr="00607523">
        <w:tc>
          <w:tcPr>
            <w:tcW w:w="4924" w:type="dxa"/>
          </w:tcPr>
          <w:p w:rsidR="00607523" w:rsidRDefault="00607523" w:rsidP="00D45593">
            <w:pPr>
              <w:pStyle w:val="NICCYBodyText"/>
              <w:rPr>
                <w:lang w:val="en-US"/>
              </w:rPr>
            </w:pPr>
            <w:r>
              <w:rPr>
                <w:lang w:val="en-US"/>
              </w:rPr>
              <w:t>Gregory Butler</w:t>
            </w:r>
          </w:p>
        </w:tc>
        <w:tc>
          <w:tcPr>
            <w:tcW w:w="4924" w:type="dxa"/>
          </w:tcPr>
          <w:p w:rsidR="00607523" w:rsidRDefault="00607523" w:rsidP="00D45593">
            <w:pPr>
              <w:pStyle w:val="NICCYBodyText"/>
              <w:rPr>
                <w:lang w:val="en-US"/>
              </w:rPr>
            </w:pPr>
            <w:r>
              <w:rPr>
                <w:lang w:val="en-US"/>
              </w:rPr>
              <w:t>South Eastern ELB</w:t>
            </w:r>
          </w:p>
        </w:tc>
      </w:tr>
      <w:tr w:rsidR="00607523" w:rsidTr="00607523">
        <w:tc>
          <w:tcPr>
            <w:tcW w:w="4924" w:type="dxa"/>
          </w:tcPr>
          <w:p w:rsidR="00607523" w:rsidRDefault="00607523" w:rsidP="00D45593">
            <w:pPr>
              <w:pStyle w:val="NICCYBodyText"/>
              <w:rPr>
                <w:lang w:val="en-US"/>
              </w:rPr>
            </w:pPr>
            <w:r>
              <w:rPr>
                <w:lang w:val="en-US"/>
              </w:rPr>
              <w:t>Gavin Boyd</w:t>
            </w:r>
          </w:p>
        </w:tc>
        <w:tc>
          <w:tcPr>
            <w:tcW w:w="4924" w:type="dxa"/>
          </w:tcPr>
          <w:p w:rsidR="00607523" w:rsidRDefault="00607523" w:rsidP="00D45593">
            <w:pPr>
              <w:pStyle w:val="NICCYBodyText"/>
              <w:rPr>
                <w:lang w:val="en-US"/>
              </w:rPr>
            </w:pPr>
            <w:r>
              <w:rPr>
                <w:lang w:val="en-US"/>
              </w:rPr>
              <w:t>Southern ELB</w:t>
            </w:r>
          </w:p>
        </w:tc>
      </w:tr>
      <w:tr w:rsidR="00607523" w:rsidTr="00607523">
        <w:tc>
          <w:tcPr>
            <w:tcW w:w="4924" w:type="dxa"/>
          </w:tcPr>
          <w:p w:rsidR="00607523" w:rsidRDefault="00607523" w:rsidP="00D45593">
            <w:pPr>
              <w:pStyle w:val="NICCYBodyText"/>
              <w:rPr>
                <w:lang w:val="en-US"/>
              </w:rPr>
            </w:pPr>
            <w:r>
              <w:rPr>
                <w:lang w:val="en-US"/>
              </w:rPr>
              <w:t>Barry Mulholland</w:t>
            </w:r>
          </w:p>
        </w:tc>
        <w:tc>
          <w:tcPr>
            <w:tcW w:w="4924" w:type="dxa"/>
          </w:tcPr>
          <w:p w:rsidR="00607523" w:rsidRDefault="00607523" w:rsidP="00D45593">
            <w:pPr>
              <w:pStyle w:val="NICCYBodyText"/>
              <w:rPr>
                <w:lang w:val="en-US"/>
              </w:rPr>
            </w:pPr>
            <w:r>
              <w:rPr>
                <w:lang w:val="en-US"/>
              </w:rPr>
              <w:t>Western ELB</w:t>
            </w:r>
          </w:p>
        </w:tc>
      </w:tr>
      <w:tr w:rsidR="00607523" w:rsidTr="00607523">
        <w:tc>
          <w:tcPr>
            <w:tcW w:w="4924" w:type="dxa"/>
          </w:tcPr>
          <w:p w:rsidR="00607523" w:rsidRDefault="00607523" w:rsidP="00D45593">
            <w:pPr>
              <w:pStyle w:val="NICCYBodyText"/>
              <w:rPr>
                <w:lang w:val="en-US"/>
              </w:rPr>
            </w:pPr>
            <w:r>
              <w:rPr>
                <w:lang w:val="en-US"/>
              </w:rPr>
              <w:t>Jim Clarke</w:t>
            </w:r>
          </w:p>
        </w:tc>
        <w:tc>
          <w:tcPr>
            <w:tcW w:w="4924" w:type="dxa"/>
          </w:tcPr>
          <w:p w:rsidR="00607523" w:rsidRDefault="00607523" w:rsidP="00D45593">
            <w:pPr>
              <w:pStyle w:val="NICCYBodyText"/>
              <w:rPr>
                <w:lang w:val="en-US"/>
              </w:rPr>
            </w:pPr>
            <w:r>
              <w:rPr>
                <w:lang w:val="en-US"/>
              </w:rPr>
              <w:t>CCMS</w:t>
            </w:r>
          </w:p>
        </w:tc>
      </w:tr>
      <w:tr w:rsidR="00607523" w:rsidTr="00607523">
        <w:tc>
          <w:tcPr>
            <w:tcW w:w="4924" w:type="dxa"/>
          </w:tcPr>
          <w:p w:rsidR="00607523" w:rsidRDefault="00607523" w:rsidP="00D45593">
            <w:pPr>
              <w:pStyle w:val="NICCYBodyText"/>
              <w:rPr>
                <w:lang w:val="en-US"/>
              </w:rPr>
            </w:pPr>
            <w:r>
              <w:rPr>
                <w:lang w:val="en-US"/>
              </w:rPr>
              <w:t>Noreen Campbell</w:t>
            </w:r>
          </w:p>
        </w:tc>
        <w:tc>
          <w:tcPr>
            <w:tcW w:w="4924" w:type="dxa"/>
          </w:tcPr>
          <w:p w:rsidR="00607523" w:rsidRDefault="00607523" w:rsidP="00D45593">
            <w:pPr>
              <w:pStyle w:val="NICCYBodyText"/>
              <w:rPr>
                <w:lang w:val="en-US"/>
              </w:rPr>
            </w:pPr>
            <w:r>
              <w:rPr>
                <w:lang w:val="en-US"/>
              </w:rPr>
              <w:t>NICIE</w:t>
            </w:r>
          </w:p>
        </w:tc>
      </w:tr>
      <w:tr w:rsidR="00607523" w:rsidTr="00607523">
        <w:tc>
          <w:tcPr>
            <w:tcW w:w="4924" w:type="dxa"/>
          </w:tcPr>
          <w:p w:rsidR="00607523" w:rsidRDefault="00607523" w:rsidP="00607523">
            <w:pPr>
              <w:pStyle w:val="NICCYBodyText"/>
              <w:rPr>
                <w:lang w:val="en-US"/>
              </w:rPr>
            </w:pPr>
            <w:r>
              <w:rPr>
                <w:lang w:val="en-US"/>
              </w:rPr>
              <w:t>Dr Miche</w:t>
            </w:r>
            <w:r w:rsidRPr="00607523">
              <w:rPr>
                <w:lang w:val="en-US"/>
              </w:rPr>
              <w:t>á</w:t>
            </w:r>
            <w:r>
              <w:rPr>
                <w:lang w:val="en-US"/>
              </w:rPr>
              <w:t>l O’Duibh</w:t>
            </w:r>
          </w:p>
        </w:tc>
        <w:tc>
          <w:tcPr>
            <w:tcW w:w="4924" w:type="dxa"/>
          </w:tcPr>
          <w:p w:rsidR="00607523" w:rsidRDefault="00607523" w:rsidP="00D45593">
            <w:pPr>
              <w:pStyle w:val="NICCYBodyText"/>
              <w:rPr>
                <w:lang w:val="en-US"/>
              </w:rPr>
            </w:pPr>
            <w:r>
              <w:rPr>
                <w:lang w:val="en-US"/>
              </w:rPr>
              <w:t>CnaG</w:t>
            </w:r>
          </w:p>
        </w:tc>
      </w:tr>
      <w:tr w:rsidR="00607523" w:rsidTr="00607523">
        <w:tc>
          <w:tcPr>
            <w:tcW w:w="4924" w:type="dxa"/>
          </w:tcPr>
          <w:p w:rsidR="00607523" w:rsidRDefault="00607523" w:rsidP="00607523">
            <w:pPr>
              <w:pStyle w:val="NICCYBodyText"/>
              <w:rPr>
                <w:lang w:val="en-US"/>
              </w:rPr>
            </w:pPr>
            <w:r>
              <w:rPr>
                <w:lang w:val="en-US"/>
              </w:rPr>
              <w:t>Dr Mary Ivor</w:t>
            </w:r>
          </w:p>
        </w:tc>
        <w:tc>
          <w:tcPr>
            <w:tcW w:w="4924" w:type="dxa"/>
          </w:tcPr>
          <w:p w:rsidR="00607523" w:rsidRDefault="00607523" w:rsidP="00D45593">
            <w:pPr>
              <w:pStyle w:val="NICCYBodyText"/>
              <w:rPr>
                <w:lang w:val="en-US"/>
              </w:rPr>
            </w:pPr>
            <w:r>
              <w:rPr>
                <w:lang w:val="en-US"/>
              </w:rPr>
              <w:t>DEL</w:t>
            </w:r>
          </w:p>
        </w:tc>
      </w:tr>
    </w:tbl>
    <w:p w:rsidR="00607523" w:rsidRDefault="00607523" w:rsidP="00D45593">
      <w:pPr>
        <w:pStyle w:val="NICCYBodyText"/>
        <w:rPr>
          <w:b/>
          <w:lang w:val="en-US"/>
        </w:rPr>
      </w:pPr>
    </w:p>
    <w:p w:rsidR="009A4A23" w:rsidRPr="00607523" w:rsidRDefault="00607523" w:rsidP="00607523">
      <w:pPr>
        <w:pStyle w:val="NICCYBodyText"/>
      </w:pPr>
      <w:r w:rsidRPr="00607523">
        <w:t>Given the number of Catholic Maintained schools and the regional nature of the work to be covered by CCMS, it should be noted that Gerry Lundy (CCMS) also attends the me</w:t>
      </w:r>
      <w:r>
        <w:t xml:space="preserve">etings to support the CCMS CEO.  </w:t>
      </w:r>
      <w:r>
        <w:rPr>
          <w:b/>
        </w:rPr>
        <w:t>(14</w:t>
      </w:r>
      <w:r w:rsidRPr="00607523">
        <w:rPr>
          <w:b/>
          <w:vertAlign w:val="superscript"/>
        </w:rPr>
        <w:t>th</w:t>
      </w:r>
      <w:r>
        <w:rPr>
          <w:b/>
        </w:rPr>
        <w:t xml:space="preserve"> November)</w:t>
      </w:r>
    </w:p>
    <w:p w:rsidR="009A4A23" w:rsidRDefault="009A4A23" w:rsidP="00D45593">
      <w:pPr>
        <w:pStyle w:val="NICCYBodyText"/>
        <w:rPr>
          <w:b/>
          <w:lang w:val="en-US"/>
        </w:rPr>
      </w:pPr>
    </w:p>
    <w:p w:rsidR="00607523" w:rsidRDefault="0070417B" w:rsidP="00607523">
      <w:pPr>
        <w:pStyle w:val="NICCYBodyText"/>
      </w:pPr>
      <w:hyperlink w:anchor="_top" w:history="1">
        <w:r w:rsidR="00607523" w:rsidRPr="007715F2">
          <w:rPr>
            <w:rStyle w:val="Hyperlink"/>
          </w:rPr>
          <w:t>Back to Top</w:t>
        </w:r>
      </w:hyperlink>
    </w:p>
    <w:p w:rsidR="00607523" w:rsidRDefault="00607523" w:rsidP="00D45593">
      <w:pPr>
        <w:pStyle w:val="NICCYBodyText"/>
        <w:rPr>
          <w:b/>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607523" w:rsidRDefault="00607523" w:rsidP="00D45593">
      <w:pPr>
        <w:pStyle w:val="NICCYBodyText"/>
        <w:rPr>
          <w:b/>
          <w:lang w:val="en-US"/>
        </w:rPr>
      </w:pPr>
    </w:p>
    <w:p w:rsidR="00607523" w:rsidRDefault="00607523" w:rsidP="00D45593">
      <w:pPr>
        <w:pStyle w:val="NICCYBodyText"/>
        <w:rPr>
          <w:b/>
          <w:lang w:val="en-US"/>
        </w:rPr>
      </w:pPr>
    </w:p>
    <w:p w:rsidR="00607523" w:rsidRDefault="00607523" w:rsidP="00D45593">
      <w:pPr>
        <w:pStyle w:val="NICCYBodyText"/>
        <w:rPr>
          <w:b/>
          <w:lang w:val="en-US"/>
        </w:rPr>
      </w:pPr>
    </w:p>
    <w:p w:rsidR="00607523" w:rsidRDefault="00607523" w:rsidP="00D45593">
      <w:pPr>
        <w:pStyle w:val="NICCYBodyText"/>
        <w:rPr>
          <w:b/>
          <w:lang w:val="en-US"/>
        </w:rPr>
      </w:pPr>
    </w:p>
    <w:p w:rsidR="00607523" w:rsidRDefault="00607523" w:rsidP="00607523">
      <w:pPr>
        <w:pStyle w:val="NICCYHeading"/>
        <w:rPr>
          <w:lang w:val="en-US"/>
        </w:rPr>
      </w:pPr>
      <w:r>
        <w:rPr>
          <w:lang w:val="en-US"/>
        </w:rPr>
        <w:lastRenderedPageBreak/>
        <w:t>Department of Environment</w:t>
      </w:r>
    </w:p>
    <w:p w:rsidR="00607523" w:rsidRDefault="00607523" w:rsidP="00607523">
      <w:pPr>
        <w:pStyle w:val="Heading2"/>
        <w:rPr>
          <w:color w:val="23A4DE"/>
        </w:rPr>
      </w:pPr>
      <w:bookmarkStart w:id="17" w:name="_Urban_Regeneration_and"/>
      <w:bookmarkEnd w:id="17"/>
      <w:r w:rsidRPr="00607523">
        <w:rPr>
          <w:color w:val="23A4DE"/>
        </w:rPr>
        <w:t>Urban Regeneration and Community Planning</w:t>
      </w:r>
    </w:p>
    <w:p w:rsidR="00607523" w:rsidRDefault="00607523" w:rsidP="00607523">
      <w:pPr>
        <w:pStyle w:val="NICCYBodyText"/>
      </w:pPr>
      <w:r>
        <w:rPr>
          <w:b/>
        </w:rPr>
        <w:t xml:space="preserve">Mr Steward Dickson (APNI – East Antrim) – </w:t>
      </w:r>
      <w:r>
        <w:t>To ask the Minister of the Environment to outline the urban regeneration and community planning functions that are yet to be scheduled for transfer to the new councils.</w:t>
      </w:r>
    </w:p>
    <w:p w:rsidR="00607523" w:rsidRDefault="00607523" w:rsidP="00607523">
      <w:pPr>
        <w:pStyle w:val="NICCYBodyText"/>
      </w:pPr>
    </w:p>
    <w:p w:rsidR="00607523" w:rsidRPr="00DD4762" w:rsidRDefault="00607523" w:rsidP="00607523">
      <w:pPr>
        <w:pStyle w:val="NICCYBodyText"/>
        <w:rPr>
          <w:rFonts w:eastAsia="Times New Roman"/>
          <w:lang w:val="en-US"/>
        </w:rPr>
      </w:pPr>
      <w:r w:rsidRPr="00A756F5">
        <w:rPr>
          <w:b/>
        </w:rPr>
        <w:t xml:space="preserve">Mr </w:t>
      </w:r>
      <w:r>
        <w:rPr>
          <w:b/>
        </w:rPr>
        <w:t xml:space="preserve">M Durkan </w:t>
      </w:r>
      <w:r w:rsidRPr="00A756F5">
        <w:rPr>
          <w:b/>
        </w:rPr>
        <w:t>(The Minister of E</w:t>
      </w:r>
      <w:r>
        <w:rPr>
          <w:b/>
        </w:rPr>
        <w:t>nvironment</w:t>
      </w:r>
      <w:r>
        <w:rPr>
          <w:b/>
          <w:lang w:val="en-US"/>
        </w:rPr>
        <w:t xml:space="preserve">): </w:t>
      </w:r>
      <w:r w:rsidRPr="00DD4762">
        <w:rPr>
          <w:rFonts w:eastAsia="Times New Roman"/>
          <w:lang w:val="en-US"/>
        </w:rPr>
        <w:t xml:space="preserve">The Member’s question concerns two elements of the reform of local government. </w:t>
      </w:r>
    </w:p>
    <w:p w:rsidR="00607523" w:rsidRDefault="00607523" w:rsidP="00607523">
      <w:pPr>
        <w:pStyle w:val="NICCYBodyText"/>
        <w:rPr>
          <w:rFonts w:eastAsia="Times New Roman"/>
          <w:lang w:val="en-US"/>
        </w:rPr>
      </w:pPr>
      <w:r w:rsidRPr="00DD4762">
        <w:rPr>
          <w:rFonts w:eastAsia="Times New Roman"/>
          <w:lang w:val="en-US"/>
        </w:rPr>
        <w:t>The first is the provision to councils of urban regeneration powers currently exercised by the Department for Social Development and which requires primary legislation to be brought forward by DSD.</w:t>
      </w:r>
      <w:r w:rsidR="00D11EF8">
        <w:rPr>
          <w:rFonts w:eastAsia="Times New Roman"/>
          <w:lang w:val="en-US"/>
        </w:rPr>
        <w:t xml:space="preserve">  </w:t>
      </w:r>
      <w:r w:rsidRPr="00DD4762">
        <w:rPr>
          <w:rFonts w:eastAsia="Times New Roman"/>
          <w:lang w:val="en-US"/>
        </w:rPr>
        <w:t>As this is firmly the remit of the Minister for Social Development, I do not intend outlining this function in any great detail, other than to state that I have raised my concern in recent meetings with Ministerial colleagues, including Minister Storey, at the continued delay in reaching Executive agreement for the introduction of the DSD Bill to provide councils with regeneration powers to the Assembly.</w:t>
      </w:r>
    </w:p>
    <w:p w:rsidR="00D11EF8" w:rsidRPr="00DD4762" w:rsidRDefault="00D11EF8" w:rsidP="00607523">
      <w:pPr>
        <w:pStyle w:val="NICCYBodyText"/>
        <w:rPr>
          <w:rFonts w:eastAsia="Times New Roman"/>
          <w:lang w:val="en-US"/>
        </w:rPr>
      </w:pPr>
    </w:p>
    <w:p w:rsidR="00607523" w:rsidRDefault="00607523" w:rsidP="00607523">
      <w:pPr>
        <w:pStyle w:val="NICCYBodyText"/>
        <w:rPr>
          <w:rFonts w:eastAsia="Times New Roman"/>
          <w:lang w:val="en-US"/>
        </w:rPr>
      </w:pPr>
      <w:r w:rsidRPr="00DD4762">
        <w:rPr>
          <w:rFonts w:eastAsia="Times New Roman"/>
          <w:lang w:val="en-US"/>
        </w:rPr>
        <w:t xml:space="preserve">Whilst a failure to provide councils with urban regeneration and community development powers will not prevent the rest of the reform </w:t>
      </w:r>
      <w:proofErr w:type="spellStart"/>
      <w:r w:rsidRPr="00DD4762">
        <w:rPr>
          <w:rFonts w:eastAsia="Times New Roman"/>
          <w:lang w:val="en-US"/>
        </w:rPr>
        <w:t>programme</w:t>
      </w:r>
      <w:proofErr w:type="spellEnd"/>
      <w:r w:rsidRPr="00DD4762">
        <w:rPr>
          <w:rFonts w:eastAsia="Times New Roman"/>
          <w:lang w:val="en-US"/>
        </w:rPr>
        <w:t xml:space="preserve"> from going ahead, it is, nonetheless, a very important element of the reform process. </w:t>
      </w:r>
      <w:r w:rsidR="00D11EF8">
        <w:rPr>
          <w:rFonts w:eastAsia="Times New Roman"/>
          <w:lang w:val="en-US"/>
        </w:rPr>
        <w:t xml:space="preserve"> </w:t>
      </w:r>
      <w:r w:rsidRPr="00DD4762">
        <w:rPr>
          <w:rFonts w:eastAsia="Times New Roman"/>
          <w:lang w:val="en-US"/>
        </w:rPr>
        <w:t>I believe that the re-coupling of regeneration with the planning functions transferring from my department will provide councils with the ability to shape their communities.</w:t>
      </w:r>
    </w:p>
    <w:p w:rsidR="00D11EF8" w:rsidRPr="00DD4762" w:rsidRDefault="00D11EF8" w:rsidP="00607523">
      <w:pPr>
        <w:pStyle w:val="NICCYBodyText"/>
        <w:rPr>
          <w:rFonts w:eastAsia="Times New Roman"/>
          <w:lang w:val="en-US"/>
        </w:rPr>
      </w:pPr>
    </w:p>
    <w:p w:rsidR="00607523" w:rsidRDefault="00607523" w:rsidP="00607523">
      <w:pPr>
        <w:pStyle w:val="NICCYBodyText"/>
        <w:rPr>
          <w:rFonts w:eastAsia="Times New Roman"/>
          <w:lang w:val="en-US"/>
        </w:rPr>
      </w:pPr>
      <w:r w:rsidRPr="00DD4762">
        <w:rPr>
          <w:rFonts w:eastAsia="Times New Roman"/>
          <w:lang w:val="en-US"/>
        </w:rPr>
        <w:t xml:space="preserve">The second function raised by this question, relates to community planning. </w:t>
      </w:r>
      <w:r w:rsidR="00D11EF8">
        <w:rPr>
          <w:rFonts w:eastAsia="Times New Roman"/>
          <w:lang w:val="en-US"/>
        </w:rPr>
        <w:t xml:space="preserve"> </w:t>
      </w:r>
      <w:r w:rsidRPr="00DD4762">
        <w:rPr>
          <w:rFonts w:eastAsia="Times New Roman"/>
          <w:lang w:val="en-US"/>
        </w:rPr>
        <w:t xml:space="preserve">Councils will have duties and powers of community planning, but these are not transferring to councils – they are entirely new and have been provided by the Local Government Act (NI) 2014. </w:t>
      </w:r>
    </w:p>
    <w:p w:rsidR="00D11EF8" w:rsidRPr="00DD4762" w:rsidRDefault="00D11EF8" w:rsidP="00607523">
      <w:pPr>
        <w:pStyle w:val="NICCYBodyText"/>
        <w:rPr>
          <w:rFonts w:eastAsia="Times New Roman"/>
          <w:lang w:val="en-US"/>
        </w:rPr>
      </w:pPr>
    </w:p>
    <w:p w:rsidR="00607523" w:rsidRDefault="00607523" w:rsidP="00607523">
      <w:pPr>
        <w:pStyle w:val="NICCYBodyText"/>
        <w:rPr>
          <w:rFonts w:eastAsia="Times New Roman"/>
          <w:lang w:val="en-US"/>
        </w:rPr>
      </w:pPr>
      <w:r w:rsidRPr="00DD4762">
        <w:rPr>
          <w:rFonts w:eastAsia="Times New Roman"/>
          <w:lang w:val="en-US"/>
        </w:rPr>
        <w:t xml:space="preserve">Community planning involves integrating the various streams of public life, such as the services and functions that are delivered in an area, and producing a plan that will set out the future direction of a council area. </w:t>
      </w:r>
      <w:r w:rsidR="00D11EF8">
        <w:rPr>
          <w:rFonts w:eastAsia="Times New Roman"/>
          <w:lang w:val="en-US"/>
        </w:rPr>
        <w:t xml:space="preserve"> </w:t>
      </w:r>
      <w:r w:rsidRPr="00DD4762">
        <w:rPr>
          <w:rFonts w:eastAsia="Times New Roman"/>
          <w:lang w:val="en-US"/>
        </w:rPr>
        <w:t xml:space="preserve">Councils will lead this process. </w:t>
      </w:r>
      <w:r w:rsidR="00D11EF8">
        <w:rPr>
          <w:rFonts w:eastAsia="Times New Roman"/>
          <w:lang w:val="en-US"/>
        </w:rPr>
        <w:t xml:space="preserve"> </w:t>
      </w:r>
      <w:r w:rsidRPr="00DD4762">
        <w:rPr>
          <w:rFonts w:eastAsia="Times New Roman"/>
          <w:lang w:val="en-US"/>
        </w:rPr>
        <w:t xml:space="preserve">However, they will not be able to achieve this on their own. </w:t>
      </w:r>
      <w:r w:rsidR="00D11EF8">
        <w:rPr>
          <w:rFonts w:eastAsia="Times New Roman"/>
          <w:lang w:val="en-US"/>
        </w:rPr>
        <w:t xml:space="preserve"> </w:t>
      </w:r>
      <w:r w:rsidRPr="00DD4762">
        <w:rPr>
          <w:rFonts w:eastAsia="Times New Roman"/>
          <w:lang w:val="en-US"/>
        </w:rPr>
        <w:t xml:space="preserve">A duty has been placed on all Government Departments to promote, encourage and have regard for community planning. </w:t>
      </w:r>
      <w:r w:rsidR="00D11EF8">
        <w:rPr>
          <w:rFonts w:eastAsia="Times New Roman"/>
          <w:lang w:val="en-US"/>
        </w:rPr>
        <w:t xml:space="preserve"> </w:t>
      </w:r>
      <w:r w:rsidRPr="00DD4762">
        <w:rPr>
          <w:rFonts w:eastAsia="Times New Roman"/>
          <w:lang w:val="en-US"/>
        </w:rPr>
        <w:t>Councils will also work with statutory</w:t>
      </w:r>
      <w:r w:rsidR="00D11EF8">
        <w:rPr>
          <w:rFonts w:eastAsia="Times New Roman"/>
          <w:lang w:val="en-US"/>
        </w:rPr>
        <w:t xml:space="preserve"> </w:t>
      </w:r>
      <w:r w:rsidRPr="00DD4762">
        <w:rPr>
          <w:rFonts w:eastAsia="Times New Roman"/>
          <w:lang w:val="en-US"/>
        </w:rPr>
        <w:t>bodies, agencies and the wider community, including the voluntary, community and business sectors, to develop and implement a shared vision for promoting the well-being of an area and improving the quality of life of its citizens.</w:t>
      </w:r>
    </w:p>
    <w:p w:rsidR="00D11EF8" w:rsidRDefault="00D11EF8" w:rsidP="00607523">
      <w:pPr>
        <w:pStyle w:val="NICCYBodyText"/>
        <w:rPr>
          <w:rFonts w:eastAsia="Times New Roman"/>
          <w:lang w:val="en-US"/>
        </w:rPr>
      </w:pPr>
    </w:p>
    <w:p w:rsidR="00D11EF8" w:rsidRPr="00DD4762" w:rsidRDefault="00D11EF8" w:rsidP="00607523">
      <w:pPr>
        <w:pStyle w:val="NICCYBodyText"/>
        <w:rPr>
          <w:rFonts w:eastAsia="Times New Roman"/>
          <w:lang w:val="en-US"/>
        </w:rPr>
      </w:pPr>
    </w:p>
    <w:p w:rsidR="00607523" w:rsidRDefault="00607523" w:rsidP="00607523">
      <w:pPr>
        <w:pStyle w:val="NICCYBodyText"/>
        <w:rPr>
          <w:rFonts w:eastAsia="Times New Roman"/>
          <w:lang w:val="en-US"/>
        </w:rPr>
      </w:pPr>
      <w:r w:rsidRPr="00DD4762">
        <w:rPr>
          <w:rFonts w:eastAsia="Times New Roman"/>
          <w:lang w:val="en-US"/>
        </w:rPr>
        <w:lastRenderedPageBreak/>
        <w:t xml:space="preserve">I recently launched a consultation on those bodies to be named in subordinate legislation as statutory community planning partners, and I would encourage anyone with an interest in community planning to respond to that consultation. </w:t>
      </w:r>
    </w:p>
    <w:p w:rsidR="00D11EF8" w:rsidRPr="00DD4762" w:rsidRDefault="00D11EF8" w:rsidP="00607523">
      <w:pPr>
        <w:pStyle w:val="NICCYBodyText"/>
        <w:rPr>
          <w:rFonts w:eastAsia="Times New Roman"/>
          <w:lang w:val="en-US"/>
        </w:rPr>
      </w:pPr>
    </w:p>
    <w:p w:rsidR="00607523" w:rsidRPr="00D11EF8" w:rsidRDefault="00607523" w:rsidP="00607523">
      <w:pPr>
        <w:pStyle w:val="NICCYBodyText"/>
        <w:rPr>
          <w:rFonts w:eastAsia="Times New Roman"/>
          <w:b/>
          <w:lang w:val="en-US"/>
        </w:rPr>
      </w:pPr>
      <w:r w:rsidRPr="00DD4762">
        <w:rPr>
          <w:rFonts w:eastAsia="Times New Roman"/>
          <w:lang w:val="en-US"/>
        </w:rPr>
        <w:t>Local government has been preparing for the new community planning powers for some time, and capacity building work is ongoing with both central and local government to ensure that all key partners are able to fulfil their community planning responsibilities from April 2015.</w:t>
      </w:r>
      <w:r w:rsidR="00D11EF8">
        <w:rPr>
          <w:rFonts w:eastAsia="Times New Roman"/>
          <w:lang w:val="en-US"/>
        </w:rPr>
        <w:t xml:space="preserve">  </w:t>
      </w:r>
      <w:r w:rsidR="00D11EF8">
        <w:rPr>
          <w:rFonts w:eastAsia="Times New Roman"/>
          <w:b/>
          <w:lang w:val="en-US"/>
        </w:rPr>
        <w:t>(Oral Question - Answered)</w:t>
      </w:r>
    </w:p>
    <w:p w:rsidR="00607523" w:rsidRDefault="00607523" w:rsidP="00607523">
      <w:pPr>
        <w:rPr>
          <w:lang w:val="en-US"/>
        </w:rPr>
      </w:pPr>
    </w:p>
    <w:p w:rsidR="00D11EF8" w:rsidRDefault="0070417B" w:rsidP="00D11EF8">
      <w:pPr>
        <w:pStyle w:val="NICCYBodyText"/>
      </w:pPr>
      <w:hyperlink w:anchor="_top" w:history="1">
        <w:r w:rsidR="00D11EF8" w:rsidRPr="007715F2">
          <w:rPr>
            <w:rStyle w:val="Hyperlink"/>
          </w:rPr>
          <w:t>Back to Top</w:t>
        </w:r>
      </w:hyperlink>
    </w:p>
    <w:p w:rsidR="00607523" w:rsidRDefault="00607523" w:rsidP="00607523">
      <w:pPr>
        <w:rPr>
          <w:lang w:val="en-US"/>
        </w:rPr>
      </w:pPr>
    </w:p>
    <w:p w:rsidR="00607523" w:rsidRPr="00607523" w:rsidRDefault="00607523" w:rsidP="00607523">
      <w:pPr>
        <w:rPr>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9A4A23" w:rsidRDefault="009A4A23" w:rsidP="00D45593">
      <w:pPr>
        <w:pStyle w:val="NICCYBodyText"/>
        <w:rPr>
          <w:b/>
          <w:lang w:val="en-US"/>
        </w:rPr>
      </w:pPr>
    </w:p>
    <w:p w:rsidR="00FE2214" w:rsidRDefault="00FE2214" w:rsidP="00FE2214">
      <w:pPr>
        <w:pStyle w:val="Heading2"/>
        <w:rPr>
          <w:lang w:val="en-US"/>
        </w:rPr>
      </w:pPr>
    </w:p>
    <w:p w:rsidR="00FE2214" w:rsidRDefault="00FE2214" w:rsidP="00D45593">
      <w:pPr>
        <w:pStyle w:val="NICCYBodyText"/>
        <w:rPr>
          <w:b/>
          <w:lang w:val="en-US"/>
        </w:rPr>
      </w:pPr>
    </w:p>
    <w:p w:rsidR="00FE2214" w:rsidRDefault="00FE2214" w:rsidP="00D45593">
      <w:pPr>
        <w:pStyle w:val="NICCYBodyText"/>
        <w:rPr>
          <w:b/>
          <w:lang w:val="en-US"/>
        </w:rPr>
      </w:pPr>
    </w:p>
    <w:p w:rsidR="00FE2214" w:rsidRDefault="00FE2214"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D11EF8" w:rsidRDefault="00D11EF8" w:rsidP="00D45593">
      <w:pPr>
        <w:pStyle w:val="NICCYBodyText"/>
        <w:rPr>
          <w:b/>
          <w:lang w:val="en-US"/>
        </w:rPr>
      </w:pPr>
    </w:p>
    <w:p w:rsidR="0005462C" w:rsidRDefault="0005462C" w:rsidP="00D11EF8">
      <w:pPr>
        <w:pStyle w:val="NICCYHeading"/>
        <w:rPr>
          <w:lang w:val="en-US"/>
        </w:rPr>
      </w:pPr>
    </w:p>
    <w:p w:rsidR="0005462C" w:rsidRDefault="0005462C" w:rsidP="00D11EF8">
      <w:pPr>
        <w:pStyle w:val="NICCYHeading"/>
        <w:rPr>
          <w:lang w:val="en-US"/>
        </w:rPr>
      </w:pPr>
    </w:p>
    <w:p w:rsidR="0005462C" w:rsidRDefault="0005462C" w:rsidP="00D11EF8">
      <w:pPr>
        <w:pStyle w:val="NICCYHeading"/>
        <w:rPr>
          <w:lang w:val="en-US"/>
        </w:rPr>
      </w:pPr>
    </w:p>
    <w:p w:rsidR="0005462C" w:rsidRDefault="0005462C" w:rsidP="00D11EF8">
      <w:pPr>
        <w:pStyle w:val="NICCYHeading"/>
        <w:rPr>
          <w:lang w:val="en-US"/>
        </w:rPr>
      </w:pPr>
    </w:p>
    <w:p w:rsidR="00D11EF8" w:rsidRDefault="00D11EF8" w:rsidP="00D11EF8">
      <w:pPr>
        <w:pStyle w:val="NICCYHeading"/>
        <w:rPr>
          <w:lang w:val="en-US"/>
        </w:rPr>
      </w:pPr>
      <w:r>
        <w:rPr>
          <w:lang w:val="en-US"/>
        </w:rPr>
        <w:lastRenderedPageBreak/>
        <w:t>Department of Health</w:t>
      </w:r>
    </w:p>
    <w:p w:rsidR="00D11EF8" w:rsidRDefault="00D11EF8" w:rsidP="00D11EF8">
      <w:pPr>
        <w:pStyle w:val="Heading2"/>
        <w:rPr>
          <w:color w:val="23A4DE"/>
        </w:rPr>
      </w:pPr>
      <w:bookmarkStart w:id="18" w:name="_Delivering_Social_Change"/>
      <w:bookmarkEnd w:id="18"/>
      <w:r>
        <w:rPr>
          <w:color w:val="23A4DE"/>
        </w:rPr>
        <w:t>Delivering Social Change</w:t>
      </w:r>
    </w:p>
    <w:p w:rsidR="00D11EF8" w:rsidRDefault="00D11EF8" w:rsidP="00D11EF8">
      <w:pPr>
        <w:pStyle w:val="NICCYBodyText"/>
      </w:pPr>
      <w:r>
        <w:rPr>
          <w:b/>
        </w:rPr>
        <w:t>Ms Maeve McLaughlin (Sinn F</w:t>
      </w:r>
      <w:r w:rsidRPr="00D11EF8">
        <w:rPr>
          <w:b/>
        </w:rPr>
        <w:t>é</w:t>
      </w:r>
      <w:r>
        <w:rPr>
          <w:b/>
        </w:rPr>
        <w:t xml:space="preserve">in – Foyle) – </w:t>
      </w:r>
      <w:r>
        <w:t>To ask the Minister of Health, Social Services and Public Safety how the transfer of £0.2m under Delivering Social Change for family support hubs will be allocated.</w:t>
      </w:r>
    </w:p>
    <w:p w:rsidR="00D11EF8" w:rsidRDefault="00D11EF8" w:rsidP="00D11EF8">
      <w:pPr>
        <w:pStyle w:val="NICCYBodyText"/>
      </w:pPr>
    </w:p>
    <w:p w:rsidR="00D11EF8" w:rsidRPr="00D11EF8" w:rsidRDefault="00D11EF8" w:rsidP="00D11EF8">
      <w:pPr>
        <w:pStyle w:val="NICCYBodyText"/>
      </w:pPr>
      <w:r w:rsidRPr="00DE0681">
        <w:rPr>
          <w:b/>
        </w:rPr>
        <w:t xml:space="preserve">Mr J Wells (The Minister </w:t>
      </w:r>
      <w:r w:rsidRPr="00DE0681">
        <w:rPr>
          <w:b/>
          <w:lang w:val="en-US"/>
        </w:rPr>
        <w:t>for Health, Social Services and Public Safety</w:t>
      </w:r>
      <w:r w:rsidRPr="00DE0681">
        <w:rPr>
          <w:b/>
        </w:rPr>
        <w:t>):</w:t>
      </w:r>
      <w:r>
        <w:rPr>
          <w:b/>
        </w:rPr>
        <w:t xml:space="preserve"> </w:t>
      </w:r>
      <w:r>
        <w:t xml:space="preserve">The £0.2m funding will be used to meet the projected cost of the Delivering Social Change Family Support Hub Signature Project in year.  This is not additional investment; the funding has already been committed.  The funding will be allocated to the HSCB in the normal manner by way of an allocation letter.  </w:t>
      </w:r>
      <w:r>
        <w:rPr>
          <w:b/>
        </w:rPr>
        <w:t>(10</w:t>
      </w:r>
      <w:r w:rsidRPr="00D11EF8">
        <w:rPr>
          <w:b/>
          <w:vertAlign w:val="superscript"/>
        </w:rPr>
        <w:t>th</w:t>
      </w:r>
      <w:r>
        <w:rPr>
          <w:b/>
        </w:rPr>
        <w:t xml:space="preserve"> November)</w:t>
      </w:r>
    </w:p>
    <w:p w:rsidR="00D11EF8" w:rsidRDefault="0070417B" w:rsidP="00D11EF8">
      <w:pPr>
        <w:pStyle w:val="NICCYBodyText"/>
      </w:pPr>
      <w:hyperlink w:anchor="_top" w:history="1">
        <w:r w:rsidR="00D11EF8" w:rsidRPr="007715F2">
          <w:rPr>
            <w:rStyle w:val="Hyperlink"/>
          </w:rPr>
          <w:t>Bac</w:t>
        </w:r>
        <w:r w:rsidR="00D11EF8" w:rsidRPr="007715F2">
          <w:rPr>
            <w:rStyle w:val="Hyperlink"/>
          </w:rPr>
          <w:t>k</w:t>
        </w:r>
        <w:r w:rsidR="00D11EF8" w:rsidRPr="007715F2">
          <w:rPr>
            <w:rStyle w:val="Hyperlink"/>
          </w:rPr>
          <w:t xml:space="preserve"> to Top</w:t>
        </w:r>
      </w:hyperlink>
    </w:p>
    <w:p w:rsidR="00D11EF8" w:rsidRDefault="00D11EF8" w:rsidP="00D11EF8">
      <w:pPr>
        <w:pStyle w:val="NICCYHeading"/>
        <w:rPr>
          <w:sz w:val="24"/>
          <w:szCs w:val="24"/>
          <w:lang w:val="en-US"/>
        </w:rPr>
      </w:pPr>
    </w:p>
    <w:p w:rsidR="0005462C" w:rsidRDefault="0005462C" w:rsidP="0005462C">
      <w:pPr>
        <w:pStyle w:val="Heading2"/>
        <w:rPr>
          <w:color w:val="23A4DE"/>
        </w:rPr>
      </w:pPr>
      <w:bookmarkStart w:id="19" w:name="_Pulse_Oximetry_for"/>
      <w:bookmarkEnd w:id="19"/>
      <w:r w:rsidRPr="0005462C">
        <w:rPr>
          <w:color w:val="23A4DE"/>
        </w:rPr>
        <w:t>Pulse Oximetry for all Newborns</w:t>
      </w:r>
    </w:p>
    <w:p w:rsidR="0005462C" w:rsidRDefault="0005462C" w:rsidP="0005462C">
      <w:pPr>
        <w:pStyle w:val="NICCYBodyText"/>
      </w:pPr>
      <w:r>
        <w:rPr>
          <w:b/>
        </w:rPr>
        <w:t xml:space="preserve">Mrs Jo-Anne Dobson (UUP – Upper Bann) – </w:t>
      </w:r>
      <w:r>
        <w:t>To ask the Minister of Health, Social Services and Public Safety whether he has concerns regarding the roll out of pulse oximetry for all newborns in relation to;</w:t>
      </w:r>
    </w:p>
    <w:p w:rsidR="0005462C" w:rsidRDefault="0005462C" w:rsidP="0005462C">
      <w:pPr>
        <w:pStyle w:val="NICCYBodyText"/>
      </w:pPr>
      <w:proofErr w:type="spellStart"/>
      <w:r>
        <w:t>i</w:t>
      </w:r>
      <w:proofErr w:type="spellEnd"/>
      <w:r>
        <w:t>) the costs involved and</w:t>
      </w:r>
    </w:p>
    <w:p w:rsidR="0005462C" w:rsidRDefault="0005462C" w:rsidP="0005462C">
      <w:pPr>
        <w:pStyle w:val="NICCYBodyText"/>
      </w:pPr>
      <w:r>
        <w:t>ii) the accuracy of the saturation probe monitor test.</w:t>
      </w:r>
    </w:p>
    <w:p w:rsidR="0005462C" w:rsidRDefault="0005462C" w:rsidP="0005462C">
      <w:pPr>
        <w:pStyle w:val="NICCYBodyText"/>
      </w:pPr>
    </w:p>
    <w:p w:rsidR="0005462C" w:rsidRDefault="0005462C" w:rsidP="0005462C">
      <w:pPr>
        <w:pStyle w:val="NICCYBodyText"/>
        <w:rPr>
          <w:rFonts w:eastAsia="Times New Roman"/>
          <w:lang w:val="en-US"/>
        </w:rPr>
      </w:pPr>
      <w:r w:rsidRPr="00DE0681">
        <w:rPr>
          <w:b/>
        </w:rPr>
        <w:t xml:space="preserve">Mr J Wells (The Minister </w:t>
      </w:r>
      <w:r w:rsidRPr="00DE0681">
        <w:rPr>
          <w:b/>
          <w:lang w:val="en-US"/>
        </w:rPr>
        <w:t>for Health, Social Services and Public Safety</w:t>
      </w:r>
      <w:r w:rsidRPr="00DE0681">
        <w:rPr>
          <w:b/>
        </w:rPr>
        <w:t>):</w:t>
      </w:r>
      <w:r>
        <w:rPr>
          <w:b/>
        </w:rPr>
        <w:t xml:space="preserve"> </w:t>
      </w:r>
      <w:r w:rsidRPr="00DD4762">
        <w:rPr>
          <w:rFonts w:eastAsia="Times New Roman"/>
          <w:lang w:val="en-US"/>
        </w:rPr>
        <w:t>In 2013, the UK National Screening Committee (NSC) issued, for consultation, a review of the evidence on adding pulse oximetry to the screening pathway to detect congeni</w:t>
      </w:r>
      <w:r>
        <w:rPr>
          <w:rFonts w:eastAsia="Times New Roman"/>
          <w:lang w:val="en-US"/>
        </w:rPr>
        <w:t xml:space="preserve">tal heart disease in newborns.  </w:t>
      </w:r>
      <w:r w:rsidRPr="00DD4762">
        <w:rPr>
          <w:rFonts w:eastAsia="Times New Roman"/>
          <w:lang w:val="en-US"/>
        </w:rPr>
        <w:t xml:space="preserve">The consultation closed in December 2013 and was discussed by the NSC at their meeting in March 2014. </w:t>
      </w:r>
    </w:p>
    <w:p w:rsidR="0005462C" w:rsidRPr="00DD4762"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r w:rsidRPr="00DD4762">
        <w:rPr>
          <w:rFonts w:eastAsia="Times New Roman"/>
          <w:lang w:val="en-US"/>
        </w:rPr>
        <w:t xml:space="preserve">The NSC review of the evidence raised some important questions that require further consideration and therefore recommended piloting the pulse </w:t>
      </w:r>
      <w:proofErr w:type="spellStart"/>
      <w:r w:rsidRPr="00DD4762">
        <w:rPr>
          <w:rFonts w:eastAsia="Times New Roman"/>
          <w:lang w:val="en-US"/>
        </w:rPr>
        <w:t>oximetry</w:t>
      </w:r>
      <w:proofErr w:type="spellEnd"/>
      <w:r w:rsidRPr="00DD4762">
        <w:rPr>
          <w:rFonts w:eastAsia="Times New Roman"/>
          <w:lang w:val="en-US"/>
        </w:rPr>
        <w:t xml:space="preserve"> test to screen newborn babies for congenital heart defects. </w:t>
      </w:r>
    </w:p>
    <w:p w:rsidR="0005462C" w:rsidRPr="00DD4762" w:rsidRDefault="0005462C" w:rsidP="0005462C">
      <w:pPr>
        <w:pStyle w:val="NICCYBodyText"/>
        <w:rPr>
          <w:rFonts w:eastAsia="Times New Roman"/>
          <w:lang w:val="en-US"/>
        </w:rPr>
      </w:pPr>
    </w:p>
    <w:p w:rsidR="0005462C" w:rsidRDefault="0005462C" w:rsidP="0005462C">
      <w:pPr>
        <w:pStyle w:val="NICCYBodyText"/>
      </w:pPr>
      <w:r w:rsidRPr="00DD4762">
        <w:rPr>
          <w:rFonts w:eastAsia="Times New Roman"/>
          <w:lang w:val="en-US"/>
        </w:rPr>
        <w:t xml:space="preserve">The NSC will use the findings from the pilot to help define the optimal test procedures for pulse oximetry and better understand the implications of its introduction for neonatal services. </w:t>
      </w:r>
      <w:r>
        <w:rPr>
          <w:rFonts w:eastAsia="Times New Roman"/>
          <w:lang w:val="en-US"/>
        </w:rPr>
        <w:t xml:space="preserve"> </w:t>
      </w:r>
      <w:r w:rsidRPr="00DD4762">
        <w:rPr>
          <w:rFonts w:eastAsia="Times New Roman"/>
          <w:lang w:val="en-US"/>
        </w:rPr>
        <w:t>Following the evaluation of this pilot the NSC will make a policy recommendation for the UK and I will await this recommendation before making a policy decision on this for Northern Ireland.</w:t>
      </w:r>
      <w:r>
        <w:rPr>
          <w:rFonts w:eastAsia="Times New Roman"/>
          <w:lang w:val="en-US"/>
        </w:rPr>
        <w:t xml:space="preserve">  </w:t>
      </w:r>
      <w:r>
        <w:rPr>
          <w:rFonts w:eastAsia="Times New Roman"/>
          <w:b/>
          <w:lang w:val="en-US"/>
        </w:rPr>
        <w:t>(10</w:t>
      </w:r>
      <w:r w:rsidRPr="0005462C">
        <w:rPr>
          <w:rFonts w:eastAsia="Times New Roman"/>
          <w:b/>
          <w:vertAlign w:val="superscript"/>
          <w:lang w:val="en-US"/>
        </w:rPr>
        <w:t>th</w:t>
      </w:r>
      <w:r>
        <w:rPr>
          <w:rFonts w:eastAsia="Times New Roman"/>
          <w:b/>
          <w:lang w:val="en-US"/>
        </w:rPr>
        <w:t xml:space="preserve"> November)    </w:t>
      </w:r>
      <w:hyperlink w:anchor="_top" w:history="1">
        <w:r w:rsidRPr="007715F2">
          <w:rPr>
            <w:rStyle w:val="Hyperlink"/>
          </w:rPr>
          <w:t>Back to Top</w:t>
        </w:r>
      </w:hyperlink>
    </w:p>
    <w:p w:rsidR="0005462C" w:rsidRPr="0005462C" w:rsidRDefault="0005462C" w:rsidP="0005462C">
      <w:pPr>
        <w:pStyle w:val="NICCYBodyText"/>
        <w:rPr>
          <w:rFonts w:eastAsia="Times New Roman"/>
          <w:b/>
          <w:lang w:val="en-US"/>
        </w:rPr>
      </w:pPr>
    </w:p>
    <w:p w:rsidR="00D11EF8" w:rsidRDefault="00D11EF8" w:rsidP="00D11EF8">
      <w:pPr>
        <w:pStyle w:val="Heading2"/>
        <w:rPr>
          <w:lang w:val="en-US"/>
        </w:rPr>
      </w:pPr>
      <w:bookmarkStart w:id="20" w:name="_Female_Genital_Mutilation"/>
      <w:bookmarkEnd w:id="20"/>
      <w:r w:rsidRPr="00D11EF8">
        <w:rPr>
          <w:color w:val="23A4DE"/>
        </w:rPr>
        <w:lastRenderedPageBreak/>
        <w:t>Female Genital Mutilation Action Plan</w:t>
      </w:r>
    </w:p>
    <w:p w:rsidR="00D11EF8" w:rsidRDefault="00D11EF8" w:rsidP="00D11EF8">
      <w:pPr>
        <w:pStyle w:val="NICCYBodyText"/>
      </w:pPr>
      <w:r w:rsidRPr="00D11EF8">
        <w:rPr>
          <w:b/>
        </w:rPr>
        <w:t xml:space="preserve">Mrs Sandra Overend (UUP – Mid Ulster) </w:t>
      </w:r>
      <w:r>
        <w:rPr>
          <w:b/>
        </w:rPr>
        <w:t>–</w:t>
      </w:r>
      <w:r w:rsidRPr="00D11EF8">
        <w:rPr>
          <w:b/>
        </w:rPr>
        <w:t xml:space="preserve"> </w:t>
      </w:r>
      <w:r>
        <w:t>To ask the Minister of Health, Social Services and Public Safety what steps are being taken by his Department to provide input on, and to co-ordinate, a cross departmental action plan to tackle Female Genital Mutilation.</w:t>
      </w:r>
    </w:p>
    <w:p w:rsidR="00D11EF8" w:rsidRDefault="00D11EF8" w:rsidP="00D11EF8">
      <w:pPr>
        <w:pStyle w:val="NICCYBodyText"/>
      </w:pPr>
    </w:p>
    <w:p w:rsidR="00D11EF8" w:rsidRDefault="00D11EF8" w:rsidP="00D11EF8">
      <w:pPr>
        <w:pStyle w:val="NICCYBodyText"/>
        <w:rPr>
          <w:rFonts w:eastAsia="Times New Roman"/>
          <w:lang w:val="en-US"/>
        </w:rPr>
      </w:pPr>
      <w:r w:rsidRPr="00DE0681">
        <w:rPr>
          <w:b/>
        </w:rPr>
        <w:t xml:space="preserve">Mr J Wells (The Minister </w:t>
      </w:r>
      <w:r w:rsidRPr="00DE0681">
        <w:rPr>
          <w:b/>
          <w:lang w:val="en-US"/>
        </w:rPr>
        <w:t>for Health, Social Services and Public Safety</w:t>
      </w:r>
      <w:r w:rsidRPr="00DE0681">
        <w:rPr>
          <w:b/>
        </w:rPr>
        <w:t>):</w:t>
      </w:r>
      <w:r>
        <w:rPr>
          <w:b/>
        </w:rPr>
        <w:t xml:space="preserve"> </w:t>
      </w:r>
      <w:r w:rsidRPr="00DD4762">
        <w:rPr>
          <w:rFonts w:eastAsia="Times New Roman"/>
          <w:lang w:val="en-US"/>
        </w:rPr>
        <w:t xml:space="preserve">Female Genital Mutilation is an important issue which cuts across a number of Departments. </w:t>
      </w:r>
      <w:r>
        <w:rPr>
          <w:rFonts w:eastAsia="Times New Roman"/>
          <w:lang w:val="en-US"/>
        </w:rPr>
        <w:t xml:space="preserve"> </w:t>
      </w:r>
      <w:r w:rsidRPr="00DD4762">
        <w:rPr>
          <w:rFonts w:eastAsia="Times New Roman"/>
          <w:lang w:val="en-US"/>
        </w:rPr>
        <w:t>That is why, alongside others, my</w:t>
      </w:r>
      <w:r w:rsidRPr="00DD4762">
        <w:rPr>
          <w:rFonts w:eastAsia="Times New Roman"/>
          <w:b/>
          <w:bCs/>
          <w:lang w:val="en-US"/>
        </w:rPr>
        <w:t xml:space="preserve"> </w:t>
      </w:r>
      <w:r w:rsidRPr="00DD4762">
        <w:rPr>
          <w:rFonts w:eastAsia="Times New Roman"/>
          <w:lang w:val="en-US"/>
        </w:rPr>
        <w:t>Department</w:t>
      </w:r>
      <w:r w:rsidRPr="00DD4762">
        <w:rPr>
          <w:rFonts w:eastAsia="Times New Roman"/>
          <w:b/>
          <w:bCs/>
          <w:lang w:val="en-US"/>
        </w:rPr>
        <w:t xml:space="preserve"> </w:t>
      </w:r>
      <w:r w:rsidRPr="00DD4762">
        <w:rPr>
          <w:rFonts w:eastAsia="Times New Roman"/>
          <w:lang w:val="en-US"/>
        </w:rPr>
        <w:t xml:space="preserve">has been involved from the early stages in assisting in developing Multi-Agency Practice Guidelines on Female Genital Mutilation which were published in July by the Department of Finance and Personnel. </w:t>
      </w:r>
    </w:p>
    <w:p w:rsidR="00D11EF8" w:rsidRPr="00DD4762" w:rsidRDefault="00D11EF8" w:rsidP="00D11EF8">
      <w:pPr>
        <w:pStyle w:val="NICCYBodyText"/>
        <w:rPr>
          <w:rFonts w:eastAsia="Times New Roman"/>
          <w:lang w:val="en-US"/>
        </w:rPr>
      </w:pPr>
    </w:p>
    <w:p w:rsidR="00D11EF8" w:rsidRPr="00DD4762" w:rsidRDefault="00D11EF8" w:rsidP="00D11EF8">
      <w:pPr>
        <w:pStyle w:val="NICCYBodyText"/>
        <w:rPr>
          <w:rFonts w:eastAsia="Times New Roman"/>
          <w:lang w:val="en-US"/>
        </w:rPr>
      </w:pPr>
      <w:r w:rsidRPr="00DD4762">
        <w:rPr>
          <w:rFonts w:eastAsia="Times New Roman"/>
          <w:lang w:val="en-US"/>
        </w:rPr>
        <w:t>I understand that a cross departmental meeting is being arranged to discuss and agree how best to raise the profile of these guidelines and take forward actions required to address the issue of FGM here, and my officials stand ready to participate in that event.</w:t>
      </w:r>
    </w:p>
    <w:p w:rsidR="00D11EF8" w:rsidRPr="00D11EF8" w:rsidRDefault="00D11EF8" w:rsidP="00D11EF8">
      <w:pPr>
        <w:pStyle w:val="NICCYBodyText"/>
      </w:pPr>
      <w:r w:rsidRPr="00DD4762">
        <w:rPr>
          <w:rFonts w:eastAsia="Times New Roman"/>
          <w:lang w:val="en-US"/>
        </w:rPr>
        <w:t xml:space="preserve">The joint DHSSPS and DOJ strategy </w:t>
      </w:r>
      <w:r w:rsidRPr="00DD4762">
        <w:rPr>
          <w:rFonts w:eastAsia="Times New Roman"/>
          <w:i/>
          <w:iCs/>
          <w:lang w:val="en-US"/>
        </w:rPr>
        <w:t xml:space="preserve">Stopping Domestic and Sexual Violence and Abuse in Northern Ireland </w:t>
      </w:r>
      <w:r w:rsidRPr="00DD4762">
        <w:rPr>
          <w:rFonts w:eastAsia="Times New Roman"/>
          <w:lang w:val="en-US"/>
        </w:rPr>
        <w:t xml:space="preserve">is currently being developed. </w:t>
      </w:r>
      <w:r>
        <w:rPr>
          <w:rFonts w:eastAsia="Times New Roman"/>
          <w:lang w:val="en-US"/>
        </w:rPr>
        <w:t xml:space="preserve"> </w:t>
      </w:r>
      <w:r w:rsidRPr="00DD4762">
        <w:rPr>
          <w:rFonts w:eastAsia="Times New Roman"/>
          <w:lang w:val="en-US"/>
        </w:rPr>
        <w:t>It recognises that domestic violence and abuse can manifest itself through the perpetration of unlawful activities and practices such as fema</w:t>
      </w:r>
      <w:r>
        <w:rPr>
          <w:rFonts w:eastAsia="Times New Roman"/>
          <w:lang w:val="en-US"/>
        </w:rPr>
        <w:t xml:space="preserve">le genital mutilation. </w:t>
      </w:r>
      <w:r>
        <w:rPr>
          <w:rFonts w:eastAsia="Times New Roman"/>
          <w:b/>
          <w:lang w:val="en-US"/>
        </w:rPr>
        <w:t>(11</w:t>
      </w:r>
      <w:r w:rsidRPr="00D11EF8">
        <w:rPr>
          <w:rFonts w:eastAsia="Times New Roman"/>
          <w:b/>
          <w:vertAlign w:val="superscript"/>
          <w:lang w:val="en-US"/>
        </w:rPr>
        <w:t>th</w:t>
      </w:r>
      <w:r>
        <w:rPr>
          <w:rFonts w:eastAsia="Times New Roman"/>
          <w:b/>
          <w:lang w:val="en-US"/>
        </w:rPr>
        <w:t xml:space="preserve"> November)</w:t>
      </w:r>
    </w:p>
    <w:p w:rsidR="00D11EF8" w:rsidRDefault="0005462C" w:rsidP="00D11EF8">
      <w:pPr>
        <w:pStyle w:val="NICCYBodyText"/>
      </w:pPr>
      <w:r w:rsidRPr="0005462C">
        <w:br/>
      </w:r>
      <w:hyperlink w:anchor="_top" w:history="1">
        <w:r w:rsidR="00D11EF8" w:rsidRPr="007715F2">
          <w:rPr>
            <w:rStyle w:val="Hyperlink"/>
          </w:rPr>
          <w:t>Back t</w:t>
        </w:r>
        <w:r w:rsidR="00D11EF8" w:rsidRPr="007715F2">
          <w:rPr>
            <w:rStyle w:val="Hyperlink"/>
          </w:rPr>
          <w:t>o</w:t>
        </w:r>
        <w:r w:rsidR="00D11EF8" w:rsidRPr="007715F2">
          <w:rPr>
            <w:rStyle w:val="Hyperlink"/>
          </w:rPr>
          <w:t xml:space="preserve"> Top</w:t>
        </w:r>
      </w:hyperlink>
    </w:p>
    <w:p w:rsidR="0005462C" w:rsidRDefault="0005462C" w:rsidP="00D11EF8">
      <w:pPr>
        <w:pStyle w:val="NICCYBodyText"/>
      </w:pPr>
    </w:p>
    <w:p w:rsidR="0005462C" w:rsidRPr="0005462C" w:rsidRDefault="0005462C" w:rsidP="0005462C">
      <w:pPr>
        <w:pStyle w:val="Heading2"/>
        <w:rPr>
          <w:color w:val="23A4DE"/>
        </w:rPr>
      </w:pPr>
      <w:bookmarkStart w:id="21" w:name="_IV_Infusion_Services"/>
      <w:bookmarkEnd w:id="21"/>
      <w:r w:rsidRPr="0005462C">
        <w:rPr>
          <w:color w:val="23A4DE"/>
        </w:rPr>
        <w:t xml:space="preserve">IV Infusion Services </w:t>
      </w:r>
    </w:p>
    <w:p w:rsidR="00D11EF8" w:rsidRDefault="0005462C" w:rsidP="0005462C">
      <w:pPr>
        <w:pStyle w:val="NICCYBodyText"/>
        <w:rPr>
          <w:lang w:val="en-US"/>
        </w:rPr>
      </w:pPr>
      <w:r>
        <w:rPr>
          <w:b/>
          <w:lang w:val="en-US"/>
        </w:rPr>
        <w:t>Mr Chris Hazzard (Sinn F</w:t>
      </w:r>
      <w:r w:rsidRPr="0005462C">
        <w:rPr>
          <w:b/>
          <w:lang w:val="en-US"/>
        </w:rPr>
        <w:t>é</w:t>
      </w:r>
      <w:r>
        <w:rPr>
          <w:b/>
          <w:lang w:val="en-US"/>
        </w:rPr>
        <w:t xml:space="preserve">in – South Down) – </w:t>
      </w:r>
      <w:r>
        <w:rPr>
          <w:lang w:val="en-US"/>
        </w:rPr>
        <w:t>To ask the Minister of Health, Social Services and Public Safety to detail;</w:t>
      </w:r>
    </w:p>
    <w:p w:rsidR="0005462C" w:rsidRDefault="0005462C" w:rsidP="0005462C">
      <w:pPr>
        <w:pStyle w:val="NICCYBodyText"/>
        <w:rPr>
          <w:lang w:val="en-US"/>
        </w:rPr>
      </w:pPr>
      <w:proofErr w:type="spellStart"/>
      <w:r>
        <w:rPr>
          <w:lang w:val="en-US"/>
        </w:rPr>
        <w:t>i</w:t>
      </w:r>
      <w:proofErr w:type="spellEnd"/>
      <w:r>
        <w:rPr>
          <w:lang w:val="en-US"/>
        </w:rPr>
        <w:t>) what changes have recently been agreed to IV Infusion services for children with Osteogensis; and</w:t>
      </w:r>
    </w:p>
    <w:p w:rsidR="0005462C" w:rsidRDefault="0005462C" w:rsidP="0005462C">
      <w:pPr>
        <w:pStyle w:val="NICCYBodyText"/>
        <w:rPr>
          <w:lang w:val="en-US"/>
        </w:rPr>
      </w:pPr>
      <w:r>
        <w:rPr>
          <w:lang w:val="en-US"/>
        </w:rPr>
        <w:t>ii) how affected patients have been informed of these changes</w:t>
      </w:r>
    </w:p>
    <w:p w:rsidR="0005462C" w:rsidRDefault="0005462C" w:rsidP="0005462C">
      <w:pPr>
        <w:pStyle w:val="NICCYBodyText"/>
        <w:rPr>
          <w:lang w:val="en-US"/>
        </w:rPr>
      </w:pPr>
    </w:p>
    <w:p w:rsidR="0005462C" w:rsidRDefault="0005462C" w:rsidP="0005462C">
      <w:pPr>
        <w:pStyle w:val="NICCYBodyText"/>
        <w:rPr>
          <w:rFonts w:eastAsia="Times New Roman"/>
          <w:b/>
          <w:lang w:val="en-US"/>
        </w:rPr>
      </w:pPr>
      <w:r w:rsidRPr="00DE0681">
        <w:rPr>
          <w:b/>
        </w:rPr>
        <w:t xml:space="preserve">Mr J Wells (The Minister </w:t>
      </w:r>
      <w:r w:rsidRPr="00DE0681">
        <w:rPr>
          <w:b/>
          <w:lang w:val="en-US"/>
        </w:rPr>
        <w:t>for Health, Social Services and Public Safety</w:t>
      </w:r>
      <w:r w:rsidRPr="00DE0681">
        <w:rPr>
          <w:b/>
        </w:rPr>
        <w:t>):</w:t>
      </w:r>
      <w:r>
        <w:rPr>
          <w:b/>
        </w:rPr>
        <w:t xml:space="preserve"> </w:t>
      </w:r>
      <w:r w:rsidRPr="00C25D51">
        <w:rPr>
          <w:rFonts w:eastAsia="Times New Roman"/>
          <w:lang w:val="en-US"/>
        </w:rPr>
        <w:t xml:space="preserve">Over the next year there is a planned change in the provision of this service from Orthopaedics to a joint service with the Endocrine or the Rheumatology Service. </w:t>
      </w:r>
      <w:r>
        <w:rPr>
          <w:rFonts w:eastAsia="Times New Roman"/>
          <w:lang w:val="en-US"/>
        </w:rPr>
        <w:t xml:space="preserve"> </w:t>
      </w:r>
      <w:r w:rsidRPr="00C25D51">
        <w:rPr>
          <w:rFonts w:eastAsia="Times New Roman"/>
          <w:lang w:val="en-US"/>
        </w:rPr>
        <w:t xml:space="preserve">The service will remain within the Royal Belfast Hospital for Sick Children and should not have any impact </w:t>
      </w:r>
      <w:r>
        <w:rPr>
          <w:rFonts w:eastAsia="Times New Roman"/>
          <w:lang w:val="en-US"/>
        </w:rPr>
        <w:t xml:space="preserve">on patient welfare or services.  </w:t>
      </w:r>
      <w:r>
        <w:rPr>
          <w:rFonts w:eastAsia="Times New Roman"/>
          <w:b/>
          <w:lang w:val="en-US"/>
        </w:rPr>
        <w:t>(13</w:t>
      </w:r>
      <w:r w:rsidRPr="0005462C">
        <w:rPr>
          <w:rFonts w:eastAsia="Times New Roman"/>
          <w:b/>
          <w:vertAlign w:val="superscript"/>
          <w:lang w:val="en-US"/>
        </w:rPr>
        <w:t>th</w:t>
      </w:r>
      <w:r>
        <w:rPr>
          <w:rFonts w:eastAsia="Times New Roman"/>
          <w:b/>
          <w:lang w:val="en-US"/>
        </w:rPr>
        <w:t xml:space="preserve"> November)</w:t>
      </w:r>
    </w:p>
    <w:p w:rsidR="0005462C" w:rsidRDefault="0005462C" w:rsidP="0005462C">
      <w:pPr>
        <w:pStyle w:val="NICCYBodyText"/>
        <w:rPr>
          <w:rFonts w:eastAsia="Times New Roman"/>
          <w:b/>
          <w:lang w:val="en-US"/>
        </w:rPr>
      </w:pPr>
    </w:p>
    <w:p w:rsidR="0005462C" w:rsidRDefault="0005462C" w:rsidP="0005462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05462C" w:rsidRDefault="0005462C" w:rsidP="0005462C">
      <w:pPr>
        <w:pStyle w:val="NICCYBodyText"/>
      </w:pPr>
    </w:p>
    <w:p w:rsidR="0005462C" w:rsidRDefault="0005462C" w:rsidP="0005462C">
      <w:pPr>
        <w:pStyle w:val="NICCYBodyText"/>
      </w:pPr>
    </w:p>
    <w:p w:rsidR="0005462C" w:rsidRPr="0005462C" w:rsidRDefault="0005462C" w:rsidP="0005462C">
      <w:pPr>
        <w:pStyle w:val="Heading2"/>
        <w:rPr>
          <w:color w:val="23A4DE"/>
        </w:rPr>
      </w:pPr>
      <w:bookmarkStart w:id="22" w:name="_Dalriada_Hospital"/>
      <w:bookmarkEnd w:id="22"/>
      <w:r w:rsidRPr="0005462C">
        <w:rPr>
          <w:color w:val="23A4DE"/>
        </w:rPr>
        <w:lastRenderedPageBreak/>
        <w:t>Dalriada Hospital</w:t>
      </w:r>
    </w:p>
    <w:p w:rsidR="0005462C" w:rsidRPr="0005462C" w:rsidRDefault="0005462C" w:rsidP="0005462C">
      <w:pPr>
        <w:pStyle w:val="NICCYBodyText"/>
      </w:pPr>
      <w:r>
        <w:rPr>
          <w:b/>
        </w:rPr>
        <w:t>Mr Daithi McKay (Sinn F</w:t>
      </w:r>
      <w:r w:rsidRPr="0005462C">
        <w:rPr>
          <w:b/>
        </w:rPr>
        <w:t>é</w:t>
      </w:r>
      <w:r>
        <w:rPr>
          <w:b/>
        </w:rPr>
        <w:t xml:space="preserve">in – North Antrim) – </w:t>
      </w:r>
      <w:r>
        <w:t>To ask the Minister of Health, Social Services and Public Safety for his assessment of the effect the closure of the 32 beds at Dalriada Hospital will have on other services currently based at the site.</w:t>
      </w:r>
    </w:p>
    <w:p w:rsidR="0005462C" w:rsidRDefault="0005462C" w:rsidP="0005462C">
      <w:pPr>
        <w:pStyle w:val="NICCYBodyText"/>
      </w:pPr>
    </w:p>
    <w:p w:rsidR="0005462C" w:rsidRPr="00C25D51" w:rsidRDefault="0005462C" w:rsidP="0005462C">
      <w:pPr>
        <w:pStyle w:val="NICCYBodyText"/>
        <w:rPr>
          <w:rFonts w:eastAsia="Times New Roman"/>
          <w:lang w:val="en-US"/>
        </w:rPr>
      </w:pPr>
      <w:r w:rsidRPr="00DE0681">
        <w:rPr>
          <w:b/>
        </w:rPr>
        <w:t xml:space="preserve">Mr J Wells (The Minister </w:t>
      </w:r>
      <w:r w:rsidRPr="00DE0681">
        <w:rPr>
          <w:b/>
          <w:lang w:val="en-US"/>
        </w:rPr>
        <w:t>for Health, Social Services and Public Safety</w:t>
      </w:r>
      <w:r w:rsidRPr="00DE0681">
        <w:rPr>
          <w:b/>
        </w:rPr>
        <w:t>):</w:t>
      </w:r>
      <w:r>
        <w:rPr>
          <w:b/>
        </w:rPr>
        <w:t xml:space="preserve"> </w:t>
      </w:r>
      <w:r w:rsidRPr="00C25D51">
        <w:rPr>
          <w:rFonts w:eastAsia="Times New Roman"/>
          <w:lang w:val="en-US"/>
        </w:rPr>
        <w:t xml:space="preserve">The following services will remain operational at Dalriada Hospital: </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Treatment Room Nursing;</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Ballycastle Intermediate Team (District Nursing / Social Workers / Occupational Therapy);</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Domiciliary care services;</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Outpatient clinics;</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Dental;</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Community children’s Speech and language therapy;</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Midwifery;</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Podiatry;</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 xml:space="preserve">Dietetics; </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Physiotherapy;</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Mental health team;</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Health visiting services;</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Orthoptics;</w:t>
      </w:r>
    </w:p>
    <w:p w:rsidR="0005462C" w:rsidRPr="00C25D51" w:rsidRDefault="0005462C" w:rsidP="0005462C">
      <w:pPr>
        <w:pStyle w:val="NICCYBodyText"/>
        <w:numPr>
          <w:ilvl w:val="0"/>
          <w:numId w:val="13"/>
        </w:numPr>
        <w:rPr>
          <w:rFonts w:eastAsia="Times New Roman"/>
          <w:lang w:val="en-US"/>
        </w:rPr>
      </w:pPr>
      <w:r w:rsidRPr="00C25D51">
        <w:rPr>
          <w:rFonts w:eastAsia="Times New Roman"/>
          <w:lang w:val="en-US"/>
        </w:rPr>
        <w:t>Community and voluntary services;</w:t>
      </w:r>
    </w:p>
    <w:p w:rsidR="0005462C" w:rsidRDefault="0005462C" w:rsidP="0005462C">
      <w:pPr>
        <w:pStyle w:val="NICCYBodyText"/>
        <w:numPr>
          <w:ilvl w:val="0"/>
          <w:numId w:val="13"/>
        </w:numPr>
        <w:rPr>
          <w:rFonts w:eastAsia="Times New Roman"/>
          <w:lang w:val="en-US"/>
        </w:rPr>
      </w:pPr>
      <w:r w:rsidRPr="00C25D51">
        <w:rPr>
          <w:rFonts w:eastAsia="Times New Roman"/>
          <w:lang w:val="en-US"/>
        </w:rPr>
        <w:t>GP Health Centre.</w:t>
      </w:r>
    </w:p>
    <w:p w:rsidR="0005462C" w:rsidRPr="00C25D51" w:rsidRDefault="0005462C" w:rsidP="0005462C">
      <w:pPr>
        <w:pStyle w:val="NICCYBodyText"/>
        <w:ind w:left="720"/>
        <w:rPr>
          <w:rFonts w:eastAsia="Times New Roman"/>
          <w:lang w:val="en-US"/>
        </w:rPr>
      </w:pPr>
    </w:p>
    <w:p w:rsidR="0005462C" w:rsidRPr="0005462C" w:rsidRDefault="0005462C" w:rsidP="0005462C">
      <w:pPr>
        <w:pStyle w:val="NICCYBodyText"/>
      </w:pPr>
      <w:r w:rsidRPr="00C25D51">
        <w:rPr>
          <w:rFonts w:eastAsia="Times New Roman"/>
          <w:lang w:val="en-US"/>
        </w:rPr>
        <w:t>These services will not be affected by the bed closures. For staff delivering these services, their work will continue as normal.</w:t>
      </w:r>
      <w:r>
        <w:rPr>
          <w:rFonts w:eastAsia="Times New Roman"/>
          <w:lang w:val="en-US"/>
        </w:rPr>
        <w:t xml:space="preserve">  </w:t>
      </w:r>
      <w:r>
        <w:rPr>
          <w:rFonts w:eastAsia="Times New Roman"/>
          <w:b/>
          <w:lang w:val="en-US"/>
        </w:rPr>
        <w:t>(14</w:t>
      </w:r>
      <w:r w:rsidRPr="0005462C">
        <w:rPr>
          <w:rFonts w:eastAsia="Times New Roman"/>
          <w:b/>
          <w:vertAlign w:val="superscript"/>
          <w:lang w:val="en-US"/>
        </w:rPr>
        <w:t>th</w:t>
      </w:r>
      <w:r>
        <w:rPr>
          <w:rFonts w:eastAsia="Times New Roman"/>
          <w:b/>
          <w:lang w:val="en-US"/>
        </w:rPr>
        <w:t xml:space="preserve"> November)</w:t>
      </w:r>
    </w:p>
    <w:p w:rsidR="0005462C" w:rsidRDefault="0005462C" w:rsidP="0005462C">
      <w:pPr>
        <w:pStyle w:val="NICCYBodyText"/>
      </w:pPr>
    </w:p>
    <w:p w:rsidR="0005462C" w:rsidRDefault="0005462C" w:rsidP="0005462C">
      <w:pPr>
        <w:pStyle w:val="NICCYBodyText"/>
      </w:pPr>
      <w:hyperlink w:anchor="_top" w:history="1">
        <w:r w:rsidRPr="007715F2">
          <w:rPr>
            <w:rStyle w:val="Hyperlink"/>
          </w:rPr>
          <w:t>Back to Top</w:t>
        </w:r>
      </w:hyperlink>
    </w:p>
    <w:p w:rsidR="0005462C" w:rsidRDefault="0005462C" w:rsidP="0005462C">
      <w:pPr>
        <w:pStyle w:val="NICCYBodyText"/>
      </w:pPr>
    </w:p>
    <w:p w:rsidR="0005462C" w:rsidRDefault="0005462C" w:rsidP="0005462C">
      <w:pPr>
        <w:pStyle w:val="NICCYBodyText"/>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BodyText"/>
        <w:rPr>
          <w:rFonts w:eastAsia="Times New Roman"/>
          <w:lang w:val="en-US"/>
        </w:rPr>
      </w:pPr>
    </w:p>
    <w:p w:rsidR="0005462C" w:rsidRDefault="0005462C" w:rsidP="0005462C">
      <w:pPr>
        <w:pStyle w:val="NICCYHeading"/>
        <w:rPr>
          <w:rFonts w:eastAsia="Times New Roman"/>
          <w:lang w:val="en-US"/>
        </w:rPr>
      </w:pPr>
      <w:r>
        <w:rPr>
          <w:rFonts w:eastAsia="Times New Roman"/>
          <w:lang w:val="en-US"/>
        </w:rPr>
        <w:lastRenderedPageBreak/>
        <w:t>Department of Justice</w:t>
      </w:r>
    </w:p>
    <w:p w:rsidR="0005462C" w:rsidRDefault="0005462C" w:rsidP="0005462C">
      <w:pPr>
        <w:pStyle w:val="Heading2"/>
        <w:rPr>
          <w:color w:val="23A4DE"/>
        </w:rPr>
      </w:pPr>
      <w:bookmarkStart w:id="23" w:name="_Prison_Costs"/>
      <w:bookmarkEnd w:id="23"/>
      <w:r w:rsidRPr="0005462C">
        <w:rPr>
          <w:color w:val="23A4DE"/>
        </w:rPr>
        <w:t>Prison Costs</w:t>
      </w:r>
    </w:p>
    <w:p w:rsidR="0005462C" w:rsidRDefault="0005462C" w:rsidP="0005462C">
      <w:pPr>
        <w:pStyle w:val="NICCYBodyText"/>
      </w:pPr>
      <w:r>
        <w:rPr>
          <w:b/>
        </w:rPr>
        <w:t xml:space="preserve">Mr John Dallat (SDLP – East Londonderry) – </w:t>
      </w:r>
      <w:r>
        <w:t>To ask the Minister of Justice to detail the total annual cost of providing;</w:t>
      </w:r>
    </w:p>
    <w:p w:rsidR="0005462C" w:rsidRDefault="0005462C" w:rsidP="0005462C">
      <w:pPr>
        <w:pStyle w:val="NICCYBodyText"/>
      </w:pPr>
      <w:proofErr w:type="spellStart"/>
      <w:r>
        <w:t>i</w:t>
      </w:r>
      <w:proofErr w:type="spellEnd"/>
      <w:r>
        <w:t>) food; and</w:t>
      </w:r>
    </w:p>
    <w:p w:rsidR="0005462C" w:rsidRPr="0005462C" w:rsidRDefault="0005462C" w:rsidP="0005462C">
      <w:pPr>
        <w:pStyle w:val="NICCYBodyText"/>
      </w:pPr>
      <w:r>
        <w:t>ii) education in each prison; and the average cost per inmate.</w:t>
      </w:r>
    </w:p>
    <w:p w:rsidR="0005462C" w:rsidRPr="0005462C" w:rsidRDefault="0005462C" w:rsidP="0005462C">
      <w:pPr>
        <w:rPr>
          <w:rFonts w:eastAsiaTheme="minorEastAsia"/>
          <w:b/>
          <w:color w:val="414042"/>
        </w:rPr>
      </w:pPr>
    </w:p>
    <w:p w:rsidR="0005462C" w:rsidRDefault="0005462C" w:rsidP="0005462C">
      <w:pPr>
        <w:pStyle w:val="NICCYBodyText"/>
        <w:rPr>
          <w:rFonts w:eastAsia="Times New Roman"/>
          <w:color w:val="262626" w:themeColor="text1" w:themeTint="D9"/>
          <w:lang w:val="en-US"/>
        </w:rPr>
      </w:pPr>
      <w:r w:rsidRPr="0005462C">
        <w:rPr>
          <w:b/>
        </w:rPr>
        <w:t>Mr Ford (Minister for Justice):</w:t>
      </w:r>
      <w:r>
        <w:rPr>
          <w:rFonts w:eastAsia="Times New Roman"/>
          <w:color w:val="262626" w:themeColor="text1" w:themeTint="D9"/>
          <w:lang w:val="en-US"/>
        </w:rPr>
        <w:t xml:space="preserve"> The tables below sets out the total annual cost and the average cost per inmate requested in parts (</w:t>
      </w:r>
      <w:proofErr w:type="spellStart"/>
      <w:r>
        <w:rPr>
          <w:rFonts w:eastAsia="Times New Roman"/>
          <w:color w:val="262626" w:themeColor="text1" w:themeTint="D9"/>
          <w:lang w:val="en-US"/>
        </w:rPr>
        <w:t>i</w:t>
      </w:r>
      <w:proofErr w:type="spellEnd"/>
      <w:r>
        <w:rPr>
          <w:rFonts w:eastAsia="Times New Roman"/>
          <w:color w:val="262626" w:themeColor="text1" w:themeTint="D9"/>
          <w:lang w:val="en-US"/>
        </w:rPr>
        <w:t>) and (ii) above for the financial year 2013-14</w:t>
      </w:r>
    </w:p>
    <w:p w:rsidR="0005462C" w:rsidRDefault="0005462C" w:rsidP="0005462C">
      <w:pPr>
        <w:pStyle w:val="NICCYBodyText"/>
        <w:rPr>
          <w:rFonts w:eastAsia="Times New Roman"/>
          <w:color w:val="262626" w:themeColor="text1" w:themeTint="D9"/>
          <w:lang w:val="en-US"/>
        </w:rPr>
      </w:pPr>
    </w:p>
    <w:tbl>
      <w:tblPr>
        <w:tblStyle w:val="TableGrid"/>
        <w:tblW w:w="0" w:type="auto"/>
        <w:tblLook w:val="04A0"/>
      </w:tblPr>
      <w:tblGrid>
        <w:gridCol w:w="1969"/>
        <w:gridCol w:w="1969"/>
        <w:gridCol w:w="1970"/>
        <w:gridCol w:w="1970"/>
        <w:gridCol w:w="1970"/>
      </w:tblGrid>
      <w:tr w:rsidR="0005462C" w:rsidTr="001B6ADB">
        <w:tc>
          <w:tcPr>
            <w:tcW w:w="1969" w:type="dxa"/>
          </w:tcPr>
          <w:p w:rsidR="0005462C" w:rsidRDefault="0005462C" w:rsidP="0005462C">
            <w:pPr>
              <w:pStyle w:val="NICCYBodyText"/>
              <w:rPr>
                <w:rFonts w:eastAsia="Times New Roman"/>
                <w:color w:val="262626" w:themeColor="text1" w:themeTint="D9"/>
                <w:lang w:val="en-US"/>
              </w:rPr>
            </w:pPr>
          </w:p>
        </w:tc>
        <w:tc>
          <w:tcPr>
            <w:tcW w:w="3939" w:type="dxa"/>
            <w:gridSpan w:val="2"/>
          </w:tcPr>
          <w:p w:rsidR="0005462C" w:rsidRPr="0005462C" w:rsidRDefault="0005462C" w:rsidP="0005462C">
            <w:pPr>
              <w:pStyle w:val="NICCYBodyText"/>
              <w:rPr>
                <w:rFonts w:eastAsia="Times New Roman"/>
                <w:b/>
                <w:color w:val="262626" w:themeColor="text1" w:themeTint="D9"/>
                <w:lang w:val="en-US"/>
              </w:rPr>
            </w:pPr>
            <w:r>
              <w:rPr>
                <w:rFonts w:eastAsia="Times New Roman"/>
                <w:b/>
                <w:color w:val="262626" w:themeColor="text1" w:themeTint="D9"/>
                <w:lang w:val="en-US"/>
              </w:rPr>
              <w:t>(</w:t>
            </w:r>
            <w:proofErr w:type="spellStart"/>
            <w:r>
              <w:rPr>
                <w:rFonts w:eastAsia="Times New Roman"/>
                <w:b/>
                <w:color w:val="262626" w:themeColor="text1" w:themeTint="D9"/>
                <w:lang w:val="en-US"/>
              </w:rPr>
              <w:t>i</w:t>
            </w:r>
            <w:proofErr w:type="spellEnd"/>
            <w:r>
              <w:rPr>
                <w:rFonts w:eastAsia="Times New Roman"/>
                <w:b/>
                <w:color w:val="262626" w:themeColor="text1" w:themeTint="D9"/>
                <w:lang w:val="en-US"/>
              </w:rPr>
              <w:t>) Food costs 2013-14</w:t>
            </w:r>
          </w:p>
        </w:tc>
        <w:tc>
          <w:tcPr>
            <w:tcW w:w="3940" w:type="dxa"/>
            <w:gridSpan w:val="2"/>
          </w:tcPr>
          <w:p w:rsidR="0005462C" w:rsidRPr="0005462C" w:rsidRDefault="0005462C" w:rsidP="0005462C">
            <w:pPr>
              <w:pStyle w:val="NICCYBodyText"/>
              <w:rPr>
                <w:rFonts w:eastAsia="Times New Roman"/>
                <w:b/>
                <w:color w:val="262626" w:themeColor="text1" w:themeTint="D9"/>
                <w:lang w:val="en-US"/>
              </w:rPr>
            </w:pPr>
            <w:r>
              <w:rPr>
                <w:rFonts w:eastAsia="Times New Roman"/>
                <w:b/>
                <w:color w:val="262626" w:themeColor="text1" w:themeTint="D9"/>
                <w:lang w:val="en-US"/>
              </w:rPr>
              <w:t>(ii) Education costs 2013-14</w:t>
            </w:r>
          </w:p>
        </w:tc>
      </w:tr>
      <w:tr w:rsidR="0005462C" w:rsidTr="0005462C">
        <w:tc>
          <w:tcPr>
            <w:tcW w:w="1969" w:type="dxa"/>
          </w:tcPr>
          <w:p w:rsidR="0005462C" w:rsidRPr="0005462C" w:rsidRDefault="0005462C" w:rsidP="0005462C">
            <w:pPr>
              <w:pStyle w:val="NICCYBodyText"/>
              <w:rPr>
                <w:rFonts w:eastAsia="Times New Roman"/>
                <w:b/>
                <w:color w:val="262626" w:themeColor="text1" w:themeTint="D9"/>
                <w:lang w:val="en-US"/>
              </w:rPr>
            </w:pPr>
            <w:r>
              <w:rPr>
                <w:rFonts w:eastAsia="Times New Roman"/>
                <w:b/>
                <w:color w:val="262626" w:themeColor="text1" w:themeTint="D9"/>
                <w:lang w:val="en-US"/>
              </w:rPr>
              <w:t>Prison</w:t>
            </w:r>
          </w:p>
        </w:tc>
        <w:tc>
          <w:tcPr>
            <w:tcW w:w="1969" w:type="dxa"/>
          </w:tcPr>
          <w:p w:rsidR="0005462C" w:rsidRPr="0005462C" w:rsidRDefault="0005462C" w:rsidP="0005462C">
            <w:pPr>
              <w:pStyle w:val="NICCYBodyText"/>
              <w:rPr>
                <w:rFonts w:eastAsia="Times New Roman"/>
                <w:b/>
                <w:color w:val="262626" w:themeColor="text1" w:themeTint="D9"/>
                <w:lang w:val="en-US"/>
              </w:rPr>
            </w:pPr>
            <w:r w:rsidRPr="0005462C">
              <w:rPr>
                <w:rFonts w:eastAsia="Times New Roman"/>
                <w:b/>
                <w:color w:val="262626" w:themeColor="text1" w:themeTint="D9"/>
                <w:lang w:val="en-US"/>
              </w:rPr>
              <w:t>Annual Cost</w:t>
            </w:r>
          </w:p>
        </w:tc>
        <w:tc>
          <w:tcPr>
            <w:tcW w:w="1970" w:type="dxa"/>
          </w:tcPr>
          <w:p w:rsidR="0005462C" w:rsidRPr="0005462C" w:rsidRDefault="0005462C" w:rsidP="0005462C">
            <w:pPr>
              <w:pStyle w:val="NICCYBodyText"/>
              <w:rPr>
                <w:rFonts w:eastAsia="Times New Roman"/>
                <w:b/>
                <w:color w:val="262626" w:themeColor="text1" w:themeTint="D9"/>
                <w:lang w:val="en-US"/>
              </w:rPr>
            </w:pPr>
            <w:r w:rsidRPr="0005462C">
              <w:rPr>
                <w:rFonts w:eastAsia="Times New Roman"/>
                <w:b/>
                <w:color w:val="262626" w:themeColor="text1" w:themeTint="D9"/>
                <w:lang w:val="en-US"/>
              </w:rPr>
              <w:t>Average Cost per inmate</w:t>
            </w:r>
          </w:p>
        </w:tc>
        <w:tc>
          <w:tcPr>
            <w:tcW w:w="1970" w:type="dxa"/>
          </w:tcPr>
          <w:p w:rsidR="0005462C" w:rsidRPr="0005462C" w:rsidRDefault="0005462C" w:rsidP="0005462C">
            <w:pPr>
              <w:pStyle w:val="NICCYBodyText"/>
              <w:rPr>
                <w:rFonts w:eastAsia="Times New Roman"/>
                <w:b/>
                <w:color w:val="262626" w:themeColor="text1" w:themeTint="D9"/>
                <w:lang w:val="en-US"/>
              </w:rPr>
            </w:pPr>
            <w:r w:rsidRPr="0005462C">
              <w:rPr>
                <w:rFonts w:eastAsia="Times New Roman"/>
                <w:b/>
                <w:color w:val="262626" w:themeColor="text1" w:themeTint="D9"/>
                <w:lang w:val="en-US"/>
              </w:rPr>
              <w:t>Annual Cost</w:t>
            </w:r>
          </w:p>
        </w:tc>
        <w:tc>
          <w:tcPr>
            <w:tcW w:w="1970" w:type="dxa"/>
          </w:tcPr>
          <w:p w:rsidR="0005462C" w:rsidRPr="0005462C" w:rsidRDefault="0005462C" w:rsidP="0005462C">
            <w:pPr>
              <w:pStyle w:val="NICCYBodyText"/>
              <w:rPr>
                <w:rFonts w:eastAsia="Times New Roman"/>
                <w:b/>
                <w:color w:val="262626" w:themeColor="text1" w:themeTint="D9"/>
                <w:lang w:val="en-US"/>
              </w:rPr>
            </w:pPr>
            <w:r w:rsidRPr="0005462C">
              <w:rPr>
                <w:rFonts w:eastAsia="Times New Roman"/>
                <w:b/>
                <w:color w:val="262626" w:themeColor="text1" w:themeTint="D9"/>
                <w:lang w:val="en-US"/>
              </w:rPr>
              <w:t>Average Cost per inmate</w:t>
            </w:r>
          </w:p>
        </w:tc>
      </w:tr>
      <w:tr w:rsidR="0005462C" w:rsidTr="0005462C">
        <w:tc>
          <w:tcPr>
            <w:tcW w:w="1969" w:type="dxa"/>
          </w:tcPr>
          <w:p w:rsidR="0005462C" w:rsidRP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Maghaberry</w:t>
            </w:r>
          </w:p>
        </w:tc>
        <w:tc>
          <w:tcPr>
            <w:tcW w:w="1969" w:type="dxa"/>
          </w:tcPr>
          <w:p w:rsidR="0005462C" w:rsidRP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£1,152,957</w:t>
            </w:r>
          </w:p>
        </w:tc>
        <w:tc>
          <w:tcPr>
            <w:tcW w:w="1970" w:type="dxa"/>
          </w:tcPr>
          <w:p w:rsidR="0005462C" w:rsidRP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£1,085</w:t>
            </w:r>
          </w:p>
        </w:tc>
        <w:tc>
          <w:tcPr>
            <w:tcW w:w="1970" w:type="dxa"/>
          </w:tcPr>
          <w:p w:rsidR="0005462C" w:rsidRP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£1,552,025</w:t>
            </w:r>
          </w:p>
        </w:tc>
        <w:tc>
          <w:tcPr>
            <w:tcW w:w="1970" w:type="dxa"/>
          </w:tcPr>
          <w:p w:rsidR="0005462C" w:rsidRP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£1,460</w:t>
            </w:r>
          </w:p>
        </w:tc>
      </w:tr>
      <w:tr w:rsidR="0005462C" w:rsidTr="0005462C">
        <w:tc>
          <w:tcPr>
            <w:tcW w:w="1969"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Magilligan</w:t>
            </w:r>
          </w:p>
        </w:tc>
        <w:tc>
          <w:tcPr>
            <w:tcW w:w="1969"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£626,215</w:t>
            </w:r>
          </w:p>
        </w:tc>
        <w:tc>
          <w:tcPr>
            <w:tcW w:w="1970"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£1,143</w:t>
            </w:r>
          </w:p>
        </w:tc>
        <w:tc>
          <w:tcPr>
            <w:tcW w:w="1970"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£1,208,357</w:t>
            </w:r>
          </w:p>
        </w:tc>
        <w:tc>
          <w:tcPr>
            <w:tcW w:w="1970"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£2,205</w:t>
            </w:r>
          </w:p>
        </w:tc>
      </w:tr>
      <w:tr w:rsidR="0005462C" w:rsidTr="0005462C">
        <w:tc>
          <w:tcPr>
            <w:tcW w:w="1969" w:type="dxa"/>
          </w:tcPr>
          <w:p w:rsidR="0005462C" w:rsidRDefault="0005462C" w:rsidP="0005462C">
            <w:pPr>
              <w:pStyle w:val="NICCYBodyText"/>
              <w:rPr>
                <w:rFonts w:eastAsia="Times New Roman"/>
                <w:color w:val="262626" w:themeColor="text1" w:themeTint="D9"/>
                <w:lang w:val="en-US"/>
              </w:rPr>
            </w:pPr>
            <w:r>
              <w:rPr>
                <w:rFonts w:eastAsia="Times New Roman"/>
                <w:color w:val="262626" w:themeColor="text1" w:themeTint="D9"/>
                <w:lang w:val="en-US"/>
              </w:rPr>
              <w:t>Hydebank Wood</w:t>
            </w:r>
          </w:p>
        </w:tc>
        <w:tc>
          <w:tcPr>
            <w:tcW w:w="1969" w:type="dxa"/>
          </w:tcPr>
          <w:p w:rsidR="0005462C" w:rsidRDefault="0005462C" w:rsidP="0005462C">
            <w:pPr>
              <w:pStyle w:val="NICCYBodyText"/>
              <w:rPr>
                <w:rFonts w:eastAsia="Times New Roman"/>
                <w:color w:val="262626" w:themeColor="text1" w:themeTint="D9"/>
                <w:lang w:val="en-US"/>
              </w:rPr>
            </w:pPr>
          </w:p>
        </w:tc>
        <w:tc>
          <w:tcPr>
            <w:tcW w:w="1970" w:type="dxa"/>
          </w:tcPr>
          <w:p w:rsidR="0005462C" w:rsidRDefault="0005462C" w:rsidP="0005462C">
            <w:pPr>
              <w:pStyle w:val="NICCYBodyText"/>
              <w:rPr>
                <w:rFonts w:eastAsia="Times New Roman"/>
                <w:color w:val="262626" w:themeColor="text1" w:themeTint="D9"/>
                <w:lang w:val="en-US"/>
              </w:rPr>
            </w:pPr>
          </w:p>
        </w:tc>
        <w:tc>
          <w:tcPr>
            <w:tcW w:w="1970" w:type="dxa"/>
          </w:tcPr>
          <w:p w:rsidR="0005462C" w:rsidRDefault="0005462C" w:rsidP="0005462C">
            <w:pPr>
              <w:pStyle w:val="NICCYBodyText"/>
              <w:rPr>
                <w:rFonts w:eastAsia="Times New Roman"/>
                <w:color w:val="262626" w:themeColor="text1" w:themeTint="D9"/>
                <w:lang w:val="en-US"/>
              </w:rPr>
            </w:pPr>
          </w:p>
        </w:tc>
        <w:tc>
          <w:tcPr>
            <w:tcW w:w="1970" w:type="dxa"/>
          </w:tcPr>
          <w:p w:rsidR="0005462C" w:rsidRDefault="0005462C" w:rsidP="0005462C">
            <w:pPr>
              <w:pStyle w:val="NICCYBodyText"/>
              <w:rPr>
                <w:rFonts w:eastAsia="Times New Roman"/>
                <w:color w:val="262626" w:themeColor="text1" w:themeTint="D9"/>
                <w:lang w:val="en-US"/>
              </w:rPr>
            </w:pPr>
          </w:p>
        </w:tc>
      </w:tr>
    </w:tbl>
    <w:p w:rsidR="0005462C" w:rsidRDefault="0005462C" w:rsidP="0005462C">
      <w:pPr>
        <w:pStyle w:val="NICCYBodyText"/>
        <w:rPr>
          <w:rFonts w:eastAsia="Times New Roman"/>
          <w:color w:val="262626" w:themeColor="text1" w:themeTint="D9"/>
          <w:lang w:val="en-US"/>
        </w:rPr>
      </w:pPr>
      <w:r w:rsidRPr="0005462C">
        <w:rPr>
          <w:rFonts w:eastAsia="Times New Roman"/>
          <w:color w:val="262626" w:themeColor="text1" w:themeTint="D9"/>
          <w:lang w:val="en-US"/>
        </w:rPr>
        <w:t xml:space="preserve"> </w:t>
      </w:r>
    </w:p>
    <w:p w:rsidR="0005462C" w:rsidRPr="0005462C" w:rsidRDefault="0005462C" w:rsidP="0005462C">
      <w:pPr>
        <w:pStyle w:val="NICCYBodyText"/>
        <w:rPr>
          <w:rFonts w:eastAsia="Times New Roman"/>
          <w:color w:val="262626" w:themeColor="text1" w:themeTint="D9"/>
          <w:lang w:val="en-US"/>
        </w:rPr>
      </w:pPr>
      <w:r>
        <w:rPr>
          <w:rFonts w:eastAsia="Times New Roman"/>
          <w:b/>
          <w:color w:val="262626" w:themeColor="text1" w:themeTint="D9"/>
          <w:lang w:val="en-US"/>
        </w:rPr>
        <w:t>(13</w:t>
      </w:r>
      <w:r w:rsidRPr="0005462C">
        <w:rPr>
          <w:rFonts w:eastAsia="Times New Roman"/>
          <w:b/>
          <w:color w:val="262626" w:themeColor="text1" w:themeTint="D9"/>
          <w:vertAlign w:val="superscript"/>
          <w:lang w:val="en-US"/>
        </w:rPr>
        <w:t>th</w:t>
      </w:r>
      <w:r>
        <w:rPr>
          <w:rFonts w:eastAsia="Times New Roman"/>
          <w:b/>
          <w:color w:val="262626" w:themeColor="text1" w:themeTint="D9"/>
          <w:lang w:val="en-US"/>
        </w:rPr>
        <w:t xml:space="preserve"> November)</w:t>
      </w:r>
    </w:p>
    <w:p w:rsidR="0005462C" w:rsidRDefault="0005462C" w:rsidP="0005462C">
      <w:pPr>
        <w:pStyle w:val="NICCYBodyText"/>
      </w:pPr>
      <w:hyperlink w:anchor="_top" w:history="1">
        <w:r w:rsidRPr="007715F2">
          <w:rPr>
            <w:rStyle w:val="Hyperlink"/>
          </w:rPr>
          <w:t>Back 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r w:rsidR="00DA3C94">
        <w:br/>
      </w:r>
    </w:p>
    <w:p w:rsidR="00DA3C94" w:rsidRPr="00DA3C94" w:rsidRDefault="00DA3C94" w:rsidP="00DA3C94">
      <w:pPr>
        <w:pStyle w:val="Heading2"/>
        <w:rPr>
          <w:color w:val="23A4DE"/>
        </w:rPr>
      </w:pPr>
      <w:bookmarkStart w:id="24" w:name="_Adoption"/>
      <w:bookmarkEnd w:id="24"/>
      <w:r w:rsidRPr="00DA3C94">
        <w:rPr>
          <w:color w:val="23A4DE"/>
        </w:rPr>
        <w:t>Adoption</w:t>
      </w:r>
    </w:p>
    <w:p w:rsidR="00DA3C94" w:rsidRDefault="00DA3C94" w:rsidP="00DA3C94">
      <w:pPr>
        <w:pStyle w:val="NICCYBodyText"/>
        <w:rPr>
          <w:lang w:val="en-US"/>
        </w:rPr>
      </w:pPr>
      <w:r>
        <w:rPr>
          <w:b/>
          <w:lang w:val="en-US"/>
        </w:rPr>
        <w:t>Mr Basil McCrea (NI21 – Lagan Valley)</w:t>
      </w:r>
      <w:r>
        <w:rPr>
          <w:lang w:val="en-US"/>
        </w:rPr>
        <w:t xml:space="preserve"> – To ask the Minister of Justice what steps his Department has taken to facilitate better understanding between the judiciary and social services in adoption cases, in order to prevent adopted children being reallocated between parents and potential adopters.</w:t>
      </w:r>
    </w:p>
    <w:p w:rsidR="00DA3C94" w:rsidRDefault="00DA3C94" w:rsidP="00DA3C94">
      <w:pPr>
        <w:pStyle w:val="NICCYBodyText"/>
        <w:rPr>
          <w:lang w:val="en-US"/>
        </w:rPr>
      </w:pPr>
    </w:p>
    <w:p w:rsidR="00D45593" w:rsidRPr="00DA3C94" w:rsidRDefault="00DA3C94" w:rsidP="00700ADD">
      <w:pPr>
        <w:pStyle w:val="NICCYBodyText"/>
        <w:rPr>
          <w:lang w:val="en-US"/>
        </w:rPr>
      </w:pPr>
      <w:r w:rsidRPr="0005462C">
        <w:rPr>
          <w:b/>
        </w:rPr>
        <w:t>Mr Ford (Minister for Justice):</w:t>
      </w:r>
      <w:r>
        <w:rPr>
          <w:b/>
        </w:rPr>
        <w:t xml:space="preserve"> </w:t>
      </w:r>
      <w:r w:rsidRPr="00DA3C94">
        <w:t xml:space="preserve">The legal framework governing the determination of public law cases by courts is the responsibility of the Department of Health, Social Services and Public Safety. </w:t>
      </w:r>
      <w:r>
        <w:t xml:space="preserve"> </w:t>
      </w:r>
      <w:r w:rsidRPr="00DA3C94">
        <w:t xml:space="preserve">In accordance with the principle of judicial independence, the application of that legislation to individual cases is a matter for the judiciary, as is judicial training. </w:t>
      </w:r>
      <w:r>
        <w:t xml:space="preserve"> </w:t>
      </w:r>
      <w:r w:rsidRPr="00DA3C94">
        <w:t xml:space="preserve">However, sharing knowledge and experience can only improve the operation of the system and outcomes for vulnerable children and families.  </w:t>
      </w:r>
      <w:r>
        <w:rPr>
          <w:b/>
        </w:rPr>
        <w:t>(14</w:t>
      </w:r>
      <w:r w:rsidRPr="00DA3C94">
        <w:rPr>
          <w:b/>
          <w:vertAlign w:val="superscript"/>
        </w:rPr>
        <w:t>th</w:t>
      </w:r>
      <w:r>
        <w:rPr>
          <w:b/>
        </w:rPr>
        <w:t xml:space="preserve"> November)</w:t>
      </w:r>
    </w:p>
    <w:p w:rsidR="00D45593" w:rsidRDefault="00D45593" w:rsidP="00700ADD">
      <w:pPr>
        <w:pStyle w:val="NICCYBodyText"/>
      </w:pPr>
    </w:p>
    <w:p w:rsidR="00DA3C94" w:rsidRDefault="00DA3C94" w:rsidP="00DA3C94">
      <w:pPr>
        <w:pStyle w:val="NICCYBodyText"/>
      </w:pPr>
      <w:hyperlink w:anchor="_top" w:history="1">
        <w:r w:rsidRPr="007715F2">
          <w:rPr>
            <w:rStyle w:val="Hyperlink"/>
          </w:rPr>
          <w:t>Back to Top</w:t>
        </w:r>
      </w:hyperlink>
    </w:p>
    <w:p w:rsidR="00D45593" w:rsidRDefault="00D45593" w:rsidP="00700ADD">
      <w:pPr>
        <w:pStyle w:val="NICCYBodyText"/>
      </w:pPr>
    </w:p>
    <w:sectPr w:rsidR="00D45593" w:rsidSect="00144156">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23" w:rsidRDefault="00607523" w:rsidP="00CC53D4">
      <w:r>
        <w:separator/>
      </w:r>
    </w:p>
  </w:endnote>
  <w:endnote w:type="continuationSeparator" w:id="0">
    <w:p w:rsidR="00607523" w:rsidRDefault="00607523"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Default="0070417B" w:rsidP="00CC53D4">
    <w:pPr>
      <w:pStyle w:val="Footer"/>
      <w:rPr>
        <w:rStyle w:val="PageNumber"/>
      </w:rPr>
    </w:pPr>
    <w:r>
      <w:rPr>
        <w:rStyle w:val="PageNumber"/>
      </w:rPr>
      <w:fldChar w:fldCharType="begin"/>
    </w:r>
    <w:r w:rsidR="00607523">
      <w:rPr>
        <w:rStyle w:val="PageNumber"/>
      </w:rPr>
      <w:instrText xml:space="preserve">PAGE  </w:instrText>
    </w:r>
    <w:r>
      <w:rPr>
        <w:rStyle w:val="PageNumber"/>
      </w:rPr>
      <w:fldChar w:fldCharType="end"/>
    </w:r>
  </w:p>
  <w:p w:rsidR="00607523" w:rsidRDefault="0060752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Pr="00D81956" w:rsidRDefault="0070417B"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0752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DA3C94">
      <w:rPr>
        <w:rStyle w:val="PageNumber"/>
        <w:rFonts w:ascii="Arial" w:hAnsi="Arial" w:cs="Arial"/>
        <w:noProof/>
        <w:sz w:val="16"/>
        <w:szCs w:val="16"/>
      </w:rPr>
      <w:t>1</w:t>
    </w:r>
    <w:r w:rsidRPr="00D81956">
      <w:rPr>
        <w:rStyle w:val="PageNumber"/>
        <w:rFonts w:ascii="Arial" w:hAnsi="Arial" w:cs="Arial"/>
        <w:sz w:val="16"/>
        <w:szCs w:val="16"/>
      </w:rPr>
      <w:fldChar w:fldCharType="end"/>
    </w:r>
  </w:p>
  <w:p w:rsidR="00607523" w:rsidRPr="00D81956" w:rsidRDefault="00607523" w:rsidP="00CC53D4">
    <w:pPr>
      <w:pStyle w:val="Footer"/>
    </w:pPr>
    <w:r>
      <w:t xml:space="preserve"> </w:t>
    </w:r>
    <w:r w:rsidR="0070417B">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07523" w:rsidRDefault="0060752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07523" w:rsidRDefault="0060752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07523" w:rsidRDefault="0060752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07523" w:rsidRDefault="0060752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07523" w:rsidRDefault="0060752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23" w:rsidRDefault="00607523" w:rsidP="00CC53D4">
      <w:r>
        <w:separator/>
      </w:r>
    </w:p>
  </w:footnote>
  <w:footnote w:type="continuationSeparator" w:id="0">
    <w:p w:rsidR="00607523" w:rsidRDefault="00607523"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07523" w:rsidTr="000D52AB">
      <w:tc>
        <w:tcPr>
          <w:tcW w:w="5027" w:type="dxa"/>
          <w:shd w:val="clear" w:color="auto" w:fill="auto"/>
        </w:tcPr>
        <w:p w:rsidR="00607523" w:rsidRDefault="00607523" w:rsidP="00CC53D4">
          <w:pPr>
            <w:pStyle w:val="CompanyName"/>
          </w:pPr>
        </w:p>
      </w:tc>
      <w:tc>
        <w:tcPr>
          <w:tcW w:w="4855" w:type="dxa"/>
          <w:shd w:val="clear" w:color="auto" w:fill="auto"/>
        </w:tcPr>
        <w:p w:rsidR="00607523" w:rsidRDefault="00607523" w:rsidP="00CC53D4">
          <w:pPr>
            <w:pStyle w:val="CompanyName"/>
          </w:pPr>
        </w:p>
      </w:tc>
    </w:tr>
  </w:tbl>
  <w:p w:rsidR="00607523" w:rsidRDefault="0060752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6B14"/>
    <w:rsid w:val="002F2955"/>
    <w:rsid w:val="002F37EE"/>
    <w:rsid w:val="002F5BBE"/>
    <w:rsid w:val="002F7454"/>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D30F7"/>
    <w:rsid w:val="003D48D7"/>
    <w:rsid w:val="003E3323"/>
    <w:rsid w:val="003E6232"/>
    <w:rsid w:val="003E64AF"/>
    <w:rsid w:val="003E67E9"/>
    <w:rsid w:val="003F4B71"/>
    <w:rsid w:val="003F5501"/>
    <w:rsid w:val="004064D7"/>
    <w:rsid w:val="00411D31"/>
    <w:rsid w:val="00414AF9"/>
    <w:rsid w:val="00431979"/>
    <w:rsid w:val="00432B30"/>
    <w:rsid w:val="00434D7C"/>
    <w:rsid w:val="00435ADD"/>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63F9F"/>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147C"/>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DC"/>
    <w:rsid w:val="006B34DB"/>
    <w:rsid w:val="006B7F4A"/>
    <w:rsid w:val="006C16B2"/>
    <w:rsid w:val="006D5580"/>
    <w:rsid w:val="006E12CE"/>
    <w:rsid w:val="006E174E"/>
    <w:rsid w:val="006E5A88"/>
    <w:rsid w:val="006F119D"/>
    <w:rsid w:val="006F3562"/>
    <w:rsid w:val="006F3A42"/>
    <w:rsid w:val="006F3F8A"/>
    <w:rsid w:val="006F5620"/>
    <w:rsid w:val="006F6F73"/>
    <w:rsid w:val="00700ADD"/>
    <w:rsid w:val="0070315A"/>
    <w:rsid w:val="007035A8"/>
    <w:rsid w:val="0070417B"/>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5C5C"/>
    <w:rsid w:val="007A5E2D"/>
    <w:rsid w:val="007B2173"/>
    <w:rsid w:val="007B2864"/>
    <w:rsid w:val="007B5E33"/>
    <w:rsid w:val="007B6113"/>
    <w:rsid w:val="007C183C"/>
    <w:rsid w:val="007D0234"/>
    <w:rsid w:val="007D1642"/>
    <w:rsid w:val="008131FD"/>
    <w:rsid w:val="00815A2F"/>
    <w:rsid w:val="00831BDB"/>
    <w:rsid w:val="00844ECB"/>
    <w:rsid w:val="008500FA"/>
    <w:rsid w:val="008578C9"/>
    <w:rsid w:val="008654D4"/>
    <w:rsid w:val="00873EBD"/>
    <w:rsid w:val="00874143"/>
    <w:rsid w:val="008822D4"/>
    <w:rsid w:val="00884A6B"/>
    <w:rsid w:val="008860ED"/>
    <w:rsid w:val="00892A8A"/>
    <w:rsid w:val="00894865"/>
    <w:rsid w:val="008A31A5"/>
    <w:rsid w:val="008A32FE"/>
    <w:rsid w:val="008B40CD"/>
    <w:rsid w:val="008B4F31"/>
    <w:rsid w:val="008B561C"/>
    <w:rsid w:val="008D146D"/>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2E3B"/>
    <w:rsid w:val="00922EB4"/>
    <w:rsid w:val="00933225"/>
    <w:rsid w:val="0093467B"/>
    <w:rsid w:val="0094155F"/>
    <w:rsid w:val="00941940"/>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70C1"/>
    <w:rsid w:val="00A17E57"/>
    <w:rsid w:val="00A206DA"/>
    <w:rsid w:val="00A42A28"/>
    <w:rsid w:val="00A468ED"/>
    <w:rsid w:val="00A57C15"/>
    <w:rsid w:val="00A57D8E"/>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0566"/>
    <w:rsid w:val="00AF0C37"/>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6BD6"/>
    <w:rsid w:val="00C103E0"/>
    <w:rsid w:val="00C10EA2"/>
    <w:rsid w:val="00C2045E"/>
    <w:rsid w:val="00C24F32"/>
    <w:rsid w:val="00C31FED"/>
    <w:rsid w:val="00C37073"/>
    <w:rsid w:val="00C434B2"/>
    <w:rsid w:val="00C46B1F"/>
    <w:rsid w:val="00C61EEA"/>
    <w:rsid w:val="00C637A4"/>
    <w:rsid w:val="00C700BC"/>
    <w:rsid w:val="00C701DF"/>
    <w:rsid w:val="00C714F2"/>
    <w:rsid w:val="00C749C1"/>
    <w:rsid w:val="00C75FB3"/>
    <w:rsid w:val="00C852E2"/>
    <w:rsid w:val="00C8585F"/>
    <w:rsid w:val="00C92506"/>
    <w:rsid w:val="00CA27CA"/>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206EE"/>
    <w:rsid w:val="00D26363"/>
    <w:rsid w:val="00D26C7C"/>
    <w:rsid w:val="00D26EFB"/>
    <w:rsid w:val="00D33C37"/>
    <w:rsid w:val="00D366DD"/>
    <w:rsid w:val="00D45593"/>
    <w:rsid w:val="00D479A7"/>
    <w:rsid w:val="00D5205A"/>
    <w:rsid w:val="00D531C5"/>
    <w:rsid w:val="00D63B63"/>
    <w:rsid w:val="00D65745"/>
    <w:rsid w:val="00D66149"/>
    <w:rsid w:val="00D72A9F"/>
    <w:rsid w:val="00D734A5"/>
    <w:rsid w:val="00D77AA7"/>
    <w:rsid w:val="00D81956"/>
    <w:rsid w:val="00D83956"/>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3CDC"/>
    <w:rsid w:val="00E16583"/>
    <w:rsid w:val="00E25DC8"/>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6E67"/>
    <w:rsid w:val="00F209E3"/>
    <w:rsid w:val="00F231CF"/>
    <w:rsid w:val="00F255DF"/>
    <w:rsid w:val="00F2595C"/>
    <w:rsid w:val="00F3229A"/>
    <w:rsid w:val="00F331CD"/>
    <w:rsid w:val="00F3674D"/>
    <w:rsid w:val="00F44595"/>
    <w:rsid w:val="00F6320A"/>
    <w:rsid w:val="00F81B86"/>
    <w:rsid w:val="00F875F8"/>
    <w:rsid w:val="00F90386"/>
    <w:rsid w:val="00FA1731"/>
    <w:rsid w:val="00FA5890"/>
    <w:rsid w:val="00FB1362"/>
    <w:rsid w:val="00FC3476"/>
    <w:rsid w:val="00FE2214"/>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14-schools_estate_devprop_pg.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A2FE-49D3-4084-A5E3-197F5950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20</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6</cp:revision>
  <cp:lastPrinted>2013-09-30T10:53:00Z</cp:lastPrinted>
  <dcterms:created xsi:type="dcterms:W3CDTF">2014-11-17T14:28:00Z</dcterms:created>
  <dcterms:modified xsi:type="dcterms:W3CDTF">2014-11-18T13:41:00Z</dcterms:modified>
</cp:coreProperties>
</file>