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5F8" w:rsidRDefault="00F3229A" w:rsidP="00F875F8">
      <w:pPr>
        <w:pStyle w:val="NICCYHeading"/>
      </w:pPr>
      <w:r w:rsidRPr="0053253A">
        <w:t>NICCY Summary:</w:t>
      </w:r>
      <w:r>
        <w:t xml:space="preserve"> </w:t>
      </w:r>
      <w:r w:rsidRPr="005871A1">
        <w:t xml:space="preserve">Written Assembly Questions </w:t>
      </w:r>
      <w:r w:rsidR="006E174E">
        <w:t>week of</w:t>
      </w:r>
      <w:r w:rsidR="001C3FD9">
        <w:t xml:space="preserve"> </w:t>
      </w:r>
      <w:r w:rsidR="003D63CC">
        <w:t>21</w:t>
      </w:r>
      <w:r w:rsidR="003D63CC">
        <w:rPr>
          <w:vertAlign w:val="superscript"/>
        </w:rPr>
        <w:t>st</w:t>
      </w:r>
      <w:r w:rsidR="00004297">
        <w:t xml:space="preserve"> November</w:t>
      </w:r>
      <w:r w:rsidR="009B1AF6">
        <w:t>, 2014</w:t>
      </w:r>
      <w:bookmarkStart w:id="0" w:name="_Support_for_Religious"/>
      <w:bookmarkEnd w:id="0"/>
    </w:p>
    <w:p w:rsidR="0007184B" w:rsidRDefault="0007184B" w:rsidP="00F875F8">
      <w:pPr>
        <w:pStyle w:val="NICCYHeading"/>
      </w:pPr>
    </w:p>
    <w:p w:rsidR="003D63CC" w:rsidRDefault="00CA4565" w:rsidP="003D63CC">
      <w:pPr>
        <w:pStyle w:val="Heading2"/>
        <w:numPr>
          <w:ilvl w:val="0"/>
          <w:numId w:val="14"/>
        </w:numPr>
        <w:rPr>
          <w:rFonts w:eastAsiaTheme="minorEastAsia" w:cs="Arial"/>
          <w:bCs w:val="0"/>
          <w:color w:val="23A4DE"/>
          <w:szCs w:val="28"/>
        </w:rPr>
      </w:pPr>
      <w:hyperlink w:anchor="_Internet_Safety_Strategy" w:history="1">
        <w:r w:rsidR="003D63CC" w:rsidRPr="003D63CC">
          <w:rPr>
            <w:rFonts w:eastAsiaTheme="minorEastAsia" w:cs="Arial"/>
            <w:bCs w:val="0"/>
            <w:color w:val="23A4DE"/>
            <w:szCs w:val="28"/>
          </w:rPr>
          <w:t>Internet Safety Strategy</w:t>
        </w:r>
      </w:hyperlink>
    </w:p>
    <w:p w:rsidR="003D63CC" w:rsidRDefault="003D63CC" w:rsidP="003D63CC"/>
    <w:p w:rsidR="003D63CC" w:rsidRDefault="00CA4565" w:rsidP="003D63CC">
      <w:pPr>
        <w:pStyle w:val="Heading2"/>
        <w:numPr>
          <w:ilvl w:val="0"/>
          <w:numId w:val="14"/>
        </w:numPr>
        <w:rPr>
          <w:rFonts w:eastAsiaTheme="minorEastAsia" w:cs="Arial"/>
          <w:bCs w:val="0"/>
          <w:color w:val="23A4DE"/>
          <w:szCs w:val="28"/>
        </w:rPr>
      </w:pPr>
      <w:hyperlink w:anchor="_Historical_Child_Sexual" w:history="1">
        <w:r w:rsidR="003D63CC" w:rsidRPr="003D63CC">
          <w:rPr>
            <w:rFonts w:eastAsiaTheme="minorEastAsia" w:cs="Arial"/>
            <w:bCs w:val="0"/>
            <w:color w:val="23A4DE"/>
            <w:szCs w:val="28"/>
          </w:rPr>
          <w:t>Historical Child Sexual Abuse Inquiry</w:t>
        </w:r>
      </w:hyperlink>
    </w:p>
    <w:p w:rsidR="00566D31" w:rsidRDefault="00566D31" w:rsidP="00566D31">
      <w:pPr>
        <w:rPr>
          <w:rFonts w:eastAsiaTheme="minorEastAsia"/>
        </w:rPr>
      </w:pPr>
    </w:p>
    <w:p w:rsidR="00566D31" w:rsidRDefault="00CA4565" w:rsidP="00566D31">
      <w:pPr>
        <w:pStyle w:val="Heading2"/>
        <w:numPr>
          <w:ilvl w:val="0"/>
          <w:numId w:val="14"/>
        </w:numPr>
        <w:rPr>
          <w:rFonts w:eastAsiaTheme="minorEastAsia" w:cs="Arial"/>
          <w:bCs w:val="0"/>
          <w:color w:val="23A4DE"/>
          <w:szCs w:val="28"/>
        </w:rPr>
      </w:pPr>
      <w:hyperlink w:anchor="_Community_Family_Support" w:history="1">
        <w:r w:rsidR="00566D31" w:rsidRPr="00566D31">
          <w:rPr>
            <w:rFonts w:eastAsiaTheme="minorEastAsia" w:cs="Arial"/>
            <w:bCs w:val="0"/>
            <w:color w:val="23A4DE"/>
            <w:szCs w:val="28"/>
          </w:rPr>
          <w:t>Community Family Support Programme</w:t>
        </w:r>
      </w:hyperlink>
    </w:p>
    <w:p w:rsidR="00566D31" w:rsidRDefault="00566D31" w:rsidP="00566D31"/>
    <w:p w:rsidR="00566D31" w:rsidRDefault="00CA4565" w:rsidP="00566D31">
      <w:pPr>
        <w:pStyle w:val="Heading2"/>
        <w:numPr>
          <w:ilvl w:val="0"/>
          <w:numId w:val="14"/>
        </w:numPr>
        <w:rPr>
          <w:rFonts w:eastAsiaTheme="minorEastAsia" w:cs="Arial"/>
          <w:bCs w:val="0"/>
          <w:color w:val="23A4DE"/>
          <w:szCs w:val="28"/>
        </w:rPr>
      </w:pPr>
      <w:hyperlink w:anchor="_Special_Education_Needs" w:history="1">
        <w:r w:rsidR="00566D31" w:rsidRPr="00566D31">
          <w:rPr>
            <w:rFonts w:eastAsiaTheme="minorEastAsia" w:cs="Arial"/>
            <w:bCs w:val="0"/>
            <w:color w:val="23A4DE"/>
            <w:szCs w:val="28"/>
          </w:rPr>
          <w:t>Special Education Needs Teacher Training</w:t>
        </w:r>
      </w:hyperlink>
    </w:p>
    <w:p w:rsidR="00897E72" w:rsidRDefault="00897E72" w:rsidP="00897E72">
      <w:pPr>
        <w:rPr>
          <w:rFonts w:eastAsiaTheme="minorEastAsia"/>
        </w:rPr>
      </w:pPr>
    </w:p>
    <w:p w:rsidR="00897E72" w:rsidRDefault="00CA4565" w:rsidP="00897E72">
      <w:pPr>
        <w:pStyle w:val="Heading2"/>
        <w:numPr>
          <w:ilvl w:val="0"/>
          <w:numId w:val="14"/>
        </w:numPr>
        <w:rPr>
          <w:rFonts w:eastAsiaTheme="minorEastAsia" w:cs="Arial"/>
          <w:bCs w:val="0"/>
          <w:color w:val="23A4DE"/>
          <w:szCs w:val="28"/>
        </w:rPr>
      </w:pPr>
      <w:hyperlink w:anchor="_Formal_Consultations" w:history="1">
        <w:r w:rsidR="00897E72" w:rsidRPr="00897E72">
          <w:rPr>
            <w:rFonts w:eastAsiaTheme="minorEastAsia" w:cs="Arial"/>
            <w:bCs w:val="0"/>
            <w:color w:val="23A4DE"/>
            <w:szCs w:val="28"/>
          </w:rPr>
          <w:t>Formal Consultations</w:t>
        </w:r>
      </w:hyperlink>
    </w:p>
    <w:p w:rsidR="006E7DA4" w:rsidRDefault="006E7DA4" w:rsidP="006E7DA4">
      <w:pPr>
        <w:rPr>
          <w:rFonts w:eastAsiaTheme="minorEastAsia"/>
        </w:rPr>
      </w:pPr>
    </w:p>
    <w:p w:rsidR="006E7DA4" w:rsidRDefault="00CA4565" w:rsidP="006E7DA4">
      <w:pPr>
        <w:pStyle w:val="Heading2"/>
        <w:numPr>
          <w:ilvl w:val="0"/>
          <w:numId w:val="14"/>
        </w:numPr>
        <w:rPr>
          <w:rFonts w:eastAsiaTheme="minorEastAsia" w:cs="Arial"/>
          <w:bCs w:val="0"/>
          <w:color w:val="23A4DE"/>
          <w:szCs w:val="28"/>
        </w:rPr>
      </w:pPr>
      <w:hyperlink w:anchor="_Referral_and_Diagnosis" w:history="1">
        <w:r w:rsidR="006E7DA4" w:rsidRPr="006E7DA4">
          <w:rPr>
            <w:rFonts w:eastAsiaTheme="minorEastAsia" w:cs="Arial"/>
            <w:bCs w:val="0"/>
            <w:color w:val="23A4DE"/>
            <w:szCs w:val="28"/>
          </w:rPr>
          <w:t>Referral and Diagnosis of Autism</w:t>
        </w:r>
      </w:hyperlink>
    </w:p>
    <w:p w:rsidR="006E7DA4" w:rsidRDefault="006E7DA4" w:rsidP="006E7DA4"/>
    <w:p w:rsidR="006E7DA4" w:rsidRDefault="00CA4565" w:rsidP="006E7DA4">
      <w:pPr>
        <w:pStyle w:val="Heading2"/>
        <w:numPr>
          <w:ilvl w:val="0"/>
          <w:numId w:val="14"/>
        </w:numPr>
        <w:rPr>
          <w:rFonts w:eastAsiaTheme="minorEastAsia" w:cs="Arial"/>
          <w:bCs w:val="0"/>
          <w:color w:val="23A4DE"/>
          <w:szCs w:val="28"/>
        </w:rPr>
      </w:pPr>
      <w:hyperlink w:anchor="_Diagnosis_of_Autism" w:history="1">
        <w:r w:rsidR="006E7DA4" w:rsidRPr="006E7DA4">
          <w:rPr>
            <w:rFonts w:eastAsiaTheme="minorEastAsia" w:cs="Arial"/>
            <w:bCs w:val="0"/>
            <w:color w:val="23A4DE"/>
            <w:szCs w:val="28"/>
          </w:rPr>
          <w:t>Diagnosis of Autism</w:t>
        </w:r>
      </w:hyperlink>
    </w:p>
    <w:p w:rsidR="006E7DA4" w:rsidRDefault="006E7DA4" w:rsidP="006E7DA4">
      <w:pPr>
        <w:rPr>
          <w:rFonts w:eastAsiaTheme="minorEastAsia"/>
        </w:rPr>
      </w:pPr>
    </w:p>
    <w:p w:rsidR="006E7DA4" w:rsidRPr="006E7DA4" w:rsidRDefault="00CA4565" w:rsidP="006E7DA4">
      <w:pPr>
        <w:pStyle w:val="Heading2"/>
        <w:numPr>
          <w:ilvl w:val="0"/>
          <w:numId w:val="14"/>
        </w:numPr>
        <w:rPr>
          <w:rFonts w:eastAsiaTheme="minorEastAsia" w:cs="Arial"/>
          <w:bCs w:val="0"/>
          <w:color w:val="23A4DE"/>
          <w:szCs w:val="28"/>
        </w:rPr>
      </w:pPr>
      <w:hyperlink w:anchor="_New_Education_Authority" w:history="1">
        <w:r w:rsidR="006E7DA4" w:rsidRPr="006E7DA4">
          <w:rPr>
            <w:rFonts w:eastAsiaTheme="minorEastAsia" w:cs="Arial"/>
            <w:bCs w:val="0"/>
            <w:color w:val="23A4DE"/>
            <w:szCs w:val="28"/>
          </w:rPr>
          <w:t>New Education Authority</w:t>
        </w:r>
      </w:hyperlink>
    </w:p>
    <w:p w:rsidR="006E7DA4" w:rsidRDefault="006E7DA4" w:rsidP="006E7DA4"/>
    <w:p w:rsidR="006E7DA4" w:rsidRDefault="00CA4565" w:rsidP="006E7DA4">
      <w:pPr>
        <w:pStyle w:val="Heading2"/>
        <w:numPr>
          <w:ilvl w:val="0"/>
          <w:numId w:val="14"/>
        </w:numPr>
        <w:rPr>
          <w:rFonts w:eastAsiaTheme="minorEastAsia" w:cs="Arial"/>
          <w:bCs w:val="0"/>
          <w:color w:val="23A4DE"/>
          <w:szCs w:val="28"/>
        </w:rPr>
      </w:pPr>
      <w:hyperlink w:anchor="_Education_in_non" w:history="1">
        <w:r w:rsidR="006E7DA4" w:rsidRPr="006E7DA4">
          <w:rPr>
            <w:rFonts w:eastAsiaTheme="minorEastAsia" w:cs="Arial"/>
            <w:bCs w:val="0"/>
            <w:color w:val="23A4DE"/>
            <w:szCs w:val="28"/>
          </w:rPr>
          <w:t>Education in non school environment</w:t>
        </w:r>
      </w:hyperlink>
    </w:p>
    <w:p w:rsidR="00D5572B" w:rsidRDefault="00D5572B" w:rsidP="00D5572B">
      <w:pPr>
        <w:rPr>
          <w:rFonts w:eastAsiaTheme="minorEastAsia"/>
        </w:rPr>
      </w:pPr>
    </w:p>
    <w:p w:rsidR="00D5572B" w:rsidRDefault="00CA4565" w:rsidP="00D5572B">
      <w:pPr>
        <w:pStyle w:val="Heading2"/>
        <w:numPr>
          <w:ilvl w:val="0"/>
          <w:numId w:val="14"/>
        </w:numPr>
        <w:rPr>
          <w:rFonts w:eastAsiaTheme="minorEastAsia" w:cs="Arial"/>
          <w:bCs w:val="0"/>
          <w:color w:val="23A4DE"/>
          <w:szCs w:val="28"/>
        </w:rPr>
      </w:pPr>
      <w:hyperlink w:anchor="_School_Children_Photographs" w:history="1">
        <w:r w:rsidR="00D5572B" w:rsidRPr="00D5572B">
          <w:rPr>
            <w:rFonts w:eastAsiaTheme="minorEastAsia" w:cs="Arial"/>
            <w:bCs w:val="0"/>
            <w:color w:val="23A4DE"/>
            <w:szCs w:val="28"/>
          </w:rPr>
          <w:t>School Children Photographs on Pornographic Websites</w:t>
        </w:r>
      </w:hyperlink>
    </w:p>
    <w:p w:rsidR="00D5572B" w:rsidRDefault="00D5572B" w:rsidP="00D5572B"/>
    <w:p w:rsidR="00D5572B" w:rsidRDefault="00CA4565" w:rsidP="00D5572B">
      <w:pPr>
        <w:pStyle w:val="Heading2"/>
        <w:numPr>
          <w:ilvl w:val="0"/>
          <w:numId w:val="14"/>
        </w:numPr>
      </w:pPr>
      <w:hyperlink w:anchor="_Home_Schooling" w:history="1">
        <w:r w:rsidR="00D5572B" w:rsidRPr="00D5572B">
          <w:rPr>
            <w:rFonts w:eastAsiaTheme="minorEastAsia" w:cs="Arial"/>
            <w:bCs w:val="0"/>
            <w:color w:val="23A4DE"/>
            <w:szCs w:val="28"/>
          </w:rPr>
          <w:t>Home Schooling</w:t>
        </w:r>
      </w:hyperlink>
    </w:p>
    <w:p w:rsidR="00A135F9" w:rsidRDefault="00A135F9" w:rsidP="00A135F9">
      <w:pPr>
        <w:rPr>
          <w:rFonts w:eastAsiaTheme="minorEastAsia"/>
        </w:rPr>
      </w:pPr>
    </w:p>
    <w:p w:rsidR="00A135F9" w:rsidRPr="00A135F9" w:rsidRDefault="00A135F9" w:rsidP="00A135F9">
      <w:pPr>
        <w:pStyle w:val="Heading2"/>
        <w:numPr>
          <w:ilvl w:val="0"/>
          <w:numId w:val="14"/>
        </w:numPr>
        <w:rPr>
          <w:rFonts w:eastAsiaTheme="minorEastAsia" w:cs="Arial"/>
          <w:bCs w:val="0"/>
          <w:color w:val="23A4DE"/>
          <w:szCs w:val="28"/>
        </w:rPr>
      </w:pPr>
      <w:hyperlink w:anchor="_Cycling_Legal_Requirements" w:history="1">
        <w:r w:rsidRPr="00A135F9">
          <w:rPr>
            <w:rFonts w:eastAsiaTheme="minorEastAsia" w:cs="Arial"/>
            <w:bCs w:val="0"/>
            <w:color w:val="23A4DE"/>
            <w:szCs w:val="28"/>
          </w:rPr>
          <w:t>Cycling Legal Req</w:t>
        </w:r>
        <w:r w:rsidRPr="00A135F9">
          <w:rPr>
            <w:rFonts w:eastAsiaTheme="minorEastAsia" w:cs="Arial"/>
            <w:bCs w:val="0"/>
            <w:color w:val="23A4DE"/>
            <w:szCs w:val="28"/>
          </w:rPr>
          <w:t>u</w:t>
        </w:r>
        <w:r w:rsidRPr="00A135F9">
          <w:rPr>
            <w:rFonts w:eastAsiaTheme="minorEastAsia" w:cs="Arial"/>
            <w:bCs w:val="0"/>
            <w:color w:val="23A4DE"/>
            <w:szCs w:val="28"/>
          </w:rPr>
          <w:t>irements</w:t>
        </w:r>
      </w:hyperlink>
    </w:p>
    <w:p w:rsidR="006E61C9" w:rsidRDefault="006E61C9" w:rsidP="006E61C9">
      <w:pPr>
        <w:rPr>
          <w:rFonts w:eastAsiaTheme="minorEastAsia"/>
        </w:rPr>
      </w:pPr>
    </w:p>
    <w:p w:rsidR="006E61C9" w:rsidRPr="006E61C9" w:rsidRDefault="00CA4565" w:rsidP="006E61C9">
      <w:pPr>
        <w:pStyle w:val="Heading2"/>
        <w:numPr>
          <w:ilvl w:val="0"/>
          <w:numId w:val="14"/>
        </w:numPr>
        <w:rPr>
          <w:rFonts w:eastAsiaTheme="minorEastAsia" w:cs="Arial"/>
          <w:bCs w:val="0"/>
          <w:color w:val="23A4DE"/>
          <w:szCs w:val="28"/>
        </w:rPr>
      </w:pPr>
      <w:hyperlink w:anchor="_Domestic_and_Sexual" w:history="1">
        <w:r w:rsidR="006E61C9" w:rsidRPr="006E61C9">
          <w:rPr>
            <w:rFonts w:eastAsiaTheme="minorEastAsia" w:cs="Arial"/>
            <w:bCs w:val="0"/>
            <w:color w:val="23A4DE"/>
            <w:szCs w:val="28"/>
          </w:rPr>
          <w:t>Domestic and Sexual Abuse Strategy</w:t>
        </w:r>
      </w:hyperlink>
    </w:p>
    <w:p w:rsidR="006E61C9" w:rsidRDefault="006E61C9" w:rsidP="006E61C9">
      <w:pPr>
        <w:rPr>
          <w:rFonts w:eastAsiaTheme="minorEastAsia"/>
        </w:rPr>
      </w:pPr>
    </w:p>
    <w:p w:rsidR="006E61C9" w:rsidRDefault="00CA4565" w:rsidP="006E61C9">
      <w:pPr>
        <w:pStyle w:val="Heading2"/>
        <w:numPr>
          <w:ilvl w:val="0"/>
          <w:numId w:val="14"/>
        </w:numPr>
        <w:rPr>
          <w:rFonts w:eastAsiaTheme="minorEastAsia" w:cs="Arial"/>
          <w:bCs w:val="0"/>
          <w:color w:val="23A4DE"/>
          <w:szCs w:val="28"/>
        </w:rPr>
      </w:pPr>
      <w:hyperlink w:anchor="_Autism_Diagnosis" w:history="1">
        <w:r w:rsidR="006E61C9" w:rsidRPr="006E61C9">
          <w:rPr>
            <w:rFonts w:eastAsiaTheme="minorEastAsia" w:cs="Arial"/>
            <w:bCs w:val="0"/>
            <w:color w:val="23A4DE"/>
            <w:szCs w:val="28"/>
          </w:rPr>
          <w:t>Autism Diagnosis</w:t>
        </w:r>
      </w:hyperlink>
    </w:p>
    <w:p w:rsidR="006E61C9" w:rsidRDefault="006E61C9" w:rsidP="006E61C9">
      <w:pPr>
        <w:rPr>
          <w:rFonts w:eastAsiaTheme="minorEastAsia"/>
        </w:rPr>
      </w:pPr>
    </w:p>
    <w:p w:rsidR="006E61C9" w:rsidRDefault="00CA4565" w:rsidP="006E61C9">
      <w:pPr>
        <w:pStyle w:val="Heading2"/>
        <w:numPr>
          <w:ilvl w:val="0"/>
          <w:numId w:val="14"/>
        </w:numPr>
        <w:rPr>
          <w:rFonts w:eastAsiaTheme="minorEastAsia" w:cs="Arial"/>
          <w:bCs w:val="0"/>
          <w:color w:val="23A4DE"/>
          <w:szCs w:val="28"/>
        </w:rPr>
      </w:pPr>
      <w:hyperlink w:anchor="_Willowgrove_House,_Banbridge" w:history="1">
        <w:r w:rsidR="006E61C9" w:rsidRPr="006E61C9">
          <w:rPr>
            <w:rFonts w:eastAsiaTheme="minorEastAsia" w:cs="Arial"/>
            <w:bCs w:val="0"/>
            <w:color w:val="23A4DE"/>
            <w:szCs w:val="28"/>
          </w:rPr>
          <w:t>Willowgrove House, Banbridge</w:t>
        </w:r>
      </w:hyperlink>
    </w:p>
    <w:p w:rsidR="006E61C9" w:rsidRDefault="006E61C9" w:rsidP="006E61C9"/>
    <w:p w:rsidR="006E61C9" w:rsidRPr="006E61C9" w:rsidRDefault="00CA4565" w:rsidP="006E61C9">
      <w:pPr>
        <w:pStyle w:val="Heading2"/>
        <w:numPr>
          <w:ilvl w:val="0"/>
          <w:numId w:val="14"/>
        </w:numPr>
        <w:rPr>
          <w:rFonts w:eastAsiaTheme="minorEastAsia" w:cs="Arial"/>
          <w:bCs w:val="0"/>
          <w:color w:val="23A4DE"/>
          <w:szCs w:val="28"/>
        </w:rPr>
      </w:pPr>
      <w:hyperlink w:anchor="_Autism_Diagnosis_1" w:history="1">
        <w:r w:rsidR="006E61C9" w:rsidRPr="006E61C9">
          <w:rPr>
            <w:rFonts w:eastAsiaTheme="minorEastAsia" w:cs="Arial"/>
            <w:bCs w:val="0"/>
            <w:color w:val="23A4DE"/>
            <w:szCs w:val="28"/>
          </w:rPr>
          <w:t>Autism Diagnosis</w:t>
        </w:r>
      </w:hyperlink>
    </w:p>
    <w:p w:rsidR="006E61C9" w:rsidRDefault="006E61C9" w:rsidP="006E61C9"/>
    <w:p w:rsidR="006E61C9" w:rsidRDefault="00CA4565" w:rsidP="006E61C9">
      <w:pPr>
        <w:pStyle w:val="Heading2"/>
        <w:numPr>
          <w:ilvl w:val="0"/>
          <w:numId w:val="14"/>
        </w:numPr>
        <w:rPr>
          <w:rFonts w:eastAsiaTheme="minorEastAsia" w:cs="Arial"/>
          <w:bCs w:val="0"/>
          <w:color w:val="23A4DE"/>
          <w:szCs w:val="28"/>
        </w:rPr>
      </w:pPr>
      <w:hyperlink w:anchor="_Asperger_Syndrome_Assessments" w:history="1">
        <w:r w:rsidR="006E61C9" w:rsidRPr="006E61C9">
          <w:rPr>
            <w:rFonts w:eastAsiaTheme="minorEastAsia" w:cs="Arial"/>
            <w:bCs w:val="0"/>
            <w:color w:val="23A4DE"/>
            <w:szCs w:val="28"/>
          </w:rPr>
          <w:t>Asperger Syndrome Assessments</w:t>
        </w:r>
      </w:hyperlink>
    </w:p>
    <w:p w:rsidR="006E61C9" w:rsidRDefault="006E61C9" w:rsidP="006E61C9"/>
    <w:p w:rsidR="006E61C9" w:rsidRDefault="00CA4565" w:rsidP="006E61C9">
      <w:pPr>
        <w:pStyle w:val="Heading2"/>
        <w:numPr>
          <w:ilvl w:val="0"/>
          <w:numId w:val="14"/>
        </w:numPr>
        <w:rPr>
          <w:rFonts w:eastAsiaTheme="minorEastAsia" w:cs="Arial"/>
          <w:bCs w:val="0"/>
          <w:color w:val="23A4DE"/>
          <w:szCs w:val="28"/>
        </w:rPr>
      </w:pPr>
      <w:hyperlink w:anchor="_Mental_Health_Services" w:history="1">
        <w:r w:rsidR="006E61C9" w:rsidRPr="006E61C9">
          <w:rPr>
            <w:rFonts w:eastAsiaTheme="minorEastAsia" w:cs="Arial"/>
            <w:bCs w:val="0"/>
            <w:color w:val="23A4DE"/>
            <w:szCs w:val="28"/>
          </w:rPr>
          <w:t>Mental Health Services</w:t>
        </w:r>
      </w:hyperlink>
    </w:p>
    <w:p w:rsidR="007E3CEC" w:rsidRDefault="007E3CEC" w:rsidP="007E3CEC">
      <w:pPr>
        <w:rPr>
          <w:rFonts w:eastAsiaTheme="minorEastAsia"/>
        </w:rPr>
      </w:pPr>
    </w:p>
    <w:p w:rsidR="007E3CEC" w:rsidRDefault="00CA4565" w:rsidP="007E3CEC">
      <w:pPr>
        <w:pStyle w:val="Heading2"/>
        <w:numPr>
          <w:ilvl w:val="0"/>
          <w:numId w:val="14"/>
        </w:numPr>
      </w:pPr>
      <w:hyperlink w:anchor="_Premature_and_Sick" w:history="1">
        <w:r w:rsidR="007E3CEC" w:rsidRPr="007E3CEC">
          <w:rPr>
            <w:rFonts w:eastAsiaTheme="minorEastAsia" w:cs="Arial"/>
            <w:bCs w:val="0"/>
            <w:color w:val="23A4DE"/>
            <w:szCs w:val="28"/>
          </w:rPr>
          <w:t>Premature and Sick Babies</w:t>
        </w:r>
      </w:hyperlink>
    </w:p>
    <w:p w:rsidR="008B5BC6" w:rsidRDefault="008B5BC6" w:rsidP="008B5BC6"/>
    <w:p w:rsidR="008B5BC6" w:rsidRPr="008B5BC6" w:rsidRDefault="008B5BC6" w:rsidP="008B5BC6">
      <w:pPr>
        <w:pStyle w:val="Heading2"/>
        <w:numPr>
          <w:ilvl w:val="0"/>
          <w:numId w:val="14"/>
        </w:numPr>
        <w:rPr>
          <w:rFonts w:eastAsiaTheme="minorEastAsia" w:cs="Arial"/>
          <w:bCs w:val="0"/>
          <w:color w:val="23A4DE"/>
          <w:szCs w:val="28"/>
        </w:rPr>
      </w:pPr>
      <w:hyperlink w:anchor="_Revised_Custodial_Arrangements" w:history="1">
        <w:r w:rsidRPr="008B5BC6">
          <w:rPr>
            <w:rFonts w:eastAsiaTheme="minorEastAsia" w:cs="Arial"/>
            <w:bCs w:val="0"/>
            <w:color w:val="23A4DE"/>
            <w:szCs w:val="28"/>
          </w:rPr>
          <w:t>Revised Custodial A</w:t>
        </w:r>
        <w:r w:rsidRPr="008B5BC6">
          <w:rPr>
            <w:rFonts w:eastAsiaTheme="minorEastAsia" w:cs="Arial"/>
            <w:bCs w:val="0"/>
            <w:color w:val="23A4DE"/>
            <w:szCs w:val="28"/>
          </w:rPr>
          <w:t>r</w:t>
        </w:r>
        <w:r w:rsidRPr="008B5BC6">
          <w:rPr>
            <w:rFonts w:eastAsiaTheme="minorEastAsia" w:cs="Arial"/>
            <w:bCs w:val="0"/>
            <w:color w:val="23A4DE"/>
            <w:szCs w:val="28"/>
          </w:rPr>
          <w:t>rangements for Children</w:t>
        </w:r>
      </w:hyperlink>
    </w:p>
    <w:p w:rsidR="00A135F9" w:rsidRDefault="00A135F9" w:rsidP="00A135F9">
      <w:pPr>
        <w:rPr>
          <w:rFonts w:eastAsiaTheme="minorEastAsia"/>
        </w:rPr>
      </w:pPr>
    </w:p>
    <w:p w:rsidR="00A135F9" w:rsidRDefault="00A135F9" w:rsidP="00A135F9">
      <w:pPr>
        <w:pStyle w:val="Heading2"/>
        <w:numPr>
          <w:ilvl w:val="0"/>
          <w:numId w:val="14"/>
        </w:numPr>
        <w:rPr>
          <w:rFonts w:eastAsiaTheme="minorEastAsia" w:cs="Arial"/>
          <w:bCs w:val="0"/>
          <w:color w:val="23A4DE"/>
          <w:szCs w:val="28"/>
        </w:rPr>
      </w:pPr>
      <w:hyperlink w:anchor="_Task_Force" w:history="1">
        <w:r w:rsidRPr="00A135F9">
          <w:rPr>
            <w:rFonts w:eastAsiaTheme="minorEastAsia" w:cs="Arial"/>
            <w:bCs w:val="0"/>
            <w:color w:val="23A4DE"/>
            <w:szCs w:val="28"/>
          </w:rPr>
          <w:t>Ta</w:t>
        </w:r>
        <w:r w:rsidRPr="00A135F9">
          <w:rPr>
            <w:rFonts w:eastAsiaTheme="minorEastAsia" w:cs="Arial"/>
            <w:bCs w:val="0"/>
            <w:color w:val="23A4DE"/>
            <w:szCs w:val="28"/>
          </w:rPr>
          <w:t>s</w:t>
        </w:r>
        <w:r w:rsidRPr="00A135F9">
          <w:rPr>
            <w:rFonts w:eastAsiaTheme="minorEastAsia" w:cs="Arial"/>
            <w:bCs w:val="0"/>
            <w:color w:val="23A4DE"/>
            <w:szCs w:val="28"/>
          </w:rPr>
          <w:t>k Forc</w:t>
        </w:r>
        <w:r w:rsidRPr="00A135F9">
          <w:rPr>
            <w:rFonts w:eastAsiaTheme="minorEastAsia" w:cs="Arial"/>
            <w:bCs w:val="0"/>
            <w:color w:val="23A4DE"/>
            <w:szCs w:val="28"/>
          </w:rPr>
          <w:t>e</w:t>
        </w:r>
      </w:hyperlink>
    </w:p>
    <w:p w:rsidR="008B5BC6" w:rsidRDefault="008B5BC6" w:rsidP="008B5BC6">
      <w:pPr>
        <w:rPr>
          <w:rFonts w:eastAsiaTheme="minorEastAsia"/>
        </w:rPr>
      </w:pPr>
    </w:p>
    <w:p w:rsidR="008B5BC6" w:rsidRPr="00A135F9" w:rsidRDefault="008B5BC6" w:rsidP="008B5BC6">
      <w:pPr>
        <w:pStyle w:val="Heading2"/>
        <w:numPr>
          <w:ilvl w:val="0"/>
          <w:numId w:val="14"/>
        </w:numPr>
        <w:rPr>
          <w:color w:val="23A4DE"/>
        </w:rPr>
      </w:pPr>
      <w:hyperlink w:anchor="_Access_NI_Procedures" w:history="1">
        <w:r w:rsidRPr="008B5BC6">
          <w:rPr>
            <w:rFonts w:eastAsiaTheme="minorEastAsia" w:cs="Arial"/>
            <w:bCs w:val="0"/>
            <w:color w:val="23A4DE"/>
            <w:szCs w:val="28"/>
          </w:rPr>
          <w:t>Access</w:t>
        </w:r>
        <w:r w:rsidRPr="008B5BC6">
          <w:rPr>
            <w:rFonts w:eastAsiaTheme="minorEastAsia" w:cs="Arial"/>
            <w:bCs w:val="0"/>
            <w:color w:val="23A4DE"/>
            <w:szCs w:val="28"/>
          </w:rPr>
          <w:t xml:space="preserve"> </w:t>
        </w:r>
        <w:r w:rsidRPr="008B5BC6">
          <w:rPr>
            <w:rFonts w:eastAsiaTheme="minorEastAsia" w:cs="Arial"/>
            <w:bCs w:val="0"/>
            <w:color w:val="23A4DE"/>
            <w:szCs w:val="28"/>
          </w:rPr>
          <w:t>N</w:t>
        </w:r>
        <w:r w:rsidRPr="008B5BC6">
          <w:rPr>
            <w:rFonts w:eastAsiaTheme="minorEastAsia" w:cs="Arial"/>
            <w:bCs w:val="0"/>
            <w:color w:val="23A4DE"/>
            <w:szCs w:val="28"/>
          </w:rPr>
          <w:t>I Procedures</w:t>
        </w:r>
      </w:hyperlink>
    </w:p>
    <w:p w:rsidR="008B5BC6" w:rsidRPr="008B5BC6" w:rsidRDefault="008B5BC6" w:rsidP="008B5BC6">
      <w:pPr>
        <w:rPr>
          <w:rFonts w:eastAsiaTheme="minorEastAsia"/>
        </w:rPr>
      </w:pPr>
    </w:p>
    <w:p w:rsidR="00A135F9" w:rsidRPr="00A135F9" w:rsidRDefault="00A135F9" w:rsidP="00A135F9">
      <w:pPr>
        <w:rPr>
          <w:rFonts w:eastAsiaTheme="minorEastAsia"/>
        </w:rPr>
      </w:pPr>
    </w:p>
    <w:p w:rsidR="007E3CEC" w:rsidRPr="007E3CEC" w:rsidRDefault="007E3CEC" w:rsidP="007E3CEC">
      <w:pPr>
        <w:rPr>
          <w:rFonts w:eastAsiaTheme="minorEastAsia"/>
        </w:rPr>
      </w:pPr>
    </w:p>
    <w:p w:rsidR="006E61C9" w:rsidRPr="006E61C9" w:rsidRDefault="006E61C9" w:rsidP="006E61C9"/>
    <w:p w:rsidR="006E61C9" w:rsidRDefault="006E61C9" w:rsidP="006E61C9"/>
    <w:p w:rsidR="006E61C9" w:rsidRDefault="006E61C9" w:rsidP="006E61C9"/>
    <w:p w:rsidR="006E61C9" w:rsidRDefault="006E61C9" w:rsidP="006E61C9"/>
    <w:p w:rsidR="006E61C9" w:rsidRDefault="006E61C9" w:rsidP="006E61C9"/>
    <w:p w:rsidR="006E61C9" w:rsidRDefault="006E61C9" w:rsidP="006E61C9"/>
    <w:p w:rsidR="006E61C9" w:rsidRDefault="006E61C9" w:rsidP="006E61C9"/>
    <w:p w:rsidR="006E61C9" w:rsidRDefault="006E61C9" w:rsidP="006E61C9"/>
    <w:p w:rsidR="006E61C9" w:rsidRDefault="006E61C9" w:rsidP="006E61C9"/>
    <w:p w:rsidR="006E61C9" w:rsidRDefault="006E61C9" w:rsidP="006E61C9"/>
    <w:p w:rsidR="006E61C9" w:rsidRDefault="006E61C9" w:rsidP="006E61C9"/>
    <w:p w:rsidR="006E61C9" w:rsidRDefault="006E61C9" w:rsidP="006E61C9"/>
    <w:p w:rsidR="006E61C9" w:rsidRDefault="006E61C9" w:rsidP="006E61C9"/>
    <w:p w:rsidR="006E61C9" w:rsidRDefault="006E61C9" w:rsidP="006E61C9"/>
    <w:p w:rsidR="006E61C9" w:rsidRDefault="006E61C9" w:rsidP="006E61C9"/>
    <w:p w:rsidR="006E61C9" w:rsidRDefault="006E61C9" w:rsidP="006E61C9"/>
    <w:p w:rsidR="006E61C9" w:rsidRDefault="006E61C9" w:rsidP="006E61C9"/>
    <w:p w:rsidR="003D63CC" w:rsidRPr="0007184B" w:rsidRDefault="003D63CC" w:rsidP="003D63CC">
      <w:pPr>
        <w:pStyle w:val="NICCYHeading"/>
      </w:pPr>
      <w:r>
        <w:lastRenderedPageBreak/>
        <w:t>O</w:t>
      </w:r>
      <w:r w:rsidRPr="0007184B">
        <w:t>ffice of First and Deputy First Minister</w:t>
      </w:r>
    </w:p>
    <w:p w:rsidR="003D63CC" w:rsidRDefault="003D63CC" w:rsidP="003D63CC">
      <w:pPr>
        <w:pStyle w:val="Heading2"/>
      </w:pPr>
      <w:bookmarkStart w:id="1" w:name="_Staff_Employed_by"/>
      <w:bookmarkStart w:id="2" w:name="_Internet_Safety_Strategy"/>
      <w:bookmarkEnd w:id="1"/>
      <w:bookmarkEnd w:id="2"/>
      <w:r w:rsidRPr="003D63CC">
        <w:rPr>
          <w:color w:val="23A4DE"/>
        </w:rPr>
        <w:t>Internet Safety Strategy</w:t>
      </w:r>
    </w:p>
    <w:p w:rsidR="003D63CC" w:rsidRPr="003D63CC" w:rsidRDefault="003D63CC" w:rsidP="003D63CC">
      <w:pPr>
        <w:pStyle w:val="NICCYBodyText"/>
        <w:rPr>
          <w:b/>
        </w:rPr>
      </w:pPr>
      <w:r w:rsidRPr="003D63CC">
        <w:rPr>
          <w:b/>
          <w:lang w:val="en-US"/>
        </w:rPr>
        <w:t>Mrs Sandra Overend (UUP – Mid Ulster)</w:t>
      </w:r>
      <w:r>
        <w:rPr>
          <w:b/>
          <w:lang w:val="en-US"/>
        </w:rPr>
        <w:t xml:space="preserve"> - </w:t>
      </w:r>
      <w:r w:rsidRPr="008C5901">
        <w:rPr>
          <w:lang w:val="en-US"/>
        </w:rPr>
        <w:t>To ask the First Minister and deputy First Minister to detail the timescale for the cross-departmental internet safety strategy to be brought to the Executive.</w:t>
      </w:r>
      <w:r w:rsidRPr="008C5901">
        <w:rPr>
          <w:lang w:val="en-US"/>
        </w:rPr>
        <w:br/>
      </w:r>
      <w:r w:rsidRPr="008C5901">
        <w:rPr>
          <w:lang w:val="en-US"/>
        </w:rPr>
        <w:br/>
      </w:r>
      <w:r>
        <w:rPr>
          <w:b/>
        </w:rPr>
        <w:t xml:space="preserve">Mr P Robinson and Mr M McGuinness:  </w:t>
      </w:r>
      <w:r w:rsidRPr="008C5901">
        <w:rPr>
          <w:lang w:val="en-US"/>
        </w:rPr>
        <w:t xml:space="preserve">In June 2014, agreement in principle was obtained from the Safeguarding Board for Northern Ireland (SBNI) to develop an e-safety strategy and action plan. </w:t>
      </w:r>
    </w:p>
    <w:p w:rsidR="003D63CC" w:rsidRDefault="003D63CC" w:rsidP="003D63CC">
      <w:pPr>
        <w:pStyle w:val="NICCYBodyText"/>
        <w:rPr>
          <w:lang w:val="en-US"/>
        </w:rPr>
      </w:pPr>
    </w:p>
    <w:p w:rsidR="003D63CC" w:rsidRPr="003D63CC" w:rsidRDefault="003D63CC" w:rsidP="003D63CC">
      <w:pPr>
        <w:pStyle w:val="NICCYBodyText"/>
        <w:rPr>
          <w:b/>
          <w:lang w:val="en-US"/>
        </w:rPr>
      </w:pPr>
      <w:r w:rsidRPr="008C5901">
        <w:rPr>
          <w:lang w:val="en-US"/>
        </w:rPr>
        <w:t>In the near future, the Department of Health, Social Services and Public Safety will submit a proposal, to commission the SBNI to take this work forward, to the Executive for approval.</w:t>
      </w:r>
      <w:r>
        <w:rPr>
          <w:lang w:val="en-US"/>
        </w:rPr>
        <w:t xml:space="preserve"> </w:t>
      </w:r>
      <w:r>
        <w:rPr>
          <w:b/>
          <w:lang w:val="en-US"/>
        </w:rPr>
        <w:t>(17</w:t>
      </w:r>
      <w:r w:rsidRPr="003D63CC">
        <w:rPr>
          <w:b/>
          <w:vertAlign w:val="superscript"/>
          <w:lang w:val="en-US"/>
        </w:rPr>
        <w:t>th</w:t>
      </w:r>
      <w:r>
        <w:rPr>
          <w:b/>
          <w:lang w:val="en-US"/>
        </w:rPr>
        <w:t xml:space="preserve"> November)</w:t>
      </w:r>
    </w:p>
    <w:p w:rsidR="003D63CC" w:rsidRDefault="003D63CC" w:rsidP="003D63CC">
      <w:pPr>
        <w:pStyle w:val="NICCYBodyText"/>
      </w:pPr>
    </w:p>
    <w:p w:rsidR="003D63CC" w:rsidRDefault="00CA4565" w:rsidP="003D63CC">
      <w:pPr>
        <w:pStyle w:val="NICCYBodyText"/>
      </w:pPr>
      <w:hyperlink w:anchor="_top" w:history="1">
        <w:r w:rsidR="003D63CC" w:rsidRPr="007715F2">
          <w:rPr>
            <w:rStyle w:val="Hyperlink"/>
          </w:rPr>
          <w:t>Back to Top</w:t>
        </w:r>
      </w:hyperlink>
    </w:p>
    <w:p w:rsidR="003D63CC" w:rsidRDefault="003D63CC" w:rsidP="003D63CC">
      <w:pPr>
        <w:pStyle w:val="NICCYBodyText"/>
      </w:pPr>
    </w:p>
    <w:p w:rsidR="003D63CC" w:rsidRPr="003D63CC" w:rsidRDefault="003D63CC" w:rsidP="003D63CC">
      <w:pPr>
        <w:pStyle w:val="Heading2"/>
        <w:rPr>
          <w:color w:val="23A4DE"/>
        </w:rPr>
      </w:pPr>
      <w:bookmarkStart w:id="3" w:name="_Historical_Child_Sexual"/>
      <w:bookmarkEnd w:id="3"/>
      <w:r w:rsidRPr="003D63CC">
        <w:rPr>
          <w:color w:val="23A4DE"/>
        </w:rPr>
        <w:t>Historical Child Sexual Abuse Inquiry</w:t>
      </w:r>
    </w:p>
    <w:p w:rsidR="003D63CC" w:rsidRPr="004216E2" w:rsidRDefault="003D63CC" w:rsidP="003D63CC">
      <w:pPr>
        <w:pStyle w:val="NICCYBodyText"/>
        <w:rPr>
          <w:lang w:val="en-US"/>
        </w:rPr>
      </w:pPr>
      <w:r w:rsidRPr="003D63CC">
        <w:rPr>
          <w:b/>
          <w:lang w:val="en-US"/>
        </w:rPr>
        <w:t xml:space="preserve">Mr Trevor Clarke (DUP – South Antrim) - </w:t>
      </w:r>
      <w:r w:rsidRPr="004216E2">
        <w:rPr>
          <w:lang w:val="en-US"/>
        </w:rPr>
        <w:t>To ask the First Minister and deputy First Minister whether they will continue to support the calls for cases, such as Kincora House, to be included in the United Kingdom historica</w:t>
      </w:r>
      <w:r>
        <w:rPr>
          <w:lang w:val="en-US"/>
        </w:rPr>
        <w:t>l child sexual abuse inquiry.</w:t>
      </w:r>
      <w:r>
        <w:rPr>
          <w:lang w:val="en-US"/>
        </w:rPr>
        <w:br/>
      </w:r>
      <w:r>
        <w:rPr>
          <w:lang w:val="en-US"/>
        </w:rPr>
        <w:br/>
      </w:r>
      <w:r>
        <w:rPr>
          <w:b/>
        </w:rPr>
        <w:t xml:space="preserve">Mr P Robinson and Mr M McGuinness:  </w:t>
      </w:r>
      <w:r w:rsidRPr="004216E2">
        <w:rPr>
          <w:lang w:val="en-US"/>
        </w:rPr>
        <w:t>We are disappointed that the Home Secretary has decided not to include allegations of cover up by intelligence services and MI5 relating to abuse in Kincora boys’ home in the Westminster independent inquiry panel into institutional failures in respect of child sexual abuse.</w:t>
      </w:r>
    </w:p>
    <w:p w:rsidR="003D63CC" w:rsidRDefault="003D63CC" w:rsidP="003D63CC">
      <w:pPr>
        <w:pStyle w:val="NICCYBodyText"/>
        <w:rPr>
          <w:lang w:val="en-US"/>
        </w:rPr>
      </w:pPr>
    </w:p>
    <w:p w:rsidR="003D63CC" w:rsidRPr="004216E2" w:rsidRDefault="003D63CC" w:rsidP="003D63CC">
      <w:pPr>
        <w:pStyle w:val="NICCYBodyText"/>
        <w:rPr>
          <w:lang w:val="en-US"/>
        </w:rPr>
      </w:pPr>
      <w:r w:rsidRPr="004216E2">
        <w:rPr>
          <w:lang w:val="en-US"/>
        </w:rPr>
        <w:t xml:space="preserve">However, we have no doubt the Sir Anthony Hart is more than capable of carrying out such investigations as long as there is full co-operation from Westminster and all the evidence he requires is provided to him, given that he does not have the legal authority to compel evidence from Westminster departments and associated bodies. </w:t>
      </w:r>
    </w:p>
    <w:p w:rsidR="003D63CC" w:rsidRDefault="003D63CC" w:rsidP="003D63CC">
      <w:pPr>
        <w:pStyle w:val="NICCYBodyText"/>
        <w:rPr>
          <w:lang w:val="en-US"/>
        </w:rPr>
      </w:pPr>
    </w:p>
    <w:p w:rsidR="003D63CC" w:rsidRDefault="003D63CC" w:rsidP="003D63CC">
      <w:pPr>
        <w:pStyle w:val="NICCYBodyText"/>
      </w:pPr>
      <w:r w:rsidRPr="004216E2">
        <w:rPr>
          <w:lang w:val="en-US"/>
        </w:rPr>
        <w:t>It is too soon to be sure that the Inquiry will find itself able to deal satisfactorily with allegations of cover up by the Ministry of Defence or the Security Services, but we are heartened to note that consideration can be given at any time to bring it into the remit of the Westminster inquiry panel.</w:t>
      </w:r>
      <w:r>
        <w:rPr>
          <w:lang w:val="en-US"/>
        </w:rPr>
        <w:t xml:space="preserve">   </w:t>
      </w:r>
      <w:hyperlink w:anchor="_top" w:history="1">
        <w:r w:rsidRPr="007715F2">
          <w:rPr>
            <w:rStyle w:val="Hyperlink"/>
          </w:rPr>
          <w:t>Back to Top</w:t>
        </w:r>
      </w:hyperlink>
    </w:p>
    <w:p w:rsidR="003D63CC" w:rsidRPr="004216E2" w:rsidRDefault="003D63CC" w:rsidP="003D63CC">
      <w:pPr>
        <w:pStyle w:val="NICCYBodyText"/>
        <w:rPr>
          <w:lang w:val="en-US"/>
        </w:rPr>
      </w:pPr>
    </w:p>
    <w:p w:rsidR="003D63CC" w:rsidRPr="003D63CC" w:rsidRDefault="003D63CC" w:rsidP="003D63CC">
      <w:pPr>
        <w:pStyle w:val="Heading2"/>
        <w:rPr>
          <w:color w:val="23A4DE"/>
        </w:rPr>
      </w:pPr>
      <w:bookmarkStart w:id="4" w:name="_Community_Family_Support"/>
      <w:bookmarkEnd w:id="4"/>
      <w:r w:rsidRPr="003D63CC">
        <w:rPr>
          <w:color w:val="23A4DE"/>
        </w:rPr>
        <w:lastRenderedPageBreak/>
        <w:t>Community Family Support Programme</w:t>
      </w:r>
    </w:p>
    <w:p w:rsidR="003D63CC" w:rsidRDefault="003D63CC" w:rsidP="003D63CC">
      <w:pPr>
        <w:pStyle w:val="NICCYBodyText"/>
        <w:rPr>
          <w:lang w:val="en-US"/>
        </w:rPr>
      </w:pPr>
      <w:r w:rsidRPr="003D63CC">
        <w:rPr>
          <w:b/>
          <w:lang w:val="en-US"/>
        </w:rPr>
        <w:t>Mr Fra McCann (Sinn Féin – West Belfast)</w:t>
      </w:r>
      <w:r w:rsidR="00566D31">
        <w:rPr>
          <w:b/>
          <w:lang w:val="en-US"/>
        </w:rPr>
        <w:t xml:space="preserve"> - </w:t>
      </w:r>
      <w:r w:rsidRPr="00343DEB">
        <w:rPr>
          <w:lang w:val="en-US"/>
        </w:rPr>
        <w:t>To ask the First Minister and deputy First Minister for an update on Community Family Support programme under the Delive</w:t>
      </w:r>
      <w:r w:rsidR="00566D31">
        <w:rPr>
          <w:lang w:val="en-US"/>
        </w:rPr>
        <w:t>ring Social Change framework.</w:t>
      </w:r>
      <w:r w:rsidR="00566D31">
        <w:rPr>
          <w:lang w:val="en-US"/>
        </w:rPr>
        <w:br/>
      </w:r>
      <w:r w:rsidR="00566D31">
        <w:rPr>
          <w:lang w:val="en-US"/>
        </w:rPr>
        <w:br/>
      </w:r>
      <w:r w:rsidR="00566D31">
        <w:rPr>
          <w:b/>
        </w:rPr>
        <w:t xml:space="preserve">Mr P Robinson and Mr M McGuinness:  </w:t>
      </w:r>
      <w:r w:rsidRPr="00343DEB">
        <w:rPr>
          <w:lang w:val="en-US"/>
        </w:rPr>
        <w:t>The Community Family Support Programme is part of the overall approach by the Executive to tackle poverty and social exclusion.</w:t>
      </w:r>
    </w:p>
    <w:p w:rsidR="003D63CC" w:rsidRPr="00343DEB" w:rsidRDefault="003D63CC" w:rsidP="003D63CC">
      <w:pPr>
        <w:pStyle w:val="NICCYBodyText"/>
        <w:rPr>
          <w:lang w:val="en-US"/>
        </w:rPr>
      </w:pPr>
    </w:p>
    <w:p w:rsidR="003D63CC" w:rsidRDefault="003D63CC" w:rsidP="003D63CC">
      <w:pPr>
        <w:pStyle w:val="NICCYBodyText"/>
        <w:rPr>
          <w:lang w:val="en-US"/>
        </w:rPr>
      </w:pPr>
      <w:r w:rsidRPr="00343DEB">
        <w:rPr>
          <w:lang w:val="en-US"/>
        </w:rPr>
        <w:t>The Delivering Social Change framework represents a new level of joined-up working by Ministers and senior officials across Executive departments to drive through initiatives which have a genuine impact on the ground and helping to break the long term cycle of multi-generational poverty.</w:t>
      </w:r>
    </w:p>
    <w:p w:rsidR="003D63CC" w:rsidRPr="00343DEB" w:rsidRDefault="003D63CC" w:rsidP="003D63CC">
      <w:pPr>
        <w:pStyle w:val="NICCYBodyText"/>
        <w:rPr>
          <w:lang w:val="en-US"/>
        </w:rPr>
      </w:pPr>
    </w:p>
    <w:p w:rsidR="003D63CC" w:rsidRPr="00343DEB" w:rsidRDefault="003D63CC" w:rsidP="003D63CC">
      <w:pPr>
        <w:pStyle w:val="NICCYBodyText"/>
        <w:rPr>
          <w:lang w:val="en-US"/>
        </w:rPr>
      </w:pPr>
      <w:r w:rsidRPr="00343DEB">
        <w:rPr>
          <w:lang w:val="en-US"/>
        </w:rPr>
        <w:t xml:space="preserve">It is about creating a new culture and focus on cross-cutting work to achieve social benefits. </w:t>
      </w:r>
      <w:r w:rsidR="00566D31">
        <w:rPr>
          <w:lang w:val="en-US"/>
        </w:rPr>
        <w:t xml:space="preserve"> </w:t>
      </w:r>
      <w:r w:rsidRPr="00343DEB">
        <w:rPr>
          <w:lang w:val="en-US"/>
        </w:rPr>
        <w:t xml:space="preserve">The Community Family Support Programme is providing support to 720 families; encouraging them to make life changing decisions, enhancing their prospects and assist in becoming full participants in society. </w:t>
      </w:r>
      <w:r w:rsidR="00566D31">
        <w:rPr>
          <w:lang w:val="en-US"/>
        </w:rPr>
        <w:t xml:space="preserve"> </w:t>
      </w:r>
      <w:r w:rsidRPr="00343DEB">
        <w:rPr>
          <w:lang w:val="en-US"/>
        </w:rPr>
        <w:t>This follows an initial pilot of the Programme which focused on the needs of 44 families, delivered between January and June 2013.</w:t>
      </w:r>
    </w:p>
    <w:p w:rsidR="003D63CC" w:rsidRDefault="003D63CC" w:rsidP="003D63CC">
      <w:pPr>
        <w:pStyle w:val="NICCYBodyText"/>
      </w:pPr>
    </w:p>
    <w:p w:rsidR="00566D31" w:rsidRDefault="00CA4565" w:rsidP="003D63CC">
      <w:pPr>
        <w:pStyle w:val="NICCYBodyText"/>
      </w:pPr>
      <w:hyperlink w:anchor="_top" w:history="1">
        <w:r w:rsidR="00566D31" w:rsidRPr="007715F2">
          <w:rPr>
            <w:rStyle w:val="Hyperlink"/>
          </w:rPr>
          <w:t>Back to Top</w:t>
        </w:r>
      </w:hyperlink>
    </w:p>
    <w:p w:rsidR="003D63CC" w:rsidRDefault="003D63CC" w:rsidP="003D63CC"/>
    <w:p w:rsidR="003D63CC" w:rsidRDefault="003D63CC" w:rsidP="003D63CC">
      <w:pPr>
        <w:pStyle w:val="NICCYBodyText"/>
      </w:pPr>
    </w:p>
    <w:p w:rsidR="00566D31" w:rsidRDefault="00566D31" w:rsidP="003D63CC">
      <w:pPr>
        <w:pStyle w:val="NICCYBodyText"/>
      </w:pPr>
    </w:p>
    <w:p w:rsidR="00566D31" w:rsidRDefault="00566D31" w:rsidP="003D63CC">
      <w:pPr>
        <w:pStyle w:val="NICCYBodyText"/>
      </w:pPr>
    </w:p>
    <w:p w:rsidR="00566D31" w:rsidRDefault="00566D31" w:rsidP="003D63CC">
      <w:pPr>
        <w:pStyle w:val="NICCYBodyText"/>
      </w:pPr>
    </w:p>
    <w:p w:rsidR="00566D31" w:rsidRDefault="00566D31" w:rsidP="003D63CC">
      <w:pPr>
        <w:pStyle w:val="NICCYBodyText"/>
      </w:pPr>
    </w:p>
    <w:p w:rsidR="00566D31" w:rsidRDefault="00566D31" w:rsidP="003D63CC">
      <w:pPr>
        <w:pStyle w:val="NICCYBodyText"/>
      </w:pPr>
    </w:p>
    <w:p w:rsidR="00566D31" w:rsidRDefault="00566D31" w:rsidP="003D63CC">
      <w:pPr>
        <w:pStyle w:val="NICCYBodyText"/>
      </w:pPr>
    </w:p>
    <w:p w:rsidR="00566D31" w:rsidRDefault="00566D31" w:rsidP="003D63CC">
      <w:pPr>
        <w:pStyle w:val="NICCYBodyText"/>
      </w:pPr>
    </w:p>
    <w:p w:rsidR="00566D31" w:rsidRDefault="00566D31" w:rsidP="003D63CC">
      <w:pPr>
        <w:pStyle w:val="NICCYBodyText"/>
      </w:pPr>
    </w:p>
    <w:p w:rsidR="00566D31" w:rsidRDefault="00566D31" w:rsidP="003D63CC">
      <w:pPr>
        <w:pStyle w:val="NICCYBodyText"/>
      </w:pPr>
    </w:p>
    <w:p w:rsidR="00566D31" w:rsidRDefault="00566D31" w:rsidP="003D63CC">
      <w:pPr>
        <w:pStyle w:val="NICCYBodyText"/>
      </w:pPr>
    </w:p>
    <w:p w:rsidR="00566D31" w:rsidRDefault="00566D31" w:rsidP="003D63CC">
      <w:pPr>
        <w:pStyle w:val="NICCYBodyText"/>
      </w:pPr>
    </w:p>
    <w:p w:rsidR="00566D31" w:rsidRDefault="00566D31" w:rsidP="003D63CC">
      <w:pPr>
        <w:pStyle w:val="NICCYBodyText"/>
      </w:pPr>
    </w:p>
    <w:p w:rsidR="00566D31" w:rsidRDefault="00566D31" w:rsidP="003D63CC">
      <w:pPr>
        <w:pStyle w:val="NICCYBodyText"/>
      </w:pPr>
    </w:p>
    <w:p w:rsidR="00566D31" w:rsidRDefault="00566D31" w:rsidP="003D63CC">
      <w:pPr>
        <w:pStyle w:val="NICCYBodyText"/>
      </w:pPr>
    </w:p>
    <w:p w:rsidR="00566D31" w:rsidRDefault="00566D31" w:rsidP="003D63CC">
      <w:pPr>
        <w:pStyle w:val="NICCYBodyText"/>
      </w:pPr>
    </w:p>
    <w:p w:rsidR="00566D31" w:rsidRDefault="00566D31" w:rsidP="003D63CC">
      <w:pPr>
        <w:pStyle w:val="NICCYBodyText"/>
      </w:pPr>
    </w:p>
    <w:p w:rsidR="003D63CC" w:rsidRDefault="003D63CC" w:rsidP="003D63CC">
      <w:pPr>
        <w:pStyle w:val="NICCYHeading"/>
      </w:pPr>
      <w:r>
        <w:lastRenderedPageBreak/>
        <w:t>Department of Education</w:t>
      </w:r>
    </w:p>
    <w:p w:rsidR="00566D31" w:rsidRPr="00566D31" w:rsidRDefault="00566D31" w:rsidP="00566D31">
      <w:pPr>
        <w:pStyle w:val="Heading2"/>
        <w:rPr>
          <w:color w:val="23A4DE"/>
        </w:rPr>
      </w:pPr>
      <w:bookmarkStart w:id="5" w:name="_Special_Education_Needs"/>
      <w:bookmarkEnd w:id="5"/>
      <w:r w:rsidRPr="00566D31">
        <w:rPr>
          <w:color w:val="23A4DE"/>
        </w:rPr>
        <w:t>Special Education Needs Teacher Training</w:t>
      </w:r>
    </w:p>
    <w:p w:rsidR="003D63CC" w:rsidRDefault="003D63CC" w:rsidP="00566D31">
      <w:pPr>
        <w:pStyle w:val="NICCYBodyText"/>
        <w:rPr>
          <w:lang w:val="en-US"/>
        </w:rPr>
      </w:pPr>
      <w:bookmarkStart w:id="6" w:name="_Grammar_School_Education"/>
      <w:bookmarkEnd w:id="6"/>
      <w:r w:rsidRPr="00566D31">
        <w:rPr>
          <w:b/>
          <w:lang w:val="en-US"/>
        </w:rPr>
        <w:t>Mr Danny Kinahan</w:t>
      </w:r>
      <w:r w:rsidR="00566D31" w:rsidRPr="00566D31">
        <w:rPr>
          <w:b/>
          <w:lang w:val="en-US"/>
        </w:rPr>
        <w:t xml:space="preserve"> (UUP – South Antrim) - </w:t>
      </w:r>
      <w:r w:rsidRPr="006C1802">
        <w:rPr>
          <w:lang w:val="en-US"/>
        </w:rPr>
        <w:t>To ask the Minister of Education when training for teachers in Special Educational Needs was last reviewed; and what changes in provision have been implemented as</w:t>
      </w:r>
      <w:r w:rsidR="00566D31">
        <w:rPr>
          <w:lang w:val="en-US"/>
        </w:rPr>
        <w:t xml:space="preserve"> a result.</w:t>
      </w:r>
      <w:r w:rsidR="00566D31">
        <w:rPr>
          <w:lang w:val="en-US"/>
        </w:rPr>
        <w:br/>
      </w:r>
      <w:r w:rsidR="00566D31">
        <w:rPr>
          <w:lang w:val="en-US"/>
        </w:rPr>
        <w:br/>
      </w:r>
      <w:r w:rsidR="00566D31" w:rsidRPr="00A756F5">
        <w:rPr>
          <w:b/>
        </w:rPr>
        <w:t>Mr O’Dowd (The Minister of Educatio</w:t>
      </w:r>
      <w:r w:rsidR="00566D31" w:rsidRPr="0067354B">
        <w:rPr>
          <w:b/>
        </w:rPr>
        <w:t>n</w:t>
      </w:r>
      <w:r w:rsidR="00566D31">
        <w:rPr>
          <w:b/>
        </w:rPr>
        <w:t>)</w:t>
      </w:r>
      <w:r w:rsidR="00566D31" w:rsidRPr="0067354B">
        <w:rPr>
          <w:b/>
          <w:lang w:val="en-US"/>
        </w:rPr>
        <w:t>:</w:t>
      </w:r>
      <w:r w:rsidR="00566D31">
        <w:rPr>
          <w:lang w:val="en-US"/>
        </w:rPr>
        <w:t xml:space="preserve">  </w:t>
      </w:r>
      <w:r w:rsidRPr="006C1802">
        <w:rPr>
          <w:lang w:val="en-US"/>
        </w:rPr>
        <w:t xml:space="preserve">Following the review of Special Educational Needs (SEN) and Inclusion, I have provided funding for a number of important capacity-building initiatives to support the proposals under that Review. </w:t>
      </w:r>
      <w:r w:rsidR="00566D31">
        <w:rPr>
          <w:lang w:val="en-US"/>
        </w:rPr>
        <w:t xml:space="preserve"> </w:t>
      </w:r>
      <w:r w:rsidRPr="006C1802">
        <w:rPr>
          <w:lang w:val="en-US"/>
        </w:rPr>
        <w:t xml:space="preserve">These include: a SEN course at Masters </w:t>
      </w:r>
      <w:proofErr w:type="gramStart"/>
      <w:r w:rsidRPr="006C1802">
        <w:rPr>
          <w:lang w:val="en-US"/>
        </w:rPr>
        <w:t>level</w:t>
      </w:r>
      <w:proofErr w:type="gramEnd"/>
      <w:r w:rsidRPr="006C1802">
        <w:rPr>
          <w:lang w:val="en-US"/>
        </w:rPr>
        <w:t xml:space="preserve"> focused on support for children with literacy difficulties; an Early Years Pilot</w:t>
      </w:r>
      <w:r w:rsidRPr="006C1802">
        <w:rPr>
          <w:b/>
          <w:bCs/>
          <w:lang w:val="en-US"/>
        </w:rPr>
        <w:t xml:space="preserve"> </w:t>
      </w:r>
      <w:r w:rsidRPr="006C1802">
        <w:rPr>
          <w:lang w:val="en-US"/>
        </w:rPr>
        <w:t xml:space="preserve">in Department of Education-funded statutory and non-statutory early years settings; and an Educational Assessment Pilot in almost 300 primary and post-primary settings. </w:t>
      </w:r>
    </w:p>
    <w:p w:rsidR="00566D31" w:rsidRPr="006C1802" w:rsidRDefault="00566D31" w:rsidP="00566D31">
      <w:pPr>
        <w:pStyle w:val="NICCYBodyText"/>
        <w:rPr>
          <w:lang w:val="en-US"/>
        </w:rPr>
      </w:pPr>
    </w:p>
    <w:p w:rsidR="003D63CC" w:rsidRDefault="003D63CC" w:rsidP="00566D31">
      <w:pPr>
        <w:pStyle w:val="NICCYBodyText"/>
        <w:rPr>
          <w:lang w:val="en-US"/>
        </w:rPr>
      </w:pPr>
      <w:r w:rsidRPr="006C1802">
        <w:rPr>
          <w:lang w:val="en-US"/>
        </w:rPr>
        <w:t xml:space="preserve">A comprehensive SEN Resource File and leadership and management training for SEN Coordinators (SENCOs), has been made available to all grant-aided schools. </w:t>
      </w:r>
      <w:r w:rsidR="00566D31">
        <w:rPr>
          <w:lang w:val="en-US"/>
        </w:rPr>
        <w:t xml:space="preserve"> </w:t>
      </w:r>
      <w:r w:rsidRPr="006C1802">
        <w:rPr>
          <w:lang w:val="en-US"/>
        </w:rPr>
        <w:t xml:space="preserve">Funding has also been made available for a one-day training course in leadership and management of classroom assistants, which will be offered to all SENCOs and delivered by board staff in this school year. </w:t>
      </w:r>
      <w:r w:rsidR="00566D31">
        <w:rPr>
          <w:lang w:val="en-US"/>
        </w:rPr>
        <w:t xml:space="preserve"> </w:t>
      </w:r>
      <w:r w:rsidRPr="006C1802">
        <w:rPr>
          <w:lang w:val="en-US"/>
        </w:rPr>
        <w:t xml:space="preserve">As an extension to the SEN Resource File, Early Years Handbooks have been developed for staff in all funded pre-school settings. </w:t>
      </w:r>
    </w:p>
    <w:p w:rsidR="00566D31" w:rsidRPr="006C1802" w:rsidRDefault="00566D31" w:rsidP="00566D31">
      <w:pPr>
        <w:pStyle w:val="NICCYBodyText"/>
        <w:rPr>
          <w:lang w:val="en-US"/>
        </w:rPr>
      </w:pPr>
    </w:p>
    <w:p w:rsidR="003D63CC" w:rsidRDefault="003D63CC" w:rsidP="00566D31">
      <w:pPr>
        <w:pStyle w:val="NICCYBodyText"/>
        <w:rPr>
          <w:lang w:val="en-US"/>
        </w:rPr>
      </w:pPr>
      <w:r w:rsidRPr="006C1802">
        <w:rPr>
          <w:lang w:val="en-US"/>
        </w:rPr>
        <w:t xml:space="preserve">My Department also funded joint working on SEN between the University of Ulster and Queens University to extend the SEN content of the PGCE. </w:t>
      </w:r>
      <w:r w:rsidR="00566D31">
        <w:rPr>
          <w:lang w:val="en-US"/>
        </w:rPr>
        <w:t xml:space="preserve"> </w:t>
      </w:r>
      <w:r w:rsidRPr="006C1802">
        <w:rPr>
          <w:lang w:val="en-US"/>
        </w:rPr>
        <w:t xml:space="preserve">A pilot reading module was developed as part of the PGCE programme for student teachers to allow them to address literacy issues in post primary, and in particular, with pupils who have SEN.  </w:t>
      </w:r>
      <w:r w:rsidR="00566D31">
        <w:rPr>
          <w:lang w:val="en-US"/>
        </w:rPr>
        <w:t xml:space="preserve"> </w:t>
      </w:r>
      <w:r w:rsidRPr="006C1802">
        <w:rPr>
          <w:lang w:val="en-US"/>
        </w:rPr>
        <w:t>This module was mainstreamed in the 2013/14 academic year.</w:t>
      </w:r>
    </w:p>
    <w:p w:rsidR="00566D31" w:rsidRPr="006C1802" w:rsidRDefault="00566D31" w:rsidP="00566D31">
      <w:pPr>
        <w:pStyle w:val="NICCYBodyText"/>
        <w:rPr>
          <w:lang w:val="en-US"/>
        </w:rPr>
      </w:pPr>
    </w:p>
    <w:p w:rsidR="003D63CC" w:rsidRDefault="003D63CC" w:rsidP="00566D31">
      <w:pPr>
        <w:pStyle w:val="NICCYBodyText"/>
        <w:rPr>
          <w:lang w:val="en-US"/>
        </w:rPr>
      </w:pPr>
      <w:r w:rsidRPr="006C1802">
        <w:rPr>
          <w:lang w:val="en-US"/>
        </w:rPr>
        <w:t xml:space="preserve">My Department is represented by a member of the Education and Training Inspectorate (ETI) in the European Agency for special needs and inclusion and currently participating in a European wide project on raising standards for all learners. </w:t>
      </w:r>
      <w:r w:rsidR="00566D31">
        <w:rPr>
          <w:lang w:val="en-US"/>
        </w:rPr>
        <w:t xml:space="preserve"> </w:t>
      </w:r>
      <w:r w:rsidRPr="006C1802">
        <w:rPr>
          <w:lang w:val="en-US"/>
        </w:rPr>
        <w:t>Previously the ETI has participated in related projects including early years, ICT, SEN statistics across Europe and teacher education which combine to contribute to the raising of standards through policy information and development in special needs education.</w:t>
      </w:r>
    </w:p>
    <w:p w:rsidR="00566D31" w:rsidRDefault="00566D31" w:rsidP="00566D31">
      <w:pPr>
        <w:pStyle w:val="NICCYBodyText"/>
        <w:rPr>
          <w:lang w:val="en-US"/>
        </w:rPr>
      </w:pPr>
    </w:p>
    <w:p w:rsidR="00566D31" w:rsidRDefault="00566D31" w:rsidP="00566D31">
      <w:pPr>
        <w:pStyle w:val="NICCYBodyText"/>
        <w:rPr>
          <w:lang w:val="en-US"/>
        </w:rPr>
      </w:pPr>
    </w:p>
    <w:p w:rsidR="00566D31" w:rsidRPr="006C1802" w:rsidRDefault="00566D31" w:rsidP="00566D31">
      <w:pPr>
        <w:pStyle w:val="NICCYBodyText"/>
        <w:rPr>
          <w:lang w:val="en-US"/>
        </w:rPr>
      </w:pPr>
    </w:p>
    <w:p w:rsidR="003D63CC" w:rsidRPr="006C1802" w:rsidRDefault="003D63CC" w:rsidP="00566D31">
      <w:pPr>
        <w:pStyle w:val="NICCYBodyText"/>
        <w:rPr>
          <w:lang w:val="en-US"/>
        </w:rPr>
      </w:pPr>
      <w:r w:rsidRPr="006C1802">
        <w:rPr>
          <w:lang w:val="en-US"/>
        </w:rPr>
        <w:lastRenderedPageBreak/>
        <w:t xml:space="preserve">In addition, officials are currently working on a revised strategy for teacher education. </w:t>
      </w:r>
      <w:r w:rsidR="00566D31">
        <w:rPr>
          <w:lang w:val="en-US"/>
        </w:rPr>
        <w:t xml:space="preserve"> </w:t>
      </w:r>
      <w:r w:rsidRPr="006C1802">
        <w:rPr>
          <w:lang w:val="en-US"/>
        </w:rPr>
        <w:t xml:space="preserve">This will provide an overarching and coherent framework for teacher education and continuing professional development to strengthen the professionalism and expertise of teachers in all areas. </w:t>
      </w:r>
    </w:p>
    <w:p w:rsidR="003D63CC" w:rsidRDefault="003D63CC" w:rsidP="003D63CC">
      <w:pPr>
        <w:pStyle w:val="NICCYBodyText"/>
      </w:pPr>
    </w:p>
    <w:p w:rsidR="00566D31" w:rsidRDefault="00CA4565" w:rsidP="00566D31">
      <w:pPr>
        <w:pStyle w:val="NICCYBodyText"/>
      </w:pPr>
      <w:hyperlink w:anchor="_top" w:history="1">
        <w:r w:rsidR="00566D31" w:rsidRPr="007715F2">
          <w:rPr>
            <w:rStyle w:val="Hyperlink"/>
          </w:rPr>
          <w:t>Back to Top</w:t>
        </w:r>
      </w:hyperlink>
    </w:p>
    <w:p w:rsidR="00566D31" w:rsidRDefault="00566D31" w:rsidP="00566D31">
      <w:pPr>
        <w:pStyle w:val="NICCYBodyText"/>
      </w:pPr>
    </w:p>
    <w:p w:rsidR="00566D31" w:rsidRPr="00566D31" w:rsidRDefault="00566D31" w:rsidP="00566D31">
      <w:pPr>
        <w:pStyle w:val="Heading2"/>
        <w:rPr>
          <w:color w:val="23A4DE"/>
        </w:rPr>
      </w:pPr>
      <w:bookmarkStart w:id="7" w:name="_Formal_Consultations"/>
      <w:bookmarkEnd w:id="7"/>
      <w:r w:rsidRPr="00566D31">
        <w:rPr>
          <w:color w:val="23A4DE"/>
        </w:rPr>
        <w:t>Formal Consultations</w:t>
      </w:r>
    </w:p>
    <w:p w:rsidR="003D63CC" w:rsidRDefault="003D63CC" w:rsidP="00566D31">
      <w:pPr>
        <w:pStyle w:val="NICCYBodyText"/>
        <w:rPr>
          <w:lang w:val="en-US"/>
        </w:rPr>
      </w:pPr>
      <w:r w:rsidRPr="00566D31">
        <w:rPr>
          <w:b/>
          <w:lang w:val="en-US"/>
        </w:rPr>
        <w:t>Miss Michelle McIlveen</w:t>
      </w:r>
      <w:r w:rsidR="00566D31" w:rsidRPr="00566D31">
        <w:rPr>
          <w:b/>
          <w:lang w:val="en-US"/>
        </w:rPr>
        <w:t xml:space="preserve"> (DUP – Strangford) - </w:t>
      </w:r>
      <w:r w:rsidRPr="008046BA">
        <w:rPr>
          <w:lang w:val="en-US"/>
        </w:rPr>
        <w:t>To ask the Minister of Education to detail the (</w:t>
      </w:r>
      <w:proofErr w:type="spellStart"/>
      <w:r w:rsidRPr="008046BA">
        <w:rPr>
          <w:lang w:val="en-US"/>
        </w:rPr>
        <w:t>i</w:t>
      </w:r>
      <w:proofErr w:type="spellEnd"/>
      <w:r w:rsidRPr="008046BA">
        <w:rPr>
          <w:lang w:val="en-US"/>
        </w:rPr>
        <w:t>) parent groups; and (ii) parent organisations which have made representations in relation to formal consultations by his Depart</w:t>
      </w:r>
      <w:r w:rsidR="00566D31">
        <w:rPr>
          <w:lang w:val="en-US"/>
        </w:rPr>
        <w:t>ment, in the last five years.</w:t>
      </w:r>
      <w:r w:rsidR="00566D31">
        <w:rPr>
          <w:lang w:val="en-US"/>
        </w:rPr>
        <w:br/>
      </w:r>
      <w:r w:rsidR="00566D31">
        <w:rPr>
          <w:lang w:val="en-US"/>
        </w:rPr>
        <w:br/>
      </w:r>
      <w:r w:rsidR="00566D31" w:rsidRPr="00A756F5">
        <w:rPr>
          <w:b/>
        </w:rPr>
        <w:t>Mr O’Dowd (The Minister of Educatio</w:t>
      </w:r>
      <w:r w:rsidR="00566D31" w:rsidRPr="0067354B">
        <w:rPr>
          <w:b/>
        </w:rPr>
        <w:t>n</w:t>
      </w:r>
      <w:r w:rsidR="00566D31">
        <w:rPr>
          <w:b/>
        </w:rPr>
        <w:t>)</w:t>
      </w:r>
      <w:r w:rsidR="00566D31" w:rsidRPr="0067354B">
        <w:rPr>
          <w:b/>
          <w:lang w:val="en-US"/>
        </w:rPr>
        <w:t>:</w:t>
      </w:r>
      <w:r w:rsidR="00566D31">
        <w:rPr>
          <w:lang w:val="en-US"/>
        </w:rPr>
        <w:t xml:space="preserve">  </w:t>
      </w:r>
      <w:r w:rsidRPr="008046BA">
        <w:rPr>
          <w:lang w:val="en-US"/>
        </w:rPr>
        <w:t>The details of the parents groups and parent organisation which have made representations to formal consultations by the Department of Education are detailed in the table below.</w:t>
      </w:r>
    </w:p>
    <w:p w:rsidR="00566D31" w:rsidRDefault="00566D31" w:rsidP="00566D31">
      <w:pPr>
        <w:pStyle w:val="NICCYBodyText"/>
        <w:rPr>
          <w:lang w:val="en-US"/>
        </w:rPr>
      </w:pPr>
    </w:p>
    <w:tbl>
      <w:tblPr>
        <w:tblStyle w:val="TableGrid"/>
        <w:tblW w:w="10173" w:type="dxa"/>
        <w:tblLook w:val="04A0"/>
      </w:tblPr>
      <w:tblGrid>
        <w:gridCol w:w="959"/>
        <w:gridCol w:w="3685"/>
        <w:gridCol w:w="5529"/>
      </w:tblGrid>
      <w:tr w:rsidR="00566D31" w:rsidTr="00897E72">
        <w:tc>
          <w:tcPr>
            <w:tcW w:w="959" w:type="dxa"/>
          </w:tcPr>
          <w:p w:rsidR="00566D31" w:rsidRPr="00566D31" w:rsidRDefault="00566D31" w:rsidP="00566D31">
            <w:pPr>
              <w:pStyle w:val="NICCYBodyText"/>
              <w:rPr>
                <w:b/>
                <w:lang w:val="en-US"/>
              </w:rPr>
            </w:pPr>
            <w:r>
              <w:rPr>
                <w:b/>
                <w:lang w:val="en-US"/>
              </w:rPr>
              <w:t>Year</w:t>
            </w:r>
          </w:p>
        </w:tc>
        <w:tc>
          <w:tcPr>
            <w:tcW w:w="3685" w:type="dxa"/>
          </w:tcPr>
          <w:p w:rsidR="00566D31" w:rsidRPr="00566D31" w:rsidRDefault="00566D31" w:rsidP="00566D31">
            <w:pPr>
              <w:pStyle w:val="NICCYBodyText"/>
              <w:rPr>
                <w:b/>
                <w:lang w:val="en-US"/>
              </w:rPr>
            </w:pPr>
            <w:r w:rsidRPr="00566D31">
              <w:rPr>
                <w:b/>
                <w:lang w:val="en-US"/>
              </w:rPr>
              <w:t>Consultation</w:t>
            </w:r>
          </w:p>
        </w:tc>
        <w:tc>
          <w:tcPr>
            <w:tcW w:w="5529" w:type="dxa"/>
          </w:tcPr>
          <w:p w:rsidR="00566D31" w:rsidRPr="00566D31" w:rsidRDefault="00566D31" w:rsidP="00566D31">
            <w:pPr>
              <w:pStyle w:val="NICCYBodyText"/>
              <w:rPr>
                <w:b/>
                <w:lang w:val="en-US"/>
              </w:rPr>
            </w:pPr>
            <w:r w:rsidRPr="00566D31">
              <w:rPr>
                <w:b/>
                <w:lang w:val="en-US"/>
              </w:rPr>
              <w:t>Parents Groups / Parent Organisations</w:t>
            </w:r>
          </w:p>
        </w:tc>
      </w:tr>
      <w:tr w:rsidR="00566D31" w:rsidTr="00897E72">
        <w:tc>
          <w:tcPr>
            <w:tcW w:w="959" w:type="dxa"/>
            <w:vAlign w:val="center"/>
          </w:tcPr>
          <w:p w:rsidR="00566D31" w:rsidRDefault="00566D31" w:rsidP="00897E72">
            <w:pPr>
              <w:pStyle w:val="NICCYBodyText"/>
              <w:jc w:val="center"/>
              <w:rPr>
                <w:lang w:val="en-US"/>
              </w:rPr>
            </w:pPr>
            <w:r>
              <w:rPr>
                <w:lang w:val="en-US"/>
              </w:rPr>
              <w:t>2009</w:t>
            </w:r>
          </w:p>
        </w:tc>
        <w:tc>
          <w:tcPr>
            <w:tcW w:w="3685" w:type="dxa"/>
            <w:vAlign w:val="center"/>
          </w:tcPr>
          <w:p w:rsidR="00566D31" w:rsidRDefault="00566D31" w:rsidP="00897E72">
            <w:pPr>
              <w:pStyle w:val="NICCYBodyText"/>
              <w:jc w:val="center"/>
              <w:rPr>
                <w:lang w:val="en-US"/>
              </w:rPr>
            </w:pPr>
            <w:r>
              <w:rPr>
                <w:lang w:val="en-US"/>
              </w:rPr>
              <w:t>Draft Food in Schools Policy</w:t>
            </w:r>
          </w:p>
        </w:tc>
        <w:tc>
          <w:tcPr>
            <w:tcW w:w="5529" w:type="dxa"/>
          </w:tcPr>
          <w:p w:rsidR="00566D31" w:rsidRDefault="00566D31" w:rsidP="00566D31">
            <w:pPr>
              <w:pStyle w:val="NICCYBodyText"/>
              <w:rPr>
                <w:lang w:val="en-US"/>
              </w:rPr>
            </w:pPr>
            <w:r>
              <w:rPr>
                <w:lang w:val="en-US"/>
              </w:rPr>
              <w:t>Academy Primary School, Saintfield</w:t>
            </w:r>
          </w:p>
          <w:p w:rsidR="00566D31" w:rsidRDefault="00566D31" w:rsidP="00566D31">
            <w:pPr>
              <w:pStyle w:val="NICCYBodyText"/>
              <w:rPr>
                <w:lang w:val="en-US"/>
              </w:rPr>
            </w:pPr>
            <w:r>
              <w:rPr>
                <w:lang w:val="en-US"/>
              </w:rPr>
              <w:t>Parent Teacher Association</w:t>
            </w:r>
          </w:p>
          <w:p w:rsidR="00566D31" w:rsidRDefault="00566D31" w:rsidP="00566D31">
            <w:pPr>
              <w:pStyle w:val="NICCYBodyText"/>
              <w:rPr>
                <w:lang w:val="en-US"/>
              </w:rPr>
            </w:pPr>
            <w:r>
              <w:rPr>
                <w:lang w:val="en-US"/>
              </w:rPr>
              <w:t>Ballymagee Primary School, Bangor Parents</w:t>
            </w:r>
          </w:p>
          <w:p w:rsidR="00566D31" w:rsidRDefault="00566D31" w:rsidP="00566D31">
            <w:pPr>
              <w:pStyle w:val="NICCYBodyText"/>
              <w:rPr>
                <w:lang w:val="en-US"/>
              </w:rPr>
            </w:pPr>
            <w:r>
              <w:rPr>
                <w:lang w:val="en-US"/>
              </w:rPr>
              <w:t>Hazelwood Integrated Primary School, Parent Teacher Association</w:t>
            </w:r>
          </w:p>
          <w:p w:rsidR="00566D31" w:rsidRDefault="00566D31" w:rsidP="00566D31">
            <w:pPr>
              <w:pStyle w:val="NICCYBodyText"/>
              <w:rPr>
                <w:lang w:val="en-US"/>
              </w:rPr>
            </w:pPr>
            <w:r>
              <w:rPr>
                <w:lang w:val="en-US"/>
              </w:rPr>
              <w:t>St Joseph’s Boy’s High School, Newry Parents Association</w:t>
            </w:r>
          </w:p>
          <w:p w:rsidR="00897E72" w:rsidRDefault="00897E72" w:rsidP="00566D31">
            <w:pPr>
              <w:pStyle w:val="NICCYBodyText"/>
              <w:rPr>
                <w:lang w:val="en-US"/>
              </w:rPr>
            </w:pPr>
            <w:r>
              <w:rPr>
                <w:lang w:val="en-US"/>
              </w:rPr>
              <w:t>Whitehouse Primary School, Newtownabbey Parent Teacher Association</w:t>
            </w:r>
          </w:p>
        </w:tc>
      </w:tr>
      <w:tr w:rsidR="00897E72" w:rsidTr="00897E72">
        <w:tc>
          <w:tcPr>
            <w:tcW w:w="959" w:type="dxa"/>
            <w:vAlign w:val="center"/>
          </w:tcPr>
          <w:p w:rsidR="00897E72" w:rsidRDefault="00897E72" w:rsidP="00897E72">
            <w:pPr>
              <w:pStyle w:val="NICCYBodyText"/>
              <w:jc w:val="center"/>
              <w:rPr>
                <w:lang w:val="en-US"/>
              </w:rPr>
            </w:pPr>
            <w:r>
              <w:rPr>
                <w:lang w:val="en-US"/>
              </w:rPr>
              <w:t>2010</w:t>
            </w:r>
          </w:p>
        </w:tc>
        <w:tc>
          <w:tcPr>
            <w:tcW w:w="3685" w:type="dxa"/>
            <w:vAlign w:val="center"/>
          </w:tcPr>
          <w:p w:rsidR="00897E72" w:rsidRDefault="00897E72" w:rsidP="00897E72">
            <w:pPr>
              <w:pStyle w:val="NICCYBodyText"/>
              <w:jc w:val="center"/>
              <w:rPr>
                <w:lang w:val="en-US"/>
              </w:rPr>
            </w:pPr>
            <w:r>
              <w:rPr>
                <w:lang w:val="en-US"/>
              </w:rPr>
              <w:t>Draft Early Years (0-6) Strategy</w:t>
            </w:r>
          </w:p>
        </w:tc>
        <w:tc>
          <w:tcPr>
            <w:tcW w:w="5529" w:type="dxa"/>
          </w:tcPr>
          <w:p w:rsidR="00897E72" w:rsidRDefault="00897E72" w:rsidP="00566D31">
            <w:pPr>
              <w:pStyle w:val="NICCYBodyText"/>
              <w:rPr>
                <w:lang w:val="en-US"/>
              </w:rPr>
            </w:pPr>
          </w:p>
          <w:p w:rsidR="00897E72" w:rsidRDefault="00897E72" w:rsidP="00566D31">
            <w:pPr>
              <w:pStyle w:val="NICCYBodyText"/>
              <w:rPr>
                <w:lang w:val="en-US"/>
              </w:rPr>
            </w:pPr>
            <w:r>
              <w:rPr>
                <w:lang w:val="en-US"/>
              </w:rPr>
              <w:t>Parents Advice Centre</w:t>
            </w:r>
          </w:p>
          <w:p w:rsidR="00897E72" w:rsidRDefault="00897E72" w:rsidP="00566D31">
            <w:pPr>
              <w:pStyle w:val="NICCYBodyText"/>
              <w:rPr>
                <w:lang w:val="en-US"/>
              </w:rPr>
            </w:pPr>
          </w:p>
        </w:tc>
      </w:tr>
      <w:tr w:rsidR="00897E72" w:rsidTr="00897E72">
        <w:tc>
          <w:tcPr>
            <w:tcW w:w="959" w:type="dxa"/>
            <w:vAlign w:val="center"/>
          </w:tcPr>
          <w:p w:rsidR="00897E72" w:rsidRDefault="00897E72" w:rsidP="00897E72">
            <w:pPr>
              <w:pStyle w:val="NICCYBodyText"/>
              <w:jc w:val="center"/>
              <w:rPr>
                <w:lang w:val="en-US"/>
              </w:rPr>
            </w:pPr>
            <w:r>
              <w:rPr>
                <w:lang w:val="en-US"/>
              </w:rPr>
              <w:t>2012</w:t>
            </w:r>
          </w:p>
        </w:tc>
        <w:tc>
          <w:tcPr>
            <w:tcW w:w="3685" w:type="dxa"/>
            <w:vAlign w:val="center"/>
          </w:tcPr>
          <w:p w:rsidR="00897E72" w:rsidRDefault="00897E72" w:rsidP="00897E72">
            <w:pPr>
              <w:pStyle w:val="NICCYBodyText"/>
              <w:jc w:val="center"/>
              <w:rPr>
                <w:lang w:val="en-US"/>
              </w:rPr>
            </w:pPr>
            <w:r>
              <w:rPr>
                <w:lang w:val="en-US"/>
              </w:rPr>
              <w:t>Learning to Learn – A Framework for Early Years Education and Learning</w:t>
            </w:r>
          </w:p>
        </w:tc>
        <w:tc>
          <w:tcPr>
            <w:tcW w:w="5529" w:type="dxa"/>
          </w:tcPr>
          <w:p w:rsidR="00897E72" w:rsidRDefault="00897E72" w:rsidP="00566D31">
            <w:pPr>
              <w:pStyle w:val="NICCYBodyText"/>
              <w:rPr>
                <w:lang w:val="en-US"/>
              </w:rPr>
            </w:pPr>
            <w:r>
              <w:rPr>
                <w:lang w:val="en-US"/>
              </w:rPr>
              <w:t>Parents Out Loud</w:t>
            </w:r>
          </w:p>
          <w:p w:rsidR="00897E72" w:rsidRDefault="00897E72" w:rsidP="00566D31">
            <w:pPr>
              <w:pStyle w:val="NICCYBodyText"/>
              <w:rPr>
                <w:lang w:val="en-US"/>
              </w:rPr>
            </w:pPr>
            <w:r>
              <w:rPr>
                <w:lang w:val="en-US"/>
              </w:rPr>
              <w:t>Parenting NI</w:t>
            </w:r>
          </w:p>
        </w:tc>
      </w:tr>
    </w:tbl>
    <w:p w:rsidR="00566D31" w:rsidRDefault="00566D31" w:rsidP="00566D31">
      <w:pPr>
        <w:pStyle w:val="NICCYBodyText"/>
        <w:rPr>
          <w:lang w:val="en-US"/>
        </w:rPr>
      </w:pPr>
    </w:p>
    <w:p w:rsidR="00566D31" w:rsidRDefault="00566D31" w:rsidP="00566D31">
      <w:pPr>
        <w:pStyle w:val="NICCYBodyText"/>
        <w:rPr>
          <w:lang w:val="en-US"/>
        </w:rPr>
      </w:pPr>
    </w:p>
    <w:p w:rsidR="00566D31" w:rsidRDefault="00566D31" w:rsidP="00566D31">
      <w:pPr>
        <w:pStyle w:val="NICCYBodyText"/>
        <w:rPr>
          <w:lang w:val="en-US"/>
        </w:rPr>
      </w:pPr>
    </w:p>
    <w:p w:rsidR="00897E72" w:rsidRDefault="00897E72" w:rsidP="00566D31">
      <w:pPr>
        <w:pStyle w:val="NICCYBodyText"/>
        <w:rPr>
          <w:lang w:val="en-US"/>
        </w:rPr>
      </w:pPr>
    </w:p>
    <w:p w:rsidR="00897E72" w:rsidRPr="008046BA" w:rsidRDefault="00897E72" w:rsidP="00566D31">
      <w:pPr>
        <w:pStyle w:val="NICCYBodyText"/>
        <w:rPr>
          <w:lang w:val="en-US"/>
        </w:rPr>
      </w:pPr>
    </w:p>
    <w:p w:rsidR="003D63CC" w:rsidRDefault="003D63CC" w:rsidP="00897E72">
      <w:pPr>
        <w:pStyle w:val="NICCYBodyText"/>
        <w:rPr>
          <w:lang w:val="en-US"/>
        </w:rPr>
      </w:pPr>
      <w:r w:rsidRPr="008046BA">
        <w:rPr>
          <w:lang w:val="en-US"/>
        </w:rPr>
        <w:lastRenderedPageBreak/>
        <w:t>The Department has also commissioned parent organisations to carryout consultations with parents on its behalf. The details of these consultations are provided in the table below.</w:t>
      </w:r>
    </w:p>
    <w:p w:rsidR="00897E72" w:rsidRDefault="00897E72" w:rsidP="00897E72">
      <w:pPr>
        <w:pStyle w:val="NICCYBodyText"/>
        <w:rPr>
          <w:lang w:val="en-US"/>
        </w:rPr>
      </w:pPr>
    </w:p>
    <w:tbl>
      <w:tblPr>
        <w:tblStyle w:val="TableGrid"/>
        <w:tblW w:w="0" w:type="auto"/>
        <w:tblLook w:val="04A0"/>
      </w:tblPr>
      <w:tblGrid>
        <w:gridCol w:w="1526"/>
        <w:gridCol w:w="5039"/>
        <w:gridCol w:w="3283"/>
      </w:tblGrid>
      <w:tr w:rsidR="00897E72" w:rsidTr="00897E72">
        <w:tc>
          <w:tcPr>
            <w:tcW w:w="1526" w:type="dxa"/>
          </w:tcPr>
          <w:p w:rsidR="00897E72" w:rsidRPr="00897E72" w:rsidRDefault="00897E72" w:rsidP="00897E72">
            <w:pPr>
              <w:pStyle w:val="NICCYBodyText"/>
              <w:rPr>
                <w:b/>
                <w:lang w:val="en-US"/>
              </w:rPr>
            </w:pPr>
            <w:r>
              <w:rPr>
                <w:b/>
                <w:lang w:val="en-US"/>
              </w:rPr>
              <w:t>Year</w:t>
            </w:r>
          </w:p>
        </w:tc>
        <w:tc>
          <w:tcPr>
            <w:tcW w:w="5039" w:type="dxa"/>
          </w:tcPr>
          <w:p w:rsidR="00897E72" w:rsidRPr="00897E72" w:rsidRDefault="00897E72" w:rsidP="00897E72">
            <w:pPr>
              <w:pStyle w:val="NICCYBodyText"/>
              <w:rPr>
                <w:b/>
                <w:lang w:val="en-US"/>
              </w:rPr>
            </w:pPr>
            <w:r w:rsidRPr="00897E72">
              <w:rPr>
                <w:b/>
                <w:lang w:val="en-US"/>
              </w:rPr>
              <w:t>Consultation</w:t>
            </w:r>
          </w:p>
        </w:tc>
        <w:tc>
          <w:tcPr>
            <w:tcW w:w="3283" w:type="dxa"/>
          </w:tcPr>
          <w:p w:rsidR="00897E72" w:rsidRPr="00897E72" w:rsidRDefault="00897E72" w:rsidP="00897E72">
            <w:pPr>
              <w:pStyle w:val="NICCYBodyText"/>
              <w:rPr>
                <w:b/>
                <w:lang w:val="en-US"/>
              </w:rPr>
            </w:pPr>
            <w:r w:rsidRPr="00897E72">
              <w:rPr>
                <w:b/>
                <w:lang w:val="en-US"/>
              </w:rPr>
              <w:t>Parent Organisations</w:t>
            </w:r>
          </w:p>
        </w:tc>
      </w:tr>
      <w:tr w:rsidR="00897E72" w:rsidTr="00897E72">
        <w:tc>
          <w:tcPr>
            <w:tcW w:w="1526" w:type="dxa"/>
          </w:tcPr>
          <w:p w:rsidR="00897E72" w:rsidRPr="00897E72" w:rsidRDefault="00897E72" w:rsidP="00897E72">
            <w:pPr>
              <w:pStyle w:val="NICCYBodyText"/>
              <w:rPr>
                <w:lang w:val="en-US"/>
              </w:rPr>
            </w:pPr>
            <w:r>
              <w:rPr>
                <w:lang w:val="en-US"/>
              </w:rPr>
              <w:t>2009</w:t>
            </w:r>
          </w:p>
        </w:tc>
        <w:tc>
          <w:tcPr>
            <w:tcW w:w="5039" w:type="dxa"/>
          </w:tcPr>
          <w:p w:rsidR="00897E72" w:rsidRPr="00897E72" w:rsidRDefault="00897E72" w:rsidP="00897E72">
            <w:pPr>
              <w:pStyle w:val="NICCYBodyText"/>
              <w:rPr>
                <w:lang w:val="en-US"/>
              </w:rPr>
            </w:pPr>
            <w:r>
              <w:rPr>
                <w:lang w:val="en-US"/>
              </w:rPr>
              <w:t>Preparation of a leaflet for parents advising on the post-primary transfer process</w:t>
            </w:r>
          </w:p>
        </w:tc>
        <w:tc>
          <w:tcPr>
            <w:tcW w:w="3283" w:type="dxa"/>
          </w:tcPr>
          <w:p w:rsidR="00897E72" w:rsidRPr="00897E72" w:rsidRDefault="00897E72" w:rsidP="00897E72">
            <w:pPr>
              <w:pStyle w:val="NICCYBodyText"/>
              <w:rPr>
                <w:lang w:val="en-US"/>
              </w:rPr>
            </w:pPr>
            <w:r w:rsidRPr="00897E72">
              <w:rPr>
                <w:lang w:val="en-US"/>
              </w:rPr>
              <w:t>Parenting Forum</w:t>
            </w:r>
          </w:p>
        </w:tc>
      </w:tr>
      <w:tr w:rsidR="00897E72" w:rsidTr="00897E72">
        <w:tc>
          <w:tcPr>
            <w:tcW w:w="1526" w:type="dxa"/>
          </w:tcPr>
          <w:p w:rsidR="00897E72" w:rsidRDefault="00897E72" w:rsidP="00897E72">
            <w:pPr>
              <w:pStyle w:val="NICCYBodyText"/>
              <w:rPr>
                <w:lang w:val="en-US"/>
              </w:rPr>
            </w:pPr>
            <w:r>
              <w:rPr>
                <w:lang w:val="en-US"/>
              </w:rPr>
              <w:t>2013</w:t>
            </w:r>
          </w:p>
        </w:tc>
        <w:tc>
          <w:tcPr>
            <w:tcW w:w="5039" w:type="dxa"/>
          </w:tcPr>
          <w:p w:rsidR="00897E72" w:rsidRDefault="00897E72" w:rsidP="00897E72">
            <w:pPr>
              <w:pStyle w:val="NICCYBodyText"/>
              <w:rPr>
                <w:lang w:val="en-US"/>
              </w:rPr>
            </w:pPr>
            <w:r>
              <w:rPr>
                <w:lang w:val="en-US"/>
              </w:rPr>
              <w:t>Review of the Common Funding Scheme</w:t>
            </w:r>
          </w:p>
        </w:tc>
        <w:tc>
          <w:tcPr>
            <w:tcW w:w="3283" w:type="dxa"/>
          </w:tcPr>
          <w:p w:rsidR="00897E72" w:rsidRDefault="00897E72" w:rsidP="00897E72">
            <w:pPr>
              <w:pStyle w:val="NICCYBodyText"/>
              <w:rPr>
                <w:lang w:val="en-US"/>
              </w:rPr>
            </w:pPr>
            <w:r>
              <w:rPr>
                <w:lang w:val="en-US"/>
              </w:rPr>
              <w:t>Parenting NI</w:t>
            </w:r>
          </w:p>
          <w:p w:rsidR="00897E72" w:rsidRPr="00897E72" w:rsidRDefault="00897E72" w:rsidP="00897E72">
            <w:pPr>
              <w:pStyle w:val="NICCYBodyText"/>
              <w:rPr>
                <w:lang w:val="en-US"/>
              </w:rPr>
            </w:pPr>
          </w:p>
        </w:tc>
      </w:tr>
      <w:tr w:rsidR="00897E72" w:rsidTr="00897E72">
        <w:tc>
          <w:tcPr>
            <w:tcW w:w="1526" w:type="dxa"/>
          </w:tcPr>
          <w:p w:rsidR="00897E72" w:rsidRDefault="00897E72" w:rsidP="00897E72">
            <w:pPr>
              <w:pStyle w:val="NICCYBodyText"/>
              <w:rPr>
                <w:lang w:val="en-US"/>
              </w:rPr>
            </w:pPr>
            <w:r>
              <w:rPr>
                <w:lang w:val="en-US"/>
              </w:rPr>
              <w:t>2013</w:t>
            </w:r>
          </w:p>
        </w:tc>
        <w:tc>
          <w:tcPr>
            <w:tcW w:w="5039" w:type="dxa"/>
          </w:tcPr>
          <w:p w:rsidR="00897E72" w:rsidRDefault="00897E72" w:rsidP="00897E72">
            <w:pPr>
              <w:pStyle w:val="NICCYBodyText"/>
              <w:rPr>
                <w:lang w:val="en-US"/>
              </w:rPr>
            </w:pPr>
            <w:r>
              <w:rPr>
                <w:lang w:val="en-US"/>
              </w:rPr>
              <w:t>Fundamental Review of GCSE’s and A Levels</w:t>
            </w:r>
          </w:p>
        </w:tc>
        <w:tc>
          <w:tcPr>
            <w:tcW w:w="3283" w:type="dxa"/>
          </w:tcPr>
          <w:p w:rsidR="00897E72" w:rsidRDefault="00897E72" w:rsidP="00897E72">
            <w:pPr>
              <w:pStyle w:val="NICCYBodyText"/>
              <w:rPr>
                <w:lang w:val="en-US"/>
              </w:rPr>
            </w:pPr>
            <w:r>
              <w:rPr>
                <w:lang w:val="en-US"/>
              </w:rPr>
              <w:t>Parenting Forum</w:t>
            </w:r>
          </w:p>
        </w:tc>
      </w:tr>
    </w:tbl>
    <w:p w:rsidR="003D63CC" w:rsidRPr="00566D31" w:rsidRDefault="00566D31" w:rsidP="003D63CC">
      <w:pPr>
        <w:pStyle w:val="NICCYBodyText"/>
      </w:pPr>
      <w:r>
        <w:rPr>
          <w:b/>
        </w:rPr>
        <w:t>(20</w:t>
      </w:r>
      <w:r w:rsidRPr="00566D31">
        <w:rPr>
          <w:b/>
          <w:vertAlign w:val="superscript"/>
        </w:rPr>
        <w:t>th</w:t>
      </w:r>
      <w:r>
        <w:rPr>
          <w:b/>
        </w:rPr>
        <w:t xml:space="preserve"> November)</w:t>
      </w:r>
    </w:p>
    <w:p w:rsidR="00566D31" w:rsidRDefault="00566D31" w:rsidP="003D63CC">
      <w:pPr>
        <w:pStyle w:val="NICCYBodyText"/>
      </w:pPr>
    </w:p>
    <w:p w:rsidR="00897E72" w:rsidRDefault="00CA4565" w:rsidP="00897E72">
      <w:pPr>
        <w:pStyle w:val="NICCYBodyText"/>
      </w:pPr>
      <w:hyperlink w:anchor="_top" w:history="1">
        <w:r w:rsidR="00897E72" w:rsidRPr="007715F2">
          <w:rPr>
            <w:rStyle w:val="Hyperlink"/>
          </w:rPr>
          <w:t>Back to Top</w:t>
        </w:r>
      </w:hyperlink>
    </w:p>
    <w:p w:rsidR="00897E72" w:rsidRDefault="00897E72" w:rsidP="003D63CC">
      <w:pPr>
        <w:pStyle w:val="NICCYBodyText"/>
      </w:pPr>
    </w:p>
    <w:p w:rsidR="00897E72" w:rsidRPr="00897E72" w:rsidRDefault="00897E72" w:rsidP="00897E72">
      <w:pPr>
        <w:pStyle w:val="Heading2"/>
        <w:rPr>
          <w:color w:val="23A4DE"/>
        </w:rPr>
      </w:pPr>
      <w:bookmarkStart w:id="8" w:name="_Referral_and_Diagnosis"/>
      <w:bookmarkEnd w:id="8"/>
      <w:r w:rsidRPr="00897E72">
        <w:rPr>
          <w:color w:val="23A4DE"/>
        </w:rPr>
        <w:t>Referral and Diagnosis of Autism</w:t>
      </w:r>
    </w:p>
    <w:p w:rsidR="003D63CC" w:rsidRPr="005F0255" w:rsidRDefault="003D63CC" w:rsidP="00897E72">
      <w:pPr>
        <w:pStyle w:val="NICCYBodyText"/>
        <w:rPr>
          <w:lang w:val="en-US"/>
        </w:rPr>
      </w:pPr>
      <w:r w:rsidRPr="00897E72">
        <w:rPr>
          <w:b/>
          <w:lang w:val="en-US"/>
        </w:rPr>
        <w:t>Mr Fearghal McKinney</w:t>
      </w:r>
      <w:r w:rsidR="00897E72" w:rsidRPr="00897E72">
        <w:rPr>
          <w:b/>
          <w:lang w:val="en-US"/>
        </w:rPr>
        <w:t xml:space="preserve"> (SDLP – South Belfast) - </w:t>
      </w:r>
      <w:r w:rsidRPr="005F0255">
        <w:rPr>
          <w:lang w:val="en-US"/>
        </w:rPr>
        <w:t>To ask the Minister of Education what procedures are in place to ensure the proper referral and diagnosis of primary school children with autism, in order to receive any additional help a</w:t>
      </w:r>
      <w:r w:rsidR="006E7DA4">
        <w:rPr>
          <w:lang w:val="en-US"/>
        </w:rPr>
        <w:t>nd support that they require.</w:t>
      </w:r>
      <w:r w:rsidR="006E7DA4">
        <w:rPr>
          <w:lang w:val="en-US"/>
        </w:rPr>
        <w:br/>
      </w:r>
      <w:r w:rsidR="006E7DA4">
        <w:rPr>
          <w:lang w:val="en-US"/>
        </w:rPr>
        <w:br/>
      </w:r>
      <w:r w:rsidR="006E7DA4" w:rsidRPr="00A756F5">
        <w:rPr>
          <w:b/>
        </w:rPr>
        <w:t>Mr O’Dowd (The Minister of Educatio</w:t>
      </w:r>
      <w:r w:rsidR="006E7DA4" w:rsidRPr="0067354B">
        <w:rPr>
          <w:b/>
        </w:rPr>
        <w:t>n</w:t>
      </w:r>
      <w:r w:rsidR="006E7DA4">
        <w:rPr>
          <w:b/>
        </w:rPr>
        <w:t>)</w:t>
      </w:r>
      <w:r w:rsidR="006E7DA4" w:rsidRPr="0067354B">
        <w:rPr>
          <w:b/>
          <w:lang w:val="en-US"/>
        </w:rPr>
        <w:t>:</w:t>
      </w:r>
      <w:r w:rsidR="006E7DA4">
        <w:rPr>
          <w:lang w:val="en-US"/>
        </w:rPr>
        <w:t xml:space="preserve">  </w:t>
      </w:r>
      <w:r w:rsidRPr="005F0255">
        <w:rPr>
          <w:lang w:val="en-US"/>
        </w:rPr>
        <w:t xml:space="preserve">The responsibility for diagnosis of children with autism rests with the Department of Health, Social Services and Public Safety. </w:t>
      </w:r>
      <w:r w:rsidR="006E7DA4">
        <w:rPr>
          <w:lang w:val="en-US"/>
        </w:rPr>
        <w:t xml:space="preserve"> </w:t>
      </w:r>
      <w:r w:rsidRPr="005F0255">
        <w:rPr>
          <w:lang w:val="en-US"/>
        </w:rPr>
        <w:t xml:space="preserve">Addressing the individual special educational needs (SEN) of a child with autism is not, however, dependent upon receipt of a diagnosis. </w:t>
      </w:r>
      <w:r w:rsidR="006E7DA4">
        <w:rPr>
          <w:lang w:val="en-US"/>
        </w:rPr>
        <w:t xml:space="preserve"> </w:t>
      </w:r>
      <w:r w:rsidRPr="005F0255">
        <w:rPr>
          <w:lang w:val="en-US"/>
        </w:rPr>
        <w:t>The identification, assessment and provision for children with SEN, including those with autism, will be addressed in line with procedures outlined in the Code of Practice on the Identification and Assessment of Special Educational Needs.</w:t>
      </w:r>
    </w:p>
    <w:p w:rsidR="003D63CC" w:rsidRDefault="003D63CC" w:rsidP="003D63CC">
      <w:pPr>
        <w:pStyle w:val="NICCYBodyText"/>
      </w:pPr>
    </w:p>
    <w:p w:rsidR="006E7DA4" w:rsidRDefault="00CA4565" w:rsidP="006E7DA4">
      <w:pPr>
        <w:pStyle w:val="NICCYBodyText"/>
      </w:pPr>
      <w:hyperlink w:anchor="_top" w:history="1">
        <w:r w:rsidR="006E7DA4" w:rsidRPr="007715F2">
          <w:rPr>
            <w:rStyle w:val="Hyperlink"/>
          </w:rPr>
          <w:t>Back to Top</w:t>
        </w:r>
      </w:hyperlink>
    </w:p>
    <w:p w:rsidR="006E7DA4" w:rsidRDefault="006E7DA4" w:rsidP="006E7DA4">
      <w:pPr>
        <w:pStyle w:val="Heading2"/>
        <w:rPr>
          <w:color w:val="23A4DE"/>
        </w:rPr>
      </w:pPr>
    </w:p>
    <w:p w:rsidR="006E7DA4" w:rsidRDefault="006E7DA4" w:rsidP="006E7DA4"/>
    <w:p w:rsidR="006E7DA4" w:rsidRDefault="006E7DA4" w:rsidP="006E7DA4"/>
    <w:p w:rsidR="006E7DA4" w:rsidRDefault="006E7DA4" w:rsidP="006E7DA4"/>
    <w:p w:rsidR="006E7DA4" w:rsidRDefault="006E7DA4" w:rsidP="006E7DA4"/>
    <w:p w:rsidR="006E7DA4" w:rsidRPr="006E7DA4" w:rsidRDefault="006E7DA4" w:rsidP="006E7DA4"/>
    <w:p w:rsidR="006E7DA4" w:rsidRPr="006E7DA4" w:rsidRDefault="006E7DA4" w:rsidP="006E7DA4">
      <w:pPr>
        <w:pStyle w:val="Heading2"/>
        <w:rPr>
          <w:color w:val="23A4DE"/>
        </w:rPr>
      </w:pPr>
      <w:bookmarkStart w:id="9" w:name="_Diagnosis_of_Autism"/>
      <w:bookmarkEnd w:id="9"/>
      <w:r w:rsidRPr="006E7DA4">
        <w:rPr>
          <w:color w:val="23A4DE"/>
        </w:rPr>
        <w:lastRenderedPageBreak/>
        <w:t>Diagnosis of Autism</w:t>
      </w:r>
    </w:p>
    <w:p w:rsidR="003D63CC" w:rsidRDefault="003D63CC" w:rsidP="006E7DA4">
      <w:pPr>
        <w:pStyle w:val="NICCYBodyText"/>
        <w:rPr>
          <w:lang w:val="en-US"/>
        </w:rPr>
      </w:pPr>
      <w:r w:rsidRPr="006E7DA4">
        <w:rPr>
          <w:b/>
          <w:lang w:val="en-US"/>
        </w:rPr>
        <w:t>Mr Fearghal McKinney</w:t>
      </w:r>
      <w:r w:rsidR="006E7DA4" w:rsidRPr="006E7DA4">
        <w:rPr>
          <w:b/>
          <w:lang w:val="en-US"/>
        </w:rPr>
        <w:t xml:space="preserve"> (SDLP, South Belfast) - </w:t>
      </w:r>
      <w:r w:rsidRPr="004663E2">
        <w:rPr>
          <w:lang w:val="en-US"/>
        </w:rPr>
        <w:t xml:space="preserve">To ask the Minister of Education how he is currently engaging with the Department of Health, Social Services and Public Safety in relation to achieving adequate and timely diagnosis of autism in children within </w:t>
      </w:r>
      <w:r w:rsidR="006E7DA4">
        <w:rPr>
          <w:lang w:val="en-US"/>
        </w:rPr>
        <w:t>the primary education setting.</w:t>
      </w:r>
      <w:r w:rsidR="006E7DA4">
        <w:rPr>
          <w:lang w:val="en-US"/>
        </w:rPr>
        <w:br/>
      </w:r>
      <w:r w:rsidRPr="004663E2">
        <w:rPr>
          <w:lang w:val="en-US"/>
        </w:rPr>
        <w:br/>
      </w:r>
      <w:r w:rsidR="006E7DA4" w:rsidRPr="00A756F5">
        <w:rPr>
          <w:b/>
        </w:rPr>
        <w:t>Mr O’Dowd (The Minister of Educatio</w:t>
      </w:r>
      <w:r w:rsidR="006E7DA4" w:rsidRPr="0067354B">
        <w:rPr>
          <w:b/>
        </w:rPr>
        <w:t>n</w:t>
      </w:r>
      <w:r w:rsidR="006E7DA4">
        <w:rPr>
          <w:b/>
        </w:rPr>
        <w:t>)</w:t>
      </w:r>
      <w:r w:rsidR="006E7DA4" w:rsidRPr="0067354B">
        <w:rPr>
          <w:b/>
          <w:lang w:val="en-US"/>
        </w:rPr>
        <w:t>:</w:t>
      </w:r>
      <w:r w:rsidR="006E7DA4">
        <w:rPr>
          <w:lang w:val="en-US"/>
        </w:rPr>
        <w:t xml:space="preserve">  </w:t>
      </w:r>
      <w:r w:rsidRPr="004663E2">
        <w:rPr>
          <w:lang w:val="en-US"/>
        </w:rPr>
        <w:t>I acknowledge the importance of close collaboration between the Education and Health sectors in supporting pupils with special educational needs (SEN), including autism.</w:t>
      </w:r>
    </w:p>
    <w:p w:rsidR="006E7DA4" w:rsidRPr="004663E2" w:rsidRDefault="006E7DA4" w:rsidP="006E7DA4">
      <w:pPr>
        <w:pStyle w:val="NICCYBodyText"/>
        <w:rPr>
          <w:lang w:val="en-US"/>
        </w:rPr>
      </w:pPr>
    </w:p>
    <w:p w:rsidR="003D63CC" w:rsidRDefault="003D63CC" w:rsidP="006E7DA4">
      <w:pPr>
        <w:pStyle w:val="NICCYBodyText"/>
        <w:rPr>
          <w:lang w:val="en-US"/>
        </w:rPr>
      </w:pPr>
      <w:r w:rsidRPr="004663E2">
        <w:rPr>
          <w:lang w:val="en-US"/>
        </w:rPr>
        <w:t>While the responsibility for adequate and timely diagnosis of autism in children rests with the Department of Health, Social Services and Public Safety (DHSSPS), addressing the individual SEN of a child with autism is not dependent upon receipt of a diagnosis.</w:t>
      </w:r>
      <w:r w:rsidR="006E7DA4">
        <w:rPr>
          <w:lang w:val="en-US"/>
        </w:rPr>
        <w:t xml:space="preserve"> </w:t>
      </w:r>
      <w:r w:rsidRPr="004663E2">
        <w:rPr>
          <w:lang w:val="en-US"/>
        </w:rPr>
        <w:t xml:space="preserve"> The identification, assessment and provision for children with SEN, including those with autism, will be addressed in line with the procedures outlined in the Code of Practice on the Identification and Assessment of Special Educational Needs.</w:t>
      </w:r>
    </w:p>
    <w:p w:rsidR="006E7DA4" w:rsidRPr="004663E2" w:rsidRDefault="006E7DA4" w:rsidP="006E7DA4">
      <w:pPr>
        <w:pStyle w:val="NICCYBodyText"/>
        <w:rPr>
          <w:lang w:val="en-US"/>
        </w:rPr>
      </w:pPr>
    </w:p>
    <w:p w:rsidR="003D63CC" w:rsidRPr="006E7DA4" w:rsidRDefault="003D63CC" w:rsidP="006E7DA4">
      <w:pPr>
        <w:pStyle w:val="NICCYBodyText"/>
        <w:rPr>
          <w:lang w:val="en-US"/>
        </w:rPr>
      </w:pPr>
      <w:r w:rsidRPr="004663E2">
        <w:rPr>
          <w:lang w:val="en-US"/>
        </w:rPr>
        <w:t xml:space="preserve">My Department will continue to cooperate with DHSSPS and other Departments, to support those pupils diagnosed with autism. </w:t>
      </w:r>
      <w:r w:rsidR="006E7DA4">
        <w:rPr>
          <w:b/>
          <w:lang w:val="en-US"/>
        </w:rPr>
        <w:t>(18</w:t>
      </w:r>
      <w:r w:rsidR="006E7DA4" w:rsidRPr="006E7DA4">
        <w:rPr>
          <w:b/>
          <w:vertAlign w:val="superscript"/>
          <w:lang w:val="en-US"/>
        </w:rPr>
        <w:t>th</w:t>
      </w:r>
      <w:r w:rsidR="006E7DA4">
        <w:rPr>
          <w:b/>
          <w:lang w:val="en-US"/>
        </w:rPr>
        <w:t xml:space="preserve"> November)</w:t>
      </w:r>
    </w:p>
    <w:p w:rsidR="003D63CC" w:rsidRDefault="003D63CC" w:rsidP="006E7DA4">
      <w:pPr>
        <w:pStyle w:val="NICCYBodyText"/>
      </w:pPr>
    </w:p>
    <w:p w:rsidR="006E7DA4" w:rsidRDefault="00CA4565" w:rsidP="006E7DA4">
      <w:pPr>
        <w:pStyle w:val="NICCYBodyText"/>
      </w:pPr>
      <w:hyperlink w:anchor="_top" w:history="1">
        <w:r w:rsidR="006E7DA4" w:rsidRPr="007715F2">
          <w:rPr>
            <w:rStyle w:val="Hyperlink"/>
          </w:rPr>
          <w:t>Back to Top</w:t>
        </w:r>
      </w:hyperlink>
    </w:p>
    <w:p w:rsidR="008B5BC6" w:rsidRPr="008B5BC6" w:rsidRDefault="008B5BC6" w:rsidP="008B5BC6"/>
    <w:p w:rsidR="006E7DA4" w:rsidRDefault="006E7DA4" w:rsidP="006E7DA4">
      <w:pPr>
        <w:pStyle w:val="Heading2"/>
      </w:pPr>
      <w:bookmarkStart w:id="10" w:name="_New_Education_Authority"/>
      <w:bookmarkEnd w:id="10"/>
      <w:r w:rsidRPr="006E7DA4">
        <w:rPr>
          <w:color w:val="23A4DE"/>
        </w:rPr>
        <w:t>New Education Authority</w:t>
      </w:r>
    </w:p>
    <w:p w:rsidR="006E7DA4" w:rsidRDefault="006E7DA4" w:rsidP="006E7DA4">
      <w:pPr>
        <w:pStyle w:val="NICCYBodyText"/>
        <w:rPr>
          <w:lang w:val="en-US"/>
        </w:rPr>
      </w:pPr>
      <w:r w:rsidRPr="006E7DA4">
        <w:rPr>
          <w:rStyle w:val="NICCYBodyTextChar"/>
          <w:b/>
        </w:rPr>
        <w:t xml:space="preserve">Mr Steven Agnew (Green Party – North Down) - </w:t>
      </w:r>
      <w:r w:rsidRPr="006E7DA4">
        <w:rPr>
          <w:rStyle w:val="NICCYBodyTextChar"/>
        </w:rPr>
        <w:t>To ask the Minister of Education to detail how the role of the new Education Authority will differ from the work completed by each Education and Library Board.</w:t>
      </w:r>
      <w:r w:rsidRPr="006E7DA4">
        <w:rPr>
          <w:rStyle w:val="NICCYBodyTextChar"/>
        </w:rPr>
        <w:br/>
      </w:r>
      <w:r>
        <w:rPr>
          <w:lang w:val="en-US"/>
        </w:rPr>
        <w:br/>
      </w:r>
      <w:r w:rsidRPr="00A756F5">
        <w:rPr>
          <w:b/>
        </w:rPr>
        <w:t>Mr O’Dowd (The Minister of Educatio</w:t>
      </w:r>
      <w:r w:rsidRPr="0067354B">
        <w:rPr>
          <w:b/>
        </w:rPr>
        <w:t>n</w:t>
      </w:r>
      <w:r>
        <w:rPr>
          <w:b/>
        </w:rPr>
        <w:t>)</w:t>
      </w:r>
      <w:r w:rsidRPr="0067354B">
        <w:rPr>
          <w:b/>
          <w:lang w:val="en-US"/>
        </w:rPr>
        <w:t>:</w:t>
      </w:r>
      <w:r>
        <w:rPr>
          <w:lang w:val="en-US"/>
        </w:rPr>
        <w:t xml:space="preserve">  </w:t>
      </w:r>
      <w:r w:rsidRPr="00436231">
        <w:rPr>
          <w:lang w:val="en-US"/>
        </w:rPr>
        <w:t>The Education Authority will carry out all of the duties, roles and responsibilities of the education and library boards, with the exception that the Assembly has placed additional duties on the Authority to encourage, facilitate and promote shared education and the community use of school premises.</w:t>
      </w:r>
      <w:r>
        <w:rPr>
          <w:lang w:val="en-US"/>
        </w:rPr>
        <w:t xml:space="preserve"> </w:t>
      </w:r>
    </w:p>
    <w:p w:rsidR="006E7DA4" w:rsidRPr="006E7DA4" w:rsidRDefault="006E7DA4" w:rsidP="006E7DA4">
      <w:pPr>
        <w:pStyle w:val="NICCYBodyText"/>
        <w:rPr>
          <w:lang w:val="en-US"/>
        </w:rPr>
      </w:pPr>
      <w:r>
        <w:rPr>
          <w:b/>
          <w:lang w:val="en-US"/>
        </w:rPr>
        <w:t>(19</w:t>
      </w:r>
      <w:r w:rsidRPr="006E7DA4">
        <w:rPr>
          <w:b/>
          <w:vertAlign w:val="superscript"/>
          <w:lang w:val="en-US"/>
        </w:rPr>
        <w:t>th</w:t>
      </w:r>
      <w:r>
        <w:rPr>
          <w:b/>
          <w:lang w:val="en-US"/>
        </w:rPr>
        <w:t xml:space="preserve"> November)</w:t>
      </w:r>
    </w:p>
    <w:p w:rsidR="006E7DA4" w:rsidRDefault="006E7DA4" w:rsidP="006E7DA4">
      <w:pPr>
        <w:pStyle w:val="NICCYBodyText"/>
      </w:pPr>
    </w:p>
    <w:p w:rsidR="006E7DA4" w:rsidRDefault="00CA4565" w:rsidP="006E7DA4">
      <w:pPr>
        <w:pStyle w:val="NICCYBodyText"/>
      </w:pPr>
      <w:hyperlink w:anchor="_top" w:history="1">
        <w:r w:rsidR="006E7DA4" w:rsidRPr="007715F2">
          <w:rPr>
            <w:rStyle w:val="Hyperlink"/>
          </w:rPr>
          <w:t>Back to Top</w:t>
        </w:r>
      </w:hyperlink>
    </w:p>
    <w:p w:rsidR="006E7DA4" w:rsidRDefault="006E7DA4" w:rsidP="006E7DA4">
      <w:pPr>
        <w:pStyle w:val="Heading2"/>
        <w:rPr>
          <w:color w:val="23A4DE"/>
        </w:rPr>
      </w:pPr>
    </w:p>
    <w:p w:rsidR="006E7DA4" w:rsidRDefault="006E7DA4" w:rsidP="006E7DA4"/>
    <w:p w:rsidR="006E7DA4" w:rsidRPr="006E7DA4" w:rsidRDefault="006E7DA4" w:rsidP="006E7DA4">
      <w:pPr>
        <w:pStyle w:val="Heading2"/>
        <w:rPr>
          <w:color w:val="23A4DE"/>
        </w:rPr>
      </w:pPr>
      <w:bookmarkStart w:id="11" w:name="_Education_in_non"/>
      <w:bookmarkEnd w:id="11"/>
      <w:r w:rsidRPr="006E7DA4">
        <w:rPr>
          <w:color w:val="23A4DE"/>
        </w:rPr>
        <w:lastRenderedPageBreak/>
        <w:t>Education in non school environment</w:t>
      </w:r>
    </w:p>
    <w:p w:rsidR="003D63CC" w:rsidRDefault="003D63CC" w:rsidP="006E7DA4">
      <w:pPr>
        <w:pStyle w:val="NICCYBodyText"/>
        <w:rPr>
          <w:lang w:val="en-US"/>
        </w:rPr>
      </w:pPr>
      <w:r w:rsidRPr="006E7DA4">
        <w:rPr>
          <w:b/>
          <w:lang w:val="en-US"/>
        </w:rPr>
        <w:t>Miss Michelle McIlveen</w:t>
      </w:r>
      <w:r w:rsidR="006E7DA4" w:rsidRPr="006E7DA4">
        <w:rPr>
          <w:b/>
          <w:lang w:val="en-US"/>
        </w:rPr>
        <w:t xml:space="preserve"> (DUP – Strangford) - </w:t>
      </w:r>
      <w:r w:rsidRPr="00336C46">
        <w:rPr>
          <w:lang w:val="en-US"/>
        </w:rPr>
        <w:t>To ask the Minister of Education for his assessment of how many children are not educated in a school en</w:t>
      </w:r>
      <w:r w:rsidR="006E7DA4">
        <w:rPr>
          <w:lang w:val="en-US"/>
        </w:rPr>
        <w:t>vironment.</w:t>
      </w:r>
      <w:r w:rsidR="006E7DA4">
        <w:rPr>
          <w:lang w:val="en-US"/>
        </w:rPr>
        <w:br/>
      </w:r>
      <w:r w:rsidR="006E7DA4">
        <w:rPr>
          <w:lang w:val="en-US"/>
        </w:rPr>
        <w:br/>
      </w:r>
      <w:r w:rsidR="006E7DA4" w:rsidRPr="00A756F5">
        <w:rPr>
          <w:b/>
        </w:rPr>
        <w:t>Mr O’Dowd (The Minister of Educatio</w:t>
      </w:r>
      <w:r w:rsidR="006E7DA4" w:rsidRPr="0067354B">
        <w:rPr>
          <w:b/>
        </w:rPr>
        <w:t>n</w:t>
      </w:r>
      <w:r w:rsidR="006E7DA4">
        <w:rPr>
          <w:b/>
        </w:rPr>
        <w:t>)</w:t>
      </w:r>
      <w:r w:rsidR="006E7DA4" w:rsidRPr="0067354B">
        <w:rPr>
          <w:b/>
          <w:lang w:val="en-US"/>
        </w:rPr>
        <w:t>:</w:t>
      </w:r>
      <w:r w:rsidR="006E7DA4">
        <w:rPr>
          <w:lang w:val="en-US"/>
        </w:rPr>
        <w:t xml:space="preserve">  </w:t>
      </w:r>
      <w:r w:rsidRPr="00336C46">
        <w:rPr>
          <w:lang w:val="en-US"/>
        </w:rPr>
        <w:t>The best place for children and young people to be educated is in school.</w:t>
      </w:r>
      <w:r w:rsidR="006E7DA4">
        <w:rPr>
          <w:lang w:val="en-US"/>
        </w:rPr>
        <w:t xml:space="preserve"> </w:t>
      </w:r>
      <w:r w:rsidRPr="00336C46">
        <w:rPr>
          <w:lang w:val="en-US"/>
        </w:rPr>
        <w:t xml:space="preserve"> It is recognised, however, that for some young people a school placement cannot be sustained and education outside the school environment may be necessary to meet their educational and other needs. </w:t>
      </w:r>
    </w:p>
    <w:p w:rsidR="006E7DA4" w:rsidRPr="00336C46" w:rsidRDefault="006E7DA4" w:rsidP="006E7DA4">
      <w:pPr>
        <w:pStyle w:val="NICCYBodyText"/>
        <w:rPr>
          <w:lang w:val="en-US"/>
        </w:rPr>
      </w:pPr>
    </w:p>
    <w:p w:rsidR="003D63CC" w:rsidRDefault="003D63CC" w:rsidP="006E7DA4">
      <w:pPr>
        <w:pStyle w:val="NICCYBodyText"/>
        <w:rPr>
          <w:lang w:val="en-US"/>
        </w:rPr>
      </w:pPr>
      <w:r w:rsidRPr="00336C46">
        <w:rPr>
          <w:lang w:val="en-US"/>
        </w:rPr>
        <w:t>This is known as ‘Education Otherwise Than</w:t>
      </w:r>
      <w:r w:rsidR="006E7DA4">
        <w:rPr>
          <w:lang w:val="en-US"/>
        </w:rPr>
        <w:t xml:space="preserve"> </w:t>
      </w:r>
      <w:r w:rsidRPr="00336C46">
        <w:rPr>
          <w:lang w:val="en-US"/>
        </w:rPr>
        <w:t xml:space="preserve">At School’ (EOTAS) and legal responsibility for this rests with the Education and Library Board (ELB) in which the young person resides. </w:t>
      </w:r>
      <w:r w:rsidR="006E7DA4">
        <w:rPr>
          <w:lang w:val="en-US"/>
        </w:rPr>
        <w:t xml:space="preserve"> </w:t>
      </w:r>
      <w:r w:rsidRPr="00336C46">
        <w:rPr>
          <w:lang w:val="en-US"/>
        </w:rPr>
        <w:t xml:space="preserve">EOTAS encompasses a broad range of ELB funded interventions, allowing for a flexible response based on the assessed needs of the individual young person. </w:t>
      </w:r>
      <w:r w:rsidR="006E7DA4">
        <w:rPr>
          <w:lang w:val="en-US"/>
        </w:rPr>
        <w:t xml:space="preserve"> </w:t>
      </w:r>
      <w:r w:rsidRPr="00336C46">
        <w:rPr>
          <w:lang w:val="en-US"/>
        </w:rPr>
        <w:t xml:space="preserve">While normally delivered in a group setting within specialist centres, EOTAS can include ELB provided tuition services delivering one-to-one teaching, in a home or other setting. </w:t>
      </w:r>
    </w:p>
    <w:p w:rsidR="006E7DA4" w:rsidRPr="00336C46" w:rsidRDefault="006E7DA4" w:rsidP="006E7DA4">
      <w:pPr>
        <w:pStyle w:val="NICCYBodyText"/>
        <w:rPr>
          <w:lang w:val="en-US"/>
        </w:rPr>
      </w:pPr>
    </w:p>
    <w:p w:rsidR="003D63CC" w:rsidRDefault="003D63CC" w:rsidP="006E7DA4">
      <w:pPr>
        <w:pStyle w:val="NICCYBodyText"/>
        <w:rPr>
          <w:lang w:val="en-US"/>
        </w:rPr>
      </w:pPr>
      <w:r w:rsidRPr="00336C46">
        <w:rPr>
          <w:lang w:val="en-US"/>
        </w:rPr>
        <w:t xml:space="preserve">Each year, my Department collects statistics on the number of pupils in EOTAS provision. Data is currently held to 2013. </w:t>
      </w:r>
      <w:r w:rsidR="006E7DA4">
        <w:rPr>
          <w:lang w:val="en-US"/>
        </w:rPr>
        <w:t xml:space="preserve"> </w:t>
      </w:r>
      <w:r w:rsidRPr="00336C46">
        <w:rPr>
          <w:lang w:val="en-US"/>
        </w:rPr>
        <w:t>Figures for 2014 are in the process of being collated but are not yet available. The available figures, broken down by board area are in the table below:</w:t>
      </w:r>
    </w:p>
    <w:p w:rsidR="006E7DA4" w:rsidRDefault="006E7DA4" w:rsidP="006E7DA4">
      <w:pPr>
        <w:pStyle w:val="NICCYBodyText"/>
        <w:rPr>
          <w:lang w:val="en-US"/>
        </w:rPr>
      </w:pPr>
    </w:p>
    <w:tbl>
      <w:tblPr>
        <w:tblStyle w:val="TableGrid"/>
        <w:tblW w:w="0" w:type="auto"/>
        <w:tblLook w:val="04A0"/>
      </w:tblPr>
      <w:tblGrid>
        <w:gridCol w:w="1406"/>
        <w:gridCol w:w="1407"/>
        <w:gridCol w:w="1407"/>
        <w:gridCol w:w="1407"/>
        <w:gridCol w:w="1407"/>
        <w:gridCol w:w="1407"/>
        <w:gridCol w:w="1407"/>
      </w:tblGrid>
      <w:tr w:rsidR="006E7DA4" w:rsidTr="006E7DA4">
        <w:tc>
          <w:tcPr>
            <w:tcW w:w="1406" w:type="dxa"/>
          </w:tcPr>
          <w:p w:rsidR="006E7DA4" w:rsidRPr="006E7DA4" w:rsidRDefault="006E7DA4" w:rsidP="006E7DA4">
            <w:pPr>
              <w:pStyle w:val="NICCYBodyText"/>
              <w:rPr>
                <w:b/>
                <w:lang w:val="en-US"/>
              </w:rPr>
            </w:pPr>
            <w:r w:rsidRPr="006E7DA4">
              <w:rPr>
                <w:b/>
                <w:lang w:val="en-US"/>
              </w:rPr>
              <w:t>Date</w:t>
            </w:r>
          </w:p>
        </w:tc>
        <w:tc>
          <w:tcPr>
            <w:tcW w:w="1407" w:type="dxa"/>
          </w:tcPr>
          <w:p w:rsidR="006E7DA4" w:rsidRPr="006E7DA4" w:rsidRDefault="006E7DA4" w:rsidP="006E7DA4">
            <w:pPr>
              <w:pStyle w:val="NICCYBodyText"/>
              <w:rPr>
                <w:b/>
                <w:lang w:val="en-US"/>
              </w:rPr>
            </w:pPr>
            <w:r w:rsidRPr="006E7DA4">
              <w:rPr>
                <w:b/>
                <w:lang w:val="en-US"/>
              </w:rPr>
              <w:t>BELB</w:t>
            </w:r>
          </w:p>
        </w:tc>
        <w:tc>
          <w:tcPr>
            <w:tcW w:w="1407" w:type="dxa"/>
          </w:tcPr>
          <w:p w:rsidR="006E7DA4" w:rsidRPr="006E7DA4" w:rsidRDefault="006E7DA4" w:rsidP="006E7DA4">
            <w:pPr>
              <w:pStyle w:val="NICCYBodyText"/>
              <w:rPr>
                <w:b/>
                <w:lang w:val="en-US"/>
              </w:rPr>
            </w:pPr>
            <w:r w:rsidRPr="006E7DA4">
              <w:rPr>
                <w:b/>
                <w:lang w:val="en-US"/>
              </w:rPr>
              <w:t>WELB</w:t>
            </w:r>
          </w:p>
        </w:tc>
        <w:tc>
          <w:tcPr>
            <w:tcW w:w="1407" w:type="dxa"/>
          </w:tcPr>
          <w:p w:rsidR="006E7DA4" w:rsidRPr="006E7DA4" w:rsidRDefault="006E7DA4" w:rsidP="006E7DA4">
            <w:pPr>
              <w:pStyle w:val="NICCYBodyText"/>
              <w:rPr>
                <w:b/>
                <w:lang w:val="en-US"/>
              </w:rPr>
            </w:pPr>
            <w:r w:rsidRPr="006E7DA4">
              <w:rPr>
                <w:b/>
                <w:lang w:val="en-US"/>
              </w:rPr>
              <w:t>NEELB</w:t>
            </w:r>
          </w:p>
        </w:tc>
        <w:tc>
          <w:tcPr>
            <w:tcW w:w="1407" w:type="dxa"/>
          </w:tcPr>
          <w:p w:rsidR="006E7DA4" w:rsidRPr="006E7DA4" w:rsidRDefault="006E7DA4" w:rsidP="006E7DA4">
            <w:pPr>
              <w:pStyle w:val="NICCYBodyText"/>
              <w:rPr>
                <w:b/>
                <w:lang w:val="en-US"/>
              </w:rPr>
            </w:pPr>
            <w:r w:rsidRPr="006E7DA4">
              <w:rPr>
                <w:b/>
                <w:lang w:val="en-US"/>
              </w:rPr>
              <w:t>SEELB</w:t>
            </w:r>
          </w:p>
        </w:tc>
        <w:tc>
          <w:tcPr>
            <w:tcW w:w="1407" w:type="dxa"/>
          </w:tcPr>
          <w:p w:rsidR="006E7DA4" w:rsidRPr="006E7DA4" w:rsidRDefault="006E7DA4" w:rsidP="006E7DA4">
            <w:pPr>
              <w:pStyle w:val="NICCYBodyText"/>
              <w:rPr>
                <w:b/>
                <w:lang w:val="en-US"/>
              </w:rPr>
            </w:pPr>
            <w:r w:rsidRPr="006E7DA4">
              <w:rPr>
                <w:b/>
                <w:lang w:val="en-US"/>
              </w:rPr>
              <w:t>SELB</w:t>
            </w:r>
          </w:p>
        </w:tc>
        <w:tc>
          <w:tcPr>
            <w:tcW w:w="1407" w:type="dxa"/>
          </w:tcPr>
          <w:p w:rsidR="006E7DA4" w:rsidRPr="006E7DA4" w:rsidRDefault="006E7DA4" w:rsidP="006E7DA4">
            <w:pPr>
              <w:pStyle w:val="NICCYBodyText"/>
              <w:rPr>
                <w:b/>
                <w:lang w:val="en-US"/>
              </w:rPr>
            </w:pPr>
            <w:r w:rsidRPr="006E7DA4">
              <w:rPr>
                <w:b/>
                <w:lang w:val="en-US"/>
              </w:rPr>
              <w:t>Total</w:t>
            </w:r>
          </w:p>
        </w:tc>
      </w:tr>
      <w:tr w:rsidR="006E7DA4" w:rsidTr="006E7DA4">
        <w:tc>
          <w:tcPr>
            <w:tcW w:w="1406" w:type="dxa"/>
          </w:tcPr>
          <w:p w:rsidR="006E7DA4" w:rsidRDefault="006E7DA4" w:rsidP="006E7DA4">
            <w:pPr>
              <w:pStyle w:val="NICCYBodyText"/>
              <w:rPr>
                <w:lang w:val="en-US"/>
              </w:rPr>
            </w:pPr>
            <w:r>
              <w:rPr>
                <w:lang w:val="en-US"/>
              </w:rPr>
              <w:t>Oct 2009</w:t>
            </w:r>
          </w:p>
        </w:tc>
        <w:tc>
          <w:tcPr>
            <w:tcW w:w="1407" w:type="dxa"/>
          </w:tcPr>
          <w:p w:rsidR="006E7DA4" w:rsidRDefault="006E7DA4" w:rsidP="006E7DA4">
            <w:pPr>
              <w:pStyle w:val="NICCYBodyText"/>
              <w:rPr>
                <w:lang w:val="en-US"/>
              </w:rPr>
            </w:pPr>
            <w:r>
              <w:rPr>
                <w:lang w:val="en-US"/>
              </w:rPr>
              <w:t>225</w:t>
            </w:r>
          </w:p>
        </w:tc>
        <w:tc>
          <w:tcPr>
            <w:tcW w:w="1407" w:type="dxa"/>
          </w:tcPr>
          <w:p w:rsidR="006E7DA4" w:rsidRDefault="006E7DA4" w:rsidP="006E7DA4">
            <w:pPr>
              <w:pStyle w:val="NICCYBodyText"/>
              <w:rPr>
                <w:lang w:val="en-US"/>
              </w:rPr>
            </w:pPr>
            <w:r>
              <w:rPr>
                <w:lang w:val="en-US"/>
              </w:rPr>
              <w:t>155</w:t>
            </w:r>
          </w:p>
        </w:tc>
        <w:tc>
          <w:tcPr>
            <w:tcW w:w="1407" w:type="dxa"/>
          </w:tcPr>
          <w:p w:rsidR="006E7DA4" w:rsidRDefault="006E7DA4" w:rsidP="006E7DA4">
            <w:pPr>
              <w:pStyle w:val="NICCYBodyText"/>
              <w:rPr>
                <w:lang w:val="en-US"/>
              </w:rPr>
            </w:pPr>
            <w:r>
              <w:rPr>
                <w:lang w:val="en-US"/>
              </w:rPr>
              <w:t>179</w:t>
            </w:r>
          </w:p>
        </w:tc>
        <w:tc>
          <w:tcPr>
            <w:tcW w:w="1407" w:type="dxa"/>
          </w:tcPr>
          <w:p w:rsidR="006E7DA4" w:rsidRDefault="006E7DA4" w:rsidP="006E7DA4">
            <w:pPr>
              <w:pStyle w:val="NICCYBodyText"/>
              <w:rPr>
                <w:lang w:val="en-US"/>
              </w:rPr>
            </w:pPr>
            <w:r>
              <w:rPr>
                <w:lang w:val="en-US"/>
              </w:rPr>
              <w:t>161</w:t>
            </w:r>
          </w:p>
        </w:tc>
        <w:tc>
          <w:tcPr>
            <w:tcW w:w="1407" w:type="dxa"/>
          </w:tcPr>
          <w:p w:rsidR="006E7DA4" w:rsidRDefault="006E7DA4" w:rsidP="006E7DA4">
            <w:pPr>
              <w:pStyle w:val="NICCYBodyText"/>
              <w:rPr>
                <w:lang w:val="en-US"/>
              </w:rPr>
            </w:pPr>
            <w:r>
              <w:rPr>
                <w:lang w:val="en-US"/>
              </w:rPr>
              <w:t>146</w:t>
            </w:r>
          </w:p>
        </w:tc>
        <w:tc>
          <w:tcPr>
            <w:tcW w:w="1407" w:type="dxa"/>
          </w:tcPr>
          <w:p w:rsidR="006E7DA4" w:rsidRDefault="006E7DA4" w:rsidP="006E7DA4">
            <w:pPr>
              <w:pStyle w:val="NICCYBodyText"/>
              <w:rPr>
                <w:lang w:val="en-US"/>
              </w:rPr>
            </w:pPr>
            <w:r>
              <w:rPr>
                <w:lang w:val="en-US"/>
              </w:rPr>
              <w:t>866</w:t>
            </w:r>
          </w:p>
        </w:tc>
      </w:tr>
      <w:tr w:rsidR="006E7DA4" w:rsidTr="006E7DA4">
        <w:tc>
          <w:tcPr>
            <w:tcW w:w="1406" w:type="dxa"/>
          </w:tcPr>
          <w:p w:rsidR="006E7DA4" w:rsidRDefault="006E7DA4" w:rsidP="006E7DA4">
            <w:pPr>
              <w:pStyle w:val="NICCYBodyText"/>
              <w:rPr>
                <w:lang w:val="en-US"/>
              </w:rPr>
            </w:pPr>
            <w:r>
              <w:rPr>
                <w:lang w:val="en-US"/>
              </w:rPr>
              <w:t>Oct 2010</w:t>
            </w:r>
          </w:p>
        </w:tc>
        <w:tc>
          <w:tcPr>
            <w:tcW w:w="1407" w:type="dxa"/>
          </w:tcPr>
          <w:p w:rsidR="006E7DA4" w:rsidRDefault="006E7DA4" w:rsidP="006E7DA4">
            <w:pPr>
              <w:pStyle w:val="NICCYBodyText"/>
              <w:rPr>
                <w:lang w:val="en-US"/>
              </w:rPr>
            </w:pPr>
            <w:r>
              <w:rPr>
                <w:lang w:val="en-US"/>
              </w:rPr>
              <w:t>236</w:t>
            </w:r>
          </w:p>
        </w:tc>
        <w:tc>
          <w:tcPr>
            <w:tcW w:w="1407" w:type="dxa"/>
          </w:tcPr>
          <w:p w:rsidR="006E7DA4" w:rsidRDefault="006E7DA4" w:rsidP="006E7DA4">
            <w:pPr>
              <w:pStyle w:val="NICCYBodyText"/>
              <w:rPr>
                <w:lang w:val="en-US"/>
              </w:rPr>
            </w:pPr>
            <w:r>
              <w:rPr>
                <w:lang w:val="en-US"/>
              </w:rPr>
              <w:t>129</w:t>
            </w:r>
          </w:p>
        </w:tc>
        <w:tc>
          <w:tcPr>
            <w:tcW w:w="1407" w:type="dxa"/>
          </w:tcPr>
          <w:p w:rsidR="006E7DA4" w:rsidRDefault="006E7DA4" w:rsidP="006E7DA4">
            <w:pPr>
              <w:pStyle w:val="NICCYBodyText"/>
              <w:rPr>
                <w:lang w:val="en-US"/>
              </w:rPr>
            </w:pPr>
            <w:r>
              <w:rPr>
                <w:lang w:val="en-US"/>
              </w:rPr>
              <w:t>190</w:t>
            </w:r>
          </w:p>
        </w:tc>
        <w:tc>
          <w:tcPr>
            <w:tcW w:w="1407" w:type="dxa"/>
          </w:tcPr>
          <w:p w:rsidR="006E7DA4" w:rsidRDefault="006E7DA4" w:rsidP="006E7DA4">
            <w:pPr>
              <w:pStyle w:val="NICCYBodyText"/>
              <w:rPr>
                <w:lang w:val="en-US"/>
              </w:rPr>
            </w:pPr>
            <w:r>
              <w:rPr>
                <w:lang w:val="en-US"/>
              </w:rPr>
              <w:t>128</w:t>
            </w:r>
          </w:p>
        </w:tc>
        <w:tc>
          <w:tcPr>
            <w:tcW w:w="1407" w:type="dxa"/>
          </w:tcPr>
          <w:p w:rsidR="006E7DA4" w:rsidRDefault="006E7DA4" w:rsidP="006E7DA4">
            <w:pPr>
              <w:pStyle w:val="NICCYBodyText"/>
              <w:rPr>
                <w:lang w:val="en-US"/>
              </w:rPr>
            </w:pPr>
            <w:r>
              <w:rPr>
                <w:lang w:val="en-US"/>
              </w:rPr>
              <w:t>143</w:t>
            </w:r>
          </w:p>
        </w:tc>
        <w:tc>
          <w:tcPr>
            <w:tcW w:w="1407" w:type="dxa"/>
          </w:tcPr>
          <w:p w:rsidR="006E7DA4" w:rsidRDefault="006E7DA4" w:rsidP="006E7DA4">
            <w:pPr>
              <w:pStyle w:val="NICCYBodyText"/>
              <w:rPr>
                <w:lang w:val="en-US"/>
              </w:rPr>
            </w:pPr>
            <w:r>
              <w:rPr>
                <w:lang w:val="en-US"/>
              </w:rPr>
              <w:t>826</w:t>
            </w:r>
          </w:p>
        </w:tc>
      </w:tr>
      <w:tr w:rsidR="006E7DA4" w:rsidTr="006E7DA4">
        <w:tc>
          <w:tcPr>
            <w:tcW w:w="1406" w:type="dxa"/>
          </w:tcPr>
          <w:p w:rsidR="006E7DA4" w:rsidRDefault="006E7DA4" w:rsidP="006E7DA4">
            <w:pPr>
              <w:pStyle w:val="NICCYBodyText"/>
              <w:rPr>
                <w:lang w:val="en-US"/>
              </w:rPr>
            </w:pPr>
            <w:r>
              <w:rPr>
                <w:lang w:val="en-US"/>
              </w:rPr>
              <w:t>Oct 2011</w:t>
            </w:r>
          </w:p>
        </w:tc>
        <w:tc>
          <w:tcPr>
            <w:tcW w:w="1407" w:type="dxa"/>
          </w:tcPr>
          <w:p w:rsidR="006E7DA4" w:rsidRDefault="006E7DA4" w:rsidP="006E7DA4">
            <w:pPr>
              <w:pStyle w:val="NICCYBodyText"/>
              <w:rPr>
                <w:lang w:val="en-US"/>
              </w:rPr>
            </w:pPr>
            <w:r>
              <w:rPr>
                <w:lang w:val="en-US"/>
              </w:rPr>
              <w:t>172</w:t>
            </w:r>
          </w:p>
        </w:tc>
        <w:tc>
          <w:tcPr>
            <w:tcW w:w="1407" w:type="dxa"/>
          </w:tcPr>
          <w:p w:rsidR="006E7DA4" w:rsidRDefault="006E7DA4" w:rsidP="006E7DA4">
            <w:pPr>
              <w:pStyle w:val="NICCYBodyText"/>
              <w:rPr>
                <w:lang w:val="en-US"/>
              </w:rPr>
            </w:pPr>
            <w:r>
              <w:rPr>
                <w:lang w:val="en-US"/>
              </w:rPr>
              <w:t>87</w:t>
            </w:r>
          </w:p>
        </w:tc>
        <w:tc>
          <w:tcPr>
            <w:tcW w:w="1407" w:type="dxa"/>
          </w:tcPr>
          <w:p w:rsidR="006E7DA4" w:rsidRDefault="006E7DA4" w:rsidP="006E7DA4">
            <w:pPr>
              <w:pStyle w:val="NICCYBodyText"/>
              <w:rPr>
                <w:lang w:val="en-US"/>
              </w:rPr>
            </w:pPr>
            <w:r>
              <w:rPr>
                <w:lang w:val="en-US"/>
              </w:rPr>
              <w:t>192</w:t>
            </w:r>
          </w:p>
        </w:tc>
        <w:tc>
          <w:tcPr>
            <w:tcW w:w="1407" w:type="dxa"/>
          </w:tcPr>
          <w:p w:rsidR="006E7DA4" w:rsidRDefault="006E7DA4" w:rsidP="006E7DA4">
            <w:pPr>
              <w:pStyle w:val="NICCYBodyText"/>
              <w:rPr>
                <w:lang w:val="en-US"/>
              </w:rPr>
            </w:pPr>
            <w:r>
              <w:rPr>
                <w:lang w:val="en-US"/>
              </w:rPr>
              <w:t>125</w:t>
            </w:r>
          </w:p>
        </w:tc>
        <w:tc>
          <w:tcPr>
            <w:tcW w:w="1407" w:type="dxa"/>
          </w:tcPr>
          <w:p w:rsidR="006E7DA4" w:rsidRDefault="006E7DA4" w:rsidP="006E7DA4">
            <w:pPr>
              <w:pStyle w:val="NICCYBodyText"/>
              <w:rPr>
                <w:lang w:val="en-US"/>
              </w:rPr>
            </w:pPr>
            <w:r>
              <w:rPr>
                <w:lang w:val="en-US"/>
              </w:rPr>
              <w:t>111</w:t>
            </w:r>
          </w:p>
        </w:tc>
        <w:tc>
          <w:tcPr>
            <w:tcW w:w="1407" w:type="dxa"/>
          </w:tcPr>
          <w:p w:rsidR="006E7DA4" w:rsidRDefault="006E7DA4" w:rsidP="006E7DA4">
            <w:pPr>
              <w:pStyle w:val="NICCYBodyText"/>
              <w:rPr>
                <w:lang w:val="en-US"/>
              </w:rPr>
            </w:pPr>
            <w:r>
              <w:rPr>
                <w:lang w:val="en-US"/>
              </w:rPr>
              <w:t>687</w:t>
            </w:r>
          </w:p>
        </w:tc>
      </w:tr>
      <w:tr w:rsidR="006E7DA4" w:rsidTr="006E7DA4">
        <w:tc>
          <w:tcPr>
            <w:tcW w:w="1406" w:type="dxa"/>
          </w:tcPr>
          <w:p w:rsidR="006E7DA4" w:rsidRDefault="006E7DA4" w:rsidP="006E7DA4">
            <w:pPr>
              <w:pStyle w:val="NICCYBodyText"/>
              <w:rPr>
                <w:lang w:val="en-US"/>
              </w:rPr>
            </w:pPr>
            <w:r>
              <w:rPr>
                <w:lang w:val="en-US"/>
              </w:rPr>
              <w:t>Oct 2012</w:t>
            </w:r>
          </w:p>
        </w:tc>
        <w:tc>
          <w:tcPr>
            <w:tcW w:w="1407" w:type="dxa"/>
          </w:tcPr>
          <w:p w:rsidR="006E7DA4" w:rsidRDefault="006E7DA4" w:rsidP="006E7DA4">
            <w:pPr>
              <w:pStyle w:val="NICCYBodyText"/>
              <w:rPr>
                <w:lang w:val="en-US"/>
              </w:rPr>
            </w:pPr>
            <w:r>
              <w:rPr>
                <w:lang w:val="en-US"/>
              </w:rPr>
              <w:t>141</w:t>
            </w:r>
          </w:p>
        </w:tc>
        <w:tc>
          <w:tcPr>
            <w:tcW w:w="1407" w:type="dxa"/>
          </w:tcPr>
          <w:p w:rsidR="006E7DA4" w:rsidRDefault="006E7DA4" w:rsidP="006E7DA4">
            <w:pPr>
              <w:pStyle w:val="NICCYBodyText"/>
              <w:rPr>
                <w:lang w:val="en-US"/>
              </w:rPr>
            </w:pPr>
            <w:r>
              <w:rPr>
                <w:lang w:val="en-US"/>
              </w:rPr>
              <w:t>103</w:t>
            </w:r>
          </w:p>
        </w:tc>
        <w:tc>
          <w:tcPr>
            <w:tcW w:w="1407" w:type="dxa"/>
          </w:tcPr>
          <w:p w:rsidR="006E7DA4" w:rsidRDefault="006E7DA4" w:rsidP="006E7DA4">
            <w:pPr>
              <w:pStyle w:val="NICCYBodyText"/>
              <w:rPr>
                <w:lang w:val="en-US"/>
              </w:rPr>
            </w:pPr>
            <w:r>
              <w:rPr>
                <w:lang w:val="en-US"/>
              </w:rPr>
              <w:t>159</w:t>
            </w:r>
          </w:p>
        </w:tc>
        <w:tc>
          <w:tcPr>
            <w:tcW w:w="1407" w:type="dxa"/>
          </w:tcPr>
          <w:p w:rsidR="006E7DA4" w:rsidRDefault="006E7DA4" w:rsidP="006E7DA4">
            <w:pPr>
              <w:pStyle w:val="NICCYBodyText"/>
              <w:rPr>
                <w:lang w:val="en-US"/>
              </w:rPr>
            </w:pPr>
            <w:r>
              <w:rPr>
                <w:lang w:val="en-US"/>
              </w:rPr>
              <w:t>65</w:t>
            </w:r>
          </w:p>
        </w:tc>
        <w:tc>
          <w:tcPr>
            <w:tcW w:w="1407" w:type="dxa"/>
          </w:tcPr>
          <w:p w:rsidR="006E7DA4" w:rsidRDefault="006E7DA4" w:rsidP="006E7DA4">
            <w:pPr>
              <w:pStyle w:val="NICCYBodyText"/>
              <w:rPr>
                <w:lang w:val="en-US"/>
              </w:rPr>
            </w:pPr>
            <w:r>
              <w:rPr>
                <w:lang w:val="en-US"/>
              </w:rPr>
              <w:t>116</w:t>
            </w:r>
          </w:p>
        </w:tc>
        <w:tc>
          <w:tcPr>
            <w:tcW w:w="1407" w:type="dxa"/>
          </w:tcPr>
          <w:p w:rsidR="006E7DA4" w:rsidRDefault="006E7DA4" w:rsidP="006E7DA4">
            <w:pPr>
              <w:pStyle w:val="NICCYBodyText"/>
              <w:rPr>
                <w:lang w:val="en-US"/>
              </w:rPr>
            </w:pPr>
            <w:r>
              <w:rPr>
                <w:lang w:val="en-US"/>
              </w:rPr>
              <w:t>584</w:t>
            </w:r>
          </w:p>
        </w:tc>
      </w:tr>
      <w:tr w:rsidR="006E7DA4" w:rsidTr="006E7DA4">
        <w:tc>
          <w:tcPr>
            <w:tcW w:w="1406" w:type="dxa"/>
          </w:tcPr>
          <w:p w:rsidR="006E7DA4" w:rsidRDefault="006E7DA4" w:rsidP="006E7DA4">
            <w:pPr>
              <w:pStyle w:val="NICCYBodyText"/>
              <w:rPr>
                <w:lang w:val="en-US"/>
              </w:rPr>
            </w:pPr>
            <w:r>
              <w:rPr>
                <w:lang w:val="en-US"/>
              </w:rPr>
              <w:t>Oct 2013</w:t>
            </w:r>
          </w:p>
        </w:tc>
        <w:tc>
          <w:tcPr>
            <w:tcW w:w="1407" w:type="dxa"/>
          </w:tcPr>
          <w:p w:rsidR="006E7DA4" w:rsidRDefault="006E7DA4" w:rsidP="006E7DA4">
            <w:pPr>
              <w:pStyle w:val="NICCYBodyText"/>
              <w:rPr>
                <w:lang w:val="en-US"/>
              </w:rPr>
            </w:pPr>
            <w:r>
              <w:rPr>
                <w:lang w:val="en-US"/>
              </w:rPr>
              <w:t>164</w:t>
            </w:r>
          </w:p>
        </w:tc>
        <w:tc>
          <w:tcPr>
            <w:tcW w:w="1407" w:type="dxa"/>
          </w:tcPr>
          <w:p w:rsidR="006E7DA4" w:rsidRDefault="006E7DA4" w:rsidP="006E7DA4">
            <w:pPr>
              <w:pStyle w:val="NICCYBodyText"/>
              <w:rPr>
                <w:lang w:val="en-US"/>
              </w:rPr>
            </w:pPr>
            <w:r>
              <w:rPr>
                <w:lang w:val="en-US"/>
              </w:rPr>
              <w:t>90</w:t>
            </w:r>
          </w:p>
        </w:tc>
        <w:tc>
          <w:tcPr>
            <w:tcW w:w="1407" w:type="dxa"/>
          </w:tcPr>
          <w:p w:rsidR="006E7DA4" w:rsidRDefault="006E7DA4" w:rsidP="006E7DA4">
            <w:pPr>
              <w:pStyle w:val="NICCYBodyText"/>
              <w:rPr>
                <w:lang w:val="en-US"/>
              </w:rPr>
            </w:pPr>
            <w:r>
              <w:rPr>
                <w:lang w:val="en-US"/>
              </w:rPr>
              <w:t>64</w:t>
            </w:r>
          </w:p>
        </w:tc>
        <w:tc>
          <w:tcPr>
            <w:tcW w:w="1407" w:type="dxa"/>
          </w:tcPr>
          <w:p w:rsidR="006E7DA4" w:rsidRDefault="006E7DA4" w:rsidP="006E7DA4">
            <w:pPr>
              <w:pStyle w:val="NICCYBodyText"/>
              <w:rPr>
                <w:lang w:val="en-US"/>
              </w:rPr>
            </w:pPr>
            <w:r>
              <w:rPr>
                <w:lang w:val="en-US"/>
              </w:rPr>
              <w:t>134</w:t>
            </w:r>
          </w:p>
        </w:tc>
        <w:tc>
          <w:tcPr>
            <w:tcW w:w="1407" w:type="dxa"/>
          </w:tcPr>
          <w:p w:rsidR="006E7DA4" w:rsidRDefault="006E7DA4" w:rsidP="006E7DA4">
            <w:pPr>
              <w:pStyle w:val="NICCYBodyText"/>
              <w:rPr>
                <w:lang w:val="en-US"/>
              </w:rPr>
            </w:pPr>
            <w:r>
              <w:rPr>
                <w:lang w:val="en-US"/>
              </w:rPr>
              <w:t>106</w:t>
            </w:r>
          </w:p>
        </w:tc>
        <w:tc>
          <w:tcPr>
            <w:tcW w:w="1407" w:type="dxa"/>
          </w:tcPr>
          <w:p w:rsidR="006E7DA4" w:rsidRDefault="006E7DA4" w:rsidP="006E7DA4">
            <w:pPr>
              <w:pStyle w:val="NICCYBodyText"/>
              <w:rPr>
                <w:lang w:val="en-US"/>
              </w:rPr>
            </w:pPr>
            <w:r>
              <w:rPr>
                <w:lang w:val="en-US"/>
              </w:rPr>
              <w:t>558</w:t>
            </w:r>
          </w:p>
        </w:tc>
      </w:tr>
    </w:tbl>
    <w:p w:rsidR="003D63CC" w:rsidRDefault="003D63CC" w:rsidP="006E7DA4">
      <w:pPr>
        <w:pStyle w:val="NICCYBodyText"/>
        <w:rPr>
          <w:sz w:val="22"/>
          <w:szCs w:val="22"/>
          <w:lang w:val="en-US"/>
        </w:rPr>
      </w:pPr>
      <w:r w:rsidRPr="006E7DA4">
        <w:rPr>
          <w:sz w:val="22"/>
          <w:szCs w:val="22"/>
          <w:lang w:val="en-US"/>
        </w:rPr>
        <w:t xml:space="preserve">*Figures are collated for the first week of October each year and include pupils in any form of ELB delivered EOTAS provision. They do not include children receiving Elective Home Education (EHE). </w:t>
      </w:r>
    </w:p>
    <w:p w:rsidR="006E7DA4" w:rsidRPr="006E7DA4" w:rsidRDefault="006E7DA4" w:rsidP="006E7DA4">
      <w:pPr>
        <w:pStyle w:val="NICCYBodyText"/>
        <w:rPr>
          <w:sz w:val="22"/>
          <w:szCs w:val="22"/>
          <w:lang w:val="en-US"/>
        </w:rPr>
      </w:pPr>
    </w:p>
    <w:p w:rsidR="006E7DA4" w:rsidRDefault="003D63CC" w:rsidP="006E7DA4">
      <w:pPr>
        <w:pStyle w:val="NICCYBodyText"/>
      </w:pPr>
      <w:r w:rsidRPr="00336C46">
        <w:rPr>
          <w:lang w:val="en-US"/>
        </w:rPr>
        <w:t>Under existing legislation a parent may educate his/her child at home.</w:t>
      </w:r>
      <w:r w:rsidR="006E7DA4">
        <w:rPr>
          <w:lang w:val="en-US"/>
        </w:rPr>
        <w:t xml:space="preserve">  </w:t>
      </w:r>
      <w:r w:rsidRPr="00336C46">
        <w:rPr>
          <w:lang w:val="en-US"/>
        </w:rPr>
        <w:t xml:space="preserve">I understand that the ELBs are aware of 254 children who are being home educated. </w:t>
      </w:r>
      <w:r w:rsidR="006E7DA4">
        <w:rPr>
          <w:lang w:val="en-US"/>
        </w:rPr>
        <w:t xml:space="preserve"> </w:t>
      </w:r>
      <w:r w:rsidRPr="00336C46">
        <w:rPr>
          <w:lang w:val="en-US"/>
        </w:rPr>
        <w:t xml:space="preserve">I would note, however, that this is likely to be an under-estimation of the overall figure as the ELBs may not be aware of those children who are currently being home educated if they have not previously been registered at school or brought to the attention of the ELB by any other individual or agency. </w:t>
      </w:r>
      <w:r w:rsidR="006E7DA4">
        <w:rPr>
          <w:lang w:val="en-US"/>
        </w:rPr>
        <w:t xml:space="preserve"> </w:t>
      </w:r>
      <w:r w:rsidR="006E7DA4">
        <w:rPr>
          <w:b/>
          <w:lang w:val="en-US"/>
        </w:rPr>
        <w:t>(20</w:t>
      </w:r>
      <w:r w:rsidR="006E7DA4" w:rsidRPr="006E7DA4">
        <w:rPr>
          <w:b/>
          <w:vertAlign w:val="superscript"/>
          <w:lang w:val="en-US"/>
        </w:rPr>
        <w:t>th</w:t>
      </w:r>
      <w:r w:rsidR="006E7DA4">
        <w:rPr>
          <w:b/>
          <w:lang w:val="en-US"/>
        </w:rPr>
        <w:t xml:space="preserve"> November)   </w:t>
      </w:r>
      <w:hyperlink w:anchor="_top" w:history="1">
        <w:r w:rsidR="006E7DA4" w:rsidRPr="007715F2">
          <w:rPr>
            <w:rStyle w:val="Hyperlink"/>
          </w:rPr>
          <w:t>Back to Top</w:t>
        </w:r>
      </w:hyperlink>
    </w:p>
    <w:p w:rsidR="006E7DA4" w:rsidRPr="00D5572B" w:rsidRDefault="00D5572B" w:rsidP="006E7DA4">
      <w:pPr>
        <w:pStyle w:val="Heading2"/>
        <w:rPr>
          <w:color w:val="23A4DE"/>
        </w:rPr>
      </w:pPr>
      <w:bookmarkStart w:id="12" w:name="_Revelations_of_BBC"/>
      <w:bookmarkStart w:id="13" w:name="_School_Children_Photographs"/>
      <w:bookmarkEnd w:id="12"/>
      <w:bookmarkEnd w:id="13"/>
      <w:r>
        <w:rPr>
          <w:color w:val="23A4DE"/>
        </w:rPr>
        <w:lastRenderedPageBreak/>
        <w:t>School Children Photographs on Pornographic Websites</w:t>
      </w:r>
    </w:p>
    <w:p w:rsidR="003D63CC" w:rsidRPr="00E435D8" w:rsidRDefault="003D63CC" w:rsidP="00D5572B">
      <w:pPr>
        <w:pStyle w:val="NICCYBodyText"/>
        <w:rPr>
          <w:lang w:val="en-US"/>
        </w:rPr>
      </w:pPr>
      <w:r w:rsidRPr="00D5572B">
        <w:rPr>
          <w:b/>
          <w:lang w:val="en-US"/>
        </w:rPr>
        <w:t>Mrs Sandra Overend</w:t>
      </w:r>
      <w:r w:rsidR="00D5572B" w:rsidRPr="00D5572B">
        <w:rPr>
          <w:b/>
          <w:lang w:val="en-US"/>
        </w:rPr>
        <w:t xml:space="preserve"> (UUP – Mid Ulster) - </w:t>
      </w:r>
      <w:r w:rsidRPr="00E435D8">
        <w:rPr>
          <w:lang w:val="en-US"/>
        </w:rPr>
        <w:t>To ask the Minister of Education, in light of the revelations of the BBC Spotlight programme which revealed that photographs of schools girls appeared on pornographic websites, to detail what support (</w:t>
      </w:r>
      <w:proofErr w:type="spellStart"/>
      <w:r w:rsidRPr="00E435D8">
        <w:rPr>
          <w:lang w:val="en-US"/>
        </w:rPr>
        <w:t>i</w:t>
      </w:r>
      <w:proofErr w:type="spellEnd"/>
      <w:r w:rsidRPr="00E435D8">
        <w:rPr>
          <w:lang w:val="en-US"/>
        </w:rPr>
        <w:t>) his Department; and (ii) each Education and Library Board have provided, and intends to prov</w:t>
      </w:r>
      <w:r w:rsidR="00D5572B">
        <w:rPr>
          <w:lang w:val="en-US"/>
        </w:rPr>
        <w:t>ide, to the schools involved.</w:t>
      </w:r>
      <w:r w:rsidR="00D5572B">
        <w:rPr>
          <w:lang w:val="en-US"/>
        </w:rPr>
        <w:br/>
      </w:r>
      <w:r w:rsidR="00D5572B">
        <w:rPr>
          <w:lang w:val="en-US"/>
        </w:rPr>
        <w:br/>
      </w:r>
      <w:r w:rsidR="00D5572B" w:rsidRPr="00A756F5">
        <w:rPr>
          <w:b/>
        </w:rPr>
        <w:t>Mr O’Dowd (The Minister of Educatio</w:t>
      </w:r>
      <w:r w:rsidR="00D5572B" w:rsidRPr="0067354B">
        <w:rPr>
          <w:b/>
        </w:rPr>
        <w:t>n</w:t>
      </w:r>
      <w:r w:rsidR="00D5572B">
        <w:rPr>
          <w:b/>
        </w:rPr>
        <w:t>)</w:t>
      </w:r>
      <w:r w:rsidR="00D5572B" w:rsidRPr="0067354B">
        <w:rPr>
          <w:b/>
          <w:lang w:val="en-US"/>
        </w:rPr>
        <w:t>:</w:t>
      </w:r>
      <w:r w:rsidR="00D5572B">
        <w:rPr>
          <w:lang w:val="en-US"/>
        </w:rPr>
        <w:t xml:space="preserve">  </w:t>
      </w:r>
      <w:r w:rsidRPr="00E435D8">
        <w:rPr>
          <w:lang w:val="en-US"/>
        </w:rPr>
        <w:t xml:space="preserve">The BBC Spotlight programme did not contact the Department directly either about the making of this programme or in relation to its findings but did email the schools directly affected. </w:t>
      </w:r>
    </w:p>
    <w:p w:rsidR="003D63CC" w:rsidRDefault="003D63CC" w:rsidP="00D5572B">
      <w:pPr>
        <w:pStyle w:val="NICCYBodyText"/>
        <w:rPr>
          <w:lang w:val="en-US"/>
        </w:rPr>
      </w:pPr>
    </w:p>
    <w:p w:rsidR="003D63CC" w:rsidRPr="00E435D8" w:rsidRDefault="003D63CC" w:rsidP="00D5572B">
      <w:pPr>
        <w:pStyle w:val="NICCYBodyText"/>
        <w:rPr>
          <w:lang w:val="en-US"/>
        </w:rPr>
      </w:pPr>
      <w:r w:rsidRPr="00E435D8">
        <w:rPr>
          <w:lang w:val="en-US"/>
        </w:rPr>
        <w:t xml:space="preserve">The Department contacted the programme makers for information about the content of the programme on being approached for advice from some of the schools concerned and from the 5 ELB Child Protection Support Services for Schools (CPSSS). </w:t>
      </w:r>
    </w:p>
    <w:p w:rsidR="003D63CC" w:rsidRDefault="003D63CC" w:rsidP="00D5572B">
      <w:pPr>
        <w:pStyle w:val="NICCYBodyText"/>
        <w:rPr>
          <w:lang w:val="en-US"/>
        </w:rPr>
      </w:pPr>
    </w:p>
    <w:p w:rsidR="003D63CC" w:rsidRDefault="003D63CC" w:rsidP="00D5572B">
      <w:pPr>
        <w:pStyle w:val="NICCYBodyText"/>
        <w:rPr>
          <w:lang w:val="en-US"/>
        </w:rPr>
      </w:pPr>
      <w:r w:rsidRPr="00E435D8">
        <w:rPr>
          <w:lang w:val="en-US"/>
        </w:rPr>
        <w:t xml:space="preserve">The main concern of schools, and the Department, was to ensure that pupil identities were protected and that pupils and their families were not distressed by the information revealed. </w:t>
      </w:r>
      <w:r w:rsidR="00D5572B">
        <w:rPr>
          <w:lang w:val="en-US"/>
        </w:rPr>
        <w:t xml:space="preserve"> </w:t>
      </w:r>
      <w:r w:rsidRPr="00E435D8">
        <w:rPr>
          <w:lang w:val="en-US"/>
        </w:rPr>
        <w:t>The Department therefore liaised closely with the CPSSS to provide advice on how schools might respond to the issues highlighted.</w:t>
      </w:r>
    </w:p>
    <w:p w:rsidR="00D5572B" w:rsidRPr="00E435D8" w:rsidRDefault="00D5572B" w:rsidP="00D5572B">
      <w:pPr>
        <w:pStyle w:val="NICCYBodyText"/>
        <w:rPr>
          <w:lang w:val="en-US"/>
        </w:rPr>
      </w:pPr>
    </w:p>
    <w:p w:rsidR="003D63CC" w:rsidRPr="00D5572B" w:rsidRDefault="003D63CC" w:rsidP="00D5572B">
      <w:pPr>
        <w:pStyle w:val="NICCYBodyText"/>
        <w:rPr>
          <w:lang w:val="en-US"/>
        </w:rPr>
      </w:pPr>
      <w:r w:rsidRPr="00E435D8">
        <w:rPr>
          <w:lang w:val="en-US"/>
        </w:rPr>
        <w:t>The Department has not received any further calls subsequent to the programme airing and has no intention at this time of issuing any further specific advice on this issue. Any school that requires additional support and advice may contact the relevant ELB CPSSS.</w:t>
      </w:r>
      <w:r w:rsidR="00D5572B">
        <w:rPr>
          <w:lang w:val="en-US"/>
        </w:rPr>
        <w:t xml:space="preserve"> </w:t>
      </w:r>
      <w:r w:rsidR="00D5572B">
        <w:rPr>
          <w:b/>
          <w:lang w:val="en-US"/>
        </w:rPr>
        <w:t>(20</w:t>
      </w:r>
      <w:r w:rsidR="00D5572B" w:rsidRPr="00D5572B">
        <w:rPr>
          <w:b/>
          <w:vertAlign w:val="superscript"/>
          <w:lang w:val="en-US"/>
        </w:rPr>
        <w:t>th</w:t>
      </w:r>
      <w:r w:rsidR="00D5572B">
        <w:rPr>
          <w:b/>
          <w:lang w:val="en-US"/>
        </w:rPr>
        <w:t xml:space="preserve"> November)</w:t>
      </w:r>
    </w:p>
    <w:p w:rsidR="003D63CC" w:rsidRDefault="003D63CC" w:rsidP="00D5572B">
      <w:pPr>
        <w:pStyle w:val="NICCYBodyText"/>
      </w:pPr>
    </w:p>
    <w:p w:rsidR="00D5572B" w:rsidRDefault="00CA4565" w:rsidP="00D5572B">
      <w:pPr>
        <w:pStyle w:val="NICCYBodyText"/>
      </w:pPr>
      <w:hyperlink w:anchor="_top" w:history="1">
        <w:r w:rsidR="00D5572B" w:rsidRPr="007715F2">
          <w:rPr>
            <w:rStyle w:val="Hyperlink"/>
          </w:rPr>
          <w:t>Back to Top</w:t>
        </w:r>
      </w:hyperlink>
    </w:p>
    <w:p w:rsidR="003D63CC" w:rsidRDefault="003D63CC" w:rsidP="003D63CC">
      <w:pPr>
        <w:pStyle w:val="NICCYBodyText"/>
      </w:pPr>
    </w:p>
    <w:p w:rsidR="00D5572B" w:rsidRPr="00D5572B" w:rsidRDefault="00D5572B" w:rsidP="00D5572B">
      <w:pPr>
        <w:pStyle w:val="Heading2"/>
        <w:rPr>
          <w:color w:val="23A4DE"/>
        </w:rPr>
      </w:pPr>
      <w:bookmarkStart w:id="14" w:name="_Home_Schooling"/>
      <w:bookmarkEnd w:id="14"/>
      <w:r w:rsidRPr="00D5572B">
        <w:rPr>
          <w:color w:val="23A4DE"/>
        </w:rPr>
        <w:t>Home Schooling</w:t>
      </w:r>
    </w:p>
    <w:p w:rsidR="003D63CC" w:rsidRDefault="003D63CC" w:rsidP="00D5572B">
      <w:pPr>
        <w:pStyle w:val="NICCYBodyText"/>
        <w:rPr>
          <w:lang w:val="en-US"/>
        </w:rPr>
      </w:pPr>
      <w:r w:rsidRPr="00D5572B">
        <w:rPr>
          <w:rStyle w:val="NICCYBodyTextChar"/>
          <w:b/>
        </w:rPr>
        <w:t>Mr Gregory Campbell</w:t>
      </w:r>
      <w:r w:rsidR="00D5572B" w:rsidRPr="00D5572B">
        <w:rPr>
          <w:rStyle w:val="NICCYBodyTextChar"/>
          <w:b/>
        </w:rPr>
        <w:t xml:space="preserve"> (DUP – East Londonderry) - </w:t>
      </w:r>
      <w:r w:rsidRPr="0010437E">
        <w:rPr>
          <w:lang w:val="en-US"/>
        </w:rPr>
        <w:t>To ask the Minister of Education to detail the change in the estimated numbers of primary school age children who have been home sc</w:t>
      </w:r>
      <w:r w:rsidR="00D5572B">
        <w:rPr>
          <w:lang w:val="en-US"/>
        </w:rPr>
        <w:t>hooled between 2003 and 2013.</w:t>
      </w:r>
      <w:r w:rsidR="00D5572B">
        <w:rPr>
          <w:lang w:val="en-US"/>
        </w:rPr>
        <w:br/>
      </w:r>
      <w:r w:rsidR="00D5572B">
        <w:rPr>
          <w:lang w:val="en-US"/>
        </w:rPr>
        <w:br/>
      </w:r>
      <w:r w:rsidR="00D5572B" w:rsidRPr="00A756F5">
        <w:rPr>
          <w:b/>
        </w:rPr>
        <w:t>Mr O’Dowd (The Minister of Educatio</w:t>
      </w:r>
      <w:r w:rsidR="00D5572B" w:rsidRPr="0067354B">
        <w:rPr>
          <w:b/>
        </w:rPr>
        <w:t>n</w:t>
      </w:r>
      <w:r w:rsidR="00D5572B">
        <w:rPr>
          <w:b/>
        </w:rPr>
        <w:t>)</w:t>
      </w:r>
      <w:r w:rsidR="00D5572B" w:rsidRPr="0067354B">
        <w:rPr>
          <w:b/>
          <w:lang w:val="en-US"/>
        </w:rPr>
        <w:t>:</w:t>
      </w:r>
      <w:r w:rsidR="00D5572B">
        <w:rPr>
          <w:lang w:val="en-US"/>
        </w:rPr>
        <w:t xml:space="preserve">  </w:t>
      </w:r>
      <w:r w:rsidRPr="0010437E">
        <w:rPr>
          <w:lang w:val="en-US"/>
        </w:rPr>
        <w:t>The Education and Library Boards (ELBs) have advised that the number of primary school age children educated at home of whom they are aware for 2003 and 2013 are as follows:</w:t>
      </w:r>
    </w:p>
    <w:p w:rsidR="00D5572B" w:rsidRDefault="00D5572B" w:rsidP="00D5572B">
      <w:pPr>
        <w:pStyle w:val="NICCYBodyText"/>
        <w:rPr>
          <w:lang w:val="en-US"/>
        </w:rPr>
      </w:pPr>
    </w:p>
    <w:p w:rsidR="00D5572B" w:rsidRDefault="00D5572B" w:rsidP="00D5572B">
      <w:pPr>
        <w:pStyle w:val="NICCYBodyText"/>
        <w:rPr>
          <w:lang w:val="en-US"/>
        </w:rPr>
      </w:pPr>
    </w:p>
    <w:tbl>
      <w:tblPr>
        <w:tblStyle w:val="TableGrid"/>
        <w:tblW w:w="0" w:type="auto"/>
        <w:tblLook w:val="04A0"/>
      </w:tblPr>
      <w:tblGrid>
        <w:gridCol w:w="1406"/>
        <w:gridCol w:w="1407"/>
        <w:gridCol w:w="1407"/>
        <w:gridCol w:w="1407"/>
        <w:gridCol w:w="1407"/>
        <w:gridCol w:w="1407"/>
        <w:gridCol w:w="1407"/>
      </w:tblGrid>
      <w:tr w:rsidR="00D5572B" w:rsidTr="00D5572B">
        <w:tc>
          <w:tcPr>
            <w:tcW w:w="1406" w:type="dxa"/>
          </w:tcPr>
          <w:p w:rsidR="00D5572B" w:rsidRPr="00D5572B" w:rsidRDefault="00D5572B" w:rsidP="00D5572B">
            <w:pPr>
              <w:pStyle w:val="NICCYBodyText"/>
              <w:rPr>
                <w:b/>
                <w:lang w:val="en-US"/>
              </w:rPr>
            </w:pPr>
            <w:r>
              <w:rPr>
                <w:b/>
                <w:lang w:val="en-US"/>
              </w:rPr>
              <w:lastRenderedPageBreak/>
              <w:t>Year</w:t>
            </w:r>
          </w:p>
        </w:tc>
        <w:tc>
          <w:tcPr>
            <w:tcW w:w="1407" w:type="dxa"/>
          </w:tcPr>
          <w:p w:rsidR="00D5572B" w:rsidRPr="00D5572B" w:rsidRDefault="00D5572B" w:rsidP="00D5572B">
            <w:pPr>
              <w:pStyle w:val="NICCYBodyText"/>
              <w:rPr>
                <w:b/>
                <w:lang w:val="en-US"/>
              </w:rPr>
            </w:pPr>
            <w:r>
              <w:rPr>
                <w:b/>
                <w:lang w:val="en-US"/>
              </w:rPr>
              <w:t>BELB</w:t>
            </w:r>
          </w:p>
        </w:tc>
        <w:tc>
          <w:tcPr>
            <w:tcW w:w="1407" w:type="dxa"/>
          </w:tcPr>
          <w:p w:rsidR="00D5572B" w:rsidRPr="00D5572B" w:rsidRDefault="00D5572B" w:rsidP="00D5572B">
            <w:pPr>
              <w:pStyle w:val="NICCYBodyText"/>
              <w:rPr>
                <w:b/>
                <w:lang w:val="en-US"/>
              </w:rPr>
            </w:pPr>
            <w:r>
              <w:rPr>
                <w:b/>
                <w:lang w:val="en-US"/>
              </w:rPr>
              <w:t>SELB</w:t>
            </w:r>
          </w:p>
        </w:tc>
        <w:tc>
          <w:tcPr>
            <w:tcW w:w="1407" w:type="dxa"/>
          </w:tcPr>
          <w:p w:rsidR="00D5572B" w:rsidRPr="00D5572B" w:rsidRDefault="00D5572B" w:rsidP="00D5572B">
            <w:pPr>
              <w:pStyle w:val="NICCYBodyText"/>
              <w:rPr>
                <w:b/>
                <w:lang w:val="en-US"/>
              </w:rPr>
            </w:pPr>
            <w:r>
              <w:rPr>
                <w:b/>
                <w:lang w:val="en-US"/>
              </w:rPr>
              <w:t>NEELB</w:t>
            </w:r>
          </w:p>
        </w:tc>
        <w:tc>
          <w:tcPr>
            <w:tcW w:w="1407" w:type="dxa"/>
          </w:tcPr>
          <w:p w:rsidR="00D5572B" w:rsidRPr="00D5572B" w:rsidRDefault="00D5572B" w:rsidP="00D5572B">
            <w:pPr>
              <w:pStyle w:val="NICCYBodyText"/>
              <w:rPr>
                <w:b/>
                <w:lang w:val="en-US"/>
              </w:rPr>
            </w:pPr>
            <w:r>
              <w:rPr>
                <w:b/>
                <w:lang w:val="en-US"/>
              </w:rPr>
              <w:t>WELB</w:t>
            </w:r>
          </w:p>
        </w:tc>
        <w:tc>
          <w:tcPr>
            <w:tcW w:w="1407" w:type="dxa"/>
          </w:tcPr>
          <w:p w:rsidR="00D5572B" w:rsidRPr="00D5572B" w:rsidRDefault="00D5572B" w:rsidP="00D5572B">
            <w:pPr>
              <w:pStyle w:val="NICCYBodyText"/>
              <w:rPr>
                <w:b/>
                <w:lang w:val="en-US"/>
              </w:rPr>
            </w:pPr>
            <w:r>
              <w:rPr>
                <w:b/>
                <w:lang w:val="en-US"/>
              </w:rPr>
              <w:t>SEELB</w:t>
            </w:r>
          </w:p>
        </w:tc>
        <w:tc>
          <w:tcPr>
            <w:tcW w:w="1407" w:type="dxa"/>
          </w:tcPr>
          <w:p w:rsidR="00D5572B" w:rsidRPr="00D5572B" w:rsidRDefault="00D5572B" w:rsidP="00D5572B">
            <w:pPr>
              <w:pStyle w:val="NICCYBodyText"/>
              <w:rPr>
                <w:b/>
                <w:lang w:val="en-US"/>
              </w:rPr>
            </w:pPr>
            <w:r>
              <w:rPr>
                <w:b/>
                <w:lang w:val="en-US"/>
              </w:rPr>
              <w:t>Total*</w:t>
            </w:r>
          </w:p>
        </w:tc>
      </w:tr>
      <w:tr w:rsidR="00D5572B" w:rsidTr="00D5572B">
        <w:tc>
          <w:tcPr>
            <w:tcW w:w="1406" w:type="dxa"/>
          </w:tcPr>
          <w:p w:rsidR="00D5572B" w:rsidRDefault="00D5572B" w:rsidP="00D5572B">
            <w:pPr>
              <w:pStyle w:val="NICCYBodyText"/>
              <w:rPr>
                <w:lang w:val="en-US"/>
              </w:rPr>
            </w:pPr>
            <w:r>
              <w:rPr>
                <w:lang w:val="en-US"/>
              </w:rPr>
              <w:t>2003</w:t>
            </w:r>
          </w:p>
        </w:tc>
        <w:tc>
          <w:tcPr>
            <w:tcW w:w="1407" w:type="dxa"/>
          </w:tcPr>
          <w:p w:rsidR="00D5572B" w:rsidRDefault="00D5572B" w:rsidP="00D5572B">
            <w:pPr>
              <w:pStyle w:val="NICCYBodyText"/>
              <w:rPr>
                <w:lang w:val="en-US"/>
              </w:rPr>
            </w:pPr>
            <w:r>
              <w:rPr>
                <w:lang w:val="en-US"/>
              </w:rPr>
              <w:t>4</w:t>
            </w:r>
          </w:p>
        </w:tc>
        <w:tc>
          <w:tcPr>
            <w:tcW w:w="1407" w:type="dxa"/>
          </w:tcPr>
          <w:p w:rsidR="00D5572B" w:rsidRDefault="00D5572B" w:rsidP="00D5572B">
            <w:pPr>
              <w:pStyle w:val="NICCYBodyText"/>
              <w:rPr>
                <w:lang w:val="en-US"/>
              </w:rPr>
            </w:pPr>
            <w:r>
              <w:rPr>
                <w:lang w:val="en-US"/>
              </w:rPr>
              <w:t>58</w:t>
            </w:r>
          </w:p>
        </w:tc>
        <w:tc>
          <w:tcPr>
            <w:tcW w:w="1407" w:type="dxa"/>
          </w:tcPr>
          <w:p w:rsidR="00D5572B" w:rsidRDefault="00D5572B" w:rsidP="00D5572B">
            <w:pPr>
              <w:pStyle w:val="NICCYBodyText"/>
              <w:rPr>
                <w:lang w:val="en-US"/>
              </w:rPr>
            </w:pPr>
            <w:r>
              <w:rPr>
                <w:lang w:val="en-US"/>
              </w:rPr>
              <w:t>29</w:t>
            </w:r>
          </w:p>
        </w:tc>
        <w:tc>
          <w:tcPr>
            <w:tcW w:w="1407" w:type="dxa"/>
          </w:tcPr>
          <w:p w:rsidR="00D5572B" w:rsidRDefault="00D5572B" w:rsidP="00D5572B">
            <w:pPr>
              <w:pStyle w:val="NICCYBodyText"/>
              <w:rPr>
                <w:lang w:val="en-US"/>
              </w:rPr>
            </w:pPr>
            <w:r>
              <w:rPr>
                <w:lang w:val="en-US"/>
              </w:rPr>
              <w:t>5</w:t>
            </w:r>
          </w:p>
        </w:tc>
        <w:tc>
          <w:tcPr>
            <w:tcW w:w="1407" w:type="dxa"/>
          </w:tcPr>
          <w:p w:rsidR="00D5572B" w:rsidRDefault="00D5572B" w:rsidP="00D5572B">
            <w:pPr>
              <w:pStyle w:val="NICCYBodyText"/>
              <w:rPr>
                <w:lang w:val="en-US"/>
              </w:rPr>
            </w:pPr>
            <w:r>
              <w:rPr>
                <w:lang w:val="en-US"/>
              </w:rPr>
              <w:t>1</w:t>
            </w:r>
          </w:p>
        </w:tc>
        <w:tc>
          <w:tcPr>
            <w:tcW w:w="1407" w:type="dxa"/>
          </w:tcPr>
          <w:p w:rsidR="00D5572B" w:rsidRDefault="00D5572B" w:rsidP="00D5572B">
            <w:pPr>
              <w:pStyle w:val="NICCYBodyText"/>
              <w:rPr>
                <w:lang w:val="en-US"/>
              </w:rPr>
            </w:pPr>
            <w:r>
              <w:rPr>
                <w:lang w:val="en-US"/>
              </w:rPr>
              <w:t>97</w:t>
            </w:r>
          </w:p>
        </w:tc>
      </w:tr>
      <w:tr w:rsidR="00D5572B" w:rsidTr="00D5572B">
        <w:tc>
          <w:tcPr>
            <w:tcW w:w="1406" w:type="dxa"/>
          </w:tcPr>
          <w:p w:rsidR="00D5572B" w:rsidRDefault="00D5572B" w:rsidP="00D5572B">
            <w:pPr>
              <w:pStyle w:val="NICCYBodyText"/>
              <w:rPr>
                <w:lang w:val="en-US"/>
              </w:rPr>
            </w:pPr>
            <w:r>
              <w:rPr>
                <w:lang w:val="en-US"/>
              </w:rPr>
              <w:t>2013</w:t>
            </w:r>
          </w:p>
        </w:tc>
        <w:tc>
          <w:tcPr>
            <w:tcW w:w="1407" w:type="dxa"/>
          </w:tcPr>
          <w:p w:rsidR="00D5572B" w:rsidRDefault="00D5572B" w:rsidP="00D5572B">
            <w:pPr>
              <w:pStyle w:val="NICCYBodyText"/>
              <w:rPr>
                <w:lang w:val="en-US"/>
              </w:rPr>
            </w:pPr>
            <w:r>
              <w:rPr>
                <w:lang w:val="en-US"/>
              </w:rPr>
              <w:t>11</w:t>
            </w:r>
          </w:p>
        </w:tc>
        <w:tc>
          <w:tcPr>
            <w:tcW w:w="1407" w:type="dxa"/>
          </w:tcPr>
          <w:p w:rsidR="00D5572B" w:rsidRDefault="00D5572B" w:rsidP="00D5572B">
            <w:pPr>
              <w:pStyle w:val="NICCYBodyText"/>
              <w:rPr>
                <w:lang w:val="en-US"/>
              </w:rPr>
            </w:pPr>
            <w:r>
              <w:rPr>
                <w:lang w:val="en-US"/>
              </w:rPr>
              <w:t>21</w:t>
            </w:r>
          </w:p>
        </w:tc>
        <w:tc>
          <w:tcPr>
            <w:tcW w:w="1407" w:type="dxa"/>
          </w:tcPr>
          <w:p w:rsidR="00D5572B" w:rsidRDefault="00D5572B" w:rsidP="00D5572B">
            <w:pPr>
              <w:pStyle w:val="NICCYBodyText"/>
              <w:rPr>
                <w:lang w:val="en-US"/>
              </w:rPr>
            </w:pPr>
            <w:r>
              <w:rPr>
                <w:lang w:val="en-US"/>
              </w:rPr>
              <w:t>38</w:t>
            </w:r>
          </w:p>
        </w:tc>
        <w:tc>
          <w:tcPr>
            <w:tcW w:w="1407" w:type="dxa"/>
          </w:tcPr>
          <w:p w:rsidR="00D5572B" w:rsidRDefault="00D5572B" w:rsidP="00D5572B">
            <w:pPr>
              <w:pStyle w:val="NICCYBodyText"/>
              <w:rPr>
                <w:lang w:val="en-US"/>
              </w:rPr>
            </w:pPr>
            <w:r>
              <w:rPr>
                <w:lang w:val="en-US"/>
              </w:rPr>
              <w:t>13</w:t>
            </w:r>
          </w:p>
        </w:tc>
        <w:tc>
          <w:tcPr>
            <w:tcW w:w="1407" w:type="dxa"/>
          </w:tcPr>
          <w:p w:rsidR="00D5572B" w:rsidRDefault="00D5572B" w:rsidP="00D5572B">
            <w:pPr>
              <w:pStyle w:val="NICCYBodyText"/>
              <w:rPr>
                <w:lang w:val="en-US"/>
              </w:rPr>
            </w:pPr>
            <w:r>
              <w:rPr>
                <w:lang w:val="en-US"/>
              </w:rPr>
              <w:t>20</w:t>
            </w:r>
          </w:p>
        </w:tc>
        <w:tc>
          <w:tcPr>
            <w:tcW w:w="1407" w:type="dxa"/>
          </w:tcPr>
          <w:p w:rsidR="00D5572B" w:rsidRDefault="00D5572B" w:rsidP="00D5572B">
            <w:pPr>
              <w:pStyle w:val="NICCYBodyText"/>
              <w:rPr>
                <w:lang w:val="en-US"/>
              </w:rPr>
            </w:pPr>
            <w:r>
              <w:rPr>
                <w:lang w:val="en-US"/>
              </w:rPr>
              <w:t>103</w:t>
            </w:r>
          </w:p>
        </w:tc>
      </w:tr>
    </w:tbl>
    <w:p w:rsidR="003D63CC" w:rsidRDefault="003D63CC" w:rsidP="00D5572B">
      <w:pPr>
        <w:pStyle w:val="NICCYBodyText"/>
        <w:rPr>
          <w:sz w:val="22"/>
          <w:szCs w:val="22"/>
          <w:lang w:val="en-US"/>
        </w:rPr>
      </w:pPr>
      <w:r w:rsidRPr="00D5572B">
        <w:rPr>
          <w:sz w:val="22"/>
          <w:szCs w:val="22"/>
          <w:lang w:val="en-US"/>
        </w:rPr>
        <w:t xml:space="preserve">*The data reflects the position at October of each year. </w:t>
      </w:r>
    </w:p>
    <w:p w:rsidR="00D5572B" w:rsidRPr="00D5572B" w:rsidRDefault="00D5572B" w:rsidP="00D5572B">
      <w:pPr>
        <w:pStyle w:val="NICCYBodyText"/>
        <w:rPr>
          <w:sz w:val="22"/>
          <w:szCs w:val="22"/>
          <w:lang w:val="en-US"/>
        </w:rPr>
      </w:pPr>
    </w:p>
    <w:p w:rsidR="003D63CC" w:rsidRPr="00D5572B" w:rsidRDefault="003D63CC" w:rsidP="00D5572B">
      <w:pPr>
        <w:pStyle w:val="NICCYBodyText"/>
        <w:rPr>
          <w:lang w:val="en-US"/>
        </w:rPr>
      </w:pPr>
      <w:r w:rsidRPr="0010437E">
        <w:rPr>
          <w:lang w:val="en-US"/>
        </w:rPr>
        <w:t>This is likely to be an under-estimation of the overall figures as the ELBs may not be aware of those children being electively home educated if they had not previously been registered at school or brought to the attention of the ELB by any other individual or agency.</w:t>
      </w:r>
      <w:r w:rsidR="00D5572B">
        <w:rPr>
          <w:lang w:val="en-US"/>
        </w:rPr>
        <w:t xml:space="preserve">  </w:t>
      </w:r>
      <w:r w:rsidR="00D5572B">
        <w:rPr>
          <w:b/>
          <w:lang w:val="en-US"/>
        </w:rPr>
        <w:t>(20</w:t>
      </w:r>
      <w:r w:rsidR="00D5572B" w:rsidRPr="00D5572B">
        <w:rPr>
          <w:b/>
          <w:vertAlign w:val="superscript"/>
          <w:lang w:val="en-US"/>
        </w:rPr>
        <w:t>th</w:t>
      </w:r>
      <w:r w:rsidR="00D5572B">
        <w:rPr>
          <w:b/>
          <w:lang w:val="en-US"/>
        </w:rPr>
        <w:t xml:space="preserve"> November)</w:t>
      </w:r>
    </w:p>
    <w:p w:rsidR="003D63CC" w:rsidRDefault="003D63CC" w:rsidP="00D5572B">
      <w:pPr>
        <w:pStyle w:val="NICCYBodyText"/>
      </w:pPr>
    </w:p>
    <w:p w:rsidR="003D63CC" w:rsidRDefault="00CA4565" w:rsidP="003D63CC">
      <w:pPr>
        <w:pStyle w:val="NICCYBodyText"/>
      </w:pPr>
      <w:hyperlink w:anchor="_top" w:history="1">
        <w:r w:rsidR="003D63CC" w:rsidRPr="007715F2">
          <w:rPr>
            <w:rStyle w:val="Hyperlink"/>
          </w:rPr>
          <w:t>Back to Top</w:t>
        </w:r>
      </w:hyperlink>
    </w:p>
    <w:p w:rsidR="003D63CC" w:rsidRDefault="003D63CC" w:rsidP="003D63CC">
      <w:pPr>
        <w:pStyle w:val="NICCYBodyText"/>
      </w:pPr>
    </w:p>
    <w:p w:rsidR="00D5572B" w:rsidRDefault="00D5572B" w:rsidP="003D63CC">
      <w:pPr>
        <w:pStyle w:val="NICCYBodyText"/>
      </w:pPr>
    </w:p>
    <w:p w:rsidR="00D5572B" w:rsidRDefault="00D5572B" w:rsidP="003D63CC">
      <w:pPr>
        <w:pStyle w:val="NICCYBodyText"/>
      </w:pPr>
    </w:p>
    <w:p w:rsidR="00D5572B" w:rsidRDefault="00D5572B" w:rsidP="003D63CC">
      <w:pPr>
        <w:pStyle w:val="NICCYBodyText"/>
      </w:pPr>
    </w:p>
    <w:p w:rsidR="00D5572B" w:rsidRDefault="00D5572B" w:rsidP="003D63CC">
      <w:pPr>
        <w:pStyle w:val="NICCYBodyText"/>
      </w:pPr>
    </w:p>
    <w:p w:rsidR="00D5572B" w:rsidRDefault="00D5572B" w:rsidP="003D63CC">
      <w:pPr>
        <w:pStyle w:val="NICCYBodyText"/>
      </w:pPr>
    </w:p>
    <w:p w:rsidR="00D5572B" w:rsidRDefault="00D5572B" w:rsidP="003D63CC">
      <w:pPr>
        <w:pStyle w:val="NICCYBodyText"/>
      </w:pPr>
    </w:p>
    <w:p w:rsidR="00D5572B" w:rsidRDefault="00D5572B" w:rsidP="003D63CC">
      <w:pPr>
        <w:pStyle w:val="NICCYBodyText"/>
      </w:pPr>
    </w:p>
    <w:p w:rsidR="00D5572B" w:rsidRDefault="00D5572B" w:rsidP="003D63CC">
      <w:pPr>
        <w:pStyle w:val="NICCYBodyText"/>
      </w:pPr>
    </w:p>
    <w:p w:rsidR="00D5572B" w:rsidRDefault="00D5572B" w:rsidP="003D63CC">
      <w:pPr>
        <w:pStyle w:val="NICCYBodyText"/>
      </w:pPr>
    </w:p>
    <w:p w:rsidR="00D5572B" w:rsidRDefault="00D5572B" w:rsidP="003D63CC">
      <w:pPr>
        <w:pStyle w:val="NICCYBodyText"/>
      </w:pPr>
    </w:p>
    <w:p w:rsidR="00D5572B" w:rsidRDefault="00D5572B" w:rsidP="003D63CC">
      <w:pPr>
        <w:pStyle w:val="NICCYBodyText"/>
      </w:pPr>
    </w:p>
    <w:p w:rsidR="00D5572B" w:rsidRDefault="00D5572B" w:rsidP="003D63CC">
      <w:pPr>
        <w:pStyle w:val="NICCYBodyText"/>
      </w:pPr>
    </w:p>
    <w:p w:rsidR="00D5572B" w:rsidRDefault="00D5572B" w:rsidP="003D63CC">
      <w:pPr>
        <w:pStyle w:val="NICCYBodyText"/>
      </w:pPr>
    </w:p>
    <w:p w:rsidR="00D5572B" w:rsidRDefault="00D5572B" w:rsidP="003D63CC">
      <w:pPr>
        <w:pStyle w:val="NICCYBodyText"/>
      </w:pPr>
    </w:p>
    <w:p w:rsidR="00D5572B" w:rsidRDefault="00D5572B" w:rsidP="003D63CC">
      <w:pPr>
        <w:pStyle w:val="NICCYBodyText"/>
      </w:pPr>
    </w:p>
    <w:p w:rsidR="00D5572B" w:rsidRDefault="00D5572B" w:rsidP="003D63CC">
      <w:pPr>
        <w:pStyle w:val="NICCYBodyText"/>
      </w:pPr>
    </w:p>
    <w:p w:rsidR="00D5572B" w:rsidRDefault="00D5572B" w:rsidP="003D63CC">
      <w:pPr>
        <w:pStyle w:val="NICCYBodyText"/>
      </w:pPr>
    </w:p>
    <w:p w:rsidR="00D5572B" w:rsidRDefault="00D5572B" w:rsidP="003D63CC">
      <w:pPr>
        <w:pStyle w:val="NICCYBodyText"/>
      </w:pPr>
    </w:p>
    <w:p w:rsidR="00D5572B" w:rsidRDefault="00D5572B" w:rsidP="003D63CC">
      <w:pPr>
        <w:pStyle w:val="NICCYBodyText"/>
      </w:pPr>
    </w:p>
    <w:p w:rsidR="00D5572B" w:rsidRDefault="00D5572B" w:rsidP="003D63CC">
      <w:pPr>
        <w:pStyle w:val="NICCYBodyText"/>
      </w:pPr>
    </w:p>
    <w:p w:rsidR="00D5572B" w:rsidRDefault="00D5572B" w:rsidP="003D63CC">
      <w:pPr>
        <w:pStyle w:val="NICCYBodyText"/>
      </w:pPr>
    </w:p>
    <w:p w:rsidR="00D5572B" w:rsidRDefault="00D5572B" w:rsidP="003D63CC">
      <w:pPr>
        <w:pStyle w:val="NICCYBodyText"/>
      </w:pPr>
    </w:p>
    <w:p w:rsidR="00D5572B" w:rsidRDefault="00D5572B" w:rsidP="003D63CC">
      <w:pPr>
        <w:pStyle w:val="NICCYBodyText"/>
      </w:pPr>
    </w:p>
    <w:p w:rsidR="00D5572B" w:rsidRDefault="00D5572B" w:rsidP="003D63CC">
      <w:pPr>
        <w:pStyle w:val="NICCYBodyText"/>
      </w:pPr>
    </w:p>
    <w:p w:rsidR="003D63CC" w:rsidRDefault="003D63CC" w:rsidP="003D63CC">
      <w:pPr>
        <w:pStyle w:val="NICCYBodyText"/>
        <w:rPr>
          <w:b/>
          <w:lang w:val="en-US"/>
        </w:rPr>
      </w:pPr>
      <w:bookmarkStart w:id="15" w:name="_Special_School_Provision"/>
      <w:bookmarkEnd w:id="15"/>
    </w:p>
    <w:p w:rsidR="00A135F9" w:rsidRDefault="00A135F9" w:rsidP="00A135F9">
      <w:pPr>
        <w:pStyle w:val="NICCYHeading"/>
        <w:rPr>
          <w:lang w:val="en-US"/>
        </w:rPr>
      </w:pPr>
      <w:bookmarkStart w:id="16" w:name="_Urban_Regeneration_and"/>
      <w:bookmarkEnd w:id="16"/>
      <w:r>
        <w:rPr>
          <w:lang w:val="en-US"/>
        </w:rPr>
        <w:lastRenderedPageBreak/>
        <w:t>Department of Environment</w:t>
      </w:r>
    </w:p>
    <w:p w:rsidR="00A135F9" w:rsidRPr="00A135F9" w:rsidRDefault="00A135F9" w:rsidP="00A135F9">
      <w:pPr>
        <w:pStyle w:val="Heading2"/>
        <w:rPr>
          <w:color w:val="23A4DE"/>
        </w:rPr>
      </w:pPr>
      <w:bookmarkStart w:id="17" w:name="_Cycling_Legal_Requirements"/>
      <w:bookmarkEnd w:id="17"/>
      <w:r w:rsidRPr="00A135F9">
        <w:rPr>
          <w:color w:val="23A4DE"/>
        </w:rPr>
        <w:t>Cycling Legal Requirements</w:t>
      </w:r>
    </w:p>
    <w:p w:rsidR="00A135F9" w:rsidRDefault="00A135F9" w:rsidP="00A135F9">
      <w:pPr>
        <w:pStyle w:val="NICCYBodyText"/>
        <w:rPr>
          <w:lang w:val="en-US"/>
        </w:rPr>
      </w:pPr>
      <w:r w:rsidRPr="00A135F9">
        <w:rPr>
          <w:b/>
          <w:lang w:val="en-US"/>
        </w:rPr>
        <w:t>Mr Paul Frew (DUP – North Antrim) -</w:t>
      </w:r>
      <w:r>
        <w:rPr>
          <w:b/>
          <w:lang w:val="en-US"/>
        </w:rPr>
        <w:t xml:space="preserve"> </w:t>
      </w:r>
      <w:r w:rsidRPr="00353537">
        <w:rPr>
          <w:lang w:val="en-US"/>
        </w:rPr>
        <w:t xml:space="preserve">To ask the Minister of the Environment whether there is any legal requirement for children to wear helmets whilst cycling on public roads or any plans to </w:t>
      </w:r>
      <w:r>
        <w:rPr>
          <w:lang w:val="en-US"/>
        </w:rPr>
        <w:t>introduce such a requirement.</w:t>
      </w:r>
      <w:r>
        <w:rPr>
          <w:lang w:val="en-US"/>
        </w:rPr>
        <w:br/>
      </w:r>
      <w:r>
        <w:rPr>
          <w:lang w:val="en-US"/>
        </w:rPr>
        <w:br/>
      </w:r>
      <w:r w:rsidRPr="00A756F5">
        <w:rPr>
          <w:b/>
        </w:rPr>
        <w:t xml:space="preserve">Mr </w:t>
      </w:r>
      <w:r>
        <w:rPr>
          <w:b/>
        </w:rPr>
        <w:t xml:space="preserve">M Durkan </w:t>
      </w:r>
      <w:r w:rsidRPr="00A756F5">
        <w:rPr>
          <w:b/>
        </w:rPr>
        <w:t>(The Minister of E</w:t>
      </w:r>
      <w:r>
        <w:rPr>
          <w:b/>
        </w:rPr>
        <w:t>nvironment</w:t>
      </w:r>
      <w:r>
        <w:rPr>
          <w:b/>
          <w:lang w:val="en-US"/>
        </w:rPr>
        <w:t>):</w:t>
      </w:r>
      <w:r>
        <w:rPr>
          <w:lang w:val="en-US"/>
        </w:rPr>
        <w:t xml:space="preserve"> </w:t>
      </w:r>
      <w:r w:rsidRPr="00353537">
        <w:rPr>
          <w:lang w:val="en-US"/>
        </w:rPr>
        <w:t xml:space="preserve">There is no legal requirement for cyclists, either adults or children, to wear helmets whilst cycling on public roads in Northern Ireland or any other part of the United Kingdom. </w:t>
      </w:r>
    </w:p>
    <w:p w:rsidR="00A135F9" w:rsidRPr="00353537" w:rsidRDefault="00A135F9" w:rsidP="00A135F9">
      <w:pPr>
        <w:pStyle w:val="NICCYBodyText"/>
        <w:rPr>
          <w:lang w:val="en-US"/>
        </w:rPr>
      </w:pPr>
    </w:p>
    <w:p w:rsidR="00A135F9" w:rsidRDefault="00A135F9" w:rsidP="00A135F9">
      <w:pPr>
        <w:pStyle w:val="NICCYBodyText"/>
        <w:rPr>
          <w:lang w:val="en-US"/>
        </w:rPr>
      </w:pPr>
      <w:r w:rsidRPr="00353537">
        <w:rPr>
          <w:lang w:val="en-US"/>
        </w:rPr>
        <w:t xml:space="preserve">The topic of cycle helmets has been a controversial one for many years. </w:t>
      </w:r>
      <w:r>
        <w:rPr>
          <w:lang w:val="en-US"/>
        </w:rPr>
        <w:t xml:space="preserve"> </w:t>
      </w:r>
      <w:r w:rsidRPr="00353537">
        <w:rPr>
          <w:lang w:val="en-US"/>
        </w:rPr>
        <w:t>Although a good deal of research has been done in this area, no consensus has been reached on whether the wearing of helmets should be made compulsory.</w:t>
      </w:r>
      <w:r w:rsidRPr="00353537">
        <w:rPr>
          <w:b/>
          <w:bCs/>
          <w:lang w:val="en-US"/>
        </w:rPr>
        <w:t xml:space="preserve"> </w:t>
      </w:r>
      <w:r>
        <w:rPr>
          <w:b/>
          <w:bCs/>
          <w:lang w:val="en-US"/>
        </w:rPr>
        <w:t xml:space="preserve"> </w:t>
      </w:r>
      <w:r w:rsidRPr="00353537">
        <w:rPr>
          <w:lang w:val="en-US"/>
        </w:rPr>
        <w:t>Taking this</w:t>
      </w:r>
      <w:r w:rsidRPr="00353537">
        <w:rPr>
          <w:b/>
          <w:bCs/>
          <w:lang w:val="en-US"/>
        </w:rPr>
        <w:t xml:space="preserve"> </w:t>
      </w:r>
      <w:r w:rsidRPr="00353537">
        <w:rPr>
          <w:lang w:val="en-US"/>
        </w:rPr>
        <w:t xml:space="preserve">into account, along with the practicalities of enforcement, the possible impact on levels of cycling and the potential loss of wider environmental and health benefits, I am not persuaded that making helmets mandatory is the right option. </w:t>
      </w:r>
      <w:r>
        <w:rPr>
          <w:lang w:val="en-US"/>
        </w:rPr>
        <w:t xml:space="preserve"> </w:t>
      </w:r>
      <w:r w:rsidRPr="00353537">
        <w:rPr>
          <w:lang w:val="en-US"/>
        </w:rPr>
        <w:t xml:space="preserve">I therefore have no current plans to introduce such a requirement. </w:t>
      </w:r>
    </w:p>
    <w:p w:rsidR="00A135F9" w:rsidRPr="00353537" w:rsidRDefault="00A135F9" w:rsidP="00A135F9">
      <w:pPr>
        <w:pStyle w:val="NICCYBodyText"/>
        <w:rPr>
          <w:lang w:val="en-US"/>
        </w:rPr>
      </w:pPr>
    </w:p>
    <w:p w:rsidR="00A135F9" w:rsidRDefault="00A135F9" w:rsidP="00A135F9">
      <w:pPr>
        <w:pStyle w:val="NICCYBodyText"/>
        <w:rPr>
          <w:lang w:val="en-US"/>
        </w:rPr>
      </w:pPr>
      <w:r w:rsidRPr="00353537">
        <w:rPr>
          <w:lang w:val="en-US"/>
        </w:rPr>
        <w:t xml:space="preserve">My Department does however view the wearing of helmets as best practice when cycling, and promotes this in a number of key ways. </w:t>
      </w:r>
    </w:p>
    <w:p w:rsidR="00A135F9" w:rsidRPr="00353537" w:rsidRDefault="00A135F9" w:rsidP="00A135F9">
      <w:pPr>
        <w:pStyle w:val="NICCYBodyText"/>
        <w:rPr>
          <w:lang w:val="en-US"/>
        </w:rPr>
      </w:pPr>
    </w:p>
    <w:p w:rsidR="00A135F9" w:rsidRDefault="00A135F9" w:rsidP="00A135F9">
      <w:pPr>
        <w:pStyle w:val="NICCYBodyText"/>
        <w:rPr>
          <w:lang w:val="en-US"/>
        </w:rPr>
      </w:pPr>
      <w:r w:rsidRPr="00353537">
        <w:rPr>
          <w:lang w:val="en-US"/>
        </w:rPr>
        <w:t>The Cycling Proficiency Scheme (CPS)</w:t>
      </w:r>
      <w:r w:rsidRPr="00353537">
        <w:rPr>
          <w:b/>
          <w:bCs/>
          <w:lang w:val="en-US"/>
        </w:rPr>
        <w:t xml:space="preserve"> </w:t>
      </w:r>
      <w:r w:rsidRPr="00353537">
        <w:rPr>
          <w:lang w:val="en-US"/>
        </w:rPr>
        <w:t>is offered to all primary schools in Northern Ireland and is very popular.</w:t>
      </w:r>
      <w:r>
        <w:rPr>
          <w:lang w:val="en-US"/>
        </w:rPr>
        <w:t xml:space="preserve"> </w:t>
      </w:r>
      <w:r w:rsidRPr="00353537">
        <w:rPr>
          <w:lang w:val="en-US"/>
        </w:rPr>
        <w:t xml:space="preserve"> The objectives of CPS are to teach children in years 5, 6 and 7 how to ride their bicycles safely, to learn the basics of the Highway Code and help them become safer road users. </w:t>
      </w:r>
      <w:r>
        <w:rPr>
          <w:lang w:val="en-US"/>
        </w:rPr>
        <w:t xml:space="preserve"> </w:t>
      </w:r>
      <w:r w:rsidRPr="00353537">
        <w:rPr>
          <w:lang w:val="en-US"/>
        </w:rPr>
        <w:t xml:space="preserve">In 2013 CPS was delivered in 538 schools with 8,365 children being trained. </w:t>
      </w:r>
      <w:r>
        <w:rPr>
          <w:lang w:val="en-US"/>
        </w:rPr>
        <w:t xml:space="preserve"> </w:t>
      </w:r>
      <w:r w:rsidRPr="00353537">
        <w:rPr>
          <w:lang w:val="en-US"/>
        </w:rPr>
        <w:t>All children are encouraged to wear helmets during this training and many schools include the wearing of helmets in their school policy.</w:t>
      </w:r>
    </w:p>
    <w:p w:rsidR="00A135F9" w:rsidRPr="00353537" w:rsidRDefault="00A135F9" w:rsidP="00A135F9">
      <w:pPr>
        <w:pStyle w:val="NICCYBodyText"/>
        <w:rPr>
          <w:lang w:val="en-US"/>
        </w:rPr>
      </w:pPr>
    </w:p>
    <w:p w:rsidR="00A135F9" w:rsidRDefault="00A135F9" w:rsidP="00A135F9">
      <w:pPr>
        <w:pStyle w:val="NICCYBodyText"/>
        <w:rPr>
          <w:lang w:val="en-US"/>
        </w:rPr>
      </w:pPr>
      <w:r w:rsidRPr="00353537">
        <w:rPr>
          <w:lang w:val="en-US"/>
        </w:rPr>
        <w:t xml:space="preserve">In order to further promote road safety amongst cyclists, and in particular children, my Department is developing a new Education Pack on cycling for use in primary and post primary schools. </w:t>
      </w:r>
      <w:r>
        <w:rPr>
          <w:lang w:val="en-US"/>
        </w:rPr>
        <w:t xml:space="preserve"> </w:t>
      </w:r>
      <w:r w:rsidRPr="00353537">
        <w:rPr>
          <w:lang w:val="en-US"/>
        </w:rPr>
        <w:t>The pack, due for release early next year, is intended to initiate discussions about road safety and the choices that cyclists make on the road.</w:t>
      </w:r>
    </w:p>
    <w:p w:rsidR="00A135F9" w:rsidRPr="00353537" w:rsidRDefault="00A135F9" w:rsidP="00A135F9">
      <w:pPr>
        <w:pStyle w:val="NICCYBodyText"/>
        <w:rPr>
          <w:lang w:val="en-US"/>
        </w:rPr>
      </w:pPr>
    </w:p>
    <w:p w:rsidR="00A135F9" w:rsidRPr="00353537" w:rsidRDefault="00A135F9" w:rsidP="00A135F9">
      <w:pPr>
        <w:pStyle w:val="NICCYBodyText"/>
        <w:rPr>
          <w:lang w:val="en-US"/>
        </w:rPr>
      </w:pPr>
      <w:r w:rsidRPr="00353537">
        <w:rPr>
          <w:lang w:val="en-US"/>
        </w:rPr>
        <w:t>In April this year, I launched a cyclist safety campaign aimed at reducing road deaths and serious injuries involving cyclists by positively influencing the relationship between cyclists and drivers.</w:t>
      </w:r>
      <w:r>
        <w:rPr>
          <w:lang w:val="en-US"/>
        </w:rPr>
        <w:t xml:space="preserve"> </w:t>
      </w:r>
      <w:r w:rsidRPr="00353537">
        <w:rPr>
          <w:lang w:val="en-US"/>
        </w:rPr>
        <w:t xml:space="preserve"> The campaign is supported by the message “Respect Everyone’s Journey”. </w:t>
      </w:r>
      <w:r w:rsidRPr="00353537">
        <w:rPr>
          <w:lang w:val="en-US"/>
        </w:rPr>
        <w:lastRenderedPageBreak/>
        <w:t xml:space="preserve">The message encourages drivers to look out for cyclists and encourages cyclists to take steps to increase their own safety. </w:t>
      </w:r>
      <w:r>
        <w:rPr>
          <w:lang w:val="en-US"/>
        </w:rPr>
        <w:t xml:space="preserve"> </w:t>
      </w:r>
      <w:r w:rsidRPr="00353537">
        <w:rPr>
          <w:lang w:val="en-US"/>
        </w:rPr>
        <w:t xml:space="preserve">As such, the cyclists depicted in the advert are all wearing the correct helmet, as advised in the Official Highway Code for Northern Ireland. </w:t>
      </w:r>
    </w:p>
    <w:p w:rsidR="00A135F9" w:rsidRDefault="00A135F9" w:rsidP="00A135F9">
      <w:pPr>
        <w:pStyle w:val="NICCYBodyText"/>
        <w:rPr>
          <w:b/>
          <w:bCs/>
          <w:lang w:val="en-US"/>
        </w:rPr>
      </w:pPr>
    </w:p>
    <w:p w:rsidR="00A135F9" w:rsidRPr="00A135F9" w:rsidRDefault="00A135F9" w:rsidP="00A135F9">
      <w:pPr>
        <w:pStyle w:val="NICCYBodyText"/>
        <w:rPr>
          <w:lang w:val="en-US"/>
        </w:rPr>
      </w:pPr>
      <w:r w:rsidRPr="00353537">
        <w:rPr>
          <w:b/>
          <w:bCs/>
          <w:lang w:val="en-US"/>
        </w:rPr>
        <w:t xml:space="preserve">My Department’s policy on the use of cycle helmets is clear. All cyclists are encouraged to wear an approved helmet – one that conforms to current regulations, is the correct size and fits properly. </w:t>
      </w:r>
      <w:r w:rsidRPr="00A135F9">
        <w:rPr>
          <w:b/>
          <w:bCs/>
          <w:lang w:val="en-US"/>
        </w:rPr>
        <w:t>(</w:t>
      </w:r>
      <w:r>
        <w:rPr>
          <w:b/>
          <w:bCs/>
          <w:lang w:val="en-US"/>
        </w:rPr>
        <w:t>20th November)</w:t>
      </w:r>
    </w:p>
    <w:p w:rsidR="00A135F9" w:rsidRDefault="00A135F9" w:rsidP="00A135F9">
      <w:pPr>
        <w:pStyle w:val="NICCYBodyText"/>
        <w:rPr>
          <w:rFonts w:eastAsia="Times New Roman"/>
          <w:b/>
          <w:color w:val="23A4DE"/>
          <w:sz w:val="36"/>
          <w:szCs w:val="36"/>
          <w:lang w:val="en-US"/>
        </w:rPr>
      </w:pPr>
      <w:bookmarkStart w:id="18" w:name="_Prison_Costs"/>
      <w:bookmarkEnd w:id="18"/>
    </w:p>
    <w:p w:rsidR="00A135F9" w:rsidRDefault="00A135F9" w:rsidP="00A135F9">
      <w:pPr>
        <w:pStyle w:val="NICCYBodyText"/>
      </w:pPr>
      <w:hyperlink w:anchor="_top" w:history="1">
        <w:r w:rsidRPr="007715F2">
          <w:rPr>
            <w:rStyle w:val="Hyperlink"/>
          </w:rPr>
          <w:t>Back t</w:t>
        </w:r>
        <w:r w:rsidRPr="007715F2">
          <w:rPr>
            <w:rStyle w:val="Hyperlink"/>
          </w:rPr>
          <w:t>o</w:t>
        </w:r>
        <w:r w:rsidRPr="007715F2">
          <w:rPr>
            <w:rStyle w:val="Hyperlink"/>
          </w:rPr>
          <w:t xml:space="preserve"> Top</w:t>
        </w:r>
      </w:hyperlink>
    </w:p>
    <w:p w:rsidR="00A135F9" w:rsidRDefault="00A135F9" w:rsidP="003D63CC">
      <w:pPr>
        <w:pStyle w:val="NICCYHeading"/>
        <w:rPr>
          <w:lang w:val="en-US"/>
        </w:rPr>
      </w:pPr>
    </w:p>
    <w:p w:rsidR="00A135F9" w:rsidRDefault="00A135F9" w:rsidP="003D63CC">
      <w:pPr>
        <w:pStyle w:val="NICCYHeading"/>
        <w:rPr>
          <w:lang w:val="en-US"/>
        </w:rPr>
      </w:pPr>
    </w:p>
    <w:p w:rsidR="00A135F9" w:rsidRDefault="00A135F9" w:rsidP="003D63CC">
      <w:pPr>
        <w:pStyle w:val="NICCYHeading"/>
        <w:rPr>
          <w:lang w:val="en-US"/>
        </w:rPr>
      </w:pPr>
    </w:p>
    <w:p w:rsidR="00A135F9" w:rsidRDefault="00A135F9" w:rsidP="003D63CC">
      <w:pPr>
        <w:pStyle w:val="NICCYHeading"/>
        <w:rPr>
          <w:lang w:val="en-US"/>
        </w:rPr>
      </w:pPr>
    </w:p>
    <w:p w:rsidR="00A135F9" w:rsidRDefault="00A135F9" w:rsidP="003D63CC">
      <w:pPr>
        <w:pStyle w:val="NICCYHeading"/>
        <w:rPr>
          <w:lang w:val="en-US"/>
        </w:rPr>
      </w:pPr>
    </w:p>
    <w:p w:rsidR="00A135F9" w:rsidRDefault="00A135F9" w:rsidP="003D63CC">
      <w:pPr>
        <w:pStyle w:val="NICCYHeading"/>
        <w:rPr>
          <w:lang w:val="en-US"/>
        </w:rPr>
      </w:pPr>
    </w:p>
    <w:p w:rsidR="00A135F9" w:rsidRDefault="00A135F9" w:rsidP="003D63CC">
      <w:pPr>
        <w:pStyle w:val="NICCYHeading"/>
        <w:rPr>
          <w:lang w:val="en-US"/>
        </w:rPr>
      </w:pPr>
    </w:p>
    <w:p w:rsidR="00A135F9" w:rsidRDefault="00A135F9" w:rsidP="003D63CC">
      <w:pPr>
        <w:pStyle w:val="NICCYHeading"/>
        <w:rPr>
          <w:lang w:val="en-US"/>
        </w:rPr>
      </w:pPr>
    </w:p>
    <w:p w:rsidR="00A135F9" w:rsidRDefault="00A135F9" w:rsidP="003D63CC">
      <w:pPr>
        <w:pStyle w:val="NICCYHeading"/>
        <w:rPr>
          <w:lang w:val="en-US"/>
        </w:rPr>
      </w:pPr>
    </w:p>
    <w:p w:rsidR="00A135F9" w:rsidRDefault="00A135F9" w:rsidP="003D63CC">
      <w:pPr>
        <w:pStyle w:val="NICCYHeading"/>
        <w:rPr>
          <w:lang w:val="en-US"/>
        </w:rPr>
      </w:pPr>
    </w:p>
    <w:p w:rsidR="00A135F9" w:rsidRDefault="00A135F9" w:rsidP="003D63CC">
      <w:pPr>
        <w:pStyle w:val="NICCYHeading"/>
        <w:rPr>
          <w:lang w:val="en-US"/>
        </w:rPr>
      </w:pPr>
    </w:p>
    <w:p w:rsidR="00A135F9" w:rsidRDefault="00A135F9" w:rsidP="003D63CC">
      <w:pPr>
        <w:pStyle w:val="NICCYHeading"/>
        <w:rPr>
          <w:lang w:val="en-US"/>
        </w:rPr>
      </w:pPr>
    </w:p>
    <w:p w:rsidR="00A135F9" w:rsidRDefault="00A135F9" w:rsidP="003D63CC">
      <w:pPr>
        <w:pStyle w:val="NICCYHeading"/>
        <w:rPr>
          <w:lang w:val="en-US"/>
        </w:rPr>
      </w:pPr>
    </w:p>
    <w:p w:rsidR="00A135F9" w:rsidRDefault="00A135F9" w:rsidP="003D63CC">
      <w:pPr>
        <w:pStyle w:val="NICCYHeading"/>
        <w:rPr>
          <w:lang w:val="en-US"/>
        </w:rPr>
      </w:pPr>
    </w:p>
    <w:p w:rsidR="00A135F9" w:rsidRDefault="00A135F9" w:rsidP="003D63CC">
      <w:pPr>
        <w:pStyle w:val="NICCYHeading"/>
        <w:rPr>
          <w:lang w:val="en-US"/>
        </w:rPr>
      </w:pPr>
    </w:p>
    <w:p w:rsidR="00A135F9" w:rsidRDefault="00A135F9" w:rsidP="003D63CC">
      <w:pPr>
        <w:pStyle w:val="NICCYHeading"/>
        <w:rPr>
          <w:lang w:val="en-US"/>
        </w:rPr>
      </w:pPr>
    </w:p>
    <w:p w:rsidR="00A135F9" w:rsidRDefault="00A135F9" w:rsidP="003D63CC">
      <w:pPr>
        <w:pStyle w:val="NICCYHeading"/>
        <w:rPr>
          <w:lang w:val="en-US"/>
        </w:rPr>
      </w:pPr>
    </w:p>
    <w:p w:rsidR="00A135F9" w:rsidRDefault="00A135F9" w:rsidP="003D63CC">
      <w:pPr>
        <w:pStyle w:val="NICCYHeading"/>
        <w:rPr>
          <w:lang w:val="en-US"/>
        </w:rPr>
      </w:pPr>
    </w:p>
    <w:p w:rsidR="003D63CC" w:rsidRDefault="003D63CC" w:rsidP="003D63CC">
      <w:pPr>
        <w:pStyle w:val="NICCYHeading"/>
        <w:rPr>
          <w:lang w:val="en-US"/>
        </w:rPr>
      </w:pPr>
      <w:r>
        <w:rPr>
          <w:lang w:val="en-US"/>
        </w:rPr>
        <w:lastRenderedPageBreak/>
        <w:t>Department of Health</w:t>
      </w:r>
    </w:p>
    <w:p w:rsidR="006E61C9" w:rsidRPr="006E61C9" w:rsidRDefault="006E61C9" w:rsidP="006E61C9">
      <w:pPr>
        <w:pStyle w:val="Heading2"/>
        <w:rPr>
          <w:color w:val="23A4DE"/>
        </w:rPr>
      </w:pPr>
      <w:bookmarkStart w:id="19" w:name="_Domestic_and_Sexual"/>
      <w:bookmarkEnd w:id="19"/>
      <w:r w:rsidRPr="006E61C9">
        <w:rPr>
          <w:color w:val="23A4DE"/>
        </w:rPr>
        <w:t>Domestic and Sexual Abuse Strategy</w:t>
      </w:r>
    </w:p>
    <w:p w:rsidR="006E61C9" w:rsidRDefault="006E61C9" w:rsidP="006E61C9">
      <w:pPr>
        <w:pStyle w:val="NICCYBodyText"/>
        <w:rPr>
          <w:lang w:val="en-US"/>
        </w:rPr>
      </w:pPr>
      <w:r w:rsidRPr="006E61C9">
        <w:rPr>
          <w:b/>
          <w:lang w:val="en-US"/>
        </w:rPr>
        <w:t>Mrs Dolores Kelly (SDLP – Upper Bann) -</w:t>
      </w:r>
      <w:r>
        <w:rPr>
          <w:lang w:val="en-US"/>
        </w:rPr>
        <w:t xml:space="preserve"> </w:t>
      </w:r>
      <w:r w:rsidRPr="00E72F7D">
        <w:rPr>
          <w:lang w:val="en-US"/>
        </w:rPr>
        <w:t>To ask the Minister of Health, Social Services and Public Safety for an update on the Domestic and Sexual Abuse Strategy</w:t>
      </w:r>
      <w:r>
        <w:rPr>
          <w:lang w:val="en-US"/>
        </w:rPr>
        <w:t>.</w:t>
      </w:r>
      <w:r>
        <w:rPr>
          <w:lang w:val="en-US"/>
        </w:rPr>
        <w:br/>
      </w:r>
      <w:r>
        <w:rPr>
          <w:lang w:val="en-US"/>
        </w:rPr>
        <w:br/>
      </w:r>
      <w:r w:rsidRPr="00DE0681">
        <w:rPr>
          <w:b/>
        </w:rPr>
        <w:t xml:space="preserve">Mr J Wells (The Minister </w:t>
      </w:r>
      <w:r w:rsidRPr="00DE0681">
        <w:rPr>
          <w:b/>
          <w:lang w:val="en-US"/>
        </w:rPr>
        <w:t>for Health, Social Services and Public Safety</w:t>
      </w:r>
      <w:r w:rsidRPr="00DE0681">
        <w:rPr>
          <w:b/>
        </w:rPr>
        <w:t>):</w:t>
      </w:r>
      <w:r>
        <w:rPr>
          <w:lang w:val="en-US"/>
        </w:rPr>
        <w:t xml:space="preserve"> </w:t>
      </w:r>
      <w:r w:rsidRPr="00E72F7D">
        <w:rPr>
          <w:lang w:val="en-US"/>
        </w:rPr>
        <w:t xml:space="preserve">A Public consultation exercise on the Stopping Domestic and Sexual Violence and Abuse Strategy launched on 15 January 2014 and officially closed on 11 April 2014. The consultation received 68 responses. </w:t>
      </w:r>
    </w:p>
    <w:p w:rsidR="006E61C9" w:rsidRPr="00E72F7D" w:rsidRDefault="006E61C9" w:rsidP="006E61C9">
      <w:pPr>
        <w:pStyle w:val="NICCYBodyText"/>
        <w:rPr>
          <w:lang w:val="en-US"/>
        </w:rPr>
      </w:pPr>
    </w:p>
    <w:p w:rsidR="006E61C9" w:rsidRDefault="006E61C9" w:rsidP="006E61C9">
      <w:pPr>
        <w:pStyle w:val="NICCYBodyText"/>
        <w:rPr>
          <w:lang w:val="en-US"/>
        </w:rPr>
      </w:pPr>
      <w:r w:rsidRPr="00E72F7D">
        <w:rPr>
          <w:lang w:val="en-US"/>
        </w:rPr>
        <w:t xml:space="preserve">A Consultation Response Report has been prepared and will be published on the Department’s website as soon as is practicable. </w:t>
      </w:r>
    </w:p>
    <w:p w:rsidR="006E61C9" w:rsidRPr="00E72F7D" w:rsidRDefault="006E61C9" w:rsidP="006E61C9">
      <w:pPr>
        <w:pStyle w:val="NICCYBodyText"/>
        <w:rPr>
          <w:lang w:val="en-US"/>
        </w:rPr>
      </w:pPr>
    </w:p>
    <w:p w:rsidR="006E61C9" w:rsidRPr="006E61C9" w:rsidRDefault="006E61C9" w:rsidP="006E61C9">
      <w:pPr>
        <w:pStyle w:val="NICCYBodyText"/>
        <w:rPr>
          <w:lang w:val="en-US"/>
        </w:rPr>
      </w:pPr>
      <w:r w:rsidRPr="00E72F7D">
        <w:rPr>
          <w:lang w:val="en-US"/>
        </w:rPr>
        <w:t>I have agreed with the Justice Minister that we will aim to publish the strategy by March 2015.</w:t>
      </w:r>
      <w:r>
        <w:rPr>
          <w:lang w:val="en-US"/>
        </w:rPr>
        <w:t xml:space="preserve"> </w:t>
      </w:r>
      <w:r>
        <w:rPr>
          <w:b/>
          <w:lang w:val="en-US"/>
        </w:rPr>
        <w:t>(17</w:t>
      </w:r>
      <w:r w:rsidRPr="006E61C9">
        <w:rPr>
          <w:b/>
          <w:vertAlign w:val="superscript"/>
          <w:lang w:val="en-US"/>
        </w:rPr>
        <w:t>th</w:t>
      </w:r>
      <w:r>
        <w:rPr>
          <w:b/>
          <w:lang w:val="en-US"/>
        </w:rPr>
        <w:t xml:space="preserve"> November)</w:t>
      </w:r>
    </w:p>
    <w:p w:rsidR="006E61C9" w:rsidRPr="006E61C9" w:rsidRDefault="006E61C9" w:rsidP="006E61C9">
      <w:pPr>
        <w:pStyle w:val="NICCYHeading"/>
        <w:rPr>
          <w:rFonts w:eastAsia="Times New Roman"/>
          <w:sz w:val="24"/>
          <w:szCs w:val="24"/>
          <w:lang w:val="en-US"/>
        </w:rPr>
      </w:pPr>
    </w:p>
    <w:p w:rsidR="006E61C9" w:rsidRPr="008B5BC6" w:rsidRDefault="00CA4565" w:rsidP="008B5BC6">
      <w:pPr>
        <w:pStyle w:val="NICCYBodyText"/>
      </w:pPr>
      <w:hyperlink w:anchor="_top" w:history="1">
        <w:r w:rsidR="006E61C9" w:rsidRPr="007715F2">
          <w:rPr>
            <w:rStyle w:val="Hyperlink"/>
          </w:rPr>
          <w:t>Back to Top</w:t>
        </w:r>
      </w:hyperlink>
      <w:bookmarkStart w:id="20" w:name="_Autism_Diagnosis"/>
      <w:bookmarkEnd w:id="20"/>
      <w:r w:rsidR="008B5BC6">
        <w:br/>
      </w:r>
    </w:p>
    <w:p w:rsidR="00D5572B" w:rsidRPr="00D5572B" w:rsidRDefault="00D5572B" w:rsidP="00D5572B">
      <w:pPr>
        <w:pStyle w:val="Heading2"/>
        <w:rPr>
          <w:color w:val="23A4DE"/>
        </w:rPr>
      </w:pPr>
      <w:r w:rsidRPr="00D5572B">
        <w:rPr>
          <w:color w:val="23A4DE"/>
        </w:rPr>
        <w:t>Autism Diagnosis</w:t>
      </w:r>
    </w:p>
    <w:p w:rsidR="003D63CC" w:rsidRDefault="003D63CC" w:rsidP="00D5572B">
      <w:pPr>
        <w:pStyle w:val="NICCYBodyText"/>
        <w:rPr>
          <w:lang w:val="en-US"/>
        </w:rPr>
      </w:pPr>
      <w:bookmarkStart w:id="21" w:name="_Delivering_Social_Change"/>
      <w:bookmarkEnd w:id="21"/>
      <w:r w:rsidRPr="00D5572B">
        <w:rPr>
          <w:b/>
          <w:lang w:val="en-US"/>
        </w:rPr>
        <w:t>Ms Michaela Boyle</w:t>
      </w:r>
      <w:r w:rsidR="00D5572B" w:rsidRPr="00D5572B">
        <w:rPr>
          <w:b/>
          <w:lang w:val="en-US"/>
        </w:rPr>
        <w:t xml:space="preserve"> (Sinn Féin – West Tyrone) - </w:t>
      </w:r>
      <w:r w:rsidRPr="0001254C">
        <w:rPr>
          <w:lang w:val="en-US"/>
        </w:rPr>
        <w:t>To ask the Minister of Health, Social Services and Public Safety, given the recent statistics that 1,300 children are waiting on autism diagnosis, what action is being taken to address</w:t>
      </w:r>
      <w:r w:rsidR="00D5572B">
        <w:rPr>
          <w:lang w:val="en-US"/>
        </w:rPr>
        <w:t xml:space="preserve"> this as a matter of urgency.</w:t>
      </w:r>
      <w:r w:rsidR="00D5572B">
        <w:rPr>
          <w:lang w:val="en-US"/>
        </w:rPr>
        <w:br/>
      </w:r>
      <w:r w:rsidR="00D5572B">
        <w:rPr>
          <w:lang w:val="en-US"/>
        </w:rPr>
        <w:br/>
      </w:r>
      <w:r w:rsidR="00D5572B" w:rsidRPr="00DE0681">
        <w:rPr>
          <w:b/>
        </w:rPr>
        <w:t xml:space="preserve">Mr J Wells (The Minister </w:t>
      </w:r>
      <w:r w:rsidR="00D5572B" w:rsidRPr="00DE0681">
        <w:rPr>
          <w:b/>
          <w:lang w:val="en-US"/>
        </w:rPr>
        <w:t>for Health, Social Services and Public Safety</w:t>
      </w:r>
      <w:r w:rsidR="00D5572B" w:rsidRPr="00DE0681">
        <w:rPr>
          <w:b/>
        </w:rPr>
        <w:t>):</w:t>
      </w:r>
      <w:r w:rsidR="00D5572B">
        <w:rPr>
          <w:lang w:val="en-US"/>
        </w:rPr>
        <w:t xml:space="preserve"> </w:t>
      </w:r>
      <w:r w:rsidRPr="0001254C">
        <w:rPr>
          <w:lang w:val="en-US"/>
        </w:rPr>
        <w:t xml:space="preserve">It should be stressed that diagnosis, as to whether or not a child has autism, only occurs after a thorough process of assessment, involving a number of professionals over a period of time which may last a number of months. </w:t>
      </w:r>
      <w:r w:rsidR="00D5572B">
        <w:rPr>
          <w:lang w:val="en-US"/>
        </w:rPr>
        <w:t xml:space="preserve"> </w:t>
      </w:r>
      <w:r w:rsidRPr="0001254C">
        <w:rPr>
          <w:lang w:val="en-US"/>
        </w:rPr>
        <w:t xml:space="preserve">It is therefore inevitable that there will be a period when children are awaiting diagnosis, as the assessment is not yet completed. </w:t>
      </w:r>
      <w:r w:rsidR="006E61C9">
        <w:rPr>
          <w:lang w:val="en-US"/>
        </w:rPr>
        <w:t xml:space="preserve">  </w:t>
      </w:r>
      <w:r w:rsidRPr="0001254C">
        <w:rPr>
          <w:lang w:val="en-US"/>
        </w:rPr>
        <w:t xml:space="preserve">It is however, the case that a number of children are also awaiting a first assessment. </w:t>
      </w:r>
      <w:r w:rsidR="006E61C9">
        <w:rPr>
          <w:lang w:val="en-US"/>
        </w:rPr>
        <w:t xml:space="preserve"> </w:t>
      </w:r>
      <w:r w:rsidRPr="0001254C">
        <w:rPr>
          <w:lang w:val="en-US"/>
        </w:rPr>
        <w:t xml:space="preserve">This is due to the increase in the number of referrals from </w:t>
      </w:r>
      <w:proofErr w:type="spellStart"/>
      <w:r w:rsidRPr="0001254C">
        <w:rPr>
          <w:lang w:val="en-US"/>
        </w:rPr>
        <w:t>eg</w:t>
      </w:r>
      <w:proofErr w:type="spellEnd"/>
      <w:r w:rsidRPr="0001254C">
        <w:rPr>
          <w:lang w:val="en-US"/>
        </w:rPr>
        <w:t xml:space="preserve"> GPs, Health Visitors and Educational Services, which have doubled since 2010/11, resulting in waiting times for assessment and support also lengthening.</w:t>
      </w:r>
      <w:r w:rsidR="006E61C9">
        <w:rPr>
          <w:lang w:val="en-US"/>
        </w:rPr>
        <w:t xml:space="preserve"> </w:t>
      </w:r>
      <w:r w:rsidRPr="0001254C">
        <w:rPr>
          <w:lang w:val="en-US"/>
        </w:rPr>
        <w:t xml:space="preserve"> It is recognised that there is a shortfall in resources and this area has been identified as a core pressure requiring additional investment. </w:t>
      </w:r>
    </w:p>
    <w:p w:rsidR="008B5BC6" w:rsidRDefault="008B5BC6" w:rsidP="00D5572B">
      <w:pPr>
        <w:pStyle w:val="NICCYBodyText"/>
        <w:rPr>
          <w:lang w:val="en-US"/>
        </w:rPr>
      </w:pPr>
    </w:p>
    <w:p w:rsidR="006E61C9" w:rsidRPr="0001254C" w:rsidRDefault="006E61C9" w:rsidP="00D5572B">
      <w:pPr>
        <w:pStyle w:val="NICCYBodyText"/>
        <w:rPr>
          <w:lang w:val="en-US"/>
        </w:rPr>
      </w:pPr>
    </w:p>
    <w:p w:rsidR="003D63CC" w:rsidRPr="00D5572B" w:rsidRDefault="003D63CC" w:rsidP="00D5572B">
      <w:pPr>
        <w:pStyle w:val="NICCYBodyText"/>
        <w:rPr>
          <w:lang w:val="en-US"/>
        </w:rPr>
      </w:pPr>
      <w:r w:rsidRPr="0001254C">
        <w:rPr>
          <w:lang w:val="en-US"/>
        </w:rPr>
        <w:lastRenderedPageBreak/>
        <w:t xml:space="preserve">To help alleviate the length of waiting times, the HSC Board is reviewing the current operating models across all Trusts with a view to </w:t>
      </w:r>
      <w:proofErr w:type="spellStart"/>
      <w:r w:rsidRPr="0001254C">
        <w:rPr>
          <w:lang w:val="en-US"/>
        </w:rPr>
        <w:t>remodelling</w:t>
      </w:r>
      <w:proofErr w:type="spellEnd"/>
      <w:r w:rsidRPr="0001254C">
        <w:rPr>
          <w:lang w:val="en-US"/>
        </w:rPr>
        <w:t xml:space="preserve"> the assessment and diagnostic process. </w:t>
      </w:r>
      <w:r w:rsidR="006E61C9">
        <w:rPr>
          <w:lang w:val="en-US"/>
        </w:rPr>
        <w:t xml:space="preserve"> </w:t>
      </w:r>
      <w:r w:rsidRPr="0001254C">
        <w:rPr>
          <w:lang w:val="en-US"/>
        </w:rPr>
        <w:t xml:space="preserve">This should </w:t>
      </w:r>
      <w:proofErr w:type="spellStart"/>
      <w:r w:rsidRPr="0001254C">
        <w:rPr>
          <w:lang w:val="en-US"/>
        </w:rPr>
        <w:t>maximise</w:t>
      </w:r>
      <w:proofErr w:type="spellEnd"/>
      <w:r w:rsidRPr="0001254C">
        <w:rPr>
          <w:lang w:val="en-US"/>
        </w:rPr>
        <w:t xml:space="preserve"> the current capacity of the system. </w:t>
      </w:r>
      <w:r w:rsidR="006E61C9">
        <w:rPr>
          <w:lang w:val="en-US"/>
        </w:rPr>
        <w:t xml:space="preserve"> </w:t>
      </w:r>
      <w:r w:rsidRPr="0001254C">
        <w:rPr>
          <w:lang w:val="en-US"/>
        </w:rPr>
        <w:t xml:space="preserve">A new template to record waiting times in excess of 13 weeks will enable the Board to monitor average waiting times for commencement of assessment. </w:t>
      </w:r>
      <w:r w:rsidR="006E61C9">
        <w:rPr>
          <w:lang w:val="en-US"/>
        </w:rPr>
        <w:t xml:space="preserve"> </w:t>
      </w:r>
      <w:r w:rsidRPr="0001254C">
        <w:rPr>
          <w:lang w:val="en-US"/>
        </w:rPr>
        <w:t xml:space="preserve">As an interim measure, the Board </w:t>
      </w:r>
      <w:proofErr w:type="gramStart"/>
      <w:r w:rsidRPr="0001254C">
        <w:rPr>
          <w:lang w:val="en-US"/>
        </w:rPr>
        <w:t>are</w:t>
      </w:r>
      <w:proofErr w:type="gramEnd"/>
      <w:r w:rsidRPr="0001254C">
        <w:rPr>
          <w:lang w:val="en-US"/>
        </w:rPr>
        <w:t xml:space="preserve"> working with Trusts to agree, based on their respective capacity, a maximum waiting time.</w:t>
      </w:r>
      <w:r w:rsidR="006E61C9">
        <w:rPr>
          <w:lang w:val="en-US"/>
        </w:rPr>
        <w:t xml:space="preserve"> </w:t>
      </w:r>
      <w:r w:rsidRPr="0001254C">
        <w:rPr>
          <w:lang w:val="en-US"/>
        </w:rPr>
        <w:t xml:space="preserve"> Once agreed, families will be made aware of the maximum time that they can expect to wait to commence the assessment process. </w:t>
      </w:r>
      <w:r w:rsidR="00D5572B">
        <w:rPr>
          <w:b/>
          <w:lang w:val="en-US"/>
        </w:rPr>
        <w:t>(18</w:t>
      </w:r>
      <w:r w:rsidR="00D5572B" w:rsidRPr="00D5572B">
        <w:rPr>
          <w:b/>
          <w:vertAlign w:val="superscript"/>
          <w:lang w:val="en-US"/>
        </w:rPr>
        <w:t>th</w:t>
      </w:r>
      <w:r w:rsidR="00D5572B">
        <w:rPr>
          <w:b/>
          <w:lang w:val="en-US"/>
        </w:rPr>
        <w:t xml:space="preserve"> November)</w:t>
      </w:r>
    </w:p>
    <w:p w:rsidR="003D63CC" w:rsidRDefault="003D63CC" w:rsidP="003D63CC">
      <w:pPr>
        <w:pStyle w:val="NICCYHeading"/>
        <w:rPr>
          <w:rFonts w:eastAsia="Times New Roman"/>
          <w:lang w:val="en-US"/>
        </w:rPr>
      </w:pPr>
    </w:p>
    <w:p w:rsidR="006E61C9" w:rsidRDefault="00CA4565" w:rsidP="006E61C9">
      <w:pPr>
        <w:pStyle w:val="NICCYBodyText"/>
      </w:pPr>
      <w:hyperlink w:anchor="_top" w:history="1">
        <w:r w:rsidR="006E61C9" w:rsidRPr="007715F2">
          <w:rPr>
            <w:rStyle w:val="Hyperlink"/>
          </w:rPr>
          <w:t>Back to Top</w:t>
        </w:r>
      </w:hyperlink>
    </w:p>
    <w:p w:rsidR="006E61C9" w:rsidRDefault="006E61C9" w:rsidP="006E61C9">
      <w:pPr>
        <w:pStyle w:val="NICCYBodyText"/>
      </w:pPr>
    </w:p>
    <w:p w:rsidR="006E61C9" w:rsidRPr="006E61C9" w:rsidRDefault="006E61C9" w:rsidP="006E61C9">
      <w:pPr>
        <w:pStyle w:val="Heading2"/>
        <w:rPr>
          <w:color w:val="23A4DE"/>
        </w:rPr>
      </w:pPr>
      <w:bookmarkStart w:id="22" w:name="_Willowgrove_House,_Banbridge"/>
      <w:bookmarkEnd w:id="22"/>
      <w:r w:rsidRPr="006E61C9">
        <w:rPr>
          <w:color w:val="23A4DE"/>
        </w:rPr>
        <w:t>Willowgrove House, Banbridge</w:t>
      </w:r>
    </w:p>
    <w:p w:rsidR="006E61C9" w:rsidRDefault="006E61C9" w:rsidP="006E61C9">
      <w:pPr>
        <w:pStyle w:val="NICCYBodyText"/>
        <w:rPr>
          <w:lang w:val="en-US"/>
        </w:rPr>
      </w:pPr>
      <w:r w:rsidRPr="006E61C9">
        <w:rPr>
          <w:b/>
          <w:lang w:val="en-US"/>
        </w:rPr>
        <w:t xml:space="preserve">Mrs Jo-Anne Dobson (UUP – Upper Bann) - </w:t>
      </w:r>
      <w:r w:rsidRPr="0037197D">
        <w:rPr>
          <w:lang w:val="en-US"/>
        </w:rPr>
        <w:t xml:space="preserve">To ask the Minister of Health, Social Services and Public Safety to outline the proposed changes for short break services for children with a disability at Willowgrove House in Banbridge; and what consideration has been given to incorporating parental views on these changes, including whether the potential impact on the health and wellbeing of parents and their </w:t>
      </w:r>
      <w:r>
        <w:rPr>
          <w:lang w:val="en-US"/>
        </w:rPr>
        <w:t>children is being considered.</w:t>
      </w:r>
      <w:r>
        <w:rPr>
          <w:lang w:val="en-US"/>
        </w:rPr>
        <w:br/>
      </w:r>
      <w:r>
        <w:rPr>
          <w:lang w:val="en-US"/>
        </w:rPr>
        <w:br/>
      </w:r>
      <w:r w:rsidRPr="00DE0681">
        <w:rPr>
          <w:b/>
        </w:rPr>
        <w:t xml:space="preserve">Mr J Wells (The Minister </w:t>
      </w:r>
      <w:r w:rsidRPr="00DE0681">
        <w:rPr>
          <w:b/>
          <w:lang w:val="en-US"/>
        </w:rPr>
        <w:t>for Health, Social Services and Public Safety</w:t>
      </w:r>
      <w:r w:rsidRPr="00DE0681">
        <w:rPr>
          <w:b/>
        </w:rPr>
        <w:t>):</w:t>
      </w:r>
      <w:r>
        <w:rPr>
          <w:lang w:val="en-US"/>
        </w:rPr>
        <w:t xml:space="preserve"> </w:t>
      </w:r>
      <w:r w:rsidRPr="0037197D">
        <w:rPr>
          <w:lang w:val="en-US"/>
        </w:rPr>
        <w:t xml:space="preserve">In keeping with </w:t>
      </w:r>
      <w:r w:rsidRPr="0037197D">
        <w:rPr>
          <w:i/>
          <w:iCs/>
          <w:lang w:val="en-US"/>
        </w:rPr>
        <w:t>Transforming Your Care</w:t>
      </w:r>
      <w:r w:rsidRPr="0037197D">
        <w:rPr>
          <w:lang w:val="en-US"/>
        </w:rPr>
        <w:t xml:space="preserve">, the Southern Trust is currently reviewing the short break provision it offers to children with disabilities with the aim of providing a more flexible, responsive, quality service, and a wider range of family oriented services in the community. </w:t>
      </w:r>
      <w:r>
        <w:rPr>
          <w:lang w:val="en-US"/>
        </w:rPr>
        <w:t xml:space="preserve"> </w:t>
      </w:r>
      <w:r w:rsidRPr="0037197D">
        <w:rPr>
          <w:lang w:val="en-US"/>
        </w:rPr>
        <w:t xml:space="preserve">This will provide an alternative option to the existing traditional residential short breaks units, such as Willowgrove House. </w:t>
      </w:r>
    </w:p>
    <w:p w:rsidR="006E61C9" w:rsidRPr="0037197D" w:rsidRDefault="006E61C9" w:rsidP="006E61C9">
      <w:pPr>
        <w:pStyle w:val="NICCYBodyText"/>
        <w:rPr>
          <w:lang w:val="en-US"/>
        </w:rPr>
      </w:pPr>
    </w:p>
    <w:p w:rsidR="006E61C9" w:rsidRDefault="006E61C9" w:rsidP="006E61C9">
      <w:pPr>
        <w:pStyle w:val="NICCYBodyText"/>
        <w:rPr>
          <w:lang w:val="en-US"/>
        </w:rPr>
      </w:pPr>
      <w:r w:rsidRPr="0037197D">
        <w:rPr>
          <w:lang w:val="en-US"/>
        </w:rPr>
        <w:t>Family based carers may include childminders and short break foster carers, offering a service which is more flexible than a facility providing for a large number of children.</w:t>
      </w:r>
      <w:r>
        <w:rPr>
          <w:lang w:val="en-US"/>
        </w:rPr>
        <w:t xml:space="preserve"> </w:t>
      </w:r>
      <w:r w:rsidRPr="0037197D">
        <w:rPr>
          <w:lang w:val="en-US"/>
        </w:rPr>
        <w:t xml:space="preserve"> It also allows carers and their children/family to develop a supportive relationship with another family. </w:t>
      </w:r>
      <w:r>
        <w:rPr>
          <w:lang w:val="en-US"/>
        </w:rPr>
        <w:t xml:space="preserve"> </w:t>
      </w:r>
      <w:r w:rsidRPr="0037197D">
        <w:rPr>
          <w:lang w:val="en-US"/>
        </w:rPr>
        <w:t>The Trust’s aim is for all children with disabilities, under 12 years old, and assessed as requiring an overnight short break, to be able to avail of this in a family setting, wherever possible.</w:t>
      </w:r>
    </w:p>
    <w:p w:rsidR="006E61C9" w:rsidRPr="0037197D" w:rsidRDefault="006E61C9" w:rsidP="006E61C9">
      <w:pPr>
        <w:pStyle w:val="NICCYBodyText"/>
        <w:rPr>
          <w:lang w:val="en-US"/>
        </w:rPr>
      </w:pPr>
    </w:p>
    <w:p w:rsidR="006E61C9" w:rsidRDefault="006E61C9" w:rsidP="006E61C9">
      <w:pPr>
        <w:pStyle w:val="NICCYBodyText"/>
        <w:rPr>
          <w:lang w:val="en-US"/>
        </w:rPr>
      </w:pPr>
      <w:r w:rsidRPr="0037197D">
        <w:rPr>
          <w:lang w:val="en-US"/>
        </w:rPr>
        <w:t xml:space="preserve">As the number and range of support services and options increases, it is anticipated that the numbers of children and young people using Willowgrove will decrease. </w:t>
      </w:r>
      <w:r>
        <w:rPr>
          <w:lang w:val="en-US"/>
        </w:rPr>
        <w:t xml:space="preserve"> </w:t>
      </w:r>
      <w:r w:rsidRPr="0037197D">
        <w:rPr>
          <w:lang w:val="en-US"/>
        </w:rPr>
        <w:t xml:space="preserve">In the meantime there will be no reduction in the service being offered by Willowgrove or the </w:t>
      </w:r>
      <w:r w:rsidRPr="0037197D">
        <w:rPr>
          <w:lang w:val="en-US"/>
        </w:rPr>
        <w:lastRenderedPageBreak/>
        <w:t xml:space="preserve">other residential short breaks units within the Trust. </w:t>
      </w:r>
      <w:r>
        <w:rPr>
          <w:lang w:val="en-US"/>
        </w:rPr>
        <w:t xml:space="preserve"> </w:t>
      </w:r>
      <w:r w:rsidRPr="0037197D">
        <w:rPr>
          <w:lang w:val="en-US"/>
        </w:rPr>
        <w:t xml:space="preserve">The children and young people currently using the facilities will be able to continue to do so at a level that meets their assessed needs. </w:t>
      </w:r>
    </w:p>
    <w:p w:rsidR="006E61C9" w:rsidRPr="0037197D" w:rsidRDefault="006E61C9" w:rsidP="006E61C9">
      <w:pPr>
        <w:pStyle w:val="NICCYBodyText"/>
        <w:rPr>
          <w:lang w:val="en-US"/>
        </w:rPr>
      </w:pPr>
    </w:p>
    <w:p w:rsidR="006E61C9" w:rsidRPr="006E61C9" w:rsidRDefault="006E61C9" w:rsidP="006E61C9">
      <w:pPr>
        <w:pStyle w:val="NICCYBodyText"/>
        <w:rPr>
          <w:lang w:val="en-US"/>
        </w:rPr>
      </w:pPr>
      <w:r w:rsidRPr="0037197D">
        <w:rPr>
          <w:lang w:val="en-US"/>
        </w:rPr>
        <w:t xml:space="preserve">The Trust has arranged a number of meetings with parents over recent months to discuss potential developments in short breaks’ provision, and the consultation process is ongoing. Parents’ views and assessments regarding the impact of being a </w:t>
      </w:r>
      <w:proofErr w:type="spellStart"/>
      <w:r w:rsidRPr="0037197D">
        <w:rPr>
          <w:lang w:val="en-US"/>
        </w:rPr>
        <w:t>carer</w:t>
      </w:r>
      <w:proofErr w:type="spellEnd"/>
      <w:r w:rsidRPr="0037197D">
        <w:rPr>
          <w:lang w:val="en-US"/>
        </w:rPr>
        <w:t xml:space="preserve"> are also considered on an individual case basis for every child and family availing of overnight breaks. </w:t>
      </w:r>
      <w:r>
        <w:rPr>
          <w:lang w:val="en-US"/>
        </w:rPr>
        <w:t xml:space="preserve"> </w:t>
      </w:r>
      <w:r w:rsidRPr="0037197D">
        <w:rPr>
          <w:lang w:val="en-US"/>
        </w:rPr>
        <w:t xml:space="preserve">Parents will continue to be involved in discussions in relation to the development of the Trust’s range of short breaks services. </w:t>
      </w:r>
      <w:r>
        <w:rPr>
          <w:b/>
          <w:lang w:val="en-US"/>
        </w:rPr>
        <w:t>(18</w:t>
      </w:r>
      <w:r w:rsidRPr="006E61C9">
        <w:rPr>
          <w:b/>
          <w:vertAlign w:val="superscript"/>
          <w:lang w:val="en-US"/>
        </w:rPr>
        <w:t>th</w:t>
      </w:r>
      <w:r>
        <w:rPr>
          <w:b/>
          <w:lang w:val="en-US"/>
        </w:rPr>
        <w:t xml:space="preserve"> November)</w:t>
      </w:r>
    </w:p>
    <w:p w:rsidR="006E61C9" w:rsidRDefault="00CA4565" w:rsidP="006E61C9">
      <w:pPr>
        <w:pStyle w:val="NICCYBodyText"/>
      </w:pPr>
      <w:hyperlink w:anchor="_top" w:history="1">
        <w:r w:rsidR="006E61C9" w:rsidRPr="007715F2">
          <w:rPr>
            <w:rStyle w:val="Hyperlink"/>
          </w:rPr>
          <w:t>Back to Top</w:t>
        </w:r>
      </w:hyperlink>
    </w:p>
    <w:p w:rsidR="006E61C9" w:rsidRDefault="006E61C9" w:rsidP="006E61C9">
      <w:pPr>
        <w:pStyle w:val="NICCYBodyText"/>
      </w:pPr>
    </w:p>
    <w:p w:rsidR="006E61C9" w:rsidRPr="006E61C9" w:rsidRDefault="006E61C9" w:rsidP="006E61C9">
      <w:pPr>
        <w:pStyle w:val="Heading2"/>
        <w:rPr>
          <w:color w:val="23A4DE"/>
        </w:rPr>
      </w:pPr>
      <w:bookmarkStart w:id="23" w:name="_Autism_Diagnosis_1"/>
      <w:bookmarkEnd w:id="23"/>
      <w:r w:rsidRPr="006E61C9">
        <w:rPr>
          <w:color w:val="23A4DE"/>
        </w:rPr>
        <w:t>Autism Diagnosis</w:t>
      </w:r>
    </w:p>
    <w:p w:rsidR="006E61C9" w:rsidRDefault="006E61C9" w:rsidP="006E61C9">
      <w:pPr>
        <w:pStyle w:val="NICCYBodyText"/>
        <w:rPr>
          <w:lang w:val="en-US"/>
        </w:rPr>
      </w:pPr>
      <w:r w:rsidRPr="006E61C9">
        <w:rPr>
          <w:b/>
          <w:lang w:val="en-US"/>
        </w:rPr>
        <w:t xml:space="preserve">Mr Fearghal McKinney (SDLP – South Belfast) - </w:t>
      </w:r>
      <w:r w:rsidRPr="00845DC2">
        <w:rPr>
          <w:lang w:val="en-US"/>
        </w:rPr>
        <w:t>To ask the Minister of Health, Social Services and Public Safety what action is being taken to alleviate the length of waiting times in relation to primary school children being r</w:t>
      </w:r>
      <w:r>
        <w:rPr>
          <w:lang w:val="en-US"/>
        </w:rPr>
        <w:t>eferred for autism diagnosis.</w:t>
      </w:r>
      <w:r>
        <w:rPr>
          <w:lang w:val="en-US"/>
        </w:rPr>
        <w:br/>
      </w:r>
      <w:r>
        <w:rPr>
          <w:lang w:val="en-US"/>
        </w:rPr>
        <w:br/>
      </w:r>
      <w:r w:rsidRPr="00DE0681">
        <w:rPr>
          <w:b/>
        </w:rPr>
        <w:t xml:space="preserve">Mr J Wells (The Minister </w:t>
      </w:r>
      <w:r w:rsidRPr="00DE0681">
        <w:rPr>
          <w:b/>
          <w:lang w:val="en-US"/>
        </w:rPr>
        <w:t>for Health, Social Services and Public Safety</w:t>
      </w:r>
      <w:r w:rsidRPr="00DE0681">
        <w:rPr>
          <w:b/>
        </w:rPr>
        <w:t>):</w:t>
      </w:r>
      <w:r>
        <w:rPr>
          <w:lang w:val="en-US"/>
        </w:rPr>
        <w:t xml:space="preserve"> </w:t>
      </w:r>
      <w:r w:rsidRPr="00845DC2">
        <w:rPr>
          <w:lang w:val="en-US"/>
        </w:rPr>
        <w:t xml:space="preserve">Over the last few years demand for Autism Spectrum Disorder specific services has continued to rise. This increase is due in part to improvements in the early identification of children for assessment by General Practitioners, Health Visitors, and Educational Services. </w:t>
      </w:r>
      <w:r>
        <w:rPr>
          <w:lang w:val="en-US"/>
        </w:rPr>
        <w:t xml:space="preserve"> </w:t>
      </w:r>
      <w:r w:rsidRPr="00845DC2">
        <w:rPr>
          <w:lang w:val="en-US"/>
        </w:rPr>
        <w:t>As a direct result of this sustained and continuing pattern of increased demand on autism services, the waiting times for assessment and support continue to lengthen.</w:t>
      </w:r>
      <w:r>
        <w:rPr>
          <w:lang w:val="en-US"/>
        </w:rPr>
        <w:t xml:space="preserve"> </w:t>
      </w:r>
      <w:r w:rsidRPr="00845DC2">
        <w:rPr>
          <w:lang w:val="en-US"/>
        </w:rPr>
        <w:t xml:space="preserve"> It is recognised that there is a shortfall in resources and this area has been identified as a core pressure requiring additional investment. </w:t>
      </w:r>
    </w:p>
    <w:p w:rsidR="006E61C9" w:rsidRPr="00845DC2" w:rsidRDefault="006E61C9" w:rsidP="006E61C9">
      <w:pPr>
        <w:pStyle w:val="NICCYBodyText"/>
        <w:rPr>
          <w:lang w:val="en-US"/>
        </w:rPr>
      </w:pPr>
    </w:p>
    <w:p w:rsidR="006E61C9" w:rsidRDefault="006E61C9" w:rsidP="006E61C9">
      <w:pPr>
        <w:pStyle w:val="NICCYBodyText"/>
        <w:rPr>
          <w:lang w:val="en-US"/>
        </w:rPr>
      </w:pPr>
      <w:r w:rsidRPr="00845DC2">
        <w:rPr>
          <w:lang w:val="en-US"/>
        </w:rPr>
        <w:t xml:space="preserve">To help alleviate the length of waiting times, the HSC Board is reviewing the current operating models across all Trusts with a view to </w:t>
      </w:r>
      <w:proofErr w:type="spellStart"/>
      <w:r w:rsidRPr="00845DC2">
        <w:rPr>
          <w:lang w:val="en-US"/>
        </w:rPr>
        <w:t>remodelling</w:t>
      </w:r>
      <w:proofErr w:type="spellEnd"/>
      <w:r w:rsidRPr="00845DC2">
        <w:rPr>
          <w:lang w:val="en-US"/>
        </w:rPr>
        <w:t xml:space="preserve"> the assessment and diagnostic process.</w:t>
      </w:r>
      <w:r>
        <w:rPr>
          <w:lang w:val="en-US"/>
        </w:rPr>
        <w:t xml:space="preserve"> </w:t>
      </w:r>
      <w:r w:rsidRPr="00845DC2">
        <w:rPr>
          <w:lang w:val="en-US"/>
        </w:rPr>
        <w:t xml:space="preserve"> This should </w:t>
      </w:r>
      <w:proofErr w:type="spellStart"/>
      <w:r w:rsidRPr="00845DC2">
        <w:rPr>
          <w:lang w:val="en-US"/>
        </w:rPr>
        <w:t>maximise</w:t>
      </w:r>
      <w:proofErr w:type="spellEnd"/>
      <w:r w:rsidRPr="00845DC2">
        <w:rPr>
          <w:lang w:val="en-US"/>
        </w:rPr>
        <w:t xml:space="preserve"> the current capacity of the system. </w:t>
      </w:r>
      <w:r>
        <w:rPr>
          <w:lang w:val="en-US"/>
        </w:rPr>
        <w:t xml:space="preserve"> </w:t>
      </w:r>
      <w:r w:rsidRPr="00845DC2">
        <w:rPr>
          <w:lang w:val="en-US"/>
        </w:rPr>
        <w:t xml:space="preserve">A new template to record waiting times in excess of 13 weeks will enable the Board to monitor average waiting times for commencement of assessment. </w:t>
      </w:r>
    </w:p>
    <w:p w:rsidR="006E61C9" w:rsidRPr="00845DC2" w:rsidRDefault="006E61C9" w:rsidP="006E61C9">
      <w:pPr>
        <w:pStyle w:val="NICCYBodyText"/>
        <w:rPr>
          <w:lang w:val="en-US"/>
        </w:rPr>
      </w:pPr>
    </w:p>
    <w:p w:rsidR="008B5BC6" w:rsidRDefault="006E61C9" w:rsidP="008B5BC6">
      <w:pPr>
        <w:pStyle w:val="NICCYBodyText"/>
      </w:pPr>
      <w:r w:rsidRPr="00845DC2">
        <w:rPr>
          <w:lang w:val="en-US"/>
        </w:rPr>
        <w:t xml:space="preserve">As an interim measure, the Board </w:t>
      </w:r>
      <w:proofErr w:type="gramStart"/>
      <w:r w:rsidRPr="00845DC2">
        <w:rPr>
          <w:lang w:val="en-US"/>
        </w:rPr>
        <w:t>are</w:t>
      </w:r>
      <w:proofErr w:type="gramEnd"/>
      <w:r w:rsidRPr="00845DC2">
        <w:rPr>
          <w:lang w:val="en-US"/>
        </w:rPr>
        <w:t xml:space="preserve"> working with Trusts to agree, based on their respective capacity, a maximum waiting time. </w:t>
      </w:r>
      <w:r>
        <w:rPr>
          <w:lang w:val="en-US"/>
        </w:rPr>
        <w:t xml:space="preserve"> </w:t>
      </w:r>
      <w:r w:rsidRPr="00845DC2">
        <w:rPr>
          <w:lang w:val="en-US"/>
        </w:rPr>
        <w:t xml:space="preserve">Once agreed, families will be made aware of the maximum time that they can expect to wait to commence the assessment process. </w:t>
      </w:r>
      <w:r>
        <w:rPr>
          <w:b/>
          <w:lang w:val="en-US"/>
        </w:rPr>
        <w:t>(18</w:t>
      </w:r>
      <w:r w:rsidRPr="006E61C9">
        <w:rPr>
          <w:b/>
          <w:vertAlign w:val="superscript"/>
          <w:lang w:val="en-US"/>
        </w:rPr>
        <w:t>th</w:t>
      </w:r>
      <w:r>
        <w:rPr>
          <w:b/>
          <w:lang w:val="en-US"/>
        </w:rPr>
        <w:t xml:space="preserve"> November)</w:t>
      </w:r>
      <w:r w:rsidR="008B5BC6">
        <w:rPr>
          <w:b/>
          <w:lang w:val="en-US"/>
        </w:rPr>
        <w:t xml:space="preserve">   </w:t>
      </w:r>
      <w:hyperlink w:anchor="_top" w:history="1">
        <w:r w:rsidR="008B5BC6" w:rsidRPr="007715F2">
          <w:rPr>
            <w:rStyle w:val="Hyperlink"/>
          </w:rPr>
          <w:t>Back to Top</w:t>
        </w:r>
      </w:hyperlink>
    </w:p>
    <w:p w:rsidR="006E61C9" w:rsidRPr="006E61C9" w:rsidRDefault="006E61C9" w:rsidP="006E61C9">
      <w:pPr>
        <w:pStyle w:val="NICCYBodyText"/>
        <w:rPr>
          <w:lang w:val="en-US"/>
        </w:rPr>
      </w:pPr>
    </w:p>
    <w:p w:rsidR="006E61C9" w:rsidRPr="006E61C9" w:rsidRDefault="006E61C9" w:rsidP="006E61C9">
      <w:pPr>
        <w:pStyle w:val="Heading2"/>
        <w:rPr>
          <w:color w:val="23A4DE"/>
        </w:rPr>
      </w:pPr>
      <w:bookmarkStart w:id="24" w:name="_Asperger_Syndrome_Assessments"/>
      <w:bookmarkEnd w:id="24"/>
      <w:r w:rsidRPr="006E61C9">
        <w:rPr>
          <w:color w:val="23A4DE"/>
        </w:rPr>
        <w:lastRenderedPageBreak/>
        <w:t>Asperger Syndrome Assessments</w:t>
      </w:r>
    </w:p>
    <w:p w:rsidR="003D63CC" w:rsidRDefault="003D63CC" w:rsidP="006E61C9">
      <w:pPr>
        <w:pStyle w:val="NICCYBodyText"/>
        <w:rPr>
          <w:lang w:val="en-US"/>
        </w:rPr>
      </w:pPr>
      <w:r w:rsidRPr="006E61C9">
        <w:rPr>
          <w:b/>
        </w:rPr>
        <w:t>Mr Declan McAleer</w:t>
      </w:r>
      <w:r w:rsidR="006E61C9" w:rsidRPr="006E61C9">
        <w:rPr>
          <w:b/>
        </w:rPr>
        <w:t xml:space="preserve"> (Sinn Féin – West Tyrone)</w:t>
      </w:r>
      <w:r w:rsidR="006E61C9">
        <w:rPr>
          <w:b/>
        </w:rPr>
        <w:t xml:space="preserve"> - </w:t>
      </w:r>
      <w:r w:rsidRPr="00701319">
        <w:rPr>
          <w:lang w:val="en-US"/>
        </w:rPr>
        <w:t>To ask the Minister of Health, Social Services and Public Safety to detail (</w:t>
      </w:r>
      <w:proofErr w:type="spellStart"/>
      <w:r w:rsidRPr="00701319">
        <w:rPr>
          <w:lang w:val="en-US"/>
        </w:rPr>
        <w:t>i</w:t>
      </w:r>
      <w:proofErr w:type="spellEnd"/>
      <w:r w:rsidRPr="00701319">
        <w:rPr>
          <w:lang w:val="en-US"/>
        </w:rPr>
        <w:t>) the average waiting time for an Asperger Syndrome assessment in the Western Health and Social Care Trust; (ii) the provision in place to address the needs of people with Asperger Syndrom</w:t>
      </w:r>
      <w:r w:rsidR="006E61C9">
        <w:rPr>
          <w:lang w:val="en-US"/>
        </w:rPr>
        <w:t>e whilst awaiting assessment.</w:t>
      </w:r>
      <w:r w:rsidR="006E61C9">
        <w:rPr>
          <w:lang w:val="en-US"/>
        </w:rPr>
        <w:br/>
      </w:r>
      <w:r w:rsidR="006E61C9">
        <w:rPr>
          <w:lang w:val="en-US"/>
        </w:rPr>
        <w:br/>
      </w:r>
      <w:r w:rsidR="006E61C9" w:rsidRPr="00DE0681">
        <w:rPr>
          <w:b/>
        </w:rPr>
        <w:t xml:space="preserve">Mr J Wells (The Minister </w:t>
      </w:r>
      <w:r w:rsidR="006E61C9" w:rsidRPr="00DE0681">
        <w:rPr>
          <w:b/>
          <w:lang w:val="en-US"/>
        </w:rPr>
        <w:t>for Health, Social Services and Public Safety</w:t>
      </w:r>
      <w:r w:rsidR="006E61C9" w:rsidRPr="00DE0681">
        <w:rPr>
          <w:b/>
        </w:rPr>
        <w:t>):</w:t>
      </w:r>
      <w:r w:rsidR="006E61C9">
        <w:rPr>
          <w:lang w:val="en-US"/>
        </w:rPr>
        <w:t xml:space="preserve"> </w:t>
      </w:r>
      <w:r w:rsidRPr="00701319">
        <w:rPr>
          <w:lang w:val="en-US"/>
        </w:rPr>
        <w:t>The waiting time for an Asperger Syndrome assessment within the Children’s Autism Services in the Western Trust was 22 weeks as on 31 October 2014.</w:t>
      </w:r>
      <w:r w:rsidR="006E61C9">
        <w:rPr>
          <w:lang w:val="en-US"/>
        </w:rPr>
        <w:t xml:space="preserve">  </w:t>
      </w:r>
      <w:r w:rsidRPr="00701319">
        <w:rPr>
          <w:lang w:val="en-US"/>
        </w:rPr>
        <w:t xml:space="preserve">Within adult services the waiting time is approximately 14 months. </w:t>
      </w:r>
      <w:r w:rsidR="006E61C9">
        <w:rPr>
          <w:lang w:val="en-US"/>
        </w:rPr>
        <w:t xml:space="preserve"> </w:t>
      </w:r>
      <w:r w:rsidRPr="00701319">
        <w:rPr>
          <w:lang w:val="en-US"/>
        </w:rPr>
        <w:t>This is a historic anomaly as the Trust has only had capacity to undertake adult Autism assessments over the last year.</w:t>
      </w:r>
      <w:r w:rsidR="006E61C9">
        <w:rPr>
          <w:lang w:val="en-US"/>
        </w:rPr>
        <w:t xml:space="preserve"> </w:t>
      </w:r>
      <w:r w:rsidRPr="00701319">
        <w:rPr>
          <w:lang w:val="en-US"/>
        </w:rPr>
        <w:t xml:space="preserve"> It is hoped that all people on the waiting list will be seen within 13 weeks by March 2016.</w:t>
      </w:r>
    </w:p>
    <w:p w:rsidR="006E61C9" w:rsidRPr="00701319" w:rsidRDefault="006E61C9" w:rsidP="006E61C9">
      <w:pPr>
        <w:pStyle w:val="NICCYBodyText"/>
        <w:rPr>
          <w:lang w:val="en-US"/>
        </w:rPr>
      </w:pPr>
    </w:p>
    <w:p w:rsidR="003D63CC" w:rsidRDefault="003D63CC" w:rsidP="006E61C9">
      <w:pPr>
        <w:pStyle w:val="NICCYBodyText"/>
        <w:rPr>
          <w:lang w:val="en-US"/>
        </w:rPr>
      </w:pPr>
      <w:r w:rsidRPr="00701319">
        <w:rPr>
          <w:lang w:val="en-US"/>
        </w:rPr>
        <w:t xml:space="preserve">Following referral of a child or young person for assessment, the Trust will issue the parent/carer with an acknowledgement letter which includes information regarding the assessment process and a link to the Trust’s web-site containing information on the Autism Service and a video clip of the assessment process. </w:t>
      </w:r>
      <w:r w:rsidR="006E61C9">
        <w:rPr>
          <w:lang w:val="en-US"/>
        </w:rPr>
        <w:t xml:space="preserve"> </w:t>
      </w:r>
      <w:r w:rsidRPr="00701319">
        <w:rPr>
          <w:lang w:val="en-US"/>
        </w:rPr>
        <w:t>Whilst awaiting assessment, contact can be maintained with the referring agent for advice and guidance and access can be continued with other services, including those within the Trust, Education and the Community and Voluntary Sector.</w:t>
      </w:r>
    </w:p>
    <w:p w:rsidR="006E61C9" w:rsidRPr="00701319" w:rsidRDefault="006E61C9" w:rsidP="006E61C9">
      <w:pPr>
        <w:pStyle w:val="NICCYBodyText"/>
        <w:rPr>
          <w:lang w:val="en-US"/>
        </w:rPr>
      </w:pPr>
    </w:p>
    <w:p w:rsidR="003D63CC" w:rsidRPr="006E61C9" w:rsidRDefault="003D63CC" w:rsidP="006E61C9">
      <w:pPr>
        <w:pStyle w:val="NICCYBodyText"/>
        <w:rPr>
          <w:lang w:val="en-US"/>
        </w:rPr>
      </w:pPr>
      <w:r w:rsidRPr="00701319">
        <w:rPr>
          <w:lang w:val="en-US"/>
        </w:rPr>
        <w:t xml:space="preserve">Those on the adult waiting list can access a range of support services for advice, for example, their general practitioner services and the Trust’s Autism Coordinator/Team. </w:t>
      </w:r>
      <w:r w:rsidR="006E61C9">
        <w:rPr>
          <w:lang w:val="en-US"/>
        </w:rPr>
        <w:t xml:space="preserve"> </w:t>
      </w:r>
      <w:r w:rsidRPr="00701319">
        <w:rPr>
          <w:lang w:val="en-US"/>
        </w:rPr>
        <w:t xml:space="preserve">If they have a co-existing mental health issue or learning disability they can access those services. </w:t>
      </w:r>
      <w:r w:rsidR="006E61C9">
        <w:rPr>
          <w:lang w:val="en-US"/>
        </w:rPr>
        <w:t xml:space="preserve"> </w:t>
      </w:r>
      <w:r w:rsidRPr="00701319">
        <w:rPr>
          <w:lang w:val="en-US"/>
        </w:rPr>
        <w:t>There are also a range of voluntary specialist Autism voluntary providers, for example, Autism Initiatives, National Autistic Society and Autism NI who each offer support, advice and advocacy.</w:t>
      </w:r>
      <w:r w:rsidR="006E61C9">
        <w:rPr>
          <w:lang w:val="en-US"/>
        </w:rPr>
        <w:t xml:space="preserve"> </w:t>
      </w:r>
      <w:r w:rsidR="006E61C9">
        <w:rPr>
          <w:b/>
          <w:lang w:val="en-US"/>
        </w:rPr>
        <w:t>(19</w:t>
      </w:r>
      <w:r w:rsidR="006E61C9" w:rsidRPr="006E61C9">
        <w:rPr>
          <w:b/>
          <w:vertAlign w:val="superscript"/>
          <w:lang w:val="en-US"/>
        </w:rPr>
        <w:t>th</w:t>
      </w:r>
      <w:r w:rsidR="006E61C9">
        <w:rPr>
          <w:b/>
          <w:lang w:val="en-US"/>
        </w:rPr>
        <w:t xml:space="preserve"> November)</w:t>
      </w:r>
    </w:p>
    <w:p w:rsidR="006E61C9" w:rsidRDefault="006E61C9" w:rsidP="006E61C9">
      <w:pPr>
        <w:pStyle w:val="NICCYBodyText"/>
        <w:rPr>
          <w:lang w:val="en-US"/>
        </w:rPr>
      </w:pPr>
    </w:p>
    <w:p w:rsidR="006E61C9" w:rsidRDefault="00CA4565" w:rsidP="006E61C9">
      <w:pPr>
        <w:pStyle w:val="NICCYBodyText"/>
      </w:pPr>
      <w:hyperlink w:anchor="_top" w:history="1">
        <w:r w:rsidR="006E61C9" w:rsidRPr="007715F2">
          <w:rPr>
            <w:rStyle w:val="Hyperlink"/>
          </w:rPr>
          <w:t>Back to Top</w:t>
        </w:r>
      </w:hyperlink>
    </w:p>
    <w:p w:rsidR="006E61C9" w:rsidRDefault="006E61C9" w:rsidP="006E61C9">
      <w:pPr>
        <w:pStyle w:val="NICCYBodyText"/>
        <w:rPr>
          <w:lang w:val="en-US"/>
        </w:rPr>
      </w:pPr>
    </w:p>
    <w:p w:rsidR="008B5BC6" w:rsidRDefault="008B5BC6" w:rsidP="006E61C9">
      <w:pPr>
        <w:pStyle w:val="NICCYBodyText"/>
        <w:rPr>
          <w:lang w:val="en-US"/>
        </w:rPr>
      </w:pPr>
    </w:p>
    <w:p w:rsidR="008B5BC6" w:rsidRDefault="008B5BC6" w:rsidP="006E61C9">
      <w:pPr>
        <w:pStyle w:val="NICCYBodyText"/>
        <w:rPr>
          <w:lang w:val="en-US"/>
        </w:rPr>
      </w:pPr>
    </w:p>
    <w:p w:rsidR="008B5BC6" w:rsidRDefault="008B5BC6" w:rsidP="006E61C9">
      <w:pPr>
        <w:pStyle w:val="NICCYBodyText"/>
        <w:rPr>
          <w:lang w:val="en-US"/>
        </w:rPr>
      </w:pPr>
    </w:p>
    <w:p w:rsidR="008B5BC6" w:rsidRDefault="008B5BC6" w:rsidP="006E61C9">
      <w:pPr>
        <w:pStyle w:val="NICCYBodyText"/>
        <w:rPr>
          <w:lang w:val="en-US"/>
        </w:rPr>
      </w:pPr>
    </w:p>
    <w:p w:rsidR="008B5BC6" w:rsidRDefault="008B5BC6" w:rsidP="006E61C9">
      <w:pPr>
        <w:pStyle w:val="NICCYBodyText"/>
        <w:rPr>
          <w:lang w:val="en-US"/>
        </w:rPr>
      </w:pPr>
    </w:p>
    <w:p w:rsidR="008B5BC6" w:rsidRDefault="008B5BC6" w:rsidP="006E61C9">
      <w:pPr>
        <w:pStyle w:val="NICCYBodyText"/>
        <w:rPr>
          <w:lang w:val="en-US"/>
        </w:rPr>
      </w:pPr>
    </w:p>
    <w:p w:rsidR="006E61C9" w:rsidRPr="006E61C9" w:rsidRDefault="006E61C9" w:rsidP="006E61C9">
      <w:pPr>
        <w:pStyle w:val="Heading2"/>
        <w:rPr>
          <w:color w:val="23A4DE"/>
        </w:rPr>
      </w:pPr>
      <w:bookmarkStart w:id="25" w:name="_Mental_Health_Services"/>
      <w:bookmarkEnd w:id="25"/>
      <w:r w:rsidRPr="006E61C9">
        <w:rPr>
          <w:color w:val="23A4DE"/>
        </w:rPr>
        <w:lastRenderedPageBreak/>
        <w:t>Mental Health Services</w:t>
      </w:r>
    </w:p>
    <w:p w:rsidR="003D63CC" w:rsidRPr="006E61C9" w:rsidRDefault="003D63CC" w:rsidP="006E61C9">
      <w:pPr>
        <w:pStyle w:val="NICCYBodyText"/>
        <w:rPr>
          <w:szCs w:val="20"/>
        </w:rPr>
      </w:pPr>
      <w:r w:rsidRPr="006E61C9">
        <w:rPr>
          <w:b/>
          <w:lang w:val="en-US"/>
        </w:rPr>
        <w:t>Mr David McNarry</w:t>
      </w:r>
      <w:r w:rsidR="006E61C9" w:rsidRPr="006E61C9">
        <w:rPr>
          <w:b/>
          <w:lang w:val="en-US"/>
        </w:rPr>
        <w:t xml:space="preserve"> (UK Independence – Strangford) - </w:t>
      </w:r>
      <w:r w:rsidR="006E61C9">
        <w:rPr>
          <w:b/>
          <w:lang w:val="en-US"/>
        </w:rPr>
        <w:t xml:space="preserve"> </w:t>
      </w:r>
      <w:r w:rsidRPr="00322AEF">
        <w:rPr>
          <w:lang w:val="en-US"/>
        </w:rPr>
        <w:t>To ask the Minister of Health, Social Services and Public Safety to detail (</w:t>
      </w:r>
      <w:proofErr w:type="spellStart"/>
      <w:r w:rsidRPr="00322AEF">
        <w:rPr>
          <w:lang w:val="en-US"/>
        </w:rPr>
        <w:t>i</w:t>
      </w:r>
      <w:proofErr w:type="spellEnd"/>
      <w:r w:rsidRPr="00322AEF">
        <w:rPr>
          <w:lang w:val="en-US"/>
        </w:rPr>
        <w:t>) his plans for the future of mental health services; and (ii) the current (a) facilities; and (b) funding availabl</w:t>
      </w:r>
      <w:r w:rsidR="006E61C9">
        <w:rPr>
          <w:lang w:val="en-US"/>
        </w:rPr>
        <w:t>e for mental health services.</w:t>
      </w:r>
      <w:r w:rsidR="006E61C9">
        <w:rPr>
          <w:lang w:val="en-US"/>
        </w:rPr>
        <w:br/>
      </w:r>
      <w:r w:rsidR="006E61C9">
        <w:rPr>
          <w:lang w:val="en-US"/>
        </w:rPr>
        <w:br/>
      </w:r>
      <w:r w:rsidR="006E61C9" w:rsidRPr="00DE0681">
        <w:rPr>
          <w:b/>
        </w:rPr>
        <w:t xml:space="preserve">Mr J Wells (The Minister </w:t>
      </w:r>
      <w:r w:rsidR="006E61C9" w:rsidRPr="00DE0681">
        <w:rPr>
          <w:b/>
          <w:lang w:val="en-US"/>
        </w:rPr>
        <w:t>for Health, Social Services and Public Safety</w:t>
      </w:r>
      <w:r w:rsidR="006E61C9" w:rsidRPr="00DE0681">
        <w:rPr>
          <w:b/>
        </w:rPr>
        <w:t>):</w:t>
      </w:r>
    </w:p>
    <w:p w:rsidR="003D63CC" w:rsidRPr="006E61C9" w:rsidRDefault="003D63CC" w:rsidP="006E61C9">
      <w:pPr>
        <w:pStyle w:val="NICCYBodyText"/>
        <w:rPr>
          <w:szCs w:val="20"/>
        </w:rPr>
      </w:pPr>
      <w:r w:rsidRPr="006E61C9">
        <w:rPr>
          <w:b/>
          <w:szCs w:val="20"/>
        </w:rPr>
        <w:t>(</w:t>
      </w:r>
      <w:proofErr w:type="spellStart"/>
      <w:r w:rsidRPr="006E61C9">
        <w:rPr>
          <w:b/>
          <w:szCs w:val="20"/>
        </w:rPr>
        <w:t>i</w:t>
      </w:r>
      <w:proofErr w:type="spellEnd"/>
      <w:r w:rsidRPr="006E61C9">
        <w:rPr>
          <w:b/>
          <w:szCs w:val="20"/>
        </w:rPr>
        <w:t>)</w:t>
      </w:r>
      <w:r w:rsidRPr="006E61C9">
        <w:rPr>
          <w:szCs w:val="20"/>
        </w:rPr>
        <w:t xml:space="preserve"> Plans for the future of Mental Health Services in Northern Ireland are set out in the Mental Health section of the Bamford Action Plan, the HSC Board Commissioning Plan and the Department’s Mental Health Service Framework.</w:t>
      </w:r>
    </w:p>
    <w:p w:rsidR="003D63CC" w:rsidRPr="006E61C9" w:rsidRDefault="003D63CC" w:rsidP="006E61C9">
      <w:pPr>
        <w:pStyle w:val="NICCYBodyText"/>
        <w:rPr>
          <w:szCs w:val="20"/>
        </w:rPr>
      </w:pPr>
      <w:r w:rsidRPr="006E61C9">
        <w:rPr>
          <w:szCs w:val="20"/>
        </w:rPr>
        <w:t>In addition, the following strategies detail plans for specific Mental Health issues and conditions:</w:t>
      </w:r>
    </w:p>
    <w:p w:rsidR="003D63CC" w:rsidRPr="006E61C9" w:rsidRDefault="003D63CC" w:rsidP="006E61C9">
      <w:pPr>
        <w:pStyle w:val="NICCYBodyText"/>
        <w:numPr>
          <w:ilvl w:val="0"/>
          <w:numId w:val="15"/>
        </w:numPr>
        <w:rPr>
          <w:szCs w:val="20"/>
        </w:rPr>
      </w:pPr>
      <w:r w:rsidRPr="006E61C9">
        <w:rPr>
          <w:szCs w:val="20"/>
        </w:rPr>
        <w:t>Protect Life-Suicide Prevention Strategy;</w:t>
      </w:r>
    </w:p>
    <w:p w:rsidR="003D63CC" w:rsidRPr="006E61C9" w:rsidRDefault="003D63CC" w:rsidP="006E61C9">
      <w:pPr>
        <w:pStyle w:val="NICCYBodyText"/>
        <w:numPr>
          <w:ilvl w:val="0"/>
          <w:numId w:val="15"/>
        </w:numPr>
        <w:rPr>
          <w:szCs w:val="20"/>
        </w:rPr>
      </w:pPr>
      <w:r w:rsidRPr="006E61C9">
        <w:rPr>
          <w:szCs w:val="20"/>
        </w:rPr>
        <w:t>Psychological Therapy Strategy;</w:t>
      </w:r>
    </w:p>
    <w:p w:rsidR="003D63CC" w:rsidRPr="006E61C9" w:rsidRDefault="003D63CC" w:rsidP="006E61C9">
      <w:pPr>
        <w:pStyle w:val="NICCYBodyText"/>
        <w:numPr>
          <w:ilvl w:val="0"/>
          <w:numId w:val="15"/>
        </w:numPr>
        <w:rPr>
          <w:szCs w:val="20"/>
        </w:rPr>
      </w:pPr>
      <w:r w:rsidRPr="006E61C9">
        <w:rPr>
          <w:szCs w:val="20"/>
        </w:rPr>
        <w:t>Personality Disorder Strategy;</w:t>
      </w:r>
    </w:p>
    <w:p w:rsidR="003D63CC" w:rsidRPr="006E61C9" w:rsidRDefault="003D63CC" w:rsidP="006E61C9">
      <w:pPr>
        <w:pStyle w:val="NICCYBodyText"/>
        <w:numPr>
          <w:ilvl w:val="0"/>
          <w:numId w:val="15"/>
        </w:numPr>
        <w:rPr>
          <w:szCs w:val="20"/>
        </w:rPr>
      </w:pPr>
      <w:r w:rsidRPr="006E61C9">
        <w:rPr>
          <w:szCs w:val="20"/>
        </w:rPr>
        <w:t>New Strategic Direction on Drugs and Alcohol; and</w:t>
      </w:r>
    </w:p>
    <w:p w:rsidR="003D63CC" w:rsidRPr="006E61C9" w:rsidRDefault="003D63CC" w:rsidP="006E61C9">
      <w:pPr>
        <w:pStyle w:val="NICCYBodyText"/>
        <w:numPr>
          <w:ilvl w:val="0"/>
          <w:numId w:val="15"/>
        </w:numPr>
        <w:rPr>
          <w:szCs w:val="20"/>
        </w:rPr>
      </w:pPr>
      <w:r w:rsidRPr="006E61C9">
        <w:rPr>
          <w:szCs w:val="20"/>
        </w:rPr>
        <w:t>Mental Health Care Pathway-Promoting Recovery Approaches.</w:t>
      </w:r>
    </w:p>
    <w:p w:rsidR="003D63CC" w:rsidRDefault="003D63CC" w:rsidP="006E61C9">
      <w:pPr>
        <w:pStyle w:val="NICCYBodyText"/>
        <w:numPr>
          <w:ilvl w:val="0"/>
          <w:numId w:val="15"/>
        </w:numPr>
        <w:rPr>
          <w:szCs w:val="20"/>
        </w:rPr>
      </w:pPr>
      <w:r w:rsidRPr="006E61C9">
        <w:rPr>
          <w:szCs w:val="20"/>
        </w:rPr>
        <w:t>These policies and strategies aim to improve the mental health of people in Northern Ireland; reduce the impact of the condition on people with mental health problems; and reduce the stigma associated with mental health conditions.</w:t>
      </w:r>
    </w:p>
    <w:p w:rsidR="006E61C9" w:rsidRPr="006E61C9" w:rsidRDefault="006E61C9" w:rsidP="006E61C9">
      <w:pPr>
        <w:pStyle w:val="NICCYBodyText"/>
        <w:ind w:left="720"/>
        <w:rPr>
          <w:szCs w:val="20"/>
        </w:rPr>
      </w:pPr>
    </w:p>
    <w:p w:rsidR="003D63CC" w:rsidRPr="006E61C9" w:rsidRDefault="003D63CC" w:rsidP="006E61C9">
      <w:pPr>
        <w:pStyle w:val="NICCYBodyText"/>
        <w:rPr>
          <w:szCs w:val="20"/>
        </w:rPr>
      </w:pPr>
      <w:r w:rsidRPr="006E61C9">
        <w:rPr>
          <w:b/>
          <w:szCs w:val="20"/>
        </w:rPr>
        <w:t>(ii)</w:t>
      </w:r>
      <w:r w:rsidRPr="006E61C9">
        <w:rPr>
          <w:szCs w:val="20"/>
        </w:rPr>
        <w:t xml:space="preserve"> Health and Social Care Trusts provide a wide range of mental health services in a wide variety of settings and facilities, according to the individual’s particular needs, including:</w:t>
      </w:r>
    </w:p>
    <w:p w:rsidR="003D63CC" w:rsidRPr="006E61C9" w:rsidRDefault="003D63CC" w:rsidP="006E61C9">
      <w:pPr>
        <w:pStyle w:val="NICCYBodyText"/>
        <w:numPr>
          <w:ilvl w:val="0"/>
          <w:numId w:val="16"/>
        </w:numPr>
        <w:rPr>
          <w:szCs w:val="20"/>
        </w:rPr>
      </w:pPr>
      <w:r w:rsidRPr="006E61C9">
        <w:rPr>
          <w:szCs w:val="20"/>
        </w:rPr>
        <w:t>Primary Care Talking Therapies Teams – accessed through GP;</w:t>
      </w:r>
    </w:p>
    <w:p w:rsidR="003D63CC" w:rsidRPr="006E61C9" w:rsidRDefault="003D63CC" w:rsidP="006E61C9">
      <w:pPr>
        <w:pStyle w:val="NICCYBodyText"/>
        <w:numPr>
          <w:ilvl w:val="0"/>
          <w:numId w:val="16"/>
        </w:numPr>
        <w:rPr>
          <w:szCs w:val="20"/>
        </w:rPr>
      </w:pPr>
      <w:r w:rsidRPr="006E61C9">
        <w:rPr>
          <w:szCs w:val="20"/>
        </w:rPr>
        <w:t>Community Mental Health Services – this involves care provided by one or more professionals such as social workers, psychiatrists, psychologists etc;</w:t>
      </w:r>
    </w:p>
    <w:p w:rsidR="003D63CC" w:rsidRPr="006E61C9" w:rsidRDefault="003D63CC" w:rsidP="006E61C9">
      <w:pPr>
        <w:pStyle w:val="NICCYBodyText"/>
        <w:numPr>
          <w:ilvl w:val="0"/>
          <w:numId w:val="16"/>
        </w:numPr>
        <w:rPr>
          <w:szCs w:val="20"/>
        </w:rPr>
      </w:pPr>
      <w:r w:rsidRPr="006E61C9">
        <w:rPr>
          <w:szCs w:val="20"/>
        </w:rPr>
        <w:t>Acute Mental Health Services – these services provide support at a time of crisis and can provide intensive home support and/or admission to hospital; and</w:t>
      </w:r>
    </w:p>
    <w:p w:rsidR="003D63CC" w:rsidRDefault="006E61C9" w:rsidP="006E61C9">
      <w:pPr>
        <w:pStyle w:val="NICCYBodyText"/>
        <w:numPr>
          <w:ilvl w:val="0"/>
          <w:numId w:val="16"/>
        </w:numPr>
        <w:rPr>
          <w:szCs w:val="20"/>
        </w:rPr>
      </w:pPr>
      <w:r w:rsidRPr="006E61C9">
        <w:rPr>
          <w:szCs w:val="20"/>
        </w:rPr>
        <w:t>Specific</w:t>
      </w:r>
      <w:r w:rsidR="003D63CC" w:rsidRPr="006E61C9">
        <w:rPr>
          <w:szCs w:val="20"/>
        </w:rPr>
        <w:t xml:space="preserve"> services - these usually involve receiving care from a specialist team such as Alcohol/Drug Addiction, Eating Disorders, Psychological Therapies or Trauma, Personality and Forensic Services.</w:t>
      </w:r>
    </w:p>
    <w:p w:rsidR="006E61C9" w:rsidRPr="006E61C9" w:rsidRDefault="006E61C9" w:rsidP="006E61C9">
      <w:pPr>
        <w:pStyle w:val="NICCYBodyText"/>
        <w:ind w:left="720"/>
        <w:rPr>
          <w:szCs w:val="20"/>
        </w:rPr>
      </w:pPr>
    </w:p>
    <w:p w:rsidR="003D63CC" w:rsidRPr="006E61C9" w:rsidRDefault="003D63CC" w:rsidP="006E61C9">
      <w:pPr>
        <w:pStyle w:val="NICCYBodyText"/>
        <w:rPr>
          <w:szCs w:val="20"/>
        </w:rPr>
      </w:pPr>
      <w:r w:rsidRPr="006E61C9">
        <w:rPr>
          <w:szCs w:val="20"/>
        </w:rPr>
        <w:t>The funding invested by the HSC Board in Mental Health Services in 2013/14 was £247.3million.</w:t>
      </w:r>
      <w:r w:rsidR="006E61C9">
        <w:rPr>
          <w:szCs w:val="20"/>
        </w:rPr>
        <w:t xml:space="preserve"> </w:t>
      </w:r>
      <w:r w:rsidR="006E61C9">
        <w:rPr>
          <w:b/>
          <w:szCs w:val="20"/>
        </w:rPr>
        <w:t>(19</w:t>
      </w:r>
      <w:r w:rsidR="006E61C9" w:rsidRPr="006E61C9">
        <w:rPr>
          <w:b/>
          <w:szCs w:val="20"/>
          <w:vertAlign w:val="superscript"/>
        </w:rPr>
        <w:t>th</w:t>
      </w:r>
      <w:r w:rsidR="006E61C9">
        <w:rPr>
          <w:b/>
          <w:szCs w:val="20"/>
        </w:rPr>
        <w:t xml:space="preserve"> November)</w:t>
      </w:r>
    </w:p>
    <w:p w:rsidR="003D63CC" w:rsidRDefault="003D63CC" w:rsidP="003D63CC">
      <w:pPr>
        <w:pStyle w:val="NICCYHeading"/>
        <w:rPr>
          <w:rFonts w:eastAsia="Times New Roman"/>
          <w:lang w:val="en-US"/>
        </w:rPr>
      </w:pPr>
    </w:p>
    <w:p w:rsidR="006E61C9" w:rsidRDefault="00CA4565" w:rsidP="006E61C9">
      <w:pPr>
        <w:pStyle w:val="NICCYBodyText"/>
      </w:pPr>
      <w:hyperlink w:anchor="_top" w:history="1">
        <w:r w:rsidR="006E61C9" w:rsidRPr="007715F2">
          <w:rPr>
            <w:rStyle w:val="Hyperlink"/>
          </w:rPr>
          <w:t>Back to Top</w:t>
        </w:r>
      </w:hyperlink>
    </w:p>
    <w:p w:rsidR="006E61C9" w:rsidRPr="007E3CEC" w:rsidRDefault="007E3CEC" w:rsidP="006E61C9">
      <w:pPr>
        <w:pStyle w:val="Heading2"/>
        <w:rPr>
          <w:color w:val="23A4DE"/>
        </w:rPr>
      </w:pPr>
      <w:bookmarkStart w:id="26" w:name="_Premature_and_Sick"/>
      <w:bookmarkEnd w:id="26"/>
      <w:r w:rsidRPr="007E3CEC">
        <w:rPr>
          <w:color w:val="23A4DE"/>
        </w:rPr>
        <w:lastRenderedPageBreak/>
        <w:t>Premature and Sick Babies</w:t>
      </w:r>
    </w:p>
    <w:p w:rsidR="003D63CC" w:rsidRDefault="003D63CC" w:rsidP="006E61C9">
      <w:pPr>
        <w:pStyle w:val="NICCYBodyText"/>
        <w:rPr>
          <w:lang w:val="en-US"/>
        </w:rPr>
      </w:pPr>
      <w:r w:rsidRPr="007E3CEC">
        <w:rPr>
          <w:b/>
          <w:lang w:val="en-US"/>
        </w:rPr>
        <w:t>Mrs Jo-Anne Dobson</w:t>
      </w:r>
      <w:r w:rsidR="007E3CEC" w:rsidRPr="007E3CEC">
        <w:rPr>
          <w:b/>
          <w:lang w:val="en-US"/>
        </w:rPr>
        <w:t xml:space="preserve"> (UUP – Upper Bann) - </w:t>
      </w:r>
      <w:r w:rsidRPr="008A1436">
        <w:rPr>
          <w:lang w:val="en-US"/>
        </w:rPr>
        <w:t>To ask the Minister of Health, Social Services and Public Safety for his assessment of the costs experienced by the families of premature and sick babies; and what assistance his Department c</w:t>
      </w:r>
      <w:r w:rsidR="007E3CEC">
        <w:rPr>
          <w:lang w:val="en-US"/>
        </w:rPr>
        <w:t>an provide to these families.</w:t>
      </w:r>
      <w:r w:rsidR="007E3CEC">
        <w:rPr>
          <w:lang w:val="en-US"/>
        </w:rPr>
        <w:br/>
      </w:r>
      <w:r w:rsidR="007E3CEC">
        <w:rPr>
          <w:lang w:val="en-US"/>
        </w:rPr>
        <w:br/>
      </w:r>
      <w:r w:rsidR="007E3CEC" w:rsidRPr="00DE0681">
        <w:rPr>
          <w:b/>
        </w:rPr>
        <w:t xml:space="preserve">Mr J Wells (The Minister </w:t>
      </w:r>
      <w:r w:rsidR="007E3CEC" w:rsidRPr="00DE0681">
        <w:rPr>
          <w:b/>
          <w:lang w:val="en-US"/>
        </w:rPr>
        <w:t>for Health, Social Services and Public Safety</w:t>
      </w:r>
      <w:r w:rsidR="007E3CEC" w:rsidRPr="00DE0681">
        <w:rPr>
          <w:b/>
        </w:rPr>
        <w:t>):</w:t>
      </w:r>
      <w:r w:rsidR="007E3CEC">
        <w:rPr>
          <w:lang w:val="en-US"/>
        </w:rPr>
        <w:t xml:space="preserve"> </w:t>
      </w:r>
      <w:r w:rsidRPr="008A1436">
        <w:rPr>
          <w:lang w:val="en-US"/>
        </w:rPr>
        <w:t xml:space="preserve">I fully appreciate that there are costs for parents and families associated with having a baby in neonatal care and that this can be an additional worry at an already difficult time. </w:t>
      </w:r>
      <w:r w:rsidR="007E3CEC">
        <w:rPr>
          <w:lang w:val="en-US"/>
        </w:rPr>
        <w:t xml:space="preserve"> </w:t>
      </w:r>
      <w:r w:rsidRPr="008A1436">
        <w:rPr>
          <w:lang w:val="en-US"/>
        </w:rPr>
        <w:t>For this reason, our neonatal units offer various support services, which may include free accommodation for parents, free parking, meals, meal vouchers, kitchen facilities, and childcare/crèche facilities.</w:t>
      </w:r>
      <w:r w:rsidR="007E3CEC">
        <w:rPr>
          <w:lang w:val="en-US"/>
        </w:rPr>
        <w:t xml:space="preserve"> </w:t>
      </w:r>
      <w:r w:rsidRPr="008A1436">
        <w:rPr>
          <w:lang w:val="en-US"/>
        </w:rPr>
        <w:t xml:space="preserve"> The Health and Social Care Hospital Travel Costs Scheme also provides reimbursement of travel costs to hospital for health service treatment for patients and their dependents falling under certain criteria. </w:t>
      </w:r>
    </w:p>
    <w:p w:rsidR="007E3CEC" w:rsidRPr="008A1436" w:rsidRDefault="007E3CEC" w:rsidP="006E61C9">
      <w:pPr>
        <w:pStyle w:val="NICCYBodyText"/>
        <w:rPr>
          <w:lang w:val="en-US"/>
        </w:rPr>
      </w:pPr>
    </w:p>
    <w:p w:rsidR="007E3CEC" w:rsidRDefault="003D63CC" w:rsidP="006E61C9">
      <w:pPr>
        <w:pStyle w:val="NICCYBodyText"/>
        <w:rPr>
          <w:lang w:val="en-US"/>
        </w:rPr>
      </w:pPr>
      <w:r w:rsidRPr="008A1436">
        <w:rPr>
          <w:lang w:val="en-US"/>
        </w:rPr>
        <w:t xml:space="preserve">I am aware of the soon to be released report produced by the charities Bliss and </w:t>
      </w:r>
      <w:proofErr w:type="spellStart"/>
      <w:r w:rsidRPr="008A1436">
        <w:rPr>
          <w:lang w:val="en-US"/>
        </w:rPr>
        <w:t>TinyLife</w:t>
      </w:r>
      <w:proofErr w:type="spellEnd"/>
      <w:r w:rsidRPr="008A1436">
        <w:rPr>
          <w:lang w:val="en-US"/>
        </w:rPr>
        <w:t xml:space="preserve">, which sets out the results of a recent survey on the costs faced by families of premature and sick </w:t>
      </w:r>
      <w:r w:rsidR="008B5BC6" w:rsidRPr="008A1436">
        <w:rPr>
          <w:lang w:val="en-US"/>
        </w:rPr>
        <w:t>babies</w:t>
      </w:r>
      <w:r w:rsidR="008B5BC6">
        <w:rPr>
          <w:lang w:val="en-US"/>
        </w:rPr>
        <w:t xml:space="preserve">. </w:t>
      </w:r>
      <w:r w:rsidRPr="008A1436">
        <w:rPr>
          <w:lang w:val="en-US"/>
        </w:rPr>
        <w:t>I will be giving careful consideration to the findings of this report, and my Department will work closely with stakeholders on any issues that are highlighted.</w:t>
      </w:r>
      <w:r w:rsidR="007E3CEC">
        <w:rPr>
          <w:lang w:val="en-US"/>
        </w:rPr>
        <w:t xml:space="preserve"> </w:t>
      </w:r>
    </w:p>
    <w:p w:rsidR="003D63CC" w:rsidRPr="007E3CEC" w:rsidRDefault="007E3CEC" w:rsidP="006E61C9">
      <w:pPr>
        <w:pStyle w:val="NICCYBodyText"/>
        <w:rPr>
          <w:b/>
          <w:lang w:val="en-US"/>
        </w:rPr>
      </w:pPr>
      <w:r>
        <w:rPr>
          <w:b/>
          <w:lang w:val="en-US"/>
        </w:rPr>
        <w:t>(19</w:t>
      </w:r>
      <w:r w:rsidRPr="007E3CEC">
        <w:rPr>
          <w:b/>
          <w:vertAlign w:val="superscript"/>
          <w:lang w:val="en-US"/>
        </w:rPr>
        <w:t>th</w:t>
      </w:r>
      <w:r>
        <w:rPr>
          <w:b/>
          <w:lang w:val="en-US"/>
        </w:rPr>
        <w:t xml:space="preserve"> November)</w:t>
      </w:r>
    </w:p>
    <w:p w:rsidR="007E3CEC" w:rsidRDefault="007E3CEC" w:rsidP="003D63CC">
      <w:pPr>
        <w:pStyle w:val="NICCYHeading"/>
        <w:rPr>
          <w:rFonts w:eastAsia="Times New Roman"/>
          <w:lang w:val="en-US"/>
        </w:rPr>
      </w:pPr>
    </w:p>
    <w:p w:rsidR="007E3CEC" w:rsidRDefault="00CA4565" w:rsidP="007E3CEC">
      <w:pPr>
        <w:pStyle w:val="NICCYBodyText"/>
      </w:pPr>
      <w:hyperlink w:anchor="_top" w:history="1">
        <w:r w:rsidR="007E3CEC" w:rsidRPr="007715F2">
          <w:rPr>
            <w:rStyle w:val="Hyperlink"/>
          </w:rPr>
          <w:t>Back</w:t>
        </w:r>
        <w:r w:rsidR="007E3CEC" w:rsidRPr="007715F2">
          <w:rPr>
            <w:rStyle w:val="Hyperlink"/>
          </w:rPr>
          <w:t xml:space="preserve"> </w:t>
        </w:r>
        <w:r w:rsidR="007E3CEC" w:rsidRPr="007715F2">
          <w:rPr>
            <w:rStyle w:val="Hyperlink"/>
          </w:rPr>
          <w:t>to Top</w:t>
        </w:r>
      </w:hyperlink>
    </w:p>
    <w:p w:rsidR="00A135F9" w:rsidRDefault="00A135F9" w:rsidP="003D63CC">
      <w:pPr>
        <w:pStyle w:val="NICCYHeading"/>
        <w:rPr>
          <w:rFonts w:eastAsia="Times New Roman"/>
          <w:lang w:val="en-US"/>
        </w:rPr>
      </w:pPr>
    </w:p>
    <w:p w:rsidR="008B5BC6" w:rsidRDefault="008B5BC6" w:rsidP="003D63CC">
      <w:pPr>
        <w:pStyle w:val="NICCYHeading"/>
        <w:rPr>
          <w:rFonts w:eastAsia="Times New Roman"/>
          <w:lang w:val="en-US"/>
        </w:rPr>
      </w:pPr>
    </w:p>
    <w:p w:rsidR="008B5BC6" w:rsidRDefault="008B5BC6" w:rsidP="003D63CC">
      <w:pPr>
        <w:pStyle w:val="NICCYHeading"/>
        <w:rPr>
          <w:rFonts w:eastAsia="Times New Roman"/>
          <w:lang w:val="en-US"/>
        </w:rPr>
      </w:pPr>
    </w:p>
    <w:p w:rsidR="008B5BC6" w:rsidRDefault="008B5BC6" w:rsidP="003D63CC">
      <w:pPr>
        <w:pStyle w:val="NICCYHeading"/>
        <w:rPr>
          <w:rFonts w:eastAsia="Times New Roman"/>
          <w:lang w:val="en-US"/>
        </w:rPr>
      </w:pPr>
    </w:p>
    <w:p w:rsidR="008B5BC6" w:rsidRDefault="008B5BC6" w:rsidP="003D63CC">
      <w:pPr>
        <w:pStyle w:val="NICCYHeading"/>
        <w:rPr>
          <w:rFonts w:eastAsia="Times New Roman"/>
          <w:lang w:val="en-US"/>
        </w:rPr>
      </w:pPr>
    </w:p>
    <w:p w:rsidR="008B5BC6" w:rsidRDefault="008B5BC6" w:rsidP="003D63CC">
      <w:pPr>
        <w:pStyle w:val="NICCYHeading"/>
        <w:rPr>
          <w:rFonts w:eastAsia="Times New Roman"/>
          <w:lang w:val="en-US"/>
        </w:rPr>
      </w:pPr>
    </w:p>
    <w:p w:rsidR="008B5BC6" w:rsidRDefault="008B5BC6" w:rsidP="003D63CC">
      <w:pPr>
        <w:pStyle w:val="NICCYHeading"/>
        <w:rPr>
          <w:rFonts w:eastAsia="Times New Roman"/>
          <w:lang w:val="en-US"/>
        </w:rPr>
      </w:pPr>
    </w:p>
    <w:p w:rsidR="008B5BC6" w:rsidRDefault="008B5BC6" w:rsidP="003D63CC">
      <w:pPr>
        <w:pStyle w:val="NICCYHeading"/>
        <w:rPr>
          <w:rFonts w:eastAsia="Times New Roman"/>
          <w:lang w:val="en-US"/>
        </w:rPr>
      </w:pPr>
    </w:p>
    <w:p w:rsidR="008B5BC6" w:rsidRDefault="008B5BC6" w:rsidP="003D63CC">
      <w:pPr>
        <w:pStyle w:val="NICCYHeading"/>
        <w:rPr>
          <w:rFonts w:eastAsia="Times New Roman"/>
          <w:lang w:val="en-US"/>
        </w:rPr>
      </w:pPr>
    </w:p>
    <w:p w:rsidR="008B5BC6" w:rsidRDefault="008B5BC6" w:rsidP="003D63CC">
      <w:pPr>
        <w:pStyle w:val="NICCYHeading"/>
        <w:rPr>
          <w:rFonts w:eastAsia="Times New Roman"/>
          <w:lang w:val="en-US"/>
        </w:rPr>
      </w:pPr>
    </w:p>
    <w:p w:rsidR="003D63CC" w:rsidRDefault="003D63CC" w:rsidP="003D63CC">
      <w:pPr>
        <w:pStyle w:val="NICCYHeading"/>
        <w:rPr>
          <w:rFonts w:eastAsia="Times New Roman"/>
          <w:lang w:val="en-US"/>
        </w:rPr>
      </w:pPr>
      <w:r>
        <w:rPr>
          <w:rFonts w:eastAsia="Times New Roman"/>
          <w:lang w:val="en-US"/>
        </w:rPr>
        <w:lastRenderedPageBreak/>
        <w:t>Department of Justice</w:t>
      </w:r>
    </w:p>
    <w:p w:rsidR="008B5BC6" w:rsidRPr="008B5BC6" w:rsidRDefault="008B5BC6" w:rsidP="008B5BC6">
      <w:pPr>
        <w:pStyle w:val="Heading2"/>
        <w:rPr>
          <w:color w:val="23A4DE"/>
        </w:rPr>
      </w:pPr>
      <w:bookmarkStart w:id="27" w:name="_Revised_Custodial_Arrangements"/>
      <w:bookmarkEnd w:id="27"/>
      <w:r w:rsidRPr="008B5BC6">
        <w:rPr>
          <w:color w:val="23A4DE"/>
        </w:rPr>
        <w:t>Revised Custodial Arrangements for Children</w:t>
      </w:r>
    </w:p>
    <w:p w:rsidR="008B5BC6" w:rsidRDefault="008B5BC6" w:rsidP="008B5BC6">
      <w:pPr>
        <w:pStyle w:val="NICCYBodyText"/>
        <w:rPr>
          <w:bCs/>
          <w:lang w:val="en-US"/>
        </w:rPr>
      </w:pPr>
      <w:r w:rsidRPr="008B5BC6">
        <w:rPr>
          <w:b/>
          <w:lang w:val="en-US"/>
        </w:rPr>
        <w:t xml:space="preserve">Mr Trevor Lunn (ALL – Lagan Valley) - </w:t>
      </w:r>
      <w:r w:rsidRPr="008B5BC6">
        <w:rPr>
          <w:lang w:val="en-US"/>
        </w:rPr>
        <w:t xml:space="preserve">To ask the Minister of Justice for an update on the outcome of his recent consultation on revised custodial arrangements for children. </w:t>
      </w:r>
      <w:r w:rsidRPr="008B5BC6">
        <w:rPr>
          <w:lang w:val="en-US"/>
        </w:rPr>
        <w:br/>
      </w:r>
      <w:r w:rsidRPr="008B5BC6">
        <w:rPr>
          <w:lang w:val="en-US"/>
        </w:rPr>
        <w:br/>
      </w:r>
      <w:r w:rsidRPr="0005462C">
        <w:rPr>
          <w:b/>
        </w:rPr>
        <w:t>Mr Ford (Minister for Justice):</w:t>
      </w:r>
      <w:r>
        <w:rPr>
          <w:lang w:val="en-US"/>
        </w:rPr>
        <w:t xml:space="preserve"> </w:t>
      </w:r>
      <w:r w:rsidRPr="008B5BC6">
        <w:rPr>
          <w:bCs/>
          <w:lang w:val="en-US"/>
        </w:rPr>
        <w:t>Following the publication of the consultation summary in May 2014, work has been ongoing to identify the necessary changes to legislation, and to draft instructions for the development of the proposed new custodial arrangements, including a new order.</w:t>
      </w:r>
    </w:p>
    <w:p w:rsidR="008B5BC6" w:rsidRPr="008B5BC6" w:rsidRDefault="008B5BC6" w:rsidP="008B5BC6">
      <w:pPr>
        <w:pStyle w:val="NICCYBodyText"/>
        <w:rPr>
          <w:lang w:val="en-US"/>
        </w:rPr>
      </w:pPr>
    </w:p>
    <w:p w:rsidR="008B5BC6" w:rsidRDefault="008B5BC6" w:rsidP="008B5BC6">
      <w:pPr>
        <w:pStyle w:val="NICCYBodyText"/>
        <w:rPr>
          <w:bCs/>
          <w:lang w:val="en-US"/>
        </w:rPr>
      </w:pPr>
      <w:r w:rsidRPr="008B5BC6">
        <w:rPr>
          <w:bCs/>
          <w:lang w:val="en-US"/>
        </w:rPr>
        <w:t xml:space="preserve">What has become clear through this process is the complex nature of the proposals and the extent of legislative changes required to underpin something which is already working well in practice. </w:t>
      </w:r>
      <w:r>
        <w:rPr>
          <w:bCs/>
          <w:lang w:val="en-US"/>
        </w:rPr>
        <w:t xml:space="preserve"> </w:t>
      </w:r>
      <w:r w:rsidRPr="008B5BC6">
        <w:rPr>
          <w:bCs/>
          <w:lang w:val="en-US"/>
        </w:rPr>
        <w:t xml:space="preserve">Administrative arrangements have meant that no young person under 18 has been held in Hydebank Wood since 2012 and I intend to keep it that way. </w:t>
      </w:r>
    </w:p>
    <w:p w:rsidR="008B5BC6" w:rsidRPr="008B5BC6" w:rsidRDefault="008B5BC6" w:rsidP="008B5BC6">
      <w:pPr>
        <w:pStyle w:val="NICCYBodyText"/>
        <w:rPr>
          <w:lang w:val="en-US"/>
        </w:rPr>
      </w:pPr>
    </w:p>
    <w:p w:rsidR="008B5BC6" w:rsidRDefault="008B5BC6" w:rsidP="008B5BC6">
      <w:pPr>
        <w:pStyle w:val="NICCYBodyText"/>
        <w:rPr>
          <w:bCs/>
          <w:lang w:val="en-US"/>
        </w:rPr>
      </w:pPr>
      <w:r w:rsidRPr="008B5BC6">
        <w:rPr>
          <w:bCs/>
          <w:lang w:val="en-US"/>
        </w:rPr>
        <w:t xml:space="preserve">Having considered these complexities, alongside comments made during the consultation on issues such as community sentences, I am now proposing to </w:t>
      </w:r>
      <w:proofErr w:type="gramStart"/>
      <w:r w:rsidRPr="008B5BC6">
        <w:rPr>
          <w:bCs/>
          <w:lang w:val="en-US"/>
        </w:rPr>
        <w:t>pause</w:t>
      </w:r>
      <w:proofErr w:type="gramEnd"/>
      <w:r w:rsidRPr="008B5BC6">
        <w:rPr>
          <w:bCs/>
          <w:lang w:val="en-US"/>
        </w:rPr>
        <w:t xml:space="preserve"> the introduction of this proposed legislation and go back to basics. </w:t>
      </w:r>
    </w:p>
    <w:p w:rsidR="008B5BC6" w:rsidRPr="008B5BC6" w:rsidRDefault="008B5BC6" w:rsidP="008B5BC6">
      <w:pPr>
        <w:pStyle w:val="NICCYBodyText"/>
        <w:rPr>
          <w:lang w:val="en-US"/>
        </w:rPr>
      </w:pPr>
    </w:p>
    <w:p w:rsidR="008B5BC6" w:rsidRDefault="008B5BC6" w:rsidP="008B5BC6">
      <w:pPr>
        <w:pStyle w:val="NICCYBodyText"/>
        <w:rPr>
          <w:bCs/>
          <w:lang w:val="en-US"/>
        </w:rPr>
      </w:pPr>
      <w:r w:rsidRPr="008B5BC6">
        <w:rPr>
          <w:bCs/>
          <w:lang w:val="en-US"/>
        </w:rPr>
        <w:t xml:space="preserve">My Department will examine the entire youth sentencing structure with the aim of simplifying the system and ensuring more focused interventions which meet the individual needs of children and young people. </w:t>
      </w:r>
      <w:r>
        <w:rPr>
          <w:bCs/>
          <w:lang w:val="en-US"/>
        </w:rPr>
        <w:t xml:space="preserve"> </w:t>
      </w:r>
      <w:r w:rsidRPr="008B5BC6">
        <w:rPr>
          <w:bCs/>
          <w:lang w:val="en-US"/>
        </w:rPr>
        <w:t xml:space="preserve">I intend to create a system which is easier for the child to understand so that they are clear about exactly what is expected of them, and to reduce any unnecessary use of custody by maximising the community and restorative justice options that are available. </w:t>
      </w:r>
    </w:p>
    <w:p w:rsidR="008B5BC6" w:rsidRPr="008B5BC6" w:rsidRDefault="008B5BC6" w:rsidP="008B5BC6">
      <w:pPr>
        <w:pStyle w:val="NICCYBodyText"/>
        <w:rPr>
          <w:lang w:val="en-US"/>
        </w:rPr>
      </w:pPr>
    </w:p>
    <w:p w:rsidR="008B5BC6" w:rsidRDefault="008B5BC6" w:rsidP="008B5BC6">
      <w:pPr>
        <w:pStyle w:val="NICCYBodyText"/>
        <w:rPr>
          <w:bCs/>
          <w:lang w:val="en-US"/>
        </w:rPr>
      </w:pPr>
      <w:r w:rsidRPr="008B5BC6">
        <w:rPr>
          <w:bCs/>
          <w:lang w:val="en-US"/>
        </w:rPr>
        <w:t>Overall, we will be working to ensure that the youth justice system is delivered in a way which utilises the available resources to best make Northern Ireland safer, and encourages and supports young people to desist from further offending.</w:t>
      </w:r>
      <w:r>
        <w:rPr>
          <w:bCs/>
          <w:lang w:val="en-US"/>
        </w:rPr>
        <w:t xml:space="preserve"> </w:t>
      </w:r>
    </w:p>
    <w:p w:rsidR="008B5BC6" w:rsidRPr="008B5BC6" w:rsidRDefault="008B5BC6" w:rsidP="008B5BC6">
      <w:pPr>
        <w:pStyle w:val="NICCYBodyText"/>
        <w:rPr>
          <w:lang w:val="en-US"/>
        </w:rPr>
      </w:pPr>
      <w:r>
        <w:rPr>
          <w:b/>
          <w:bCs/>
          <w:lang w:val="en-US"/>
        </w:rPr>
        <w:t>(18</w:t>
      </w:r>
      <w:r w:rsidRPr="008B5BC6">
        <w:rPr>
          <w:b/>
          <w:bCs/>
          <w:vertAlign w:val="superscript"/>
          <w:lang w:val="en-US"/>
        </w:rPr>
        <w:t>th</w:t>
      </w:r>
      <w:r>
        <w:rPr>
          <w:b/>
          <w:bCs/>
          <w:lang w:val="en-US"/>
        </w:rPr>
        <w:t xml:space="preserve"> November)</w:t>
      </w:r>
    </w:p>
    <w:p w:rsidR="008B5BC6" w:rsidRDefault="008B5BC6" w:rsidP="003D63CC">
      <w:pPr>
        <w:pStyle w:val="NICCYHeading"/>
        <w:rPr>
          <w:rFonts w:eastAsia="Times New Roman"/>
          <w:lang w:val="en-US"/>
        </w:rPr>
      </w:pPr>
    </w:p>
    <w:p w:rsidR="008B5BC6" w:rsidRDefault="008B5BC6" w:rsidP="00D45CE4">
      <w:pPr>
        <w:pStyle w:val="NICCYBodyText"/>
      </w:pPr>
      <w:hyperlink w:anchor="_top" w:history="1">
        <w:r w:rsidRPr="007715F2">
          <w:rPr>
            <w:rStyle w:val="Hyperlink"/>
          </w:rPr>
          <w:t>Back to Top</w:t>
        </w:r>
      </w:hyperlink>
      <w:bookmarkStart w:id="28" w:name="_Task_Force"/>
      <w:bookmarkEnd w:id="28"/>
    </w:p>
    <w:p w:rsidR="00D45CE4" w:rsidRDefault="00D45CE4" w:rsidP="00D45CE4">
      <w:pPr>
        <w:pStyle w:val="NICCYBodyText"/>
      </w:pPr>
    </w:p>
    <w:p w:rsidR="00D45CE4" w:rsidRPr="00D45CE4" w:rsidRDefault="00D45CE4" w:rsidP="00D45CE4">
      <w:pPr>
        <w:pStyle w:val="NICCYBodyText"/>
      </w:pPr>
    </w:p>
    <w:p w:rsidR="00A135F9" w:rsidRPr="00A135F9" w:rsidRDefault="008B5BC6" w:rsidP="00A135F9">
      <w:pPr>
        <w:pStyle w:val="Heading2"/>
        <w:rPr>
          <w:color w:val="23A4DE"/>
        </w:rPr>
      </w:pPr>
      <w:r w:rsidRPr="00D45CE4">
        <w:rPr>
          <w:color w:val="23A4DE"/>
          <w:sz w:val="2"/>
          <w:szCs w:val="2"/>
        </w:rPr>
        <w:lastRenderedPageBreak/>
        <w:br/>
      </w:r>
      <w:r w:rsidR="00A135F9" w:rsidRPr="00A135F9">
        <w:rPr>
          <w:color w:val="23A4DE"/>
        </w:rPr>
        <w:t>Task Force</w:t>
      </w:r>
    </w:p>
    <w:p w:rsidR="003D63CC" w:rsidRPr="00452C8C" w:rsidRDefault="003D63CC" w:rsidP="00A135F9">
      <w:pPr>
        <w:pStyle w:val="NICCYBodyText"/>
        <w:rPr>
          <w:lang w:val="en-US"/>
        </w:rPr>
      </w:pPr>
      <w:r w:rsidRPr="00A135F9">
        <w:rPr>
          <w:b/>
          <w:lang w:val="en-US"/>
        </w:rPr>
        <w:t>Mr David McNarry</w:t>
      </w:r>
      <w:r w:rsidR="00A135F9" w:rsidRPr="00A135F9">
        <w:rPr>
          <w:b/>
          <w:lang w:val="en-US"/>
        </w:rPr>
        <w:t xml:space="preserve"> (UK </w:t>
      </w:r>
      <w:r w:rsidR="008B5BC6">
        <w:rPr>
          <w:b/>
          <w:lang w:val="en-US"/>
        </w:rPr>
        <w:t>IND</w:t>
      </w:r>
      <w:r w:rsidR="00A135F9" w:rsidRPr="00A135F9">
        <w:rPr>
          <w:b/>
          <w:lang w:val="en-US"/>
        </w:rPr>
        <w:t xml:space="preserve"> – Strangford) - </w:t>
      </w:r>
      <w:r w:rsidRPr="00452C8C">
        <w:rPr>
          <w:lang w:val="en-US"/>
        </w:rPr>
        <w:t>To ask the Minister of Justice whether he will take steps to set up a Task Force comprising the PSNI, Immigration Office, Social Security Agency and Inland Revenue to detect illegal immigrants and employers, gang masters and anyone e</w:t>
      </w:r>
      <w:r w:rsidR="00A135F9">
        <w:rPr>
          <w:lang w:val="en-US"/>
        </w:rPr>
        <w:t>lse involved in this `trade`.</w:t>
      </w:r>
      <w:r w:rsidR="00A135F9">
        <w:rPr>
          <w:lang w:val="en-US"/>
        </w:rPr>
        <w:br/>
      </w:r>
      <w:r w:rsidR="00A135F9">
        <w:rPr>
          <w:lang w:val="en-US"/>
        </w:rPr>
        <w:br/>
      </w:r>
      <w:r w:rsidR="00A135F9" w:rsidRPr="0005462C">
        <w:rPr>
          <w:b/>
        </w:rPr>
        <w:t>Mr Ford (Minister for Justice):</w:t>
      </w:r>
      <w:r w:rsidR="00A135F9">
        <w:rPr>
          <w:lang w:val="en-US"/>
        </w:rPr>
        <w:t xml:space="preserve"> </w:t>
      </w:r>
      <w:r w:rsidRPr="00452C8C">
        <w:rPr>
          <w:lang w:val="en-US"/>
        </w:rPr>
        <w:t>Immigration and the licensing of gangmasters are not devolved matters, and therefore do not fall within the remit of the Department of Justice.</w:t>
      </w:r>
    </w:p>
    <w:p w:rsidR="003D63CC" w:rsidRDefault="003D63CC" w:rsidP="00A135F9">
      <w:pPr>
        <w:pStyle w:val="NICCYBodyText"/>
        <w:rPr>
          <w:lang w:val="en-US"/>
        </w:rPr>
      </w:pPr>
      <w:r w:rsidRPr="00452C8C">
        <w:rPr>
          <w:lang w:val="en-US"/>
        </w:rPr>
        <w:t>In respect of organised immigration crime, the Organised Crime Task Force has established a subgroup on immigration and human trafficking, although the main focus of this group is human trafficking, which is a devolved matter.</w:t>
      </w:r>
    </w:p>
    <w:p w:rsidR="00A135F9" w:rsidRPr="00452C8C" w:rsidRDefault="00A135F9" w:rsidP="00A135F9">
      <w:pPr>
        <w:pStyle w:val="NICCYBodyText"/>
        <w:rPr>
          <w:lang w:val="en-US"/>
        </w:rPr>
      </w:pPr>
    </w:p>
    <w:p w:rsidR="003D63CC" w:rsidRPr="00A135F9" w:rsidRDefault="003D63CC" w:rsidP="00A135F9">
      <w:pPr>
        <w:pStyle w:val="NICCYBodyText"/>
        <w:rPr>
          <w:lang w:val="en-US"/>
        </w:rPr>
      </w:pPr>
      <w:r w:rsidRPr="00452C8C">
        <w:rPr>
          <w:lang w:val="en-US"/>
        </w:rPr>
        <w:t>The subgroup includes representation from relevant statutory bodies including the Police Service of Northern Ireland; United Kingdom Visas and Immigration; Border Force; An Garda Síochána, the Gangmasters Licensing Authority, NSPCC and the North</w:t>
      </w:r>
      <w:r w:rsidR="00A135F9">
        <w:rPr>
          <w:lang w:val="en-US"/>
        </w:rPr>
        <w:t xml:space="preserve">ern Ireland Safeguarding Board. </w:t>
      </w:r>
      <w:r w:rsidR="00A135F9">
        <w:rPr>
          <w:b/>
          <w:lang w:val="en-US"/>
        </w:rPr>
        <w:t>(20</w:t>
      </w:r>
      <w:r w:rsidR="00A135F9" w:rsidRPr="00A135F9">
        <w:rPr>
          <w:b/>
          <w:vertAlign w:val="superscript"/>
          <w:lang w:val="en-US"/>
        </w:rPr>
        <w:t>th</w:t>
      </w:r>
      <w:r w:rsidR="00A135F9">
        <w:rPr>
          <w:b/>
          <w:lang w:val="en-US"/>
        </w:rPr>
        <w:t xml:space="preserve"> November)</w:t>
      </w:r>
    </w:p>
    <w:p w:rsidR="003D63CC" w:rsidRDefault="003D63CC" w:rsidP="003D63CC">
      <w:pPr>
        <w:pStyle w:val="NICCYHeading"/>
        <w:rPr>
          <w:rFonts w:eastAsia="Times New Roman"/>
          <w:lang w:val="en-US"/>
        </w:rPr>
      </w:pPr>
    </w:p>
    <w:p w:rsidR="00A135F9" w:rsidRDefault="00A135F9" w:rsidP="00A135F9">
      <w:pPr>
        <w:pStyle w:val="NICCYBodyText"/>
      </w:pPr>
      <w:hyperlink w:anchor="_top" w:history="1">
        <w:r w:rsidRPr="007715F2">
          <w:rPr>
            <w:rStyle w:val="Hyperlink"/>
          </w:rPr>
          <w:t xml:space="preserve">Back </w:t>
        </w:r>
        <w:r w:rsidRPr="007715F2">
          <w:rPr>
            <w:rStyle w:val="Hyperlink"/>
          </w:rPr>
          <w:t>t</w:t>
        </w:r>
        <w:r w:rsidRPr="007715F2">
          <w:rPr>
            <w:rStyle w:val="Hyperlink"/>
          </w:rPr>
          <w:t xml:space="preserve">o </w:t>
        </w:r>
        <w:r w:rsidRPr="007715F2">
          <w:rPr>
            <w:rStyle w:val="Hyperlink"/>
          </w:rPr>
          <w:t>T</w:t>
        </w:r>
        <w:r w:rsidRPr="007715F2">
          <w:rPr>
            <w:rStyle w:val="Hyperlink"/>
          </w:rPr>
          <w:t>op</w:t>
        </w:r>
      </w:hyperlink>
    </w:p>
    <w:p w:rsidR="00A135F9" w:rsidRDefault="00A135F9" w:rsidP="00A135F9">
      <w:pPr>
        <w:pStyle w:val="NICCYBodyText"/>
      </w:pPr>
    </w:p>
    <w:p w:rsidR="00A135F9" w:rsidRPr="00A135F9" w:rsidRDefault="00A135F9" w:rsidP="00A135F9">
      <w:pPr>
        <w:pStyle w:val="Heading2"/>
        <w:rPr>
          <w:color w:val="23A4DE"/>
        </w:rPr>
      </w:pPr>
      <w:bookmarkStart w:id="29" w:name="_Access_NI_Procedures"/>
      <w:bookmarkEnd w:id="29"/>
      <w:r w:rsidRPr="00A135F9">
        <w:rPr>
          <w:color w:val="23A4DE"/>
        </w:rPr>
        <w:t>Access NI Procedures</w:t>
      </w:r>
    </w:p>
    <w:p w:rsidR="003D63CC" w:rsidRDefault="003D63CC" w:rsidP="00A135F9">
      <w:pPr>
        <w:pStyle w:val="NICCYBodyText"/>
        <w:rPr>
          <w:lang w:val="en-US"/>
        </w:rPr>
      </w:pPr>
      <w:r w:rsidRPr="00A135F9">
        <w:rPr>
          <w:b/>
          <w:lang w:val="en-US"/>
        </w:rPr>
        <w:t>Mr Roy Beggs</w:t>
      </w:r>
      <w:r w:rsidR="00A135F9" w:rsidRPr="00A135F9">
        <w:rPr>
          <w:b/>
          <w:lang w:val="en-US"/>
        </w:rPr>
        <w:t xml:space="preserve"> (UUP – East Antrim) - </w:t>
      </w:r>
      <w:r w:rsidRPr="00517B82">
        <w:rPr>
          <w:lang w:val="en-US"/>
        </w:rPr>
        <w:t xml:space="preserve">To ask the Minister of Justice what plans there are to simplify the Access NI procedures to avoid the expense and delays involved with people having to make multiple applications for </w:t>
      </w:r>
      <w:r w:rsidR="00A135F9">
        <w:rPr>
          <w:lang w:val="en-US"/>
        </w:rPr>
        <w:t>each organisation or charity.</w:t>
      </w:r>
      <w:r w:rsidR="00A135F9">
        <w:rPr>
          <w:lang w:val="en-US"/>
        </w:rPr>
        <w:br/>
      </w:r>
      <w:r w:rsidR="00A135F9">
        <w:rPr>
          <w:lang w:val="en-US"/>
        </w:rPr>
        <w:br/>
      </w:r>
      <w:r w:rsidR="00A135F9" w:rsidRPr="0005462C">
        <w:rPr>
          <w:b/>
        </w:rPr>
        <w:t>Mr Ford (Minister for Justice):</w:t>
      </w:r>
      <w:r w:rsidR="00A135F9">
        <w:rPr>
          <w:lang w:val="en-US"/>
        </w:rPr>
        <w:t xml:space="preserve"> </w:t>
      </w:r>
      <w:r w:rsidRPr="00517B82">
        <w:rPr>
          <w:lang w:val="en-US"/>
        </w:rPr>
        <w:t xml:space="preserve">AccessNI checks are currently only valid on the day they are printed and issued. </w:t>
      </w:r>
      <w:r w:rsidR="00A135F9">
        <w:rPr>
          <w:lang w:val="en-US"/>
        </w:rPr>
        <w:t xml:space="preserve"> </w:t>
      </w:r>
      <w:r w:rsidRPr="00517B82">
        <w:rPr>
          <w:lang w:val="en-US"/>
        </w:rPr>
        <w:t xml:space="preserve">There is, at present, no mechanism to update this information. </w:t>
      </w:r>
      <w:r w:rsidR="00A135F9">
        <w:rPr>
          <w:lang w:val="en-US"/>
        </w:rPr>
        <w:t xml:space="preserve"> </w:t>
      </w:r>
      <w:r w:rsidRPr="00517B82">
        <w:rPr>
          <w:lang w:val="en-US"/>
        </w:rPr>
        <w:t>As a result AccessNI recommends that checks are not transferable between jobs.</w:t>
      </w:r>
    </w:p>
    <w:p w:rsidR="00A135F9" w:rsidRPr="00517B82" w:rsidRDefault="00A135F9" w:rsidP="00A135F9">
      <w:pPr>
        <w:pStyle w:val="NICCYBodyText"/>
        <w:rPr>
          <w:lang w:val="en-US"/>
        </w:rPr>
      </w:pPr>
    </w:p>
    <w:p w:rsidR="003D63CC" w:rsidRPr="008B5BC6" w:rsidRDefault="003D63CC" w:rsidP="00A135F9">
      <w:pPr>
        <w:pStyle w:val="NICCYBodyText"/>
        <w:rPr>
          <w:lang w:val="en-US"/>
        </w:rPr>
      </w:pPr>
      <w:r w:rsidRPr="00517B82">
        <w:rPr>
          <w:lang w:val="en-US"/>
        </w:rPr>
        <w:t xml:space="preserve">Provisions to enable changes to the current system are contained in the Justice Bill 2014. If this legislation comes into force as drafted an applicant will, on seeking a new check, have the option to subscribe to the Update Service. </w:t>
      </w:r>
      <w:r w:rsidR="00A135F9">
        <w:rPr>
          <w:lang w:val="en-US"/>
        </w:rPr>
        <w:t xml:space="preserve"> </w:t>
      </w:r>
      <w:r w:rsidRPr="00517B82">
        <w:rPr>
          <w:lang w:val="en-US"/>
        </w:rPr>
        <w:t xml:space="preserve">Once in the Update Service an applicant’s criminal record is updated with any new offences and changes in police or barring information are monitored. </w:t>
      </w:r>
      <w:r w:rsidR="00A135F9">
        <w:rPr>
          <w:lang w:val="en-US"/>
        </w:rPr>
        <w:t xml:space="preserve"> </w:t>
      </w:r>
      <w:r w:rsidRPr="00517B82">
        <w:rPr>
          <w:lang w:val="en-US"/>
        </w:rPr>
        <w:t xml:space="preserve">This means that a subscriber to the Update Service can present his or her check to an employer or voluntary organisation including when he or she changes jobs. </w:t>
      </w:r>
      <w:r w:rsidR="00A135F9">
        <w:rPr>
          <w:lang w:val="en-US"/>
        </w:rPr>
        <w:t xml:space="preserve"> </w:t>
      </w:r>
      <w:r w:rsidRPr="00517B82">
        <w:rPr>
          <w:lang w:val="en-US"/>
        </w:rPr>
        <w:t>This is known as portable disclosure.</w:t>
      </w:r>
      <w:r w:rsidR="00A135F9">
        <w:rPr>
          <w:lang w:val="en-US"/>
        </w:rPr>
        <w:t xml:space="preserve">  </w:t>
      </w:r>
      <w:r w:rsidRPr="00517B82">
        <w:rPr>
          <w:lang w:val="en-US"/>
        </w:rPr>
        <w:t xml:space="preserve">In turn that employer or organisation can go on-line free of charge to see if the information on the original check </w:t>
      </w:r>
      <w:r w:rsidRPr="00517B82">
        <w:rPr>
          <w:lang w:val="en-US"/>
        </w:rPr>
        <w:lastRenderedPageBreak/>
        <w:t xml:space="preserve">has changed. </w:t>
      </w:r>
      <w:r w:rsidR="008B5BC6">
        <w:rPr>
          <w:lang w:val="en-US"/>
        </w:rPr>
        <w:t xml:space="preserve"> </w:t>
      </w:r>
      <w:r w:rsidRPr="00517B82">
        <w:rPr>
          <w:lang w:val="en-US"/>
        </w:rPr>
        <w:t>This means that individuals may not have to re-apply for an AccessNI check, unless the individual is seeking to work with a different</w:t>
      </w:r>
      <w:r w:rsidR="00A135F9">
        <w:rPr>
          <w:lang w:val="en-US"/>
        </w:rPr>
        <w:t xml:space="preserve"> category of vulnerable people. </w:t>
      </w:r>
      <w:r w:rsidR="00A135F9">
        <w:rPr>
          <w:b/>
          <w:lang w:val="en-US"/>
        </w:rPr>
        <w:t>(20</w:t>
      </w:r>
      <w:r w:rsidR="00A135F9" w:rsidRPr="00A135F9">
        <w:rPr>
          <w:b/>
          <w:vertAlign w:val="superscript"/>
          <w:lang w:val="en-US"/>
        </w:rPr>
        <w:t>th</w:t>
      </w:r>
      <w:r w:rsidR="00A135F9">
        <w:rPr>
          <w:b/>
          <w:lang w:val="en-US"/>
        </w:rPr>
        <w:t xml:space="preserve"> November)</w:t>
      </w:r>
    </w:p>
    <w:p w:rsidR="003D63CC" w:rsidRDefault="003D63CC" w:rsidP="003D63CC">
      <w:pPr>
        <w:pStyle w:val="NICCYHeading"/>
        <w:rPr>
          <w:rFonts w:eastAsia="Times New Roman"/>
          <w:lang w:val="en-US"/>
        </w:rPr>
      </w:pPr>
    </w:p>
    <w:p w:rsidR="008B5BC6" w:rsidRDefault="008B5BC6" w:rsidP="008B5BC6">
      <w:pPr>
        <w:pStyle w:val="NICCYBodyText"/>
      </w:pPr>
      <w:hyperlink w:anchor="_top" w:history="1">
        <w:r w:rsidRPr="007715F2">
          <w:rPr>
            <w:rStyle w:val="Hyperlink"/>
          </w:rPr>
          <w:t>Back to Top</w:t>
        </w:r>
      </w:hyperlink>
    </w:p>
    <w:p w:rsidR="008B5BC6" w:rsidRDefault="008B5BC6" w:rsidP="008B5BC6">
      <w:pPr>
        <w:pStyle w:val="NICCYBodyText"/>
      </w:pPr>
    </w:p>
    <w:sectPr w:rsidR="008B5BC6" w:rsidSect="00144156">
      <w:headerReference w:type="default" r:id="rId8"/>
      <w:footerReference w:type="even" r:id="rId9"/>
      <w:footerReference w:type="default" r:id="rId10"/>
      <w:pgSz w:w="11900" w:h="16840"/>
      <w:pgMar w:top="2835" w:right="1134" w:bottom="1418"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BC6" w:rsidRDefault="008B5BC6" w:rsidP="00CC53D4">
      <w:r>
        <w:separator/>
      </w:r>
    </w:p>
  </w:endnote>
  <w:endnote w:type="continuationSeparator" w:id="0">
    <w:p w:rsidR="008B5BC6" w:rsidRDefault="008B5BC6" w:rsidP="00CC53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BC6" w:rsidRDefault="008B5BC6" w:rsidP="00CC53D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8B5BC6" w:rsidRDefault="008B5BC6" w:rsidP="00CC53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BC6" w:rsidRPr="00D81956" w:rsidRDefault="008B5BC6" w:rsidP="00CC53D4">
    <w:pPr>
      <w:pStyle w:val="Footer"/>
      <w:rPr>
        <w:rStyle w:val="PageNumber"/>
        <w:rFonts w:ascii="Arial" w:hAnsi="Arial" w:cs="Arial"/>
        <w:sz w:val="16"/>
        <w:szCs w:val="16"/>
      </w:rPr>
    </w:pPr>
    <w:r w:rsidRPr="00D81956">
      <w:rPr>
        <w:rStyle w:val="PageNumber"/>
        <w:rFonts w:ascii="Arial" w:hAnsi="Arial" w:cs="Arial"/>
        <w:sz w:val="16"/>
        <w:szCs w:val="16"/>
      </w:rPr>
      <w:fldChar w:fldCharType="begin"/>
    </w:r>
    <w:r w:rsidRPr="00D81956">
      <w:rPr>
        <w:rStyle w:val="PageNumber"/>
        <w:rFonts w:ascii="Arial" w:hAnsi="Arial" w:cs="Arial"/>
        <w:sz w:val="16"/>
        <w:szCs w:val="16"/>
      </w:rPr>
      <w:instrText xml:space="preserve">PAGE  </w:instrText>
    </w:r>
    <w:r w:rsidRPr="00D81956">
      <w:rPr>
        <w:rStyle w:val="PageNumber"/>
        <w:rFonts w:ascii="Arial" w:hAnsi="Arial" w:cs="Arial"/>
        <w:sz w:val="16"/>
        <w:szCs w:val="16"/>
      </w:rPr>
      <w:fldChar w:fldCharType="separate"/>
    </w:r>
    <w:r w:rsidR="00D45CE4">
      <w:rPr>
        <w:rStyle w:val="PageNumber"/>
        <w:rFonts w:ascii="Arial" w:hAnsi="Arial" w:cs="Arial"/>
        <w:noProof/>
        <w:sz w:val="16"/>
        <w:szCs w:val="16"/>
      </w:rPr>
      <w:t>22</w:t>
    </w:r>
    <w:r w:rsidRPr="00D81956">
      <w:rPr>
        <w:rStyle w:val="PageNumber"/>
        <w:rFonts w:ascii="Arial" w:hAnsi="Arial" w:cs="Arial"/>
        <w:sz w:val="16"/>
        <w:szCs w:val="16"/>
      </w:rPr>
      <w:fldChar w:fldCharType="end"/>
    </w:r>
  </w:p>
  <w:p w:rsidR="008B5BC6" w:rsidRPr="00D81956" w:rsidRDefault="008B5BC6" w:rsidP="00CC53D4">
    <w:pPr>
      <w:pStyle w:val="Footer"/>
    </w:pPr>
    <w:r>
      <w:t xml:space="preserve"> </w:t>
    </w:r>
    <w:r>
      <w:rPr>
        <w:noProof/>
      </w:rPr>
      <w:pict>
        <v:group id="Group 10" o:spid="_x0000_s2049"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">
          <v:rect id="Rectangle 11" o:spid="_x0000_s2050"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SGzUwgAA&#10;ANsAAAAPAAAAZHJzL2Rvd25yZXYueG1sRE9Ni8IwEL0v+B/CCF5EU7sgUo1iXRa8eNBdUW9DM7bF&#10;ZlKbqN1/bwRhb/N4nzNbtKYSd2pcaVnBaBiBIM6sLjlX8PvzPZiAcB5ZY2WZFPyRg8W88zHDRNsH&#10;b+m+87kIIewSVFB4XydSuqwgg25oa+LAnW1j0AfY5FI3+AjhppJxFI2lwZJDQ4E1rQrKLrubUbAf&#10;13a/PVSrTVp+pafPY9xPr7FSvW67nILw1Pp/8du91mH+CF6/hAPk/A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JIbNTCAAAA2wAAAA8AAAAAAAAAAAAAAAAAlwIAAGRycy9kb3du&#10;cmV2LnhtbFBLBQYAAAAABAAEAPUAAACGAwAAAAA=&#10;" fillcolor="#008aca" stroked="f">
            <v:textbox style="mso-next-textbox:#Rectangle 11">
              <w:txbxContent>
                <w:p w:rsidR="008B5BC6" w:rsidRDefault="008B5BC6" w:rsidP="00CC53D4"/>
              </w:txbxContent>
            </v:textbox>
          </v:rect>
          <v:rect id="Rectangle 12" o:spid="_x0000_s205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n+QpwQAA&#10;ANsAAAAPAAAAZHJzL2Rvd25yZXYueG1sRE/NisIwEL4L+w5hFvam6XpQqUYpLoLuRfx5gLEZ22Iz&#10;KU1qs/v0RhC8zcf3O4tVMLW4U+sqywq+RwkI4tzqigsF59NmOAPhPLLG2jIp+CMHq+XHYIGptj0f&#10;6H70hYgh7FJUUHrfpFK6vCSDbmQb4shdbWvQR9gWUrfYx3BTy3GSTKTBimNDiQ2tS8pvx84o2O3d&#10;f5dN+8tl+jPpfrss7HdVUOrrM2RzEJ6Cf4tf7q2O88fw/CUeIJ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J/kKcEAAADbAAAADwAAAAAAAAAAAAAAAACXAgAAZHJzL2Rvd25y&#10;ZXYueG1sUEsFBgAAAAAEAAQA9QAAAIUDAAAAAA==&#10;" fillcolor="#cc006a" stroked="f">
            <v:textbox style="mso-next-textbox:#Rectangle 12">
              <w:txbxContent>
                <w:p w:rsidR="008B5BC6" w:rsidRDefault="008B5BC6" w:rsidP="00CC53D4"/>
              </w:txbxContent>
            </v:textbox>
          </v:rect>
          <v:rect id="Rectangle 13" o:spid="_x0000_s2052"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CoWDxQAA&#10;ANsAAAAPAAAAZHJzL2Rvd25yZXYueG1sRI9Ba8JAEIXvgv9hGcGL1E0VtKSuIrbBnixV8Txkp0kw&#10;O5vurib213cLgrcZ3vvevFmsOlOLKzlfWVbwPE5AEOdWV1woOB6ypxcQPiBrrC2Tght5WC37vQWm&#10;2rb8Rdd9KEQMYZ+igjKEJpXS5yUZ9GPbEEft2zqDIa6ukNphG8NNLSdJMpMGK44XSmxoU1J+3l9M&#10;rHHK/PvaFWE7+pnnu8/ZWzZqf5UaDrr1K4hAXXiY7/SHjtwU/n+JA8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wKhYPFAAAA2wAAAA8AAAAAAAAAAAAAAAAAlwIAAGRycy9k&#10;b3ducmV2LnhtbFBLBQYAAAAABAAEAPUAAACJAwAAAAA=&#10;" fillcolor="#de6021" stroked="f">
            <v:textbox style="mso-next-textbox:#Rectangle 13">
              <w:txbxContent>
                <w:p w:rsidR="008B5BC6" w:rsidRDefault="008B5BC6" w:rsidP="00CC53D4"/>
              </w:txbxContent>
            </v:textbox>
          </v:rect>
          <v:rect id="Rectangle 14" o:spid="_x0000_s2053"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HdpIwgAA&#10;ANsAAAAPAAAAZHJzL2Rvd25yZXYueG1sRE9LawIxEL4X+h/CCL3VrFJEVqMsFmkPRfHV9jhsppvg&#10;ZrJuUl3/fVMQvM3H95zpvHO1OFMbrGcFg34Ggrj02nKlYL9bPo9BhIissfZMCq4UYD57fJhirv2F&#10;N3TexkqkEA45KjAxNrmUoTTkMPR9Q5y4H986jAm2ldQtXlK4q+Uwy0bSoeXUYLChhaHyuP11Cmhn&#10;v+rvw9quhifzpl8/ik/MCqWeel0xARGpi3fxzf2u0/wX+P8lHSBn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kd2kjCAAAA2wAAAA8AAAAAAAAAAAAAAAAAlwIAAGRycy9kb3du&#10;cmV2LnhtbFBLBQYAAAAABAAEAPUAAACGAwAAAAA=&#10;" fillcolor="#5cac34" stroked="f">
            <v:textbox style="mso-next-textbox:#Rectangle 14">
              <w:txbxContent>
                <w:p w:rsidR="008B5BC6" w:rsidRDefault="008B5BC6" w:rsidP="00CC53D4"/>
              </w:txbxContent>
            </v:textbox>
          </v:rect>
          <v:rect id="Rectangle 15" o:spid="_x0000_s2054"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CcM7vwAA&#10;ANsAAAAPAAAAZHJzL2Rvd25yZXYueG1sRE9Ni8IwEL0L/ocwgjdN3aJI17SIsOBFxKoHb0Mz23a3&#10;mZQmav33RhC8zeN9zirrTSNu1LnasoLZNAJBXFhdc6ngdPyZLEE4j6yxsUwKHuQgS4eDFSba3vlA&#10;t9yXIoSwS1BB5X2bSOmKigy6qW2JA/drO4M+wK6UusN7CDeN/IqihTRYc2iosKVNRcV/fjUK4rO5&#10;UHPd5SZ+LEt0+1iv/1ip8ahff4Pw1PuP+O3e6jB/Dq9fwgEyfQ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sJwzu/AAAA2wAAAA8AAAAAAAAAAAAAAAAAlwIAAGRycy9kb3ducmV2&#10;LnhtbFBLBQYAAAAABAAEAPUAAACDAwAAAAA=&#10;" fillcolor="#cd0920" stroked="f">
            <v:textbox style="mso-next-textbox:#Rectangle 15">
              <w:txbxContent>
                <w:p w:rsidR="008B5BC6" w:rsidRDefault="008B5BC6" w:rsidP="00CC53D4"/>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BC6" w:rsidRDefault="008B5BC6" w:rsidP="00CC53D4">
      <w:r>
        <w:separator/>
      </w:r>
    </w:p>
  </w:footnote>
  <w:footnote w:type="continuationSeparator" w:id="0">
    <w:p w:rsidR="008B5BC6" w:rsidRDefault="008B5BC6" w:rsidP="00CC5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8B5BC6" w:rsidTr="000D52AB">
      <w:tc>
        <w:tcPr>
          <w:tcW w:w="5027" w:type="dxa"/>
          <w:shd w:val="clear" w:color="auto" w:fill="auto"/>
        </w:tcPr>
        <w:p w:rsidR="008B5BC6" w:rsidRDefault="008B5BC6" w:rsidP="00CC53D4">
          <w:pPr>
            <w:pStyle w:val="CompanyName"/>
          </w:pPr>
        </w:p>
      </w:tc>
      <w:tc>
        <w:tcPr>
          <w:tcW w:w="4855" w:type="dxa"/>
          <w:shd w:val="clear" w:color="auto" w:fill="auto"/>
        </w:tcPr>
        <w:p w:rsidR="008B5BC6" w:rsidRDefault="008B5BC6" w:rsidP="00CC53D4">
          <w:pPr>
            <w:pStyle w:val="CompanyName"/>
          </w:pPr>
        </w:p>
      </w:tc>
    </w:tr>
  </w:tbl>
  <w:p w:rsidR="008B5BC6" w:rsidRDefault="008B5BC6" w:rsidP="00CC53D4">
    <w:pPr>
      <w:pStyle w:val="Header"/>
    </w:pPr>
    <w:r>
      <w:rPr>
        <w:noProof/>
      </w:rPr>
      <w:drawing>
        <wp:anchor distT="0" distB="0" distL="114300" distR="114300" simplePos="0" relativeHeight="251661312" behindDoc="0" locked="0" layoutInCell="1" allowOverlap="1">
          <wp:simplePos x="0" y="0"/>
          <wp:positionH relativeFrom="column">
            <wp:posOffset>4639945</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3951"/>
    <w:multiLevelType w:val="hybridMultilevel"/>
    <w:tmpl w:val="BC22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10C6C"/>
    <w:multiLevelType w:val="hybridMultilevel"/>
    <w:tmpl w:val="9EA4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C4478"/>
    <w:multiLevelType w:val="hybridMultilevel"/>
    <w:tmpl w:val="2E8E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7C654A"/>
    <w:multiLevelType w:val="hybridMultilevel"/>
    <w:tmpl w:val="177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FC7155"/>
    <w:multiLevelType w:val="hybridMultilevel"/>
    <w:tmpl w:val="F97A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23377B"/>
    <w:multiLevelType w:val="hybridMultilevel"/>
    <w:tmpl w:val="59AA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5B68B0"/>
    <w:multiLevelType w:val="hybridMultilevel"/>
    <w:tmpl w:val="86E6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87565D"/>
    <w:multiLevelType w:val="hybridMultilevel"/>
    <w:tmpl w:val="E204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0A44AA"/>
    <w:multiLevelType w:val="hybridMultilevel"/>
    <w:tmpl w:val="337A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F25C3D"/>
    <w:multiLevelType w:val="hybridMultilevel"/>
    <w:tmpl w:val="C5AE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231F78"/>
    <w:multiLevelType w:val="hybridMultilevel"/>
    <w:tmpl w:val="0EFA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8B143C"/>
    <w:multiLevelType w:val="hybridMultilevel"/>
    <w:tmpl w:val="8C86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DF3A09"/>
    <w:multiLevelType w:val="hybridMultilevel"/>
    <w:tmpl w:val="8CEC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CC3467"/>
    <w:multiLevelType w:val="hybridMultilevel"/>
    <w:tmpl w:val="28D0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A06D71"/>
    <w:multiLevelType w:val="hybridMultilevel"/>
    <w:tmpl w:val="CFEE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1B6256"/>
    <w:multiLevelType w:val="hybridMultilevel"/>
    <w:tmpl w:val="6FFA3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7"/>
  </w:num>
  <w:num w:numId="6">
    <w:abstractNumId w:val="11"/>
  </w:num>
  <w:num w:numId="7">
    <w:abstractNumId w:val="8"/>
  </w:num>
  <w:num w:numId="8">
    <w:abstractNumId w:val="12"/>
  </w:num>
  <w:num w:numId="9">
    <w:abstractNumId w:val="3"/>
  </w:num>
  <w:num w:numId="10">
    <w:abstractNumId w:val="14"/>
  </w:num>
  <w:num w:numId="11">
    <w:abstractNumId w:val="6"/>
  </w:num>
  <w:num w:numId="12">
    <w:abstractNumId w:val="0"/>
  </w:num>
  <w:num w:numId="13">
    <w:abstractNumId w:val="9"/>
  </w:num>
  <w:num w:numId="14">
    <w:abstractNumId w:val="10"/>
  </w:num>
  <w:num w:numId="15">
    <w:abstractNumId w:val="13"/>
  </w:num>
  <w:num w:numId="16">
    <w:abstractNumId w:val="1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
  <w:rsids>
    <w:rsidRoot w:val="00432B30"/>
    <w:rsid w:val="00004297"/>
    <w:rsid w:val="00006C5C"/>
    <w:rsid w:val="00020741"/>
    <w:rsid w:val="000211FE"/>
    <w:rsid w:val="000234A1"/>
    <w:rsid w:val="00025C58"/>
    <w:rsid w:val="00031743"/>
    <w:rsid w:val="000424D3"/>
    <w:rsid w:val="000444A3"/>
    <w:rsid w:val="0005462C"/>
    <w:rsid w:val="00055912"/>
    <w:rsid w:val="00055EA0"/>
    <w:rsid w:val="0007184B"/>
    <w:rsid w:val="00071D77"/>
    <w:rsid w:val="000738F5"/>
    <w:rsid w:val="000834FA"/>
    <w:rsid w:val="000837F5"/>
    <w:rsid w:val="00083E99"/>
    <w:rsid w:val="00093189"/>
    <w:rsid w:val="000A1B67"/>
    <w:rsid w:val="000A35EF"/>
    <w:rsid w:val="000B1B54"/>
    <w:rsid w:val="000B3E1B"/>
    <w:rsid w:val="000B630D"/>
    <w:rsid w:val="000B7622"/>
    <w:rsid w:val="000D1BFA"/>
    <w:rsid w:val="000D1CB1"/>
    <w:rsid w:val="000D2AEB"/>
    <w:rsid w:val="000D420B"/>
    <w:rsid w:val="000D52AB"/>
    <w:rsid w:val="000D57A5"/>
    <w:rsid w:val="000E415A"/>
    <w:rsid w:val="000F1CDD"/>
    <w:rsid w:val="000F3A4A"/>
    <w:rsid w:val="000F4694"/>
    <w:rsid w:val="000F7DDE"/>
    <w:rsid w:val="00100DD5"/>
    <w:rsid w:val="0010455C"/>
    <w:rsid w:val="00110962"/>
    <w:rsid w:val="0011135A"/>
    <w:rsid w:val="00115282"/>
    <w:rsid w:val="00131F13"/>
    <w:rsid w:val="001324EB"/>
    <w:rsid w:val="00133E56"/>
    <w:rsid w:val="00135AEE"/>
    <w:rsid w:val="00136B0B"/>
    <w:rsid w:val="0014006E"/>
    <w:rsid w:val="00142718"/>
    <w:rsid w:val="00144156"/>
    <w:rsid w:val="00152D28"/>
    <w:rsid w:val="001559B9"/>
    <w:rsid w:val="00157446"/>
    <w:rsid w:val="00162F1C"/>
    <w:rsid w:val="0017007C"/>
    <w:rsid w:val="00171C6B"/>
    <w:rsid w:val="0017312A"/>
    <w:rsid w:val="00176027"/>
    <w:rsid w:val="0018348D"/>
    <w:rsid w:val="0018790D"/>
    <w:rsid w:val="00190478"/>
    <w:rsid w:val="001911A0"/>
    <w:rsid w:val="001936E2"/>
    <w:rsid w:val="001938E4"/>
    <w:rsid w:val="001B1E34"/>
    <w:rsid w:val="001B4509"/>
    <w:rsid w:val="001B6EC2"/>
    <w:rsid w:val="001C021B"/>
    <w:rsid w:val="001C07DB"/>
    <w:rsid w:val="001C3FD9"/>
    <w:rsid w:val="001D489D"/>
    <w:rsid w:val="001D6A0A"/>
    <w:rsid w:val="001E0551"/>
    <w:rsid w:val="002229F6"/>
    <w:rsid w:val="00222A16"/>
    <w:rsid w:val="00235B4E"/>
    <w:rsid w:val="00245FC8"/>
    <w:rsid w:val="00252D89"/>
    <w:rsid w:val="00257738"/>
    <w:rsid w:val="002631A4"/>
    <w:rsid w:val="00266801"/>
    <w:rsid w:val="002721BD"/>
    <w:rsid w:val="002740F9"/>
    <w:rsid w:val="002765B8"/>
    <w:rsid w:val="00280C3B"/>
    <w:rsid w:val="002962C1"/>
    <w:rsid w:val="002A3F21"/>
    <w:rsid w:val="002B0C91"/>
    <w:rsid w:val="002B54AF"/>
    <w:rsid w:val="002C1FBB"/>
    <w:rsid w:val="002C4626"/>
    <w:rsid w:val="002C578A"/>
    <w:rsid w:val="002C7904"/>
    <w:rsid w:val="002D4B50"/>
    <w:rsid w:val="002D63CA"/>
    <w:rsid w:val="002E017D"/>
    <w:rsid w:val="002E1D4A"/>
    <w:rsid w:val="002E6B14"/>
    <w:rsid w:val="002F2955"/>
    <w:rsid w:val="002F37EE"/>
    <w:rsid w:val="002F5BBE"/>
    <w:rsid w:val="002F7454"/>
    <w:rsid w:val="00311BBE"/>
    <w:rsid w:val="0031506E"/>
    <w:rsid w:val="00315DCA"/>
    <w:rsid w:val="00317ED8"/>
    <w:rsid w:val="003201AE"/>
    <w:rsid w:val="0032022E"/>
    <w:rsid w:val="00327D8A"/>
    <w:rsid w:val="003313EA"/>
    <w:rsid w:val="00331EAA"/>
    <w:rsid w:val="00342A06"/>
    <w:rsid w:val="00346313"/>
    <w:rsid w:val="00346F96"/>
    <w:rsid w:val="003505C8"/>
    <w:rsid w:val="00362DCE"/>
    <w:rsid w:val="00370F58"/>
    <w:rsid w:val="003715DF"/>
    <w:rsid w:val="003765D5"/>
    <w:rsid w:val="00392605"/>
    <w:rsid w:val="00394F1A"/>
    <w:rsid w:val="003A1BB8"/>
    <w:rsid w:val="003B0C0B"/>
    <w:rsid w:val="003C24AB"/>
    <w:rsid w:val="003D30F7"/>
    <w:rsid w:val="003D48D7"/>
    <w:rsid w:val="003D63CC"/>
    <w:rsid w:val="003E3323"/>
    <w:rsid w:val="003E6232"/>
    <w:rsid w:val="003E64AF"/>
    <w:rsid w:val="003E67E9"/>
    <w:rsid w:val="003F4B71"/>
    <w:rsid w:val="003F5501"/>
    <w:rsid w:val="004064D7"/>
    <w:rsid w:val="00411D31"/>
    <w:rsid w:val="00414AF9"/>
    <w:rsid w:val="00431979"/>
    <w:rsid w:val="00432B30"/>
    <w:rsid w:val="00434D7C"/>
    <w:rsid w:val="00435ADD"/>
    <w:rsid w:val="00451456"/>
    <w:rsid w:val="00454EA3"/>
    <w:rsid w:val="0046603E"/>
    <w:rsid w:val="00474AFE"/>
    <w:rsid w:val="004774F9"/>
    <w:rsid w:val="0048212D"/>
    <w:rsid w:val="00483941"/>
    <w:rsid w:val="0048510D"/>
    <w:rsid w:val="00490ABC"/>
    <w:rsid w:val="00491EE8"/>
    <w:rsid w:val="0049305F"/>
    <w:rsid w:val="00493D82"/>
    <w:rsid w:val="00494024"/>
    <w:rsid w:val="00497479"/>
    <w:rsid w:val="0049756B"/>
    <w:rsid w:val="004A4DB5"/>
    <w:rsid w:val="004B67DE"/>
    <w:rsid w:val="004C026E"/>
    <w:rsid w:val="004C4E64"/>
    <w:rsid w:val="004D0411"/>
    <w:rsid w:val="004E47E2"/>
    <w:rsid w:val="004F785C"/>
    <w:rsid w:val="0050043B"/>
    <w:rsid w:val="00502CBF"/>
    <w:rsid w:val="00516B9E"/>
    <w:rsid w:val="0052135F"/>
    <w:rsid w:val="0053253A"/>
    <w:rsid w:val="00534C9C"/>
    <w:rsid w:val="00534EB5"/>
    <w:rsid w:val="00541146"/>
    <w:rsid w:val="00542EC1"/>
    <w:rsid w:val="00546DA4"/>
    <w:rsid w:val="00547A33"/>
    <w:rsid w:val="005525FB"/>
    <w:rsid w:val="00560EC9"/>
    <w:rsid w:val="00563F9F"/>
    <w:rsid w:val="00566D31"/>
    <w:rsid w:val="005730D0"/>
    <w:rsid w:val="005776FA"/>
    <w:rsid w:val="00581031"/>
    <w:rsid w:val="00582988"/>
    <w:rsid w:val="0058693C"/>
    <w:rsid w:val="005908FC"/>
    <w:rsid w:val="00594766"/>
    <w:rsid w:val="005964A8"/>
    <w:rsid w:val="005A0429"/>
    <w:rsid w:val="005A3E39"/>
    <w:rsid w:val="005A6CBF"/>
    <w:rsid w:val="005B40AC"/>
    <w:rsid w:val="005B4B6B"/>
    <w:rsid w:val="005C465F"/>
    <w:rsid w:val="005C4D0D"/>
    <w:rsid w:val="005C7233"/>
    <w:rsid w:val="005D147C"/>
    <w:rsid w:val="005E0139"/>
    <w:rsid w:val="005E6076"/>
    <w:rsid w:val="005F0207"/>
    <w:rsid w:val="005F1762"/>
    <w:rsid w:val="005F4C21"/>
    <w:rsid w:val="005F5FAB"/>
    <w:rsid w:val="006013F5"/>
    <w:rsid w:val="00607523"/>
    <w:rsid w:val="006240F5"/>
    <w:rsid w:val="0062524B"/>
    <w:rsid w:val="00635A59"/>
    <w:rsid w:val="00635E28"/>
    <w:rsid w:val="006373CF"/>
    <w:rsid w:val="006460E2"/>
    <w:rsid w:val="00651D85"/>
    <w:rsid w:val="00654528"/>
    <w:rsid w:val="00655558"/>
    <w:rsid w:val="006608EA"/>
    <w:rsid w:val="006701B4"/>
    <w:rsid w:val="006719EB"/>
    <w:rsid w:val="00671F7C"/>
    <w:rsid w:val="0067354B"/>
    <w:rsid w:val="006754C4"/>
    <w:rsid w:val="00676A55"/>
    <w:rsid w:val="006830EB"/>
    <w:rsid w:val="00686E42"/>
    <w:rsid w:val="00690D70"/>
    <w:rsid w:val="00691892"/>
    <w:rsid w:val="006A0800"/>
    <w:rsid w:val="006A5470"/>
    <w:rsid w:val="006B17D2"/>
    <w:rsid w:val="006B33DC"/>
    <w:rsid w:val="006B34DB"/>
    <w:rsid w:val="006B7F4A"/>
    <w:rsid w:val="006C16B2"/>
    <w:rsid w:val="006D5580"/>
    <w:rsid w:val="006E12CE"/>
    <w:rsid w:val="006E174E"/>
    <w:rsid w:val="006E5A88"/>
    <w:rsid w:val="006E61C9"/>
    <w:rsid w:val="006E7DA4"/>
    <w:rsid w:val="006F119D"/>
    <w:rsid w:val="006F3562"/>
    <w:rsid w:val="006F3A42"/>
    <w:rsid w:val="006F3F8A"/>
    <w:rsid w:val="006F5620"/>
    <w:rsid w:val="006F66F1"/>
    <w:rsid w:val="006F6F73"/>
    <w:rsid w:val="00700ADD"/>
    <w:rsid w:val="0070315A"/>
    <w:rsid w:val="007035A8"/>
    <w:rsid w:val="0070417B"/>
    <w:rsid w:val="0070635F"/>
    <w:rsid w:val="00706E70"/>
    <w:rsid w:val="0070725E"/>
    <w:rsid w:val="00712D51"/>
    <w:rsid w:val="007138CC"/>
    <w:rsid w:val="00727D62"/>
    <w:rsid w:val="00736612"/>
    <w:rsid w:val="00744E52"/>
    <w:rsid w:val="00744F07"/>
    <w:rsid w:val="00751ADC"/>
    <w:rsid w:val="007526F9"/>
    <w:rsid w:val="00752EBD"/>
    <w:rsid w:val="007545E3"/>
    <w:rsid w:val="0076185E"/>
    <w:rsid w:val="0076339E"/>
    <w:rsid w:val="00764644"/>
    <w:rsid w:val="00773FE9"/>
    <w:rsid w:val="00774E6A"/>
    <w:rsid w:val="00775C69"/>
    <w:rsid w:val="007764FD"/>
    <w:rsid w:val="007873D8"/>
    <w:rsid w:val="007902A6"/>
    <w:rsid w:val="007910C9"/>
    <w:rsid w:val="007915E7"/>
    <w:rsid w:val="007954C5"/>
    <w:rsid w:val="00795B70"/>
    <w:rsid w:val="007A29DB"/>
    <w:rsid w:val="007A5C5C"/>
    <w:rsid w:val="007A5E2D"/>
    <w:rsid w:val="007B2173"/>
    <w:rsid w:val="007B2864"/>
    <w:rsid w:val="007B5E33"/>
    <w:rsid w:val="007B6113"/>
    <w:rsid w:val="007C183C"/>
    <w:rsid w:val="007D0234"/>
    <w:rsid w:val="007D1642"/>
    <w:rsid w:val="007E3CEC"/>
    <w:rsid w:val="008131FD"/>
    <w:rsid w:val="00815A2F"/>
    <w:rsid w:val="00831BDB"/>
    <w:rsid w:val="00844ECB"/>
    <w:rsid w:val="008500FA"/>
    <w:rsid w:val="008578C9"/>
    <w:rsid w:val="008654D4"/>
    <w:rsid w:val="00873EBD"/>
    <w:rsid w:val="00874143"/>
    <w:rsid w:val="008822D4"/>
    <w:rsid w:val="00884A6B"/>
    <w:rsid w:val="008860ED"/>
    <w:rsid w:val="00892A8A"/>
    <w:rsid w:val="00894865"/>
    <w:rsid w:val="00897E72"/>
    <w:rsid w:val="008A31A5"/>
    <w:rsid w:val="008A32FE"/>
    <w:rsid w:val="008B40CD"/>
    <w:rsid w:val="008B4F31"/>
    <w:rsid w:val="008B561C"/>
    <w:rsid w:val="008B5BC6"/>
    <w:rsid w:val="008D146D"/>
    <w:rsid w:val="008D2674"/>
    <w:rsid w:val="008D31BB"/>
    <w:rsid w:val="008D406D"/>
    <w:rsid w:val="008D5F10"/>
    <w:rsid w:val="008D7BE4"/>
    <w:rsid w:val="008E02AA"/>
    <w:rsid w:val="008E3945"/>
    <w:rsid w:val="008E3F0F"/>
    <w:rsid w:val="008F02BD"/>
    <w:rsid w:val="008F3863"/>
    <w:rsid w:val="008F4BE3"/>
    <w:rsid w:val="008F5218"/>
    <w:rsid w:val="009108C4"/>
    <w:rsid w:val="00913158"/>
    <w:rsid w:val="00917CEA"/>
    <w:rsid w:val="00922E3B"/>
    <w:rsid w:val="00922EB4"/>
    <w:rsid w:val="00933225"/>
    <w:rsid w:val="0093467B"/>
    <w:rsid w:val="0094155F"/>
    <w:rsid w:val="00941940"/>
    <w:rsid w:val="009471F1"/>
    <w:rsid w:val="00951984"/>
    <w:rsid w:val="00955B1B"/>
    <w:rsid w:val="009560AE"/>
    <w:rsid w:val="00960B81"/>
    <w:rsid w:val="009641D2"/>
    <w:rsid w:val="009675A2"/>
    <w:rsid w:val="00971DFA"/>
    <w:rsid w:val="00976C7A"/>
    <w:rsid w:val="00977BED"/>
    <w:rsid w:val="00997DF0"/>
    <w:rsid w:val="009A4A23"/>
    <w:rsid w:val="009A5DED"/>
    <w:rsid w:val="009B022D"/>
    <w:rsid w:val="009B121E"/>
    <w:rsid w:val="009B1AF6"/>
    <w:rsid w:val="009B1B48"/>
    <w:rsid w:val="009B6EAA"/>
    <w:rsid w:val="009C3AA7"/>
    <w:rsid w:val="009D134E"/>
    <w:rsid w:val="009D179C"/>
    <w:rsid w:val="009D6FD8"/>
    <w:rsid w:val="009D7DCD"/>
    <w:rsid w:val="009E1018"/>
    <w:rsid w:val="009E1CCE"/>
    <w:rsid w:val="009E4889"/>
    <w:rsid w:val="009E6D40"/>
    <w:rsid w:val="009F0FD6"/>
    <w:rsid w:val="009F3610"/>
    <w:rsid w:val="009F45B4"/>
    <w:rsid w:val="00A03AF5"/>
    <w:rsid w:val="00A04B8C"/>
    <w:rsid w:val="00A135F9"/>
    <w:rsid w:val="00A170C1"/>
    <w:rsid w:val="00A17E57"/>
    <w:rsid w:val="00A206DA"/>
    <w:rsid w:val="00A42A28"/>
    <w:rsid w:val="00A468ED"/>
    <w:rsid w:val="00A57C15"/>
    <w:rsid w:val="00A57D8E"/>
    <w:rsid w:val="00A66FCA"/>
    <w:rsid w:val="00A70F96"/>
    <w:rsid w:val="00A71735"/>
    <w:rsid w:val="00A80E8D"/>
    <w:rsid w:val="00A840D8"/>
    <w:rsid w:val="00A870AC"/>
    <w:rsid w:val="00A90F2B"/>
    <w:rsid w:val="00A92D13"/>
    <w:rsid w:val="00A93441"/>
    <w:rsid w:val="00A971BA"/>
    <w:rsid w:val="00AA15B0"/>
    <w:rsid w:val="00AA2943"/>
    <w:rsid w:val="00AB04E2"/>
    <w:rsid w:val="00AC7EF9"/>
    <w:rsid w:val="00AD4064"/>
    <w:rsid w:val="00AD6E4D"/>
    <w:rsid w:val="00AF0566"/>
    <w:rsid w:val="00AF0C37"/>
    <w:rsid w:val="00AF538D"/>
    <w:rsid w:val="00AF7F2A"/>
    <w:rsid w:val="00B04461"/>
    <w:rsid w:val="00B04A3F"/>
    <w:rsid w:val="00B07B4C"/>
    <w:rsid w:val="00B13ED0"/>
    <w:rsid w:val="00B226F7"/>
    <w:rsid w:val="00B23B32"/>
    <w:rsid w:val="00B356B1"/>
    <w:rsid w:val="00B37997"/>
    <w:rsid w:val="00B51076"/>
    <w:rsid w:val="00B5127A"/>
    <w:rsid w:val="00B5656D"/>
    <w:rsid w:val="00B56BE8"/>
    <w:rsid w:val="00B63A85"/>
    <w:rsid w:val="00B74663"/>
    <w:rsid w:val="00B80DBD"/>
    <w:rsid w:val="00B906EB"/>
    <w:rsid w:val="00B935F3"/>
    <w:rsid w:val="00BA0F69"/>
    <w:rsid w:val="00BA2319"/>
    <w:rsid w:val="00BA23C1"/>
    <w:rsid w:val="00BA6B3C"/>
    <w:rsid w:val="00BB23E8"/>
    <w:rsid w:val="00BB3142"/>
    <w:rsid w:val="00BB603F"/>
    <w:rsid w:val="00BB7433"/>
    <w:rsid w:val="00BD21DF"/>
    <w:rsid w:val="00BD589F"/>
    <w:rsid w:val="00BE13B4"/>
    <w:rsid w:val="00BF5014"/>
    <w:rsid w:val="00C0081D"/>
    <w:rsid w:val="00C06BD6"/>
    <w:rsid w:val="00C103E0"/>
    <w:rsid w:val="00C10EA2"/>
    <w:rsid w:val="00C2045E"/>
    <w:rsid w:val="00C24F32"/>
    <w:rsid w:val="00C31FED"/>
    <w:rsid w:val="00C37073"/>
    <w:rsid w:val="00C434B2"/>
    <w:rsid w:val="00C46B1F"/>
    <w:rsid w:val="00C61EEA"/>
    <w:rsid w:val="00C637A4"/>
    <w:rsid w:val="00C700BC"/>
    <w:rsid w:val="00C701DF"/>
    <w:rsid w:val="00C714F2"/>
    <w:rsid w:val="00C749C1"/>
    <w:rsid w:val="00C75FB3"/>
    <w:rsid w:val="00C852E2"/>
    <w:rsid w:val="00C8585F"/>
    <w:rsid w:val="00C92506"/>
    <w:rsid w:val="00CA27CA"/>
    <w:rsid w:val="00CA4565"/>
    <w:rsid w:val="00CB439A"/>
    <w:rsid w:val="00CB450B"/>
    <w:rsid w:val="00CC2DCC"/>
    <w:rsid w:val="00CC488F"/>
    <w:rsid w:val="00CC4EEF"/>
    <w:rsid w:val="00CC53D4"/>
    <w:rsid w:val="00CC7A32"/>
    <w:rsid w:val="00CD26FC"/>
    <w:rsid w:val="00CE25A3"/>
    <w:rsid w:val="00CE29B6"/>
    <w:rsid w:val="00CF0D19"/>
    <w:rsid w:val="00CF702F"/>
    <w:rsid w:val="00D11EF8"/>
    <w:rsid w:val="00D13D8B"/>
    <w:rsid w:val="00D206EE"/>
    <w:rsid w:val="00D26363"/>
    <w:rsid w:val="00D26C7C"/>
    <w:rsid w:val="00D26EFB"/>
    <w:rsid w:val="00D33C37"/>
    <w:rsid w:val="00D366DD"/>
    <w:rsid w:val="00D45593"/>
    <w:rsid w:val="00D45CE4"/>
    <w:rsid w:val="00D479A7"/>
    <w:rsid w:val="00D5205A"/>
    <w:rsid w:val="00D531C5"/>
    <w:rsid w:val="00D5572B"/>
    <w:rsid w:val="00D63B63"/>
    <w:rsid w:val="00D65745"/>
    <w:rsid w:val="00D66149"/>
    <w:rsid w:val="00D72A9F"/>
    <w:rsid w:val="00D734A5"/>
    <w:rsid w:val="00D77AA7"/>
    <w:rsid w:val="00D81956"/>
    <w:rsid w:val="00D83956"/>
    <w:rsid w:val="00D90C35"/>
    <w:rsid w:val="00D94E0A"/>
    <w:rsid w:val="00DA0CA9"/>
    <w:rsid w:val="00DA39F1"/>
    <w:rsid w:val="00DA3C94"/>
    <w:rsid w:val="00DB2968"/>
    <w:rsid w:val="00DB7E5C"/>
    <w:rsid w:val="00DC2FE2"/>
    <w:rsid w:val="00DC417B"/>
    <w:rsid w:val="00DC69F8"/>
    <w:rsid w:val="00DD1FB5"/>
    <w:rsid w:val="00DD3409"/>
    <w:rsid w:val="00DD4FEF"/>
    <w:rsid w:val="00DE5D4C"/>
    <w:rsid w:val="00E00983"/>
    <w:rsid w:val="00E03CDC"/>
    <w:rsid w:val="00E16583"/>
    <w:rsid w:val="00E25DC8"/>
    <w:rsid w:val="00E347A1"/>
    <w:rsid w:val="00E41050"/>
    <w:rsid w:val="00E440B3"/>
    <w:rsid w:val="00E44493"/>
    <w:rsid w:val="00E531E2"/>
    <w:rsid w:val="00E62C60"/>
    <w:rsid w:val="00E6506F"/>
    <w:rsid w:val="00E65508"/>
    <w:rsid w:val="00E75352"/>
    <w:rsid w:val="00E84839"/>
    <w:rsid w:val="00E84CEC"/>
    <w:rsid w:val="00E85371"/>
    <w:rsid w:val="00E921A4"/>
    <w:rsid w:val="00E94D64"/>
    <w:rsid w:val="00EA058E"/>
    <w:rsid w:val="00EA1A56"/>
    <w:rsid w:val="00EA55B7"/>
    <w:rsid w:val="00EA6DA8"/>
    <w:rsid w:val="00EB7847"/>
    <w:rsid w:val="00EC1EEA"/>
    <w:rsid w:val="00ED0BC6"/>
    <w:rsid w:val="00EE20AD"/>
    <w:rsid w:val="00EE7908"/>
    <w:rsid w:val="00EF62E7"/>
    <w:rsid w:val="00F00120"/>
    <w:rsid w:val="00F01642"/>
    <w:rsid w:val="00F043D3"/>
    <w:rsid w:val="00F0710D"/>
    <w:rsid w:val="00F16E67"/>
    <w:rsid w:val="00F209E3"/>
    <w:rsid w:val="00F231CF"/>
    <w:rsid w:val="00F255DF"/>
    <w:rsid w:val="00F2595C"/>
    <w:rsid w:val="00F3229A"/>
    <w:rsid w:val="00F331CD"/>
    <w:rsid w:val="00F3674D"/>
    <w:rsid w:val="00F44595"/>
    <w:rsid w:val="00F6320A"/>
    <w:rsid w:val="00F81B86"/>
    <w:rsid w:val="00F875F8"/>
    <w:rsid w:val="00F90386"/>
    <w:rsid w:val="00FA1731"/>
    <w:rsid w:val="00FA5890"/>
    <w:rsid w:val="00FB1362"/>
    <w:rsid w:val="00FC3476"/>
    <w:rsid w:val="00FE2214"/>
    <w:rsid w:val="00FE2FBC"/>
    <w:rsid w:val="00FE575F"/>
    <w:rsid w:val="00FF0277"/>
    <w:rsid w:val="00FF5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Written Assembly Answers body"/>
    <w:qFormat/>
    <w:rsid w:val="00CC53D4"/>
    <w:rPr>
      <w:rFonts w:ascii="Arial" w:eastAsia="Times New Roman" w:hAnsi="Arial" w:cs="Arial"/>
      <w:color w:val="262626" w:themeColor="text1" w:themeTint="D9"/>
      <w:lang w:val="en-GB"/>
    </w:rPr>
  </w:style>
  <w:style w:type="paragraph" w:styleId="Heading2">
    <w:name w:val="heading 2"/>
    <w:basedOn w:val="Normal"/>
    <w:next w:val="Normal"/>
    <w:link w:val="Heading2Char"/>
    <w:uiPriority w:val="9"/>
    <w:unhideWhenUsed/>
    <w:qFormat/>
    <w:rsid w:val="00342A06"/>
    <w:pPr>
      <w:keepNext/>
      <w:keepLines/>
      <w:spacing w:before="200"/>
      <w:outlineLvl w:val="1"/>
    </w:pPr>
    <w:rPr>
      <w:rFonts w:eastAsiaTheme="majorEastAsia" w:cstheme="majorBidi"/>
      <w:b/>
      <w:bCs/>
      <w:color w:val="00B0F0"/>
      <w:sz w:val="28"/>
      <w:szCs w:val="26"/>
    </w:rPr>
  </w:style>
  <w:style w:type="paragraph" w:styleId="Heading3">
    <w:name w:val="heading 3"/>
    <w:basedOn w:val="Normal"/>
    <w:next w:val="Normal"/>
    <w:link w:val="Heading3Char"/>
    <w:uiPriority w:val="9"/>
    <w:unhideWhenUsed/>
    <w:qFormat/>
    <w:rsid w:val="008654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1CD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F1CDD"/>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42A06"/>
    <w:rPr>
      <w:rFonts w:ascii="Arial" w:eastAsiaTheme="majorEastAsia" w:hAnsi="Arial" w:cstheme="majorBidi"/>
      <w:b/>
      <w:bCs/>
      <w:color w:val="00B0F0"/>
      <w:sz w:val="28"/>
      <w:szCs w:val="26"/>
      <w:lang w:val="en-GB"/>
    </w:rPr>
  </w:style>
  <w:style w:type="paragraph" w:styleId="NoSpacing">
    <w:name w:val="No Spacing"/>
    <w:aliases w:val="Written Answers Heading"/>
    <w:next w:val="Heading2"/>
    <w:uiPriority w:val="1"/>
    <w:qFormat/>
    <w:rsid w:val="00CC53D4"/>
    <w:rPr>
      <w:rFonts w:ascii="Arial" w:eastAsia="Times New Roman" w:hAnsi="Arial" w:cs="Arial"/>
      <w:b/>
      <w:color w:val="008ACA"/>
      <w:lang w:val="en-GB"/>
    </w:rPr>
  </w:style>
  <w:style w:type="character" w:styleId="Hyperlink">
    <w:name w:val="Hyperlink"/>
    <w:basedOn w:val="DefaultParagraphFont"/>
    <w:uiPriority w:val="99"/>
    <w:rsid w:val="00245FC8"/>
    <w:rPr>
      <w:color w:val="0000FF"/>
      <w:u w:val="single"/>
    </w:rPr>
  </w:style>
  <w:style w:type="character" w:styleId="FollowedHyperlink">
    <w:name w:val="FollowedHyperlink"/>
    <w:basedOn w:val="DefaultParagraphFont"/>
    <w:uiPriority w:val="99"/>
    <w:semiHidden/>
    <w:unhideWhenUsed/>
    <w:rsid w:val="00245FC8"/>
    <w:rPr>
      <w:color w:val="800080" w:themeColor="followedHyperlink"/>
      <w:u w:val="single"/>
    </w:rPr>
  </w:style>
  <w:style w:type="paragraph" w:styleId="TableofFigures">
    <w:name w:val="table of figures"/>
    <w:basedOn w:val="Normal"/>
    <w:next w:val="Normal"/>
    <w:uiPriority w:val="99"/>
    <w:unhideWhenUsed/>
    <w:rsid w:val="00B5127A"/>
  </w:style>
  <w:style w:type="paragraph" w:styleId="ListParagraph">
    <w:name w:val="List Paragraph"/>
    <w:basedOn w:val="Normal"/>
    <w:uiPriority w:val="34"/>
    <w:rsid w:val="007B6113"/>
    <w:pPr>
      <w:ind w:left="720"/>
      <w:contextualSpacing/>
    </w:pPr>
  </w:style>
  <w:style w:type="character" w:customStyle="1" w:styleId="Heading3Char">
    <w:name w:val="Heading 3 Char"/>
    <w:basedOn w:val="DefaultParagraphFont"/>
    <w:link w:val="Heading3"/>
    <w:uiPriority w:val="9"/>
    <w:rsid w:val="008654D4"/>
    <w:rPr>
      <w:rFonts w:asciiTheme="majorHAnsi" w:eastAsiaTheme="majorEastAsia" w:hAnsiTheme="majorHAnsi" w:cstheme="majorBidi"/>
      <w:b/>
      <w:bCs/>
      <w:color w:val="4F81BD" w:themeColor="accent1"/>
      <w:lang w:val="en-GB"/>
    </w:rPr>
  </w:style>
  <w:style w:type="paragraph" w:customStyle="1" w:styleId="NICCYBodyText">
    <w:name w:val="NICCY Body Text"/>
    <w:basedOn w:val="BasicParagraph"/>
    <w:link w:val="NICCYBodyTextChar"/>
    <w:qFormat/>
    <w:rsid w:val="00BE13B4"/>
    <w:rPr>
      <w:rFonts w:ascii="Arial" w:hAnsi="Arial" w:cs="Arial"/>
      <w:color w:val="414042"/>
    </w:rPr>
  </w:style>
  <w:style w:type="character" w:customStyle="1" w:styleId="NICCYBodyTextChar">
    <w:name w:val="NICCY Body Text Char"/>
    <w:basedOn w:val="DefaultParagraphFont"/>
    <w:link w:val="NICCYBodyText"/>
    <w:rsid w:val="00BE13B4"/>
    <w:rPr>
      <w:rFonts w:ascii="Arial" w:hAnsi="Arial" w:cs="Arial"/>
      <w:color w:val="414042"/>
      <w:lang w:val="en-GB"/>
    </w:rPr>
  </w:style>
  <w:style w:type="character" w:customStyle="1" w:styleId="Heading4Char">
    <w:name w:val="Heading 4 Char"/>
    <w:basedOn w:val="DefaultParagraphFont"/>
    <w:link w:val="Heading4"/>
    <w:uiPriority w:val="9"/>
    <w:rsid w:val="000F1CDD"/>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rsid w:val="000F1CDD"/>
    <w:rPr>
      <w:rFonts w:asciiTheme="majorHAnsi" w:eastAsiaTheme="majorEastAsia" w:hAnsiTheme="majorHAnsi" w:cstheme="majorBidi"/>
      <w:color w:val="243F60" w:themeColor="accent1" w:themeShade="7F"/>
      <w:lang w:val="en-GB"/>
    </w:rPr>
  </w:style>
  <w:style w:type="paragraph" w:customStyle="1" w:styleId="NICCYSubTitle">
    <w:name w:val="NICCY Sub Title"/>
    <w:basedOn w:val="BasicParagraph"/>
    <w:link w:val="NICCYSubTitleChar"/>
    <w:qFormat/>
    <w:rsid w:val="000E415A"/>
    <w:rPr>
      <w:rFonts w:ascii="Arial" w:hAnsi="Arial" w:cs="Arial"/>
      <w:b/>
      <w:color w:val="23A4DE"/>
    </w:rPr>
  </w:style>
  <w:style w:type="character" w:customStyle="1" w:styleId="NICCYSubTitleChar">
    <w:name w:val="NICCY Sub Title Char"/>
    <w:basedOn w:val="DefaultParagraphFont"/>
    <w:link w:val="NICCYSubTitle"/>
    <w:rsid w:val="000E415A"/>
    <w:rPr>
      <w:rFonts w:ascii="Arial" w:hAnsi="Arial" w:cs="Arial"/>
      <w:b/>
      <w:color w:val="23A4DE"/>
      <w:lang w:val="en-GB"/>
    </w:rPr>
  </w:style>
  <w:style w:type="paragraph" w:customStyle="1" w:styleId="NICCYHeading">
    <w:name w:val="NICCY Heading"/>
    <w:basedOn w:val="BasicParagraph"/>
    <w:link w:val="NICCYHeadingChar"/>
    <w:qFormat/>
    <w:rsid w:val="000E415A"/>
    <w:rPr>
      <w:rFonts w:ascii="Arial" w:hAnsi="Arial" w:cs="Arial"/>
      <w:b/>
      <w:color w:val="23A4DE"/>
      <w:sz w:val="36"/>
      <w:szCs w:val="36"/>
    </w:rPr>
  </w:style>
  <w:style w:type="character" w:customStyle="1" w:styleId="NICCYHeadingChar">
    <w:name w:val="NICCY Heading Char"/>
    <w:basedOn w:val="DefaultParagraphFont"/>
    <w:link w:val="NICCYHeading"/>
    <w:rsid w:val="000E415A"/>
    <w:rPr>
      <w:rFonts w:ascii="Arial" w:hAnsi="Arial" w:cs="Arial"/>
      <w:b/>
      <w:color w:val="23A4DE"/>
      <w:sz w:val="36"/>
      <w:szCs w:val="3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527917">
      <w:bodyDiv w:val="1"/>
      <w:marLeft w:val="0"/>
      <w:marRight w:val="0"/>
      <w:marTop w:val="0"/>
      <w:marBottom w:val="0"/>
      <w:divBdr>
        <w:top w:val="none" w:sz="0" w:space="0" w:color="auto"/>
        <w:left w:val="none" w:sz="0" w:space="0" w:color="auto"/>
        <w:bottom w:val="none" w:sz="0" w:space="0" w:color="auto"/>
        <w:right w:val="none" w:sz="0" w:space="0" w:color="auto"/>
      </w:divBdr>
      <w:divsChild>
        <w:div w:id="1789615764">
          <w:marLeft w:val="0"/>
          <w:marRight w:val="0"/>
          <w:marTop w:val="0"/>
          <w:marBottom w:val="0"/>
          <w:divBdr>
            <w:top w:val="none" w:sz="0" w:space="0" w:color="auto"/>
            <w:left w:val="none" w:sz="0" w:space="0" w:color="auto"/>
            <w:bottom w:val="none" w:sz="0" w:space="0" w:color="auto"/>
            <w:right w:val="none" w:sz="0" w:space="0" w:color="auto"/>
          </w:divBdr>
          <w:divsChild>
            <w:div w:id="1163935077">
              <w:marLeft w:val="0"/>
              <w:marRight w:val="0"/>
              <w:marTop w:val="0"/>
              <w:marBottom w:val="0"/>
              <w:divBdr>
                <w:top w:val="none" w:sz="0" w:space="0" w:color="auto"/>
                <w:left w:val="none" w:sz="0" w:space="0" w:color="auto"/>
                <w:bottom w:val="none" w:sz="0" w:space="0" w:color="auto"/>
                <w:right w:val="none" w:sz="0" w:space="0" w:color="auto"/>
              </w:divBdr>
              <w:divsChild>
                <w:div w:id="1272860730">
                  <w:marLeft w:val="0"/>
                  <w:marRight w:val="0"/>
                  <w:marTop w:val="0"/>
                  <w:marBottom w:val="0"/>
                  <w:divBdr>
                    <w:top w:val="none" w:sz="0" w:space="0" w:color="auto"/>
                    <w:left w:val="none" w:sz="0" w:space="0" w:color="auto"/>
                    <w:bottom w:val="none" w:sz="0" w:space="0" w:color="auto"/>
                    <w:right w:val="none" w:sz="0" w:space="0" w:color="auto"/>
                  </w:divBdr>
                </w:div>
                <w:div w:id="731656064">
                  <w:marLeft w:val="0"/>
                  <w:marRight w:val="0"/>
                  <w:marTop w:val="0"/>
                  <w:marBottom w:val="0"/>
                  <w:divBdr>
                    <w:top w:val="none" w:sz="0" w:space="0" w:color="auto"/>
                    <w:left w:val="none" w:sz="0" w:space="0" w:color="auto"/>
                    <w:bottom w:val="none" w:sz="0" w:space="0" w:color="auto"/>
                    <w:right w:val="none" w:sz="0" w:space="0" w:color="auto"/>
                  </w:divBdr>
                  <w:divsChild>
                    <w:div w:id="156841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8659">
      <w:bodyDiv w:val="1"/>
      <w:marLeft w:val="0"/>
      <w:marRight w:val="0"/>
      <w:marTop w:val="0"/>
      <w:marBottom w:val="0"/>
      <w:divBdr>
        <w:top w:val="none" w:sz="0" w:space="0" w:color="auto"/>
        <w:left w:val="none" w:sz="0" w:space="0" w:color="auto"/>
        <w:bottom w:val="none" w:sz="0" w:space="0" w:color="auto"/>
        <w:right w:val="none" w:sz="0" w:space="0" w:color="auto"/>
      </w:divBdr>
      <w:divsChild>
        <w:div w:id="1782455722">
          <w:marLeft w:val="0"/>
          <w:marRight w:val="0"/>
          <w:marTop w:val="0"/>
          <w:marBottom w:val="0"/>
          <w:divBdr>
            <w:top w:val="none" w:sz="0" w:space="0" w:color="auto"/>
            <w:left w:val="none" w:sz="0" w:space="0" w:color="auto"/>
            <w:bottom w:val="none" w:sz="0" w:space="0" w:color="auto"/>
            <w:right w:val="none" w:sz="0" w:space="0" w:color="auto"/>
          </w:divBdr>
          <w:divsChild>
            <w:div w:id="16675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574">
      <w:bodyDiv w:val="1"/>
      <w:marLeft w:val="0"/>
      <w:marRight w:val="0"/>
      <w:marTop w:val="0"/>
      <w:marBottom w:val="0"/>
      <w:divBdr>
        <w:top w:val="none" w:sz="0" w:space="0" w:color="auto"/>
        <w:left w:val="none" w:sz="0" w:space="0" w:color="auto"/>
        <w:bottom w:val="none" w:sz="0" w:space="0" w:color="auto"/>
        <w:right w:val="none" w:sz="0" w:space="0" w:color="auto"/>
      </w:divBdr>
      <w:divsChild>
        <w:div w:id="245501820">
          <w:marLeft w:val="0"/>
          <w:marRight w:val="0"/>
          <w:marTop w:val="0"/>
          <w:marBottom w:val="0"/>
          <w:divBdr>
            <w:top w:val="none" w:sz="0" w:space="0" w:color="auto"/>
            <w:left w:val="none" w:sz="0" w:space="0" w:color="auto"/>
            <w:bottom w:val="none" w:sz="0" w:space="0" w:color="auto"/>
            <w:right w:val="none" w:sz="0" w:space="0" w:color="auto"/>
          </w:divBdr>
          <w:divsChild>
            <w:div w:id="966161383">
              <w:marLeft w:val="0"/>
              <w:marRight w:val="0"/>
              <w:marTop w:val="0"/>
              <w:marBottom w:val="0"/>
              <w:divBdr>
                <w:top w:val="none" w:sz="0" w:space="0" w:color="auto"/>
                <w:left w:val="none" w:sz="0" w:space="0" w:color="auto"/>
                <w:bottom w:val="none" w:sz="0" w:space="0" w:color="auto"/>
                <w:right w:val="none" w:sz="0" w:space="0" w:color="auto"/>
              </w:divBdr>
              <w:divsChild>
                <w:div w:id="1512253734">
                  <w:marLeft w:val="0"/>
                  <w:marRight w:val="0"/>
                  <w:marTop w:val="0"/>
                  <w:marBottom w:val="0"/>
                  <w:divBdr>
                    <w:top w:val="none" w:sz="0" w:space="0" w:color="auto"/>
                    <w:left w:val="none" w:sz="0" w:space="0" w:color="auto"/>
                    <w:bottom w:val="none" w:sz="0" w:space="0" w:color="auto"/>
                    <w:right w:val="none" w:sz="0" w:space="0" w:color="auto"/>
                  </w:divBdr>
                  <w:divsChild>
                    <w:div w:id="1405444819">
                      <w:marLeft w:val="0"/>
                      <w:marRight w:val="0"/>
                      <w:marTop w:val="0"/>
                      <w:marBottom w:val="0"/>
                      <w:divBdr>
                        <w:top w:val="none" w:sz="0" w:space="0" w:color="auto"/>
                        <w:left w:val="none" w:sz="0" w:space="0" w:color="auto"/>
                        <w:bottom w:val="none" w:sz="0" w:space="0" w:color="auto"/>
                        <w:right w:val="none" w:sz="0" w:space="0" w:color="auto"/>
                      </w:divBdr>
                      <w:divsChild>
                        <w:div w:id="954023649">
                          <w:marLeft w:val="0"/>
                          <w:marRight w:val="0"/>
                          <w:marTop w:val="0"/>
                          <w:marBottom w:val="0"/>
                          <w:divBdr>
                            <w:top w:val="none" w:sz="0" w:space="0" w:color="auto"/>
                            <w:left w:val="none" w:sz="0" w:space="0" w:color="auto"/>
                            <w:bottom w:val="none" w:sz="0" w:space="0" w:color="auto"/>
                            <w:right w:val="none" w:sz="0" w:space="0" w:color="auto"/>
                          </w:divBdr>
                          <w:divsChild>
                            <w:div w:id="1614052239">
                              <w:marLeft w:val="0"/>
                              <w:marRight w:val="0"/>
                              <w:marTop w:val="0"/>
                              <w:marBottom w:val="0"/>
                              <w:divBdr>
                                <w:top w:val="none" w:sz="0" w:space="0" w:color="auto"/>
                                <w:left w:val="none" w:sz="0" w:space="0" w:color="auto"/>
                                <w:bottom w:val="none" w:sz="0" w:space="0" w:color="auto"/>
                                <w:right w:val="none" w:sz="0" w:space="0" w:color="auto"/>
                              </w:divBdr>
                              <w:divsChild>
                                <w:div w:id="2144545073">
                                  <w:marLeft w:val="0"/>
                                  <w:marRight w:val="0"/>
                                  <w:marTop w:val="0"/>
                                  <w:marBottom w:val="0"/>
                                  <w:divBdr>
                                    <w:top w:val="none" w:sz="0" w:space="0" w:color="auto"/>
                                    <w:left w:val="none" w:sz="0" w:space="0" w:color="auto"/>
                                    <w:bottom w:val="none" w:sz="0" w:space="0" w:color="auto"/>
                                    <w:right w:val="none" w:sz="0" w:space="0" w:color="auto"/>
                                  </w:divBdr>
                                  <w:divsChild>
                                    <w:div w:id="51201713">
                                      <w:marLeft w:val="0"/>
                                      <w:marRight w:val="0"/>
                                      <w:marTop w:val="0"/>
                                      <w:marBottom w:val="0"/>
                                      <w:divBdr>
                                        <w:top w:val="none" w:sz="0" w:space="0" w:color="auto"/>
                                        <w:left w:val="none" w:sz="0" w:space="0" w:color="auto"/>
                                        <w:bottom w:val="none" w:sz="0" w:space="0" w:color="auto"/>
                                        <w:right w:val="none" w:sz="0" w:space="0" w:color="auto"/>
                                      </w:divBdr>
                                      <w:divsChild>
                                        <w:div w:id="289632130">
                                          <w:marLeft w:val="0"/>
                                          <w:marRight w:val="0"/>
                                          <w:marTop w:val="0"/>
                                          <w:marBottom w:val="0"/>
                                          <w:divBdr>
                                            <w:top w:val="none" w:sz="0" w:space="0" w:color="auto"/>
                                            <w:left w:val="none" w:sz="0" w:space="0" w:color="auto"/>
                                            <w:bottom w:val="none" w:sz="0" w:space="0" w:color="auto"/>
                                            <w:right w:val="none" w:sz="0" w:space="0" w:color="auto"/>
                                          </w:divBdr>
                                          <w:divsChild>
                                            <w:div w:id="2076930944">
                                              <w:marLeft w:val="0"/>
                                              <w:marRight w:val="0"/>
                                              <w:marTop w:val="0"/>
                                              <w:marBottom w:val="0"/>
                                              <w:divBdr>
                                                <w:top w:val="none" w:sz="0" w:space="0" w:color="auto"/>
                                                <w:left w:val="none" w:sz="0" w:space="0" w:color="auto"/>
                                                <w:bottom w:val="none" w:sz="0" w:space="0" w:color="auto"/>
                                                <w:right w:val="none" w:sz="0" w:space="0" w:color="auto"/>
                                              </w:divBdr>
                                              <w:divsChild>
                                                <w:div w:id="156267962">
                                                  <w:marLeft w:val="0"/>
                                                  <w:marRight w:val="0"/>
                                                  <w:marTop w:val="0"/>
                                                  <w:marBottom w:val="0"/>
                                                  <w:divBdr>
                                                    <w:top w:val="none" w:sz="0" w:space="0" w:color="auto"/>
                                                    <w:left w:val="none" w:sz="0" w:space="0" w:color="auto"/>
                                                    <w:bottom w:val="none" w:sz="0" w:space="0" w:color="auto"/>
                                                    <w:right w:val="none" w:sz="0" w:space="0" w:color="auto"/>
                                                  </w:divBdr>
                                                  <w:divsChild>
                                                    <w:div w:id="184635965">
                                                      <w:marLeft w:val="0"/>
                                                      <w:marRight w:val="0"/>
                                                      <w:marTop w:val="0"/>
                                                      <w:marBottom w:val="0"/>
                                                      <w:divBdr>
                                                        <w:top w:val="none" w:sz="0" w:space="0" w:color="auto"/>
                                                        <w:left w:val="none" w:sz="0" w:space="0" w:color="auto"/>
                                                        <w:bottom w:val="none" w:sz="0" w:space="0" w:color="auto"/>
                                                        <w:right w:val="none" w:sz="0" w:space="0" w:color="auto"/>
                                                      </w:divBdr>
                                                      <w:divsChild>
                                                        <w:div w:id="247005732">
                                                          <w:marLeft w:val="0"/>
                                                          <w:marRight w:val="0"/>
                                                          <w:marTop w:val="0"/>
                                                          <w:marBottom w:val="0"/>
                                                          <w:divBdr>
                                                            <w:top w:val="none" w:sz="0" w:space="0" w:color="auto"/>
                                                            <w:left w:val="none" w:sz="0" w:space="0" w:color="auto"/>
                                                            <w:bottom w:val="none" w:sz="0" w:space="0" w:color="auto"/>
                                                            <w:right w:val="none" w:sz="0" w:space="0" w:color="auto"/>
                                                          </w:divBdr>
                                                        </w:div>
                                                        <w:div w:id="1539780641">
                                                          <w:marLeft w:val="0"/>
                                                          <w:marRight w:val="0"/>
                                                          <w:marTop w:val="0"/>
                                                          <w:marBottom w:val="0"/>
                                                          <w:divBdr>
                                                            <w:top w:val="none" w:sz="0" w:space="0" w:color="auto"/>
                                                            <w:left w:val="none" w:sz="0" w:space="0" w:color="auto"/>
                                                            <w:bottom w:val="none" w:sz="0" w:space="0" w:color="auto"/>
                                                            <w:right w:val="none" w:sz="0" w:space="0" w:color="auto"/>
                                                          </w:divBdr>
                                                          <w:divsChild>
                                                            <w:div w:id="460417855">
                                                              <w:marLeft w:val="0"/>
                                                              <w:marRight w:val="0"/>
                                                              <w:marTop w:val="0"/>
                                                              <w:marBottom w:val="0"/>
                                                              <w:divBdr>
                                                                <w:top w:val="none" w:sz="0" w:space="0" w:color="auto"/>
                                                                <w:left w:val="none" w:sz="0" w:space="0" w:color="auto"/>
                                                                <w:bottom w:val="none" w:sz="0" w:space="0" w:color="auto"/>
                                                                <w:right w:val="none" w:sz="0" w:space="0" w:color="auto"/>
                                                              </w:divBdr>
                                                            </w:div>
                                                            <w:div w:id="1318874879">
                                                              <w:marLeft w:val="0"/>
                                                              <w:marRight w:val="0"/>
                                                              <w:marTop w:val="0"/>
                                                              <w:marBottom w:val="0"/>
                                                              <w:divBdr>
                                                                <w:top w:val="none" w:sz="0" w:space="0" w:color="auto"/>
                                                                <w:left w:val="none" w:sz="0" w:space="0" w:color="auto"/>
                                                                <w:bottom w:val="none" w:sz="0" w:space="0" w:color="auto"/>
                                                                <w:right w:val="none" w:sz="0" w:space="0" w:color="auto"/>
                                                              </w:divBdr>
                                                              <w:divsChild>
                                                                <w:div w:id="1852450138">
                                                                  <w:marLeft w:val="0"/>
                                                                  <w:marRight w:val="0"/>
                                                                  <w:marTop w:val="0"/>
                                                                  <w:marBottom w:val="0"/>
                                                                  <w:divBdr>
                                                                    <w:top w:val="none" w:sz="0" w:space="0" w:color="auto"/>
                                                                    <w:left w:val="none" w:sz="0" w:space="0" w:color="auto"/>
                                                                    <w:bottom w:val="none" w:sz="0" w:space="0" w:color="auto"/>
                                                                    <w:right w:val="none" w:sz="0" w:space="0" w:color="auto"/>
                                                                  </w:divBdr>
                                                                </w:div>
                                                                <w:div w:id="1964143722">
                                                                  <w:marLeft w:val="0"/>
                                                                  <w:marRight w:val="0"/>
                                                                  <w:marTop w:val="0"/>
                                                                  <w:marBottom w:val="0"/>
                                                                  <w:divBdr>
                                                                    <w:top w:val="none" w:sz="0" w:space="0" w:color="auto"/>
                                                                    <w:left w:val="none" w:sz="0" w:space="0" w:color="auto"/>
                                                                    <w:bottom w:val="none" w:sz="0" w:space="0" w:color="auto"/>
                                                                    <w:right w:val="none" w:sz="0" w:space="0" w:color="auto"/>
                                                                  </w:divBdr>
                                                                </w:div>
                                                                <w:div w:id="562716702">
                                                                  <w:marLeft w:val="0"/>
                                                                  <w:marRight w:val="0"/>
                                                                  <w:marTop w:val="0"/>
                                                                  <w:marBottom w:val="0"/>
                                                                  <w:divBdr>
                                                                    <w:top w:val="none" w:sz="0" w:space="0" w:color="auto"/>
                                                                    <w:left w:val="none" w:sz="0" w:space="0" w:color="auto"/>
                                                                    <w:bottom w:val="none" w:sz="0" w:space="0" w:color="auto"/>
                                                                    <w:right w:val="none" w:sz="0" w:space="0" w:color="auto"/>
                                                                  </w:divBdr>
                                                                </w:div>
                                                                <w:div w:id="2095080078">
                                                                  <w:marLeft w:val="0"/>
                                                                  <w:marRight w:val="0"/>
                                                                  <w:marTop w:val="0"/>
                                                                  <w:marBottom w:val="0"/>
                                                                  <w:divBdr>
                                                                    <w:top w:val="none" w:sz="0" w:space="0" w:color="auto"/>
                                                                    <w:left w:val="none" w:sz="0" w:space="0" w:color="auto"/>
                                                                    <w:bottom w:val="none" w:sz="0" w:space="0" w:color="auto"/>
                                                                    <w:right w:val="none" w:sz="0" w:space="0" w:color="auto"/>
                                                                  </w:divBdr>
                                                                </w:div>
                                                                <w:div w:id="2137260668">
                                                                  <w:marLeft w:val="0"/>
                                                                  <w:marRight w:val="0"/>
                                                                  <w:marTop w:val="0"/>
                                                                  <w:marBottom w:val="0"/>
                                                                  <w:divBdr>
                                                                    <w:top w:val="none" w:sz="0" w:space="0" w:color="auto"/>
                                                                    <w:left w:val="none" w:sz="0" w:space="0" w:color="auto"/>
                                                                    <w:bottom w:val="none" w:sz="0" w:space="0" w:color="auto"/>
                                                                    <w:right w:val="none" w:sz="0" w:space="0" w:color="auto"/>
                                                                  </w:divBdr>
                                                                </w:div>
                                                                <w:div w:id="1324431191">
                                                                  <w:marLeft w:val="0"/>
                                                                  <w:marRight w:val="0"/>
                                                                  <w:marTop w:val="0"/>
                                                                  <w:marBottom w:val="0"/>
                                                                  <w:divBdr>
                                                                    <w:top w:val="none" w:sz="0" w:space="0" w:color="auto"/>
                                                                    <w:left w:val="none" w:sz="0" w:space="0" w:color="auto"/>
                                                                    <w:bottom w:val="none" w:sz="0" w:space="0" w:color="auto"/>
                                                                    <w:right w:val="none" w:sz="0" w:space="0" w:color="auto"/>
                                                                  </w:divBdr>
                                                                </w:div>
                                                                <w:div w:id="788161536">
                                                                  <w:marLeft w:val="0"/>
                                                                  <w:marRight w:val="0"/>
                                                                  <w:marTop w:val="0"/>
                                                                  <w:marBottom w:val="0"/>
                                                                  <w:divBdr>
                                                                    <w:top w:val="none" w:sz="0" w:space="0" w:color="auto"/>
                                                                    <w:left w:val="none" w:sz="0" w:space="0" w:color="auto"/>
                                                                    <w:bottom w:val="none" w:sz="0" w:space="0" w:color="auto"/>
                                                                    <w:right w:val="none" w:sz="0" w:space="0" w:color="auto"/>
                                                                  </w:divBdr>
                                                                </w:div>
                                                                <w:div w:id="1778594938">
                                                                  <w:marLeft w:val="0"/>
                                                                  <w:marRight w:val="0"/>
                                                                  <w:marTop w:val="0"/>
                                                                  <w:marBottom w:val="0"/>
                                                                  <w:divBdr>
                                                                    <w:top w:val="none" w:sz="0" w:space="0" w:color="auto"/>
                                                                    <w:left w:val="none" w:sz="0" w:space="0" w:color="auto"/>
                                                                    <w:bottom w:val="none" w:sz="0" w:space="0" w:color="auto"/>
                                                                    <w:right w:val="none" w:sz="0" w:space="0" w:color="auto"/>
                                                                  </w:divBdr>
                                                                </w:div>
                                                                <w:div w:id="1285575780">
                                                                  <w:marLeft w:val="0"/>
                                                                  <w:marRight w:val="0"/>
                                                                  <w:marTop w:val="0"/>
                                                                  <w:marBottom w:val="0"/>
                                                                  <w:divBdr>
                                                                    <w:top w:val="none" w:sz="0" w:space="0" w:color="auto"/>
                                                                    <w:left w:val="none" w:sz="0" w:space="0" w:color="auto"/>
                                                                    <w:bottom w:val="none" w:sz="0" w:space="0" w:color="auto"/>
                                                                    <w:right w:val="none" w:sz="0" w:space="0" w:color="auto"/>
                                                                  </w:divBdr>
                                                                </w:div>
                                                                <w:div w:id="420638910">
                                                                  <w:marLeft w:val="0"/>
                                                                  <w:marRight w:val="0"/>
                                                                  <w:marTop w:val="0"/>
                                                                  <w:marBottom w:val="0"/>
                                                                  <w:divBdr>
                                                                    <w:top w:val="none" w:sz="0" w:space="0" w:color="auto"/>
                                                                    <w:left w:val="none" w:sz="0" w:space="0" w:color="auto"/>
                                                                    <w:bottom w:val="none" w:sz="0" w:space="0" w:color="auto"/>
                                                                    <w:right w:val="none" w:sz="0" w:space="0" w:color="auto"/>
                                                                  </w:divBdr>
                                                                </w:div>
                                                                <w:div w:id="1247809979">
                                                                  <w:marLeft w:val="0"/>
                                                                  <w:marRight w:val="0"/>
                                                                  <w:marTop w:val="0"/>
                                                                  <w:marBottom w:val="0"/>
                                                                  <w:divBdr>
                                                                    <w:top w:val="none" w:sz="0" w:space="0" w:color="auto"/>
                                                                    <w:left w:val="none" w:sz="0" w:space="0" w:color="auto"/>
                                                                    <w:bottom w:val="none" w:sz="0" w:space="0" w:color="auto"/>
                                                                    <w:right w:val="none" w:sz="0" w:space="0" w:color="auto"/>
                                                                  </w:divBdr>
                                                                </w:div>
                                                                <w:div w:id="804272475">
                                                                  <w:marLeft w:val="0"/>
                                                                  <w:marRight w:val="0"/>
                                                                  <w:marTop w:val="0"/>
                                                                  <w:marBottom w:val="0"/>
                                                                  <w:divBdr>
                                                                    <w:top w:val="none" w:sz="0" w:space="0" w:color="auto"/>
                                                                    <w:left w:val="none" w:sz="0" w:space="0" w:color="auto"/>
                                                                    <w:bottom w:val="none" w:sz="0" w:space="0" w:color="auto"/>
                                                                    <w:right w:val="none" w:sz="0" w:space="0" w:color="auto"/>
                                                                  </w:divBdr>
                                                                </w:div>
                                                                <w:div w:id="17308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618687">
      <w:bodyDiv w:val="1"/>
      <w:marLeft w:val="0"/>
      <w:marRight w:val="0"/>
      <w:marTop w:val="0"/>
      <w:marBottom w:val="0"/>
      <w:divBdr>
        <w:top w:val="none" w:sz="0" w:space="0" w:color="auto"/>
        <w:left w:val="none" w:sz="0" w:space="0" w:color="auto"/>
        <w:bottom w:val="none" w:sz="0" w:space="0" w:color="auto"/>
        <w:right w:val="none" w:sz="0" w:space="0" w:color="auto"/>
      </w:divBdr>
      <w:divsChild>
        <w:div w:id="1300720417">
          <w:marLeft w:val="0"/>
          <w:marRight w:val="0"/>
          <w:marTop w:val="0"/>
          <w:marBottom w:val="0"/>
          <w:divBdr>
            <w:top w:val="none" w:sz="0" w:space="0" w:color="auto"/>
            <w:left w:val="none" w:sz="0" w:space="0" w:color="auto"/>
            <w:bottom w:val="none" w:sz="0" w:space="0" w:color="auto"/>
            <w:right w:val="none" w:sz="0" w:space="0" w:color="auto"/>
          </w:divBdr>
          <w:divsChild>
            <w:div w:id="830870638">
              <w:marLeft w:val="0"/>
              <w:marRight w:val="0"/>
              <w:marTop w:val="0"/>
              <w:marBottom w:val="0"/>
              <w:divBdr>
                <w:top w:val="none" w:sz="0" w:space="0" w:color="auto"/>
                <w:left w:val="none" w:sz="0" w:space="0" w:color="auto"/>
                <w:bottom w:val="none" w:sz="0" w:space="0" w:color="auto"/>
                <w:right w:val="none" w:sz="0" w:space="0" w:color="auto"/>
              </w:divBdr>
              <w:divsChild>
                <w:div w:id="1310205949">
                  <w:marLeft w:val="0"/>
                  <w:marRight w:val="0"/>
                  <w:marTop w:val="0"/>
                  <w:marBottom w:val="0"/>
                  <w:divBdr>
                    <w:top w:val="none" w:sz="0" w:space="0" w:color="auto"/>
                    <w:left w:val="none" w:sz="0" w:space="0" w:color="auto"/>
                    <w:bottom w:val="none" w:sz="0" w:space="0" w:color="auto"/>
                    <w:right w:val="none" w:sz="0" w:space="0" w:color="auto"/>
                  </w:divBdr>
                  <w:divsChild>
                    <w:div w:id="1501236964">
                      <w:marLeft w:val="0"/>
                      <w:marRight w:val="0"/>
                      <w:marTop w:val="0"/>
                      <w:marBottom w:val="0"/>
                      <w:divBdr>
                        <w:top w:val="none" w:sz="0" w:space="0" w:color="auto"/>
                        <w:left w:val="none" w:sz="0" w:space="0" w:color="auto"/>
                        <w:bottom w:val="none" w:sz="0" w:space="0" w:color="auto"/>
                        <w:right w:val="none" w:sz="0" w:space="0" w:color="auto"/>
                      </w:divBdr>
                      <w:divsChild>
                        <w:div w:id="783621157">
                          <w:marLeft w:val="0"/>
                          <w:marRight w:val="0"/>
                          <w:marTop w:val="0"/>
                          <w:marBottom w:val="0"/>
                          <w:divBdr>
                            <w:top w:val="none" w:sz="0" w:space="0" w:color="auto"/>
                            <w:left w:val="none" w:sz="0" w:space="0" w:color="auto"/>
                            <w:bottom w:val="none" w:sz="0" w:space="0" w:color="auto"/>
                            <w:right w:val="none" w:sz="0" w:space="0" w:color="auto"/>
                          </w:divBdr>
                          <w:divsChild>
                            <w:div w:id="1269115745">
                              <w:marLeft w:val="0"/>
                              <w:marRight w:val="0"/>
                              <w:marTop w:val="0"/>
                              <w:marBottom w:val="0"/>
                              <w:divBdr>
                                <w:top w:val="none" w:sz="0" w:space="0" w:color="auto"/>
                                <w:left w:val="none" w:sz="0" w:space="0" w:color="auto"/>
                                <w:bottom w:val="none" w:sz="0" w:space="0" w:color="auto"/>
                                <w:right w:val="none" w:sz="0" w:space="0" w:color="auto"/>
                              </w:divBdr>
                              <w:divsChild>
                                <w:div w:id="1374428948">
                                  <w:marLeft w:val="0"/>
                                  <w:marRight w:val="0"/>
                                  <w:marTop w:val="0"/>
                                  <w:marBottom w:val="0"/>
                                  <w:divBdr>
                                    <w:top w:val="none" w:sz="0" w:space="0" w:color="auto"/>
                                    <w:left w:val="none" w:sz="0" w:space="0" w:color="auto"/>
                                    <w:bottom w:val="none" w:sz="0" w:space="0" w:color="auto"/>
                                    <w:right w:val="none" w:sz="0" w:space="0" w:color="auto"/>
                                  </w:divBdr>
                                  <w:divsChild>
                                    <w:div w:id="1933392655">
                                      <w:marLeft w:val="0"/>
                                      <w:marRight w:val="0"/>
                                      <w:marTop w:val="0"/>
                                      <w:marBottom w:val="0"/>
                                      <w:divBdr>
                                        <w:top w:val="none" w:sz="0" w:space="0" w:color="auto"/>
                                        <w:left w:val="none" w:sz="0" w:space="0" w:color="auto"/>
                                        <w:bottom w:val="none" w:sz="0" w:space="0" w:color="auto"/>
                                        <w:right w:val="none" w:sz="0" w:space="0" w:color="auto"/>
                                      </w:divBdr>
                                      <w:divsChild>
                                        <w:div w:id="314993431">
                                          <w:marLeft w:val="0"/>
                                          <w:marRight w:val="0"/>
                                          <w:marTop w:val="0"/>
                                          <w:marBottom w:val="0"/>
                                          <w:divBdr>
                                            <w:top w:val="none" w:sz="0" w:space="0" w:color="auto"/>
                                            <w:left w:val="none" w:sz="0" w:space="0" w:color="auto"/>
                                            <w:bottom w:val="none" w:sz="0" w:space="0" w:color="auto"/>
                                            <w:right w:val="none" w:sz="0" w:space="0" w:color="auto"/>
                                          </w:divBdr>
                                          <w:divsChild>
                                            <w:div w:id="1591545033">
                                              <w:marLeft w:val="0"/>
                                              <w:marRight w:val="0"/>
                                              <w:marTop w:val="0"/>
                                              <w:marBottom w:val="0"/>
                                              <w:divBdr>
                                                <w:top w:val="none" w:sz="0" w:space="0" w:color="auto"/>
                                                <w:left w:val="none" w:sz="0" w:space="0" w:color="auto"/>
                                                <w:bottom w:val="none" w:sz="0" w:space="0" w:color="auto"/>
                                                <w:right w:val="none" w:sz="0" w:space="0" w:color="auto"/>
                                              </w:divBdr>
                                              <w:divsChild>
                                                <w:div w:id="5861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23385">
      <w:bodyDiv w:val="1"/>
      <w:marLeft w:val="0"/>
      <w:marRight w:val="0"/>
      <w:marTop w:val="0"/>
      <w:marBottom w:val="0"/>
      <w:divBdr>
        <w:top w:val="none" w:sz="0" w:space="0" w:color="auto"/>
        <w:left w:val="none" w:sz="0" w:space="0" w:color="auto"/>
        <w:bottom w:val="none" w:sz="0" w:space="0" w:color="auto"/>
        <w:right w:val="none" w:sz="0" w:space="0" w:color="auto"/>
      </w:divBdr>
      <w:divsChild>
        <w:div w:id="1534269969">
          <w:marLeft w:val="0"/>
          <w:marRight w:val="0"/>
          <w:marTop w:val="0"/>
          <w:marBottom w:val="0"/>
          <w:divBdr>
            <w:top w:val="none" w:sz="0" w:space="0" w:color="auto"/>
            <w:left w:val="none" w:sz="0" w:space="0" w:color="auto"/>
            <w:bottom w:val="none" w:sz="0" w:space="0" w:color="auto"/>
            <w:right w:val="none" w:sz="0" w:space="0" w:color="auto"/>
          </w:divBdr>
          <w:divsChild>
            <w:div w:id="1431702424">
              <w:marLeft w:val="0"/>
              <w:marRight w:val="0"/>
              <w:marTop w:val="0"/>
              <w:marBottom w:val="0"/>
              <w:divBdr>
                <w:top w:val="none" w:sz="0" w:space="0" w:color="auto"/>
                <w:left w:val="none" w:sz="0" w:space="0" w:color="auto"/>
                <w:bottom w:val="none" w:sz="0" w:space="0" w:color="auto"/>
                <w:right w:val="none" w:sz="0" w:space="0" w:color="auto"/>
              </w:divBdr>
              <w:divsChild>
                <w:div w:id="16637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40565">
      <w:bodyDiv w:val="1"/>
      <w:marLeft w:val="0"/>
      <w:marRight w:val="0"/>
      <w:marTop w:val="0"/>
      <w:marBottom w:val="0"/>
      <w:divBdr>
        <w:top w:val="none" w:sz="0" w:space="0" w:color="auto"/>
        <w:left w:val="none" w:sz="0" w:space="0" w:color="auto"/>
        <w:bottom w:val="none" w:sz="0" w:space="0" w:color="auto"/>
        <w:right w:val="none" w:sz="0" w:space="0" w:color="auto"/>
      </w:divBdr>
      <w:divsChild>
        <w:div w:id="1055619057">
          <w:marLeft w:val="0"/>
          <w:marRight w:val="0"/>
          <w:marTop w:val="0"/>
          <w:marBottom w:val="0"/>
          <w:divBdr>
            <w:top w:val="none" w:sz="0" w:space="0" w:color="auto"/>
            <w:left w:val="none" w:sz="0" w:space="0" w:color="auto"/>
            <w:bottom w:val="none" w:sz="0" w:space="0" w:color="auto"/>
            <w:right w:val="none" w:sz="0" w:space="0" w:color="auto"/>
          </w:divBdr>
          <w:divsChild>
            <w:div w:id="1022317168">
              <w:marLeft w:val="0"/>
              <w:marRight w:val="0"/>
              <w:marTop w:val="0"/>
              <w:marBottom w:val="0"/>
              <w:divBdr>
                <w:top w:val="none" w:sz="0" w:space="0" w:color="auto"/>
                <w:left w:val="none" w:sz="0" w:space="0" w:color="auto"/>
                <w:bottom w:val="none" w:sz="0" w:space="0" w:color="auto"/>
                <w:right w:val="none" w:sz="0" w:space="0" w:color="auto"/>
              </w:divBdr>
              <w:divsChild>
                <w:div w:id="1466243247">
                  <w:marLeft w:val="0"/>
                  <w:marRight w:val="0"/>
                  <w:marTop w:val="0"/>
                  <w:marBottom w:val="0"/>
                  <w:divBdr>
                    <w:top w:val="none" w:sz="0" w:space="0" w:color="auto"/>
                    <w:left w:val="none" w:sz="0" w:space="0" w:color="auto"/>
                    <w:bottom w:val="none" w:sz="0" w:space="0" w:color="auto"/>
                    <w:right w:val="none" w:sz="0" w:space="0" w:color="auto"/>
                  </w:divBdr>
                </w:div>
                <w:div w:id="1479573214">
                  <w:marLeft w:val="0"/>
                  <w:marRight w:val="0"/>
                  <w:marTop w:val="0"/>
                  <w:marBottom w:val="0"/>
                  <w:divBdr>
                    <w:top w:val="none" w:sz="0" w:space="0" w:color="auto"/>
                    <w:left w:val="none" w:sz="0" w:space="0" w:color="auto"/>
                    <w:bottom w:val="none" w:sz="0" w:space="0" w:color="auto"/>
                    <w:right w:val="none" w:sz="0" w:space="0" w:color="auto"/>
                  </w:divBdr>
                  <w:divsChild>
                    <w:div w:id="2072918023">
                      <w:marLeft w:val="0"/>
                      <w:marRight w:val="0"/>
                      <w:marTop w:val="0"/>
                      <w:marBottom w:val="0"/>
                      <w:divBdr>
                        <w:top w:val="none" w:sz="0" w:space="0" w:color="auto"/>
                        <w:left w:val="none" w:sz="0" w:space="0" w:color="auto"/>
                        <w:bottom w:val="none" w:sz="0" w:space="0" w:color="auto"/>
                        <w:right w:val="none" w:sz="0" w:space="0" w:color="auto"/>
                      </w:divBdr>
                    </w:div>
                    <w:div w:id="1186214821">
                      <w:marLeft w:val="0"/>
                      <w:marRight w:val="0"/>
                      <w:marTop w:val="0"/>
                      <w:marBottom w:val="0"/>
                      <w:divBdr>
                        <w:top w:val="none" w:sz="0" w:space="0" w:color="auto"/>
                        <w:left w:val="none" w:sz="0" w:space="0" w:color="auto"/>
                        <w:bottom w:val="none" w:sz="0" w:space="0" w:color="auto"/>
                        <w:right w:val="none" w:sz="0" w:space="0" w:color="auto"/>
                      </w:divBdr>
                      <w:divsChild>
                        <w:div w:id="259413377">
                          <w:marLeft w:val="0"/>
                          <w:marRight w:val="0"/>
                          <w:marTop w:val="0"/>
                          <w:marBottom w:val="0"/>
                          <w:divBdr>
                            <w:top w:val="none" w:sz="0" w:space="0" w:color="auto"/>
                            <w:left w:val="none" w:sz="0" w:space="0" w:color="auto"/>
                            <w:bottom w:val="none" w:sz="0" w:space="0" w:color="auto"/>
                            <w:right w:val="none" w:sz="0" w:space="0" w:color="auto"/>
                          </w:divBdr>
                          <w:divsChild>
                            <w:div w:id="1725718999">
                              <w:marLeft w:val="0"/>
                              <w:marRight w:val="0"/>
                              <w:marTop w:val="0"/>
                              <w:marBottom w:val="0"/>
                              <w:divBdr>
                                <w:top w:val="none" w:sz="0" w:space="0" w:color="auto"/>
                                <w:left w:val="none" w:sz="0" w:space="0" w:color="auto"/>
                                <w:bottom w:val="none" w:sz="0" w:space="0" w:color="auto"/>
                                <w:right w:val="none" w:sz="0" w:space="0" w:color="auto"/>
                              </w:divBdr>
                              <w:divsChild>
                                <w:div w:id="2249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9025340">
      <w:bodyDiv w:val="1"/>
      <w:marLeft w:val="0"/>
      <w:marRight w:val="0"/>
      <w:marTop w:val="0"/>
      <w:marBottom w:val="0"/>
      <w:divBdr>
        <w:top w:val="none" w:sz="0" w:space="0" w:color="auto"/>
        <w:left w:val="none" w:sz="0" w:space="0" w:color="auto"/>
        <w:bottom w:val="none" w:sz="0" w:space="0" w:color="auto"/>
        <w:right w:val="none" w:sz="0" w:space="0" w:color="auto"/>
      </w:divBdr>
      <w:divsChild>
        <w:div w:id="363942675">
          <w:marLeft w:val="0"/>
          <w:marRight w:val="0"/>
          <w:marTop w:val="0"/>
          <w:marBottom w:val="0"/>
          <w:divBdr>
            <w:top w:val="none" w:sz="0" w:space="0" w:color="auto"/>
            <w:left w:val="none" w:sz="0" w:space="0" w:color="auto"/>
            <w:bottom w:val="none" w:sz="0" w:space="0" w:color="auto"/>
            <w:right w:val="none" w:sz="0" w:space="0" w:color="auto"/>
          </w:divBdr>
          <w:divsChild>
            <w:div w:id="833106973">
              <w:marLeft w:val="0"/>
              <w:marRight w:val="0"/>
              <w:marTop w:val="0"/>
              <w:marBottom w:val="0"/>
              <w:divBdr>
                <w:top w:val="none" w:sz="0" w:space="0" w:color="auto"/>
                <w:left w:val="none" w:sz="0" w:space="0" w:color="auto"/>
                <w:bottom w:val="none" w:sz="0" w:space="0" w:color="auto"/>
                <w:right w:val="none" w:sz="0" w:space="0" w:color="auto"/>
              </w:divBdr>
            </w:div>
            <w:div w:id="157424649">
              <w:marLeft w:val="0"/>
              <w:marRight w:val="0"/>
              <w:marTop w:val="0"/>
              <w:marBottom w:val="0"/>
              <w:divBdr>
                <w:top w:val="none" w:sz="0" w:space="0" w:color="auto"/>
                <w:left w:val="none" w:sz="0" w:space="0" w:color="auto"/>
                <w:bottom w:val="none" w:sz="0" w:space="0" w:color="auto"/>
                <w:right w:val="none" w:sz="0" w:space="0" w:color="auto"/>
              </w:divBdr>
              <w:divsChild>
                <w:div w:id="1355884436">
                  <w:marLeft w:val="0"/>
                  <w:marRight w:val="0"/>
                  <w:marTop w:val="0"/>
                  <w:marBottom w:val="0"/>
                  <w:divBdr>
                    <w:top w:val="none" w:sz="0" w:space="0" w:color="auto"/>
                    <w:left w:val="none" w:sz="0" w:space="0" w:color="auto"/>
                    <w:bottom w:val="none" w:sz="0" w:space="0" w:color="auto"/>
                    <w:right w:val="none" w:sz="0" w:space="0" w:color="auto"/>
                  </w:divBdr>
                </w:div>
                <w:div w:id="1924410567">
                  <w:marLeft w:val="0"/>
                  <w:marRight w:val="0"/>
                  <w:marTop w:val="0"/>
                  <w:marBottom w:val="0"/>
                  <w:divBdr>
                    <w:top w:val="none" w:sz="0" w:space="0" w:color="auto"/>
                    <w:left w:val="none" w:sz="0" w:space="0" w:color="auto"/>
                    <w:bottom w:val="none" w:sz="0" w:space="0" w:color="auto"/>
                    <w:right w:val="none" w:sz="0" w:space="0" w:color="auto"/>
                  </w:divBdr>
                </w:div>
                <w:div w:id="1968003227">
                  <w:marLeft w:val="0"/>
                  <w:marRight w:val="0"/>
                  <w:marTop w:val="0"/>
                  <w:marBottom w:val="0"/>
                  <w:divBdr>
                    <w:top w:val="none" w:sz="0" w:space="0" w:color="auto"/>
                    <w:left w:val="none" w:sz="0" w:space="0" w:color="auto"/>
                    <w:bottom w:val="none" w:sz="0" w:space="0" w:color="auto"/>
                    <w:right w:val="none" w:sz="0" w:space="0" w:color="auto"/>
                  </w:divBdr>
                </w:div>
                <w:div w:id="1661763325">
                  <w:marLeft w:val="0"/>
                  <w:marRight w:val="0"/>
                  <w:marTop w:val="0"/>
                  <w:marBottom w:val="0"/>
                  <w:divBdr>
                    <w:top w:val="none" w:sz="0" w:space="0" w:color="auto"/>
                    <w:left w:val="none" w:sz="0" w:space="0" w:color="auto"/>
                    <w:bottom w:val="none" w:sz="0" w:space="0" w:color="auto"/>
                    <w:right w:val="none" w:sz="0" w:space="0" w:color="auto"/>
                  </w:divBdr>
                </w:div>
                <w:div w:id="1528569300">
                  <w:marLeft w:val="0"/>
                  <w:marRight w:val="0"/>
                  <w:marTop w:val="0"/>
                  <w:marBottom w:val="0"/>
                  <w:divBdr>
                    <w:top w:val="none" w:sz="0" w:space="0" w:color="auto"/>
                    <w:left w:val="none" w:sz="0" w:space="0" w:color="auto"/>
                    <w:bottom w:val="none" w:sz="0" w:space="0" w:color="auto"/>
                    <w:right w:val="none" w:sz="0" w:space="0" w:color="auto"/>
                  </w:divBdr>
                </w:div>
                <w:div w:id="1857189875">
                  <w:marLeft w:val="0"/>
                  <w:marRight w:val="0"/>
                  <w:marTop w:val="0"/>
                  <w:marBottom w:val="0"/>
                  <w:divBdr>
                    <w:top w:val="none" w:sz="0" w:space="0" w:color="auto"/>
                    <w:left w:val="none" w:sz="0" w:space="0" w:color="auto"/>
                    <w:bottom w:val="none" w:sz="0" w:space="0" w:color="auto"/>
                    <w:right w:val="none" w:sz="0" w:space="0" w:color="auto"/>
                  </w:divBdr>
                </w:div>
                <w:div w:id="1535192819">
                  <w:marLeft w:val="0"/>
                  <w:marRight w:val="0"/>
                  <w:marTop w:val="0"/>
                  <w:marBottom w:val="0"/>
                  <w:divBdr>
                    <w:top w:val="none" w:sz="0" w:space="0" w:color="auto"/>
                    <w:left w:val="none" w:sz="0" w:space="0" w:color="auto"/>
                    <w:bottom w:val="none" w:sz="0" w:space="0" w:color="auto"/>
                    <w:right w:val="none" w:sz="0" w:space="0" w:color="auto"/>
                  </w:divBdr>
                </w:div>
                <w:div w:id="1125731313">
                  <w:marLeft w:val="0"/>
                  <w:marRight w:val="0"/>
                  <w:marTop w:val="0"/>
                  <w:marBottom w:val="0"/>
                  <w:divBdr>
                    <w:top w:val="none" w:sz="0" w:space="0" w:color="auto"/>
                    <w:left w:val="none" w:sz="0" w:space="0" w:color="auto"/>
                    <w:bottom w:val="none" w:sz="0" w:space="0" w:color="auto"/>
                    <w:right w:val="none" w:sz="0" w:space="0" w:color="auto"/>
                  </w:divBdr>
                </w:div>
                <w:div w:id="2023898970">
                  <w:marLeft w:val="0"/>
                  <w:marRight w:val="0"/>
                  <w:marTop w:val="0"/>
                  <w:marBottom w:val="0"/>
                  <w:divBdr>
                    <w:top w:val="none" w:sz="0" w:space="0" w:color="auto"/>
                    <w:left w:val="none" w:sz="0" w:space="0" w:color="auto"/>
                    <w:bottom w:val="none" w:sz="0" w:space="0" w:color="auto"/>
                    <w:right w:val="none" w:sz="0" w:space="0" w:color="auto"/>
                  </w:divBdr>
                </w:div>
                <w:div w:id="40904988">
                  <w:marLeft w:val="0"/>
                  <w:marRight w:val="0"/>
                  <w:marTop w:val="0"/>
                  <w:marBottom w:val="0"/>
                  <w:divBdr>
                    <w:top w:val="none" w:sz="0" w:space="0" w:color="auto"/>
                    <w:left w:val="none" w:sz="0" w:space="0" w:color="auto"/>
                    <w:bottom w:val="none" w:sz="0" w:space="0" w:color="auto"/>
                    <w:right w:val="none" w:sz="0" w:space="0" w:color="auto"/>
                  </w:divBdr>
                </w:div>
                <w:div w:id="595789791">
                  <w:marLeft w:val="0"/>
                  <w:marRight w:val="0"/>
                  <w:marTop w:val="0"/>
                  <w:marBottom w:val="0"/>
                  <w:divBdr>
                    <w:top w:val="none" w:sz="0" w:space="0" w:color="auto"/>
                    <w:left w:val="none" w:sz="0" w:space="0" w:color="auto"/>
                    <w:bottom w:val="none" w:sz="0" w:space="0" w:color="auto"/>
                    <w:right w:val="none" w:sz="0" w:space="0" w:color="auto"/>
                  </w:divBdr>
                </w:div>
                <w:div w:id="55202956">
                  <w:marLeft w:val="0"/>
                  <w:marRight w:val="0"/>
                  <w:marTop w:val="0"/>
                  <w:marBottom w:val="0"/>
                  <w:divBdr>
                    <w:top w:val="none" w:sz="0" w:space="0" w:color="auto"/>
                    <w:left w:val="none" w:sz="0" w:space="0" w:color="auto"/>
                    <w:bottom w:val="none" w:sz="0" w:space="0" w:color="auto"/>
                    <w:right w:val="none" w:sz="0" w:space="0" w:color="auto"/>
                  </w:divBdr>
                </w:div>
                <w:div w:id="804588265">
                  <w:marLeft w:val="0"/>
                  <w:marRight w:val="0"/>
                  <w:marTop w:val="0"/>
                  <w:marBottom w:val="0"/>
                  <w:divBdr>
                    <w:top w:val="none" w:sz="0" w:space="0" w:color="auto"/>
                    <w:left w:val="none" w:sz="0" w:space="0" w:color="auto"/>
                    <w:bottom w:val="none" w:sz="0" w:space="0" w:color="auto"/>
                    <w:right w:val="none" w:sz="0" w:space="0" w:color="auto"/>
                  </w:divBdr>
                </w:div>
                <w:div w:id="573971106">
                  <w:marLeft w:val="0"/>
                  <w:marRight w:val="0"/>
                  <w:marTop w:val="0"/>
                  <w:marBottom w:val="0"/>
                  <w:divBdr>
                    <w:top w:val="none" w:sz="0" w:space="0" w:color="auto"/>
                    <w:left w:val="none" w:sz="0" w:space="0" w:color="auto"/>
                    <w:bottom w:val="none" w:sz="0" w:space="0" w:color="auto"/>
                    <w:right w:val="none" w:sz="0" w:space="0" w:color="auto"/>
                  </w:divBdr>
                </w:div>
                <w:div w:id="1106461544">
                  <w:marLeft w:val="0"/>
                  <w:marRight w:val="0"/>
                  <w:marTop w:val="0"/>
                  <w:marBottom w:val="0"/>
                  <w:divBdr>
                    <w:top w:val="none" w:sz="0" w:space="0" w:color="auto"/>
                    <w:left w:val="none" w:sz="0" w:space="0" w:color="auto"/>
                    <w:bottom w:val="none" w:sz="0" w:space="0" w:color="auto"/>
                    <w:right w:val="none" w:sz="0" w:space="0" w:color="auto"/>
                  </w:divBdr>
                </w:div>
                <w:div w:id="2099078">
                  <w:marLeft w:val="0"/>
                  <w:marRight w:val="0"/>
                  <w:marTop w:val="0"/>
                  <w:marBottom w:val="0"/>
                  <w:divBdr>
                    <w:top w:val="none" w:sz="0" w:space="0" w:color="auto"/>
                    <w:left w:val="none" w:sz="0" w:space="0" w:color="auto"/>
                    <w:bottom w:val="none" w:sz="0" w:space="0" w:color="auto"/>
                    <w:right w:val="none" w:sz="0" w:space="0" w:color="auto"/>
                  </w:divBdr>
                </w:div>
                <w:div w:id="518004664">
                  <w:marLeft w:val="0"/>
                  <w:marRight w:val="0"/>
                  <w:marTop w:val="0"/>
                  <w:marBottom w:val="0"/>
                  <w:divBdr>
                    <w:top w:val="none" w:sz="0" w:space="0" w:color="auto"/>
                    <w:left w:val="none" w:sz="0" w:space="0" w:color="auto"/>
                    <w:bottom w:val="none" w:sz="0" w:space="0" w:color="auto"/>
                    <w:right w:val="none" w:sz="0" w:space="0" w:color="auto"/>
                  </w:divBdr>
                </w:div>
                <w:div w:id="1664626000">
                  <w:marLeft w:val="0"/>
                  <w:marRight w:val="0"/>
                  <w:marTop w:val="0"/>
                  <w:marBottom w:val="0"/>
                  <w:divBdr>
                    <w:top w:val="none" w:sz="0" w:space="0" w:color="auto"/>
                    <w:left w:val="none" w:sz="0" w:space="0" w:color="auto"/>
                    <w:bottom w:val="none" w:sz="0" w:space="0" w:color="auto"/>
                    <w:right w:val="none" w:sz="0" w:space="0" w:color="auto"/>
                  </w:divBdr>
                </w:div>
                <w:div w:id="1922837581">
                  <w:marLeft w:val="0"/>
                  <w:marRight w:val="0"/>
                  <w:marTop w:val="0"/>
                  <w:marBottom w:val="0"/>
                  <w:divBdr>
                    <w:top w:val="none" w:sz="0" w:space="0" w:color="auto"/>
                    <w:left w:val="none" w:sz="0" w:space="0" w:color="auto"/>
                    <w:bottom w:val="none" w:sz="0" w:space="0" w:color="auto"/>
                    <w:right w:val="none" w:sz="0" w:space="0" w:color="auto"/>
                  </w:divBdr>
                </w:div>
                <w:div w:id="718940747">
                  <w:marLeft w:val="0"/>
                  <w:marRight w:val="0"/>
                  <w:marTop w:val="0"/>
                  <w:marBottom w:val="0"/>
                  <w:divBdr>
                    <w:top w:val="none" w:sz="0" w:space="0" w:color="auto"/>
                    <w:left w:val="none" w:sz="0" w:space="0" w:color="auto"/>
                    <w:bottom w:val="none" w:sz="0" w:space="0" w:color="auto"/>
                    <w:right w:val="none" w:sz="0" w:space="0" w:color="auto"/>
                  </w:divBdr>
                </w:div>
                <w:div w:id="426273867">
                  <w:marLeft w:val="0"/>
                  <w:marRight w:val="0"/>
                  <w:marTop w:val="0"/>
                  <w:marBottom w:val="0"/>
                  <w:divBdr>
                    <w:top w:val="none" w:sz="0" w:space="0" w:color="auto"/>
                    <w:left w:val="none" w:sz="0" w:space="0" w:color="auto"/>
                    <w:bottom w:val="none" w:sz="0" w:space="0" w:color="auto"/>
                    <w:right w:val="none" w:sz="0" w:space="0" w:color="auto"/>
                  </w:divBdr>
                </w:div>
                <w:div w:id="764812437">
                  <w:marLeft w:val="0"/>
                  <w:marRight w:val="0"/>
                  <w:marTop w:val="0"/>
                  <w:marBottom w:val="0"/>
                  <w:divBdr>
                    <w:top w:val="none" w:sz="0" w:space="0" w:color="auto"/>
                    <w:left w:val="none" w:sz="0" w:space="0" w:color="auto"/>
                    <w:bottom w:val="none" w:sz="0" w:space="0" w:color="auto"/>
                    <w:right w:val="none" w:sz="0" w:space="0" w:color="auto"/>
                  </w:divBdr>
                </w:div>
                <w:div w:id="100880057">
                  <w:marLeft w:val="0"/>
                  <w:marRight w:val="0"/>
                  <w:marTop w:val="0"/>
                  <w:marBottom w:val="0"/>
                  <w:divBdr>
                    <w:top w:val="none" w:sz="0" w:space="0" w:color="auto"/>
                    <w:left w:val="none" w:sz="0" w:space="0" w:color="auto"/>
                    <w:bottom w:val="none" w:sz="0" w:space="0" w:color="auto"/>
                    <w:right w:val="none" w:sz="0" w:space="0" w:color="auto"/>
                  </w:divBdr>
                </w:div>
                <w:div w:id="754285409">
                  <w:marLeft w:val="0"/>
                  <w:marRight w:val="0"/>
                  <w:marTop w:val="0"/>
                  <w:marBottom w:val="0"/>
                  <w:divBdr>
                    <w:top w:val="none" w:sz="0" w:space="0" w:color="auto"/>
                    <w:left w:val="none" w:sz="0" w:space="0" w:color="auto"/>
                    <w:bottom w:val="none" w:sz="0" w:space="0" w:color="auto"/>
                    <w:right w:val="none" w:sz="0" w:space="0" w:color="auto"/>
                  </w:divBdr>
                </w:div>
                <w:div w:id="1903058642">
                  <w:marLeft w:val="0"/>
                  <w:marRight w:val="0"/>
                  <w:marTop w:val="0"/>
                  <w:marBottom w:val="0"/>
                  <w:divBdr>
                    <w:top w:val="none" w:sz="0" w:space="0" w:color="auto"/>
                    <w:left w:val="none" w:sz="0" w:space="0" w:color="auto"/>
                    <w:bottom w:val="none" w:sz="0" w:space="0" w:color="auto"/>
                    <w:right w:val="none" w:sz="0" w:space="0" w:color="auto"/>
                  </w:divBdr>
                </w:div>
                <w:div w:id="841505206">
                  <w:marLeft w:val="0"/>
                  <w:marRight w:val="0"/>
                  <w:marTop w:val="0"/>
                  <w:marBottom w:val="0"/>
                  <w:divBdr>
                    <w:top w:val="none" w:sz="0" w:space="0" w:color="auto"/>
                    <w:left w:val="none" w:sz="0" w:space="0" w:color="auto"/>
                    <w:bottom w:val="none" w:sz="0" w:space="0" w:color="auto"/>
                    <w:right w:val="none" w:sz="0" w:space="0" w:color="auto"/>
                  </w:divBdr>
                </w:div>
                <w:div w:id="730274216">
                  <w:marLeft w:val="0"/>
                  <w:marRight w:val="0"/>
                  <w:marTop w:val="0"/>
                  <w:marBottom w:val="0"/>
                  <w:divBdr>
                    <w:top w:val="none" w:sz="0" w:space="0" w:color="auto"/>
                    <w:left w:val="none" w:sz="0" w:space="0" w:color="auto"/>
                    <w:bottom w:val="none" w:sz="0" w:space="0" w:color="auto"/>
                    <w:right w:val="none" w:sz="0" w:space="0" w:color="auto"/>
                  </w:divBdr>
                </w:div>
                <w:div w:id="1129932851">
                  <w:marLeft w:val="0"/>
                  <w:marRight w:val="0"/>
                  <w:marTop w:val="0"/>
                  <w:marBottom w:val="0"/>
                  <w:divBdr>
                    <w:top w:val="none" w:sz="0" w:space="0" w:color="auto"/>
                    <w:left w:val="none" w:sz="0" w:space="0" w:color="auto"/>
                    <w:bottom w:val="none" w:sz="0" w:space="0" w:color="auto"/>
                    <w:right w:val="none" w:sz="0" w:space="0" w:color="auto"/>
                  </w:divBdr>
                </w:div>
                <w:div w:id="473717496">
                  <w:marLeft w:val="0"/>
                  <w:marRight w:val="0"/>
                  <w:marTop w:val="0"/>
                  <w:marBottom w:val="0"/>
                  <w:divBdr>
                    <w:top w:val="none" w:sz="0" w:space="0" w:color="auto"/>
                    <w:left w:val="none" w:sz="0" w:space="0" w:color="auto"/>
                    <w:bottom w:val="none" w:sz="0" w:space="0" w:color="auto"/>
                    <w:right w:val="none" w:sz="0" w:space="0" w:color="auto"/>
                  </w:divBdr>
                </w:div>
                <w:div w:id="1872958809">
                  <w:marLeft w:val="0"/>
                  <w:marRight w:val="0"/>
                  <w:marTop w:val="0"/>
                  <w:marBottom w:val="0"/>
                  <w:divBdr>
                    <w:top w:val="none" w:sz="0" w:space="0" w:color="auto"/>
                    <w:left w:val="none" w:sz="0" w:space="0" w:color="auto"/>
                    <w:bottom w:val="none" w:sz="0" w:space="0" w:color="auto"/>
                    <w:right w:val="none" w:sz="0" w:space="0" w:color="auto"/>
                  </w:divBdr>
                </w:div>
                <w:div w:id="2045713140">
                  <w:marLeft w:val="0"/>
                  <w:marRight w:val="0"/>
                  <w:marTop w:val="0"/>
                  <w:marBottom w:val="0"/>
                  <w:divBdr>
                    <w:top w:val="none" w:sz="0" w:space="0" w:color="auto"/>
                    <w:left w:val="none" w:sz="0" w:space="0" w:color="auto"/>
                    <w:bottom w:val="none" w:sz="0" w:space="0" w:color="auto"/>
                    <w:right w:val="none" w:sz="0" w:space="0" w:color="auto"/>
                  </w:divBdr>
                </w:div>
                <w:div w:id="179318779">
                  <w:marLeft w:val="0"/>
                  <w:marRight w:val="0"/>
                  <w:marTop w:val="0"/>
                  <w:marBottom w:val="0"/>
                  <w:divBdr>
                    <w:top w:val="none" w:sz="0" w:space="0" w:color="auto"/>
                    <w:left w:val="none" w:sz="0" w:space="0" w:color="auto"/>
                    <w:bottom w:val="none" w:sz="0" w:space="0" w:color="auto"/>
                    <w:right w:val="none" w:sz="0" w:space="0" w:color="auto"/>
                  </w:divBdr>
                </w:div>
                <w:div w:id="1085611567">
                  <w:marLeft w:val="0"/>
                  <w:marRight w:val="0"/>
                  <w:marTop w:val="0"/>
                  <w:marBottom w:val="0"/>
                  <w:divBdr>
                    <w:top w:val="none" w:sz="0" w:space="0" w:color="auto"/>
                    <w:left w:val="none" w:sz="0" w:space="0" w:color="auto"/>
                    <w:bottom w:val="none" w:sz="0" w:space="0" w:color="auto"/>
                    <w:right w:val="none" w:sz="0" w:space="0" w:color="auto"/>
                  </w:divBdr>
                </w:div>
                <w:div w:id="1918712361">
                  <w:marLeft w:val="0"/>
                  <w:marRight w:val="0"/>
                  <w:marTop w:val="0"/>
                  <w:marBottom w:val="0"/>
                  <w:divBdr>
                    <w:top w:val="none" w:sz="0" w:space="0" w:color="auto"/>
                    <w:left w:val="none" w:sz="0" w:space="0" w:color="auto"/>
                    <w:bottom w:val="none" w:sz="0" w:space="0" w:color="auto"/>
                    <w:right w:val="none" w:sz="0" w:space="0" w:color="auto"/>
                  </w:divBdr>
                </w:div>
                <w:div w:id="1331644550">
                  <w:marLeft w:val="0"/>
                  <w:marRight w:val="0"/>
                  <w:marTop w:val="0"/>
                  <w:marBottom w:val="0"/>
                  <w:divBdr>
                    <w:top w:val="none" w:sz="0" w:space="0" w:color="auto"/>
                    <w:left w:val="none" w:sz="0" w:space="0" w:color="auto"/>
                    <w:bottom w:val="none" w:sz="0" w:space="0" w:color="auto"/>
                    <w:right w:val="none" w:sz="0" w:space="0" w:color="auto"/>
                  </w:divBdr>
                </w:div>
                <w:div w:id="1636639199">
                  <w:marLeft w:val="0"/>
                  <w:marRight w:val="0"/>
                  <w:marTop w:val="0"/>
                  <w:marBottom w:val="0"/>
                  <w:divBdr>
                    <w:top w:val="none" w:sz="0" w:space="0" w:color="auto"/>
                    <w:left w:val="none" w:sz="0" w:space="0" w:color="auto"/>
                    <w:bottom w:val="none" w:sz="0" w:space="0" w:color="auto"/>
                    <w:right w:val="none" w:sz="0" w:space="0" w:color="auto"/>
                  </w:divBdr>
                </w:div>
                <w:div w:id="1802461366">
                  <w:marLeft w:val="0"/>
                  <w:marRight w:val="0"/>
                  <w:marTop w:val="0"/>
                  <w:marBottom w:val="0"/>
                  <w:divBdr>
                    <w:top w:val="none" w:sz="0" w:space="0" w:color="auto"/>
                    <w:left w:val="none" w:sz="0" w:space="0" w:color="auto"/>
                    <w:bottom w:val="none" w:sz="0" w:space="0" w:color="auto"/>
                    <w:right w:val="none" w:sz="0" w:space="0" w:color="auto"/>
                  </w:divBdr>
                </w:div>
                <w:div w:id="1469128078">
                  <w:marLeft w:val="0"/>
                  <w:marRight w:val="0"/>
                  <w:marTop w:val="0"/>
                  <w:marBottom w:val="0"/>
                  <w:divBdr>
                    <w:top w:val="none" w:sz="0" w:space="0" w:color="auto"/>
                    <w:left w:val="none" w:sz="0" w:space="0" w:color="auto"/>
                    <w:bottom w:val="none" w:sz="0" w:space="0" w:color="auto"/>
                    <w:right w:val="none" w:sz="0" w:space="0" w:color="auto"/>
                  </w:divBdr>
                </w:div>
                <w:div w:id="1637757489">
                  <w:marLeft w:val="0"/>
                  <w:marRight w:val="0"/>
                  <w:marTop w:val="0"/>
                  <w:marBottom w:val="0"/>
                  <w:divBdr>
                    <w:top w:val="none" w:sz="0" w:space="0" w:color="auto"/>
                    <w:left w:val="none" w:sz="0" w:space="0" w:color="auto"/>
                    <w:bottom w:val="none" w:sz="0" w:space="0" w:color="auto"/>
                    <w:right w:val="none" w:sz="0" w:space="0" w:color="auto"/>
                  </w:divBdr>
                </w:div>
                <w:div w:id="180240320">
                  <w:marLeft w:val="0"/>
                  <w:marRight w:val="0"/>
                  <w:marTop w:val="0"/>
                  <w:marBottom w:val="0"/>
                  <w:divBdr>
                    <w:top w:val="none" w:sz="0" w:space="0" w:color="auto"/>
                    <w:left w:val="none" w:sz="0" w:space="0" w:color="auto"/>
                    <w:bottom w:val="none" w:sz="0" w:space="0" w:color="auto"/>
                    <w:right w:val="none" w:sz="0" w:space="0" w:color="auto"/>
                  </w:divBdr>
                </w:div>
                <w:div w:id="1389643688">
                  <w:marLeft w:val="0"/>
                  <w:marRight w:val="0"/>
                  <w:marTop w:val="0"/>
                  <w:marBottom w:val="0"/>
                  <w:divBdr>
                    <w:top w:val="none" w:sz="0" w:space="0" w:color="auto"/>
                    <w:left w:val="none" w:sz="0" w:space="0" w:color="auto"/>
                    <w:bottom w:val="none" w:sz="0" w:space="0" w:color="auto"/>
                    <w:right w:val="none" w:sz="0" w:space="0" w:color="auto"/>
                  </w:divBdr>
                </w:div>
                <w:div w:id="80493728">
                  <w:marLeft w:val="0"/>
                  <w:marRight w:val="0"/>
                  <w:marTop w:val="0"/>
                  <w:marBottom w:val="0"/>
                  <w:divBdr>
                    <w:top w:val="none" w:sz="0" w:space="0" w:color="auto"/>
                    <w:left w:val="none" w:sz="0" w:space="0" w:color="auto"/>
                    <w:bottom w:val="none" w:sz="0" w:space="0" w:color="auto"/>
                    <w:right w:val="none" w:sz="0" w:space="0" w:color="auto"/>
                  </w:divBdr>
                </w:div>
                <w:div w:id="1850440538">
                  <w:marLeft w:val="0"/>
                  <w:marRight w:val="0"/>
                  <w:marTop w:val="0"/>
                  <w:marBottom w:val="0"/>
                  <w:divBdr>
                    <w:top w:val="none" w:sz="0" w:space="0" w:color="auto"/>
                    <w:left w:val="none" w:sz="0" w:space="0" w:color="auto"/>
                    <w:bottom w:val="none" w:sz="0" w:space="0" w:color="auto"/>
                    <w:right w:val="none" w:sz="0" w:space="0" w:color="auto"/>
                  </w:divBdr>
                </w:div>
                <w:div w:id="1472290625">
                  <w:marLeft w:val="0"/>
                  <w:marRight w:val="0"/>
                  <w:marTop w:val="0"/>
                  <w:marBottom w:val="0"/>
                  <w:divBdr>
                    <w:top w:val="none" w:sz="0" w:space="0" w:color="auto"/>
                    <w:left w:val="none" w:sz="0" w:space="0" w:color="auto"/>
                    <w:bottom w:val="none" w:sz="0" w:space="0" w:color="auto"/>
                    <w:right w:val="none" w:sz="0" w:space="0" w:color="auto"/>
                  </w:divBdr>
                </w:div>
                <w:div w:id="1783065497">
                  <w:marLeft w:val="0"/>
                  <w:marRight w:val="0"/>
                  <w:marTop w:val="0"/>
                  <w:marBottom w:val="0"/>
                  <w:divBdr>
                    <w:top w:val="none" w:sz="0" w:space="0" w:color="auto"/>
                    <w:left w:val="none" w:sz="0" w:space="0" w:color="auto"/>
                    <w:bottom w:val="none" w:sz="0" w:space="0" w:color="auto"/>
                    <w:right w:val="none" w:sz="0" w:space="0" w:color="auto"/>
                  </w:divBdr>
                </w:div>
                <w:div w:id="1974022439">
                  <w:marLeft w:val="0"/>
                  <w:marRight w:val="0"/>
                  <w:marTop w:val="0"/>
                  <w:marBottom w:val="0"/>
                  <w:divBdr>
                    <w:top w:val="none" w:sz="0" w:space="0" w:color="auto"/>
                    <w:left w:val="none" w:sz="0" w:space="0" w:color="auto"/>
                    <w:bottom w:val="none" w:sz="0" w:space="0" w:color="auto"/>
                    <w:right w:val="none" w:sz="0" w:space="0" w:color="auto"/>
                  </w:divBdr>
                </w:div>
                <w:div w:id="1066106795">
                  <w:marLeft w:val="0"/>
                  <w:marRight w:val="0"/>
                  <w:marTop w:val="0"/>
                  <w:marBottom w:val="0"/>
                  <w:divBdr>
                    <w:top w:val="none" w:sz="0" w:space="0" w:color="auto"/>
                    <w:left w:val="none" w:sz="0" w:space="0" w:color="auto"/>
                    <w:bottom w:val="none" w:sz="0" w:space="0" w:color="auto"/>
                    <w:right w:val="none" w:sz="0" w:space="0" w:color="auto"/>
                  </w:divBdr>
                </w:div>
                <w:div w:id="1695762842">
                  <w:marLeft w:val="0"/>
                  <w:marRight w:val="0"/>
                  <w:marTop w:val="0"/>
                  <w:marBottom w:val="0"/>
                  <w:divBdr>
                    <w:top w:val="none" w:sz="0" w:space="0" w:color="auto"/>
                    <w:left w:val="none" w:sz="0" w:space="0" w:color="auto"/>
                    <w:bottom w:val="none" w:sz="0" w:space="0" w:color="auto"/>
                    <w:right w:val="none" w:sz="0" w:space="0" w:color="auto"/>
                  </w:divBdr>
                </w:div>
                <w:div w:id="795487876">
                  <w:marLeft w:val="0"/>
                  <w:marRight w:val="0"/>
                  <w:marTop w:val="0"/>
                  <w:marBottom w:val="0"/>
                  <w:divBdr>
                    <w:top w:val="none" w:sz="0" w:space="0" w:color="auto"/>
                    <w:left w:val="none" w:sz="0" w:space="0" w:color="auto"/>
                    <w:bottom w:val="none" w:sz="0" w:space="0" w:color="auto"/>
                    <w:right w:val="none" w:sz="0" w:space="0" w:color="auto"/>
                  </w:divBdr>
                </w:div>
                <w:div w:id="247423080">
                  <w:marLeft w:val="0"/>
                  <w:marRight w:val="0"/>
                  <w:marTop w:val="0"/>
                  <w:marBottom w:val="0"/>
                  <w:divBdr>
                    <w:top w:val="none" w:sz="0" w:space="0" w:color="auto"/>
                    <w:left w:val="none" w:sz="0" w:space="0" w:color="auto"/>
                    <w:bottom w:val="none" w:sz="0" w:space="0" w:color="auto"/>
                    <w:right w:val="none" w:sz="0" w:space="0" w:color="auto"/>
                  </w:divBdr>
                </w:div>
                <w:div w:id="271518258">
                  <w:marLeft w:val="0"/>
                  <w:marRight w:val="0"/>
                  <w:marTop w:val="0"/>
                  <w:marBottom w:val="0"/>
                  <w:divBdr>
                    <w:top w:val="none" w:sz="0" w:space="0" w:color="auto"/>
                    <w:left w:val="none" w:sz="0" w:space="0" w:color="auto"/>
                    <w:bottom w:val="none" w:sz="0" w:space="0" w:color="auto"/>
                    <w:right w:val="none" w:sz="0" w:space="0" w:color="auto"/>
                  </w:divBdr>
                </w:div>
                <w:div w:id="736125936">
                  <w:marLeft w:val="0"/>
                  <w:marRight w:val="0"/>
                  <w:marTop w:val="0"/>
                  <w:marBottom w:val="0"/>
                  <w:divBdr>
                    <w:top w:val="none" w:sz="0" w:space="0" w:color="auto"/>
                    <w:left w:val="none" w:sz="0" w:space="0" w:color="auto"/>
                    <w:bottom w:val="none" w:sz="0" w:space="0" w:color="auto"/>
                    <w:right w:val="none" w:sz="0" w:space="0" w:color="auto"/>
                  </w:divBdr>
                </w:div>
                <w:div w:id="553085911">
                  <w:marLeft w:val="0"/>
                  <w:marRight w:val="0"/>
                  <w:marTop w:val="0"/>
                  <w:marBottom w:val="0"/>
                  <w:divBdr>
                    <w:top w:val="none" w:sz="0" w:space="0" w:color="auto"/>
                    <w:left w:val="none" w:sz="0" w:space="0" w:color="auto"/>
                    <w:bottom w:val="none" w:sz="0" w:space="0" w:color="auto"/>
                    <w:right w:val="none" w:sz="0" w:space="0" w:color="auto"/>
                  </w:divBdr>
                </w:div>
                <w:div w:id="1333796987">
                  <w:marLeft w:val="0"/>
                  <w:marRight w:val="0"/>
                  <w:marTop w:val="0"/>
                  <w:marBottom w:val="0"/>
                  <w:divBdr>
                    <w:top w:val="none" w:sz="0" w:space="0" w:color="auto"/>
                    <w:left w:val="none" w:sz="0" w:space="0" w:color="auto"/>
                    <w:bottom w:val="none" w:sz="0" w:space="0" w:color="auto"/>
                    <w:right w:val="none" w:sz="0" w:space="0" w:color="auto"/>
                  </w:divBdr>
                </w:div>
                <w:div w:id="664893906">
                  <w:marLeft w:val="0"/>
                  <w:marRight w:val="0"/>
                  <w:marTop w:val="0"/>
                  <w:marBottom w:val="0"/>
                  <w:divBdr>
                    <w:top w:val="none" w:sz="0" w:space="0" w:color="auto"/>
                    <w:left w:val="none" w:sz="0" w:space="0" w:color="auto"/>
                    <w:bottom w:val="none" w:sz="0" w:space="0" w:color="auto"/>
                    <w:right w:val="none" w:sz="0" w:space="0" w:color="auto"/>
                  </w:divBdr>
                </w:div>
                <w:div w:id="256914141">
                  <w:marLeft w:val="0"/>
                  <w:marRight w:val="0"/>
                  <w:marTop w:val="0"/>
                  <w:marBottom w:val="0"/>
                  <w:divBdr>
                    <w:top w:val="none" w:sz="0" w:space="0" w:color="auto"/>
                    <w:left w:val="none" w:sz="0" w:space="0" w:color="auto"/>
                    <w:bottom w:val="none" w:sz="0" w:space="0" w:color="auto"/>
                    <w:right w:val="none" w:sz="0" w:space="0" w:color="auto"/>
                  </w:divBdr>
                </w:div>
                <w:div w:id="1536427810">
                  <w:marLeft w:val="0"/>
                  <w:marRight w:val="0"/>
                  <w:marTop w:val="0"/>
                  <w:marBottom w:val="0"/>
                  <w:divBdr>
                    <w:top w:val="none" w:sz="0" w:space="0" w:color="auto"/>
                    <w:left w:val="none" w:sz="0" w:space="0" w:color="auto"/>
                    <w:bottom w:val="none" w:sz="0" w:space="0" w:color="auto"/>
                    <w:right w:val="none" w:sz="0" w:space="0" w:color="auto"/>
                  </w:divBdr>
                </w:div>
                <w:div w:id="1005589538">
                  <w:marLeft w:val="0"/>
                  <w:marRight w:val="0"/>
                  <w:marTop w:val="0"/>
                  <w:marBottom w:val="0"/>
                  <w:divBdr>
                    <w:top w:val="none" w:sz="0" w:space="0" w:color="auto"/>
                    <w:left w:val="none" w:sz="0" w:space="0" w:color="auto"/>
                    <w:bottom w:val="none" w:sz="0" w:space="0" w:color="auto"/>
                    <w:right w:val="none" w:sz="0" w:space="0" w:color="auto"/>
                  </w:divBdr>
                </w:div>
                <w:div w:id="651912933">
                  <w:marLeft w:val="0"/>
                  <w:marRight w:val="0"/>
                  <w:marTop w:val="0"/>
                  <w:marBottom w:val="0"/>
                  <w:divBdr>
                    <w:top w:val="none" w:sz="0" w:space="0" w:color="auto"/>
                    <w:left w:val="none" w:sz="0" w:space="0" w:color="auto"/>
                    <w:bottom w:val="none" w:sz="0" w:space="0" w:color="auto"/>
                    <w:right w:val="none" w:sz="0" w:space="0" w:color="auto"/>
                  </w:divBdr>
                  <w:divsChild>
                    <w:div w:id="15146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686279">
      <w:bodyDiv w:val="1"/>
      <w:marLeft w:val="0"/>
      <w:marRight w:val="0"/>
      <w:marTop w:val="0"/>
      <w:marBottom w:val="0"/>
      <w:divBdr>
        <w:top w:val="none" w:sz="0" w:space="0" w:color="auto"/>
        <w:left w:val="none" w:sz="0" w:space="0" w:color="auto"/>
        <w:bottom w:val="none" w:sz="0" w:space="0" w:color="auto"/>
        <w:right w:val="none" w:sz="0" w:space="0" w:color="auto"/>
      </w:divBdr>
      <w:divsChild>
        <w:div w:id="552469051">
          <w:marLeft w:val="0"/>
          <w:marRight w:val="0"/>
          <w:marTop w:val="0"/>
          <w:marBottom w:val="0"/>
          <w:divBdr>
            <w:top w:val="none" w:sz="0" w:space="0" w:color="auto"/>
            <w:left w:val="none" w:sz="0" w:space="0" w:color="auto"/>
            <w:bottom w:val="none" w:sz="0" w:space="0" w:color="auto"/>
            <w:right w:val="none" w:sz="0" w:space="0" w:color="auto"/>
          </w:divBdr>
          <w:divsChild>
            <w:div w:id="635910994">
              <w:marLeft w:val="0"/>
              <w:marRight w:val="0"/>
              <w:marTop w:val="0"/>
              <w:marBottom w:val="0"/>
              <w:divBdr>
                <w:top w:val="none" w:sz="0" w:space="0" w:color="auto"/>
                <w:left w:val="none" w:sz="0" w:space="0" w:color="auto"/>
                <w:bottom w:val="none" w:sz="0" w:space="0" w:color="auto"/>
                <w:right w:val="none" w:sz="0" w:space="0" w:color="auto"/>
              </w:divBdr>
            </w:div>
            <w:div w:id="2037534089">
              <w:marLeft w:val="0"/>
              <w:marRight w:val="0"/>
              <w:marTop w:val="0"/>
              <w:marBottom w:val="0"/>
              <w:divBdr>
                <w:top w:val="none" w:sz="0" w:space="0" w:color="auto"/>
                <w:left w:val="none" w:sz="0" w:space="0" w:color="auto"/>
                <w:bottom w:val="none" w:sz="0" w:space="0" w:color="auto"/>
                <w:right w:val="none" w:sz="0" w:space="0" w:color="auto"/>
              </w:divBdr>
              <w:divsChild>
                <w:div w:id="1407073043">
                  <w:marLeft w:val="0"/>
                  <w:marRight w:val="0"/>
                  <w:marTop w:val="0"/>
                  <w:marBottom w:val="0"/>
                  <w:divBdr>
                    <w:top w:val="none" w:sz="0" w:space="0" w:color="auto"/>
                    <w:left w:val="none" w:sz="0" w:space="0" w:color="auto"/>
                    <w:bottom w:val="none" w:sz="0" w:space="0" w:color="auto"/>
                    <w:right w:val="none" w:sz="0" w:space="0" w:color="auto"/>
                  </w:divBdr>
                </w:div>
                <w:div w:id="60448414">
                  <w:marLeft w:val="0"/>
                  <w:marRight w:val="0"/>
                  <w:marTop w:val="0"/>
                  <w:marBottom w:val="0"/>
                  <w:divBdr>
                    <w:top w:val="none" w:sz="0" w:space="0" w:color="auto"/>
                    <w:left w:val="none" w:sz="0" w:space="0" w:color="auto"/>
                    <w:bottom w:val="none" w:sz="0" w:space="0" w:color="auto"/>
                    <w:right w:val="none" w:sz="0" w:space="0" w:color="auto"/>
                  </w:divBdr>
                  <w:divsChild>
                    <w:div w:id="161154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720310">
      <w:bodyDiv w:val="1"/>
      <w:marLeft w:val="0"/>
      <w:marRight w:val="0"/>
      <w:marTop w:val="0"/>
      <w:marBottom w:val="0"/>
      <w:divBdr>
        <w:top w:val="none" w:sz="0" w:space="0" w:color="auto"/>
        <w:left w:val="none" w:sz="0" w:space="0" w:color="auto"/>
        <w:bottom w:val="none" w:sz="0" w:space="0" w:color="auto"/>
        <w:right w:val="none" w:sz="0" w:space="0" w:color="auto"/>
      </w:divBdr>
      <w:divsChild>
        <w:div w:id="1399480934">
          <w:marLeft w:val="0"/>
          <w:marRight w:val="0"/>
          <w:marTop w:val="0"/>
          <w:marBottom w:val="0"/>
          <w:divBdr>
            <w:top w:val="none" w:sz="0" w:space="0" w:color="auto"/>
            <w:left w:val="none" w:sz="0" w:space="0" w:color="auto"/>
            <w:bottom w:val="none" w:sz="0" w:space="0" w:color="auto"/>
            <w:right w:val="none" w:sz="0" w:space="0" w:color="auto"/>
          </w:divBdr>
          <w:divsChild>
            <w:div w:id="7037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3075">
      <w:bodyDiv w:val="1"/>
      <w:marLeft w:val="0"/>
      <w:marRight w:val="0"/>
      <w:marTop w:val="0"/>
      <w:marBottom w:val="0"/>
      <w:divBdr>
        <w:top w:val="none" w:sz="0" w:space="0" w:color="auto"/>
        <w:left w:val="none" w:sz="0" w:space="0" w:color="auto"/>
        <w:bottom w:val="none" w:sz="0" w:space="0" w:color="auto"/>
        <w:right w:val="none" w:sz="0" w:space="0" w:color="auto"/>
      </w:divBdr>
      <w:divsChild>
        <w:div w:id="245039928">
          <w:marLeft w:val="0"/>
          <w:marRight w:val="0"/>
          <w:marTop w:val="0"/>
          <w:marBottom w:val="0"/>
          <w:divBdr>
            <w:top w:val="none" w:sz="0" w:space="0" w:color="auto"/>
            <w:left w:val="none" w:sz="0" w:space="0" w:color="auto"/>
            <w:bottom w:val="none" w:sz="0" w:space="0" w:color="auto"/>
            <w:right w:val="none" w:sz="0" w:space="0" w:color="auto"/>
          </w:divBdr>
          <w:divsChild>
            <w:div w:id="200362076">
              <w:marLeft w:val="0"/>
              <w:marRight w:val="0"/>
              <w:marTop w:val="0"/>
              <w:marBottom w:val="0"/>
              <w:divBdr>
                <w:top w:val="none" w:sz="0" w:space="0" w:color="auto"/>
                <w:left w:val="none" w:sz="0" w:space="0" w:color="auto"/>
                <w:bottom w:val="none" w:sz="0" w:space="0" w:color="auto"/>
                <w:right w:val="none" w:sz="0" w:space="0" w:color="auto"/>
              </w:divBdr>
              <w:divsChild>
                <w:div w:id="129710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547596">
      <w:bodyDiv w:val="1"/>
      <w:marLeft w:val="0"/>
      <w:marRight w:val="0"/>
      <w:marTop w:val="0"/>
      <w:marBottom w:val="0"/>
      <w:divBdr>
        <w:top w:val="none" w:sz="0" w:space="0" w:color="auto"/>
        <w:left w:val="none" w:sz="0" w:space="0" w:color="auto"/>
        <w:bottom w:val="none" w:sz="0" w:space="0" w:color="auto"/>
        <w:right w:val="none" w:sz="0" w:space="0" w:color="auto"/>
      </w:divBdr>
      <w:divsChild>
        <w:div w:id="1281231169">
          <w:marLeft w:val="0"/>
          <w:marRight w:val="0"/>
          <w:marTop w:val="0"/>
          <w:marBottom w:val="0"/>
          <w:divBdr>
            <w:top w:val="none" w:sz="0" w:space="0" w:color="auto"/>
            <w:left w:val="none" w:sz="0" w:space="0" w:color="auto"/>
            <w:bottom w:val="none" w:sz="0" w:space="0" w:color="auto"/>
            <w:right w:val="none" w:sz="0" w:space="0" w:color="auto"/>
          </w:divBdr>
          <w:divsChild>
            <w:div w:id="1206671765">
              <w:marLeft w:val="0"/>
              <w:marRight w:val="0"/>
              <w:marTop w:val="0"/>
              <w:marBottom w:val="0"/>
              <w:divBdr>
                <w:top w:val="none" w:sz="0" w:space="0" w:color="auto"/>
                <w:left w:val="none" w:sz="0" w:space="0" w:color="auto"/>
                <w:bottom w:val="none" w:sz="0" w:space="0" w:color="auto"/>
                <w:right w:val="none" w:sz="0" w:space="0" w:color="auto"/>
              </w:divBdr>
              <w:divsChild>
                <w:div w:id="606422363">
                  <w:marLeft w:val="0"/>
                  <w:marRight w:val="0"/>
                  <w:marTop w:val="0"/>
                  <w:marBottom w:val="0"/>
                  <w:divBdr>
                    <w:top w:val="none" w:sz="0" w:space="0" w:color="auto"/>
                    <w:left w:val="none" w:sz="0" w:space="0" w:color="auto"/>
                    <w:bottom w:val="none" w:sz="0" w:space="0" w:color="auto"/>
                    <w:right w:val="none" w:sz="0" w:space="0" w:color="auto"/>
                  </w:divBdr>
                  <w:divsChild>
                    <w:div w:id="938561736">
                      <w:marLeft w:val="0"/>
                      <w:marRight w:val="0"/>
                      <w:marTop w:val="0"/>
                      <w:marBottom w:val="0"/>
                      <w:divBdr>
                        <w:top w:val="none" w:sz="0" w:space="0" w:color="auto"/>
                        <w:left w:val="none" w:sz="0" w:space="0" w:color="auto"/>
                        <w:bottom w:val="none" w:sz="0" w:space="0" w:color="auto"/>
                        <w:right w:val="none" w:sz="0" w:space="0" w:color="auto"/>
                      </w:divBdr>
                      <w:divsChild>
                        <w:div w:id="678770707">
                          <w:marLeft w:val="0"/>
                          <w:marRight w:val="0"/>
                          <w:marTop w:val="0"/>
                          <w:marBottom w:val="0"/>
                          <w:divBdr>
                            <w:top w:val="none" w:sz="0" w:space="0" w:color="auto"/>
                            <w:left w:val="none" w:sz="0" w:space="0" w:color="auto"/>
                            <w:bottom w:val="none" w:sz="0" w:space="0" w:color="auto"/>
                            <w:right w:val="none" w:sz="0" w:space="0" w:color="auto"/>
                          </w:divBdr>
                          <w:divsChild>
                            <w:div w:id="9646161">
                              <w:marLeft w:val="0"/>
                              <w:marRight w:val="0"/>
                              <w:marTop w:val="0"/>
                              <w:marBottom w:val="0"/>
                              <w:divBdr>
                                <w:top w:val="none" w:sz="0" w:space="0" w:color="auto"/>
                                <w:left w:val="none" w:sz="0" w:space="0" w:color="auto"/>
                                <w:bottom w:val="none" w:sz="0" w:space="0" w:color="auto"/>
                                <w:right w:val="none" w:sz="0" w:space="0" w:color="auto"/>
                              </w:divBdr>
                              <w:divsChild>
                                <w:div w:id="1519078525">
                                  <w:marLeft w:val="0"/>
                                  <w:marRight w:val="0"/>
                                  <w:marTop w:val="0"/>
                                  <w:marBottom w:val="0"/>
                                  <w:divBdr>
                                    <w:top w:val="none" w:sz="0" w:space="0" w:color="auto"/>
                                    <w:left w:val="none" w:sz="0" w:space="0" w:color="auto"/>
                                    <w:bottom w:val="none" w:sz="0" w:space="0" w:color="auto"/>
                                    <w:right w:val="none" w:sz="0" w:space="0" w:color="auto"/>
                                  </w:divBdr>
                                  <w:divsChild>
                                    <w:div w:id="424961417">
                                      <w:marLeft w:val="0"/>
                                      <w:marRight w:val="0"/>
                                      <w:marTop w:val="0"/>
                                      <w:marBottom w:val="0"/>
                                      <w:divBdr>
                                        <w:top w:val="none" w:sz="0" w:space="0" w:color="auto"/>
                                        <w:left w:val="none" w:sz="0" w:space="0" w:color="auto"/>
                                        <w:bottom w:val="none" w:sz="0" w:space="0" w:color="auto"/>
                                        <w:right w:val="none" w:sz="0" w:space="0" w:color="auto"/>
                                      </w:divBdr>
                                      <w:divsChild>
                                        <w:div w:id="1869836433">
                                          <w:marLeft w:val="0"/>
                                          <w:marRight w:val="0"/>
                                          <w:marTop w:val="0"/>
                                          <w:marBottom w:val="0"/>
                                          <w:divBdr>
                                            <w:top w:val="none" w:sz="0" w:space="0" w:color="auto"/>
                                            <w:left w:val="none" w:sz="0" w:space="0" w:color="auto"/>
                                            <w:bottom w:val="none" w:sz="0" w:space="0" w:color="auto"/>
                                            <w:right w:val="none" w:sz="0" w:space="0" w:color="auto"/>
                                          </w:divBdr>
                                          <w:divsChild>
                                            <w:div w:id="1863326578">
                                              <w:marLeft w:val="0"/>
                                              <w:marRight w:val="0"/>
                                              <w:marTop w:val="0"/>
                                              <w:marBottom w:val="0"/>
                                              <w:divBdr>
                                                <w:top w:val="none" w:sz="0" w:space="0" w:color="auto"/>
                                                <w:left w:val="none" w:sz="0" w:space="0" w:color="auto"/>
                                                <w:bottom w:val="none" w:sz="0" w:space="0" w:color="auto"/>
                                                <w:right w:val="none" w:sz="0" w:space="0" w:color="auto"/>
                                              </w:divBdr>
                                              <w:divsChild>
                                                <w:div w:id="79716912">
                                                  <w:marLeft w:val="0"/>
                                                  <w:marRight w:val="0"/>
                                                  <w:marTop w:val="0"/>
                                                  <w:marBottom w:val="0"/>
                                                  <w:divBdr>
                                                    <w:top w:val="none" w:sz="0" w:space="0" w:color="auto"/>
                                                    <w:left w:val="none" w:sz="0" w:space="0" w:color="auto"/>
                                                    <w:bottom w:val="none" w:sz="0" w:space="0" w:color="auto"/>
                                                    <w:right w:val="none" w:sz="0" w:space="0" w:color="auto"/>
                                                  </w:divBdr>
                                                  <w:divsChild>
                                                    <w:div w:id="596912388">
                                                      <w:marLeft w:val="0"/>
                                                      <w:marRight w:val="0"/>
                                                      <w:marTop w:val="0"/>
                                                      <w:marBottom w:val="0"/>
                                                      <w:divBdr>
                                                        <w:top w:val="none" w:sz="0" w:space="0" w:color="auto"/>
                                                        <w:left w:val="none" w:sz="0" w:space="0" w:color="auto"/>
                                                        <w:bottom w:val="none" w:sz="0" w:space="0" w:color="auto"/>
                                                        <w:right w:val="none" w:sz="0" w:space="0" w:color="auto"/>
                                                      </w:divBdr>
                                                      <w:divsChild>
                                                        <w:div w:id="1034581425">
                                                          <w:marLeft w:val="0"/>
                                                          <w:marRight w:val="0"/>
                                                          <w:marTop w:val="0"/>
                                                          <w:marBottom w:val="0"/>
                                                          <w:divBdr>
                                                            <w:top w:val="none" w:sz="0" w:space="0" w:color="auto"/>
                                                            <w:left w:val="none" w:sz="0" w:space="0" w:color="auto"/>
                                                            <w:bottom w:val="none" w:sz="0" w:space="0" w:color="auto"/>
                                                            <w:right w:val="none" w:sz="0" w:space="0" w:color="auto"/>
                                                          </w:divBdr>
                                                        </w:div>
                                                        <w:div w:id="1046105004">
                                                          <w:marLeft w:val="0"/>
                                                          <w:marRight w:val="0"/>
                                                          <w:marTop w:val="0"/>
                                                          <w:marBottom w:val="0"/>
                                                          <w:divBdr>
                                                            <w:top w:val="none" w:sz="0" w:space="0" w:color="auto"/>
                                                            <w:left w:val="none" w:sz="0" w:space="0" w:color="auto"/>
                                                            <w:bottom w:val="none" w:sz="0" w:space="0" w:color="auto"/>
                                                            <w:right w:val="none" w:sz="0" w:space="0" w:color="auto"/>
                                                          </w:divBdr>
                                                          <w:divsChild>
                                                            <w:div w:id="1059672586">
                                                              <w:marLeft w:val="0"/>
                                                              <w:marRight w:val="0"/>
                                                              <w:marTop w:val="0"/>
                                                              <w:marBottom w:val="0"/>
                                                              <w:divBdr>
                                                                <w:top w:val="none" w:sz="0" w:space="0" w:color="auto"/>
                                                                <w:left w:val="none" w:sz="0" w:space="0" w:color="auto"/>
                                                                <w:bottom w:val="none" w:sz="0" w:space="0" w:color="auto"/>
                                                                <w:right w:val="none" w:sz="0" w:space="0" w:color="auto"/>
                                                              </w:divBdr>
                                                            </w:div>
                                                            <w:div w:id="1627471568">
                                                              <w:marLeft w:val="0"/>
                                                              <w:marRight w:val="0"/>
                                                              <w:marTop w:val="0"/>
                                                              <w:marBottom w:val="0"/>
                                                              <w:divBdr>
                                                                <w:top w:val="none" w:sz="0" w:space="0" w:color="auto"/>
                                                                <w:left w:val="none" w:sz="0" w:space="0" w:color="auto"/>
                                                                <w:bottom w:val="none" w:sz="0" w:space="0" w:color="auto"/>
                                                                <w:right w:val="none" w:sz="0" w:space="0" w:color="auto"/>
                                                              </w:divBdr>
                                                            </w:div>
                                                            <w:div w:id="1110390302">
                                                              <w:marLeft w:val="0"/>
                                                              <w:marRight w:val="0"/>
                                                              <w:marTop w:val="0"/>
                                                              <w:marBottom w:val="0"/>
                                                              <w:divBdr>
                                                                <w:top w:val="none" w:sz="0" w:space="0" w:color="auto"/>
                                                                <w:left w:val="none" w:sz="0" w:space="0" w:color="auto"/>
                                                                <w:bottom w:val="none" w:sz="0" w:space="0" w:color="auto"/>
                                                                <w:right w:val="none" w:sz="0" w:space="0" w:color="auto"/>
                                                              </w:divBdr>
                                                            </w:div>
                                                            <w:div w:id="878123221">
                                                              <w:marLeft w:val="0"/>
                                                              <w:marRight w:val="0"/>
                                                              <w:marTop w:val="0"/>
                                                              <w:marBottom w:val="0"/>
                                                              <w:divBdr>
                                                                <w:top w:val="none" w:sz="0" w:space="0" w:color="auto"/>
                                                                <w:left w:val="none" w:sz="0" w:space="0" w:color="auto"/>
                                                                <w:bottom w:val="none" w:sz="0" w:space="0" w:color="auto"/>
                                                                <w:right w:val="none" w:sz="0" w:space="0" w:color="auto"/>
                                                              </w:divBdr>
                                                            </w:div>
                                                            <w:div w:id="616066787">
                                                              <w:marLeft w:val="0"/>
                                                              <w:marRight w:val="0"/>
                                                              <w:marTop w:val="0"/>
                                                              <w:marBottom w:val="0"/>
                                                              <w:divBdr>
                                                                <w:top w:val="none" w:sz="0" w:space="0" w:color="auto"/>
                                                                <w:left w:val="none" w:sz="0" w:space="0" w:color="auto"/>
                                                                <w:bottom w:val="none" w:sz="0" w:space="0" w:color="auto"/>
                                                                <w:right w:val="none" w:sz="0" w:space="0" w:color="auto"/>
                                                              </w:divBdr>
                                                            </w:div>
                                                            <w:div w:id="660013415">
                                                              <w:marLeft w:val="0"/>
                                                              <w:marRight w:val="0"/>
                                                              <w:marTop w:val="0"/>
                                                              <w:marBottom w:val="0"/>
                                                              <w:divBdr>
                                                                <w:top w:val="none" w:sz="0" w:space="0" w:color="auto"/>
                                                                <w:left w:val="none" w:sz="0" w:space="0" w:color="auto"/>
                                                                <w:bottom w:val="none" w:sz="0" w:space="0" w:color="auto"/>
                                                                <w:right w:val="none" w:sz="0" w:space="0" w:color="auto"/>
                                                              </w:divBdr>
                                                            </w:div>
                                                            <w:div w:id="1596671680">
                                                              <w:marLeft w:val="0"/>
                                                              <w:marRight w:val="0"/>
                                                              <w:marTop w:val="0"/>
                                                              <w:marBottom w:val="0"/>
                                                              <w:divBdr>
                                                                <w:top w:val="none" w:sz="0" w:space="0" w:color="auto"/>
                                                                <w:left w:val="none" w:sz="0" w:space="0" w:color="auto"/>
                                                                <w:bottom w:val="none" w:sz="0" w:space="0" w:color="auto"/>
                                                                <w:right w:val="none" w:sz="0" w:space="0" w:color="auto"/>
                                                              </w:divBdr>
                                                            </w:div>
                                                            <w:div w:id="1643728715">
                                                              <w:marLeft w:val="0"/>
                                                              <w:marRight w:val="0"/>
                                                              <w:marTop w:val="0"/>
                                                              <w:marBottom w:val="0"/>
                                                              <w:divBdr>
                                                                <w:top w:val="none" w:sz="0" w:space="0" w:color="auto"/>
                                                                <w:left w:val="none" w:sz="0" w:space="0" w:color="auto"/>
                                                                <w:bottom w:val="none" w:sz="0" w:space="0" w:color="auto"/>
                                                                <w:right w:val="none" w:sz="0" w:space="0" w:color="auto"/>
                                                              </w:divBdr>
                                                            </w:div>
                                                            <w:div w:id="146359241">
                                                              <w:marLeft w:val="0"/>
                                                              <w:marRight w:val="0"/>
                                                              <w:marTop w:val="0"/>
                                                              <w:marBottom w:val="0"/>
                                                              <w:divBdr>
                                                                <w:top w:val="none" w:sz="0" w:space="0" w:color="auto"/>
                                                                <w:left w:val="none" w:sz="0" w:space="0" w:color="auto"/>
                                                                <w:bottom w:val="none" w:sz="0" w:space="0" w:color="auto"/>
                                                                <w:right w:val="none" w:sz="0" w:space="0" w:color="auto"/>
                                                              </w:divBdr>
                                                            </w:div>
                                                            <w:div w:id="96607090">
                                                              <w:marLeft w:val="0"/>
                                                              <w:marRight w:val="0"/>
                                                              <w:marTop w:val="0"/>
                                                              <w:marBottom w:val="0"/>
                                                              <w:divBdr>
                                                                <w:top w:val="none" w:sz="0" w:space="0" w:color="auto"/>
                                                                <w:left w:val="none" w:sz="0" w:space="0" w:color="auto"/>
                                                                <w:bottom w:val="none" w:sz="0" w:space="0" w:color="auto"/>
                                                                <w:right w:val="none" w:sz="0" w:space="0" w:color="auto"/>
                                                              </w:divBdr>
                                                            </w:div>
                                                            <w:div w:id="1845166198">
                                                              <w:marLeft w:val="0"/>
                                                              <w:marRight w:val="0"/>
                                                              <w:marTop w:val="0"/>
                                                              <w:marBottom w:val="0"/>
                                                              <w:divBdr>
                                                                <w:top w:val="none" w:sz="0" w:space="0" w:color="auto"/>
                                                                <w:left w:val="none" w:sz="0" w:space="0" w:color="auto"/>
                                                                <w:bottom w:val="none" w:sz="0" w:space="0" w:color="auto"/>
                                                                <w:right w:val="none" w:sz="0" w:space="0" w:color="auto"/>
                                                              </w:divBdr>
                                                            </w:div>
                                                            <w:div w:id="946085653">
                                                              <w:marLeft w:val="0"/>
                                                              <w:marRight w:val="0"/>
                                                              <w:marTop w:val="0"/>
                                                              <w:marBottom w:val="0"/>
                                                              <w:divBdr>
                                                                <w:top w:val="none" w:sz="0" w:space="0" w:color="auto"/>
                                                                <w:left w:val="none" w:sz="0" w:space="0" w:color="auto"/>
                                                                <w:bottom w:val="none" w:sz="0" w:space="0" w:color="auto"/>
                                                                <w:right w:val="none" w:sz="0" w:space="0" w:color="auto"/>
                                                              </w:divBdr>
                                                            </w:div>
                                                            <w:div w:id="66654826">
                                                              <w:marLeft w:val="0"/>
                                                              <w:marRight w:val="0"/>
                                                              <w:marTop w:val="0"/>
                                                              <w:marBottom w:val="0"/>
                                                              <w:divBdr>
                                                                <w:top w:val="none" w:sz="0" w:space="0" w:color="auto"/>
                                                                <w:left w:val="none" w:sz="0" w:space="0" w:color="auto"/>
                                                                <w:bottom w:val="none" w:sz="0" w:space="0" w:color="auto"/>
                                                                <w:right w:val="none" w:sz="0" w:space="0" w:color="auto"/>
                                                              </w:divBdr>
                                                            </w:div>
                                                            <w:div w:id="173501550">
                                                              <w:marLeft w:val="0"/>
                                                              <w:marRight w:val="0"/>
                                                              <w:marTop w:val="0"/>
                                                              <w:marBottom w:val="0"/>
                                                              <w:divBdr>
                                                                <w:top w:val="none" w:sz="0" w:space="0" w:color="auto"/>
                                                                <w:left w:val="none" w:sz="0" w:space="0" w:color="auto"/>
                                                                <w:bottom w:val="none" w:sz="0" w:space="0" w:color="auto"/>
                                                                <w:right w:val="none" w:sz="0" w:space="0" w:color="auto"/>
                                                              </w:divBdr>
                                                            </w:div>
                                                            <w:div w:id="1637026047">
                                                              <w:marLeft w:val="0"/>
                                                              <w:marRight w:val="0"/>
                                                              <w:marTop w:val="0"/>
                                                              <w:marBottom w:val="0"/>
                                                              <w:divBdr>
                                                                <w:top w:val="none" w:sz="0" w:space="0" w:color="auto"/>
                                                                <w:left w:val="none" w:sz="0" w:space="0" w:color="auto"/>
                                                                <w:bottom w:val="none" w:sz="0" w:space="0" w:color="auto"/>
                                                                <w:right w:val="none" w:sz="0" w:space="0" w:color="auto"/>
                                                              </w:divBdr>
                                                            </w:div>
                                                            <w:div w:id="555240932">
                                                              <w:marLeft w:val="0"/>
                                                              <w:marRight w:val="0"/>
                                                              <w:marTop w:val="0"/>
                                                              <w:marBottom w:val="0"/>
                                                              <w:divBdr>
                                                                <w:top w:val="none" w:sz="0" w:space="0" w:color="auto"/>
                                                                <w:left w:val="none" w:sz="0" w:space="0" w:color="auto"/>
                                                                <w:bottom w:val="none" w:sz="0" w:space="0" w:color="auto"/>
                                                                <w:right w:val="none" w:sz="0" w:space="0" w:color="auto"/>
                                                              </w:divBdr>
                                                            </w:div>
                                                            <w:div w:id="922422483">
                                                              <w:marLeft w:val="0"/>
                                                              <w:marRight w:val="0"/>
                                                              <w:marTop w:val="0"/>
                                                              <w:marBottom w:val="0"/>
                                                              <w:divBdr>
                                                                <w:top w:val="none" w:sz="0" w:space="0" w:color="auto"/>
                                                                <w:left w:val="none" w:sz="0" w:space="0" w:color="auto"/>
                                                                <w:bottom w:val="none" w:sz="0" w:space="0" w:color="auto"/>
                                                                <w:right w:val="none" w:sz="0" w:space="0" w:color="auto"/>
                                                              </w:divBdr>
                                                            </w:div>
                                                            <w:div w:id="38744949">
                                                              <w:marLeft w:val="0"/>
                                                              <w:marRight w:val="0"/>
                                                              <w:marTop w:val="0"/>
                                                              <w:marBottom w:val="0"/>
                                                              <w:divBdr>
                                                                <w:top w:val="none" w:sz="0" w:space="0" w:color="auto"/>
                                                                <w:left w:val="none" w:sz="0" w:space="0" w:color="auto"/>
                                                                <w:bottom w:val="none" w:sz="0" w:space="0" w:color="auto"/>
                                                                <w:right w:val="none" w:sz="0" w:space="0" w:color="auto"/>
                                                              </w:divBdr>
                                                            </w:div>
                                                            <w:div w:id="686829367">
                                                              <w:marLeft w:val="0"/>
                                                              <w:marRight w:val="0"/>
                                                              <w:marTop w:val="0"/>
                                                              <w:marBottom w:val="0"/>
                                                              <w:divBdr>
                                                                <w:top w:val="none" w:sz="0" w:space="0" w:color="auto"/>
                                                                <w:left w:val="none" w:sz="0" w:space="0" w:color="auto"/>
                                                                <w:bottom w:val="none" w:sz="0" w:space="0" w:color="auto"/>
                                                                <w:right w:val="none" w:sz="0" w:space="0" w:color="auto"/>
                                                              </w:divBdr>
                                                            </w:div>
                                                            <w:div w:id="1938558711">
                                                              <w:marLeft w:val="0"/>
                                                              <w:marRight w:val="0"/>
                                                              <w:marTop w:val="0"/>
                                                              <w:marBottom w:val="0"/>
                                                              <w:divBdr>
                                                                <w:top w:val="none" w:sz="0" w:space="0" w:color="auto"/>
                                                                <w:left w:val="none" w:sz="0" w:space="0" w:color="auto"/>
                                                                <w:bottom w:val="none" w:sz="0" w:space="0" w:color="auto"/>
                                                                <w:right w:val="none" w:sz="0" w:space="0" w:color="auto"/>
                                                              </w:divBdr>
                                                            </w:div>
                                                            <w:div w:id="432433011">
                                                              <w:marLeft w:val="0"/>
                                                              <w:marRight w:val="0"/>
                                                              <w:marTop w:val="0"/>
                                                              <w:marBottom w:val="0"/>
                                                              <w:divBdr>
                                                                <w:top w:val="none" w:sz="0" w:space="0" w:color="auto"/>
                                                                <w:left w:val="none" w:sz="0" w:space="0" w:color="auto"/>
                                                                <w:bottom w:val="none" w:sz="0" w:space="0" w:color="auto"/>
                                                                <w:right w:val="none" w:sz="0" w:space="0" w:color="auto"/>
                                                              </w:divBdr>
                                                            </w:div>
                                                            <w:div w:id="1187060555">
                                                              <w:marLeft w:val="0"/>
                                                              <w:marRight w:val="0"/>
                                                              <w:marTop w:val="0"/>
                                                              <w:marBottom w:val="0"/>
                                                              <w:divBdr>
                                                                <w:top w:val="none" w:sz="0" w:space="0" w:color="auto"/>
                                                                <w:left w:val="none" w:sz="0" w:space="0" w:color="auto"/>
                                                                <w:bottom w:val="none" w:sz="0" w:space="0" w:color="auto"/>
                                                                <w:right w:val="none" w:sz="0" w:space="0" w:color="auto"/>
                                                              </w:divBdr>
                                                            </w:div>
                                                            <w:div w:id="445197484">
                                                              <w:marLeft w:val="0"/>
                                                              <w:marRight w:val="0"/>
                                                              <w:marTop w:val="0"/>
                                                              <w:marBottom w:val="0"/>
                                                              <w:divBdr>
                                                                <w:top w:val="none" w:sz="0" w:space="0" w:color="auto"/>
                                                                <w:left w:val="none" w:sz="0" w:space="0" w:color="auto"/>
                                                                <w:bottom w:val="none" w:sz="0" w:space="0" w:color="auto"/>
                                                                <w:right w:val="none" w:sz="0" w:space="0" w:color="auto"/>
                                                              </w:divBdr>
                                                            </w:div>
                                                            <w:div w:id="1161509206">
                                                              <w:marLeft w:val="0"/>
                                                              <w:marRight w:val="0"/>
                                                              <w:marTop w:val="0"/>
                                                              <w:marBottom w:val="0"/>
                                                              <w:divBdr>
                                                                <w:top w:val="none" w:sz="0" w:space="0" w:color="auto"/>
                                                                <w:left w:val="none" w:sz="0" w:space="0" w:color="auto"/>
                                                                <w:bottom w:val="none" w:sz="0" w:space="0" w:color="auto"/>
                                                                <w:right w:val="none" w:sz="0" w:space="0" w:color="auto"/>
                                                              </w:divBdr>
                                                            </w:div>
                                                            <w:div w:id="913859966">
                                                              <w:marLeft w:val="0"/>
                                                              <w:marRight w:val="0"/>
                                                              <w:marTop w:val="0"/>
                                                              <w:marBottom w:val="0"/>
                                                              <w:divBdr>
                                                                <w:top w:val="none" w:sz="0" w:space="0" w:color="auto"/>
                                                                <w:left w:val="none" w:sz="0" w:space="0" w:color="auto"/>
                                                                <w:bottom w:val="none" w:sz="0" w:space="0" w:color="auto"/>
                                                                <w:right w:val="none" w:sz="0" w:space="0" w:color="auto"/>
                                                              </w:divBdr>
                                                            </w:div>
                                                            <w:div w:id="1206987169">
                                                              <w:marLeft w:val="0"/>
                                                              <w:marRight w:val="0"/>
                                                              <w:marTop w:val="0"/>
                                                              <w:marBottom w:val="0"/>
                                                              <w:divBdr>
                                                                <w:top w:val="none" w:sz="0" w:space="0" w:color="auto"/>
                                                                <w:left w:val="none" w:sz="0" w:space="0" w:color="auto"/>
                                                                <w:bottom w:val="none" w:sz="0" w:space="0" w:color="auto"/>
                                                                <w:right w:val="none" w:sz="0" w:space="0" w:color="auto"/>
                                                              </w:divBdr>
                                                            </w:div>
                                                            <w:div w:id="640693290">
                                                              <w:marLeft w:val="0"/>
                                                              <w:marRight w:val="0"/>
                                                              <w:marTop w:val="0"/>
                                                              <w:marBottom w:val="0"/>
                                                              <w:divBdr>
                                                                <w:top w:val="none" w:sz="0" w:space="0" w:color="auto"/>
                                                                <w:left w:val="none" w:sz="0" w:space="0" w:color="auto"/>
                                                                <w:bottom w:val="none" w:sz="0" w:space="0" w:color="auto"/>
                                                                <w:right w:val="none" w:sz="0" w:space="0" w:color="auto"/>
                                                              </w:divBdr>
                                                            </w:div>
                                                            <w:div w:id="1033307453">
                                                              <w:marLeft w:val="0"/>
                                                              <w:marRight w:val="0"/>
                                                              <w:marTop w:val="0"/>
                                                              <w:marBottom w:val="0"/>
                                                              <w:divBdr>
                                                                <w:top w:val="none" w:sz="0" w:space="0" w:color="auto"/>
                                                                <w:left w:val="none" w:sz="0" w:space="0" w:color="auto"/>
                                                                <w:bottom w:val="none" w:sz="0" w:space="0" w:color="auto"/>
                                                                <w:right w:val="none" w:sz="0" w:space="0" w:color="auto"/>
                                                              </w:divBdr>
                                                            </w:div>
                                                            <w:div w:id="1518424208">
                                                              <w:marLeft w:val="0"/>
                                                              <w:marRight w:val="0"/>
                                                              <w:marTop w:val="0"/>
                                                              <w:marBottom w:val="0"/>
                                                              <w:divBdr>
                                                                <w:top w:val="none" w:sz="0" w:space="0" w:color="auto"/>
                                                                <w:left w:val="none" w:sz="0" w:space="0" w:color="auto"/>
                                                                <w:bottom w:val="none" w:sz="0" w:space="0" w:color="auto"/>
                                                                <w:right w:val="none" w:sz="0" w:space="0" w:color="auto"/>
                                                              </w:divBdr>
                                                              <w:divsChild>
                                                                <w:div w:id="110439144">
                                                                  <w:marLeft w:val="0"/>
                                                                  <w:marRight w:val="0"/>
                                                                  <w:marTop w:val="0"/>
                                                                  <w:marBottom w:val="0"/>
                                                                  <w:divBdr>
                                                                    <w:top w:val="none" w:sz="0" w:space="0" w:color="auto"/>
                                                                    <w:left w:val="none" w:sz="0" w:space="0" w:color="auto"/>
                                                                    <w:bottom w:val="none" w:sz="0" w:space="0" w:color="auto"/>
                                                                    <w:right w:val="none" w:sz="0" w:space="0" w:color="auto"/>
                                                                  </w:divBdr>
                                                                </w:div>
                                                                <w:div w:id="606692789">
                                                                  <w:marLeft w:val="0"/>
                                                                  <w:marRight w:val="0"/>
                                                                  <w:marTop w:val="0"/>
                                                                  <w:marBottom w:val="0"/>
                                                                  <w:divBdr>
                                                                    <w:top w:val="none" w:sz="0" w:space="0" w:color="auto"/>
                                                                    <w:left w:val="none" w:sz="0" w:space="0" w:color="auto"/>
                                                                    <w:bottom w:val="none" w:sz="0" w:space="0" w:color="auto"/>
                                                                    <w:right w:val="none" w:sz="0" w:space="0" w:color="auto"/>
                                                                  </w:divBdr>
                                                                </w:div>
                                                                <w:div w:id="2093774694">
                                                                  <w:marLeft w:val="0"/>
                                                                  <w:marRight w:val="0"/>
                                                                  <w:marTop w:val="0"/>
                                                                  <w:marBottom w:val="0"/>
                                                                  <w:divBdr>
                                                                    <w:top w:val="none" w:sz="0" w:space="0" w:color="auto"/>
                                                                    <w:left w:val="none" w:sz="0" w:space="0" w:color="auto"/>
                                                                    <w:bottom w:val="none" w:sz="0" w:space="0" w:color="auto"/>
                                                                    <w:right w:val="none" w:sz="0" w:space="0" w:color="auto"/>
                                                                  </w:divBdr>
                                                                </w:div>
                                                                <w:div w:id="993603386">
                                                                  <w:marLeft w:val="0"/>
                                                                  <w:marRight w:val="0"/>
                                                                  <w:marTop w:val="0"/>
                                                                  <w:marBottom w:val="0"/>
                                                                  <w:divBdr>
                                                                    <w:top w:val="none" w:sz="0" w:space="0" w:color="auto"/>
                                                                    <w:left w:val="none" w:sz="0" w:space="0" w:color="auto"/>
                                                                    <w:bottom w:val="none" w:sz="0" w:space="0" w:color="auto"/>
                                                                    <w:right w:val="none" w:sz="0" w:space="0" w:color="auto"/>
                                                                  </w:divBdr>
                                                                </w:div>
                                                                <w:div w:id="1729718279">
                                                                  <w:marLeft w:val="0"/>
                                                                  <w:marRight w:val="0"/>
                                                                  <w:marTop w:val="0"/>
                                                                  <w:marBottom w:val="0"/>
                                                                  <w:divBdr>
                                                                    <w:top w:val="none" w:sz="0" w:space="0" w:color="auto"/>
                                                                    <w:left w:val="none" w:sz="0" w:space="0" w:color="auto"/>
                                                                    <w:bottom w:val="none" w:sz="0" w:space="0" w:color="auto"/>
                                                                    <w:right w:val="none" w:sz="0" w:space="0" w:color="auto"/>
                                                                  </w:divBdr>
                                                                </w:div>
                                                                <w:div w:id="1991521454">
                                                                  <w:marLeft w:val="0"/>
                                                                  <w:marRight w:val="0"/>
                                                                  <w:marTop w:val="0"/>
                                                                  <w:marBottom w:val="0"/>
                                                                  <w:divBdr>
                                                                    <w:top w:val="none" w:sz="0" w:space="0" w:color="auto"/>
                                                                    <w:left w:val="none" w:sz="0" w:space="0" w:color="auto"/>
                                                                    <w:bottom w:val="none" w:sz="0" w:space="0" w:color="auto"/>
                                                                    <w:right w:val="none" w:sz="0" w:space="0" w:color="auto"/>
                                                                  </w:divBdr>
                                                                </w:div>
                                                                <w:div w:id="1109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5929501">
      <w:bodyDiv w:val="1"/>
      <w:marLeft w:val="0"/>
      <w:marRight w:val="0"/>
      <w:marTop w:val="0"/>
      <w:marBottom w:val="0"/>
      <w:divBdr>
        <w:top w:val="none" w:sz="0" w:space="0" w:color="auto"/>
        <w:left w:val="none" w:sz="0" w:space="0" w:color="auto"/>
        <w:bottom w:val="none" w:sz="0" w:space="0" w:color="auto"/>
        <w:right w:val="none" w:sz="0" w:space="0" w:color="auto"/>
      </w:divBdr>
      <w:divsChild>
        <w:div w:id="1476291285">
          <w:marLeft w:val="0"/>
          <w:marRight w:val="0"/>
          <w:marTop w:val="0"/>
          <w:marBottom w:val="0"/>
          <w:divBdr>
            <w:top w:val="none" w:sz="0" w:space="0" w:color="auto"/>
            <w:left w:val="none" w:sz="0" w:space="0" w:color="auto"/>
            <w:bottom w:val="none" w:sz="0" w:space="0" w:color="auto"/>
            <w:right w:val="none" w:sz="0" w:space="0" w:color="auto"/>
          </w:divBdr>
          <w:divsChild>
            <w:div w:id="1935168588">
              <w:marLeft w:val="0"/>
              <w:marRight w:val="0"/>
              <w:marTop w:val="0"/>
              <w:marBottom w:val="0"/>
              <w:divBdr>
                <w:top w:val="none" w:sz="0" w:space="0" w:color="auto"/>
                <w:left w:val="none" w:sz="0" w:space="0" w:color="auto"/>
                <w:bottom w:val="none" w:sz="0" w:space="0" w:color="auto"/>
                <w:right w:val="none" w:sz="0" w:space="0" w:color="auto"/>
              </w:divBdr>
            </w:div>
            <w:div w:id="1199120922">
              <w:marLeft w:val="0"/>
              <w:marRight w:val="0"/>
              <w:marTop w:val="0"/>
              <w:marBottom w:val="0"/>
              <w:divBdr>
                <w:top w:val="none" w:sz="0" w:space="0" w:color="auto"/>
                <w:left w:val="none" w:sz="0" w:space="0" w:color="auto"/>
                <w:bottom w:val="none" w:sz="0" w:space="0" w:color="auto"/>
                <w:right w:val="none" w:sz="0" w:space="0" w:color="auto"/>
              </w:divBdr>
              <w:divsChild>
                <w:div w:id="3611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892409">
      <w:bodyDiv w:val="1"/>
      <w:marLeft w:val="0"/>
      <w:marRight w:val="0"/>
      <w:marTop w:val="0"/>
      <w:marBottom w:val="0"/>
      <w:divBdr>
        <w:top w:val="none" w:sz="0" w:space="0" w:color="auto"/>
        <w:left w:val="none" w:sz="0" w:space="0" w:color="auto"/>
        <w:bottom w:val="none" w:sz="0" w:space="0" w:color="auto"/>
        <w:right w:val="none" w:sz="0" w:space="0" w:color="auto"/>
      </w:divBdr>
      <w:divsChild>
        <w:div w:id="260769873">
          <w:marLeft w:val="0"/>
          <w:marRight w:val="0"/>
          <w:marTop w:val="0"/>
          <w:marBottom w:val="0"/>
          <w:divBdr>
            <w:top w:val="none" w:sz="0" w:space="0" w:color="auto"/>
            <w:left w:val="none" w:sz="0" w:space="0" w:color="auto"/>
            <w:bottom w:val="none" w:sz="0" w:space="0" w:color="auto"/>
            <w:right w:val="none" w:sz="0" w:space="0" w:color="auto"/>
          </w:divBdr>
          <w:divsChild>
            <w:div w:id="119500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37603">
      <w:bodyDiv w:val="1"/>
      <w:marLeft w:val="0"/>
      <w:marRight w:val="0"/>
      <w:marTop w:val="0"/>
      <w:marBottom w:val="0"/>
      <w:divBdr>
        <w:top w:val="none" w:sz="0" w:space="0" w:color="auto"/>
        <w:left w:val="none" w:sz="0" w:space="0" w:color="auto"/>
        <w:bottom w:val="none" w:sz="0" w:space="0" w:color="auto"/>
        <w:right w:val="none" w:sz="0" w:space="0" w:color="auto"/>
      </w:divBdr>
      <w:divsChild>
        <w:div w:id="2030134957">
          <w:marLeft w:val="0"/>
          <w:marRight w:val="0"/>
          <w:marTop w:val="0"/>
          <w:marBottom w:val="0"/>
          <w:divBdr>
            <w:top w:val="none" w:sz="0" w:space="0" w:color="auto"/>
            <w:left w:val="none" w:sz="0" w:space="0" w:color="auto"/>
            <w:bottom w:val="none" w:sz="0" w:space="0" w:color="auto"/>
            <w:right w:val="none" w:sz="0" w:space="0" w:color="auto"/>
          </w:divBdr>
          <w:divsChild>
            <w:div w:id="737095196">
              <w:marLeft w:val="0"/>
              <w:marRight w:val="0"/>
              <w:marTop w:val="0"/>
              <w:marBottom w:val="0"/>
              <w:divBdr>
                <w:top w:val="none" w:sz="0" w:space="0" w:color="auto"/>
                <w:left w:val="none" w:sz="0" w:space="0" w:color="auto"/>
                <w:bottom w:val="none" w:sz="0" w:space="0" w:color="auto"/>
                <w:right w:val="none" w:sz="0" w:space="0" w:color="auto"/>
              </w:divBdr>
            </w:div>
            <w:div w:id="2066641961">
              <w:marLeft w:val="0"/>
              <w:marRight w:val="0"/>
              <w:marTop w:val="0"/>
              <w:marBottom w:val="0"/>
              <w:divBdr>
                <w:top w:val="none" w:sz="0" w:space="0" w:color="auto"/>
                <w:left w:val="none" w:sz="0" w:space="0" w:color="auto"/>
                <w:bottom w:val="none" w:sz="0" w:space="0" w:color="auto"/>
                <w:right w:val="none" w:sz="0" w:space="0" w:color="auto"/>
              </w:divBdr>
              <w:divsChild>
                <w:div w:id="99567352">
                  <w:marLeft w:val="0"/>
                  <w:marRight w:val="0"/>
                  <w:marTop w:val="0"/>
                  <w:marBottom w:val="0"/>
                  <w:divBdr>
                    <w:top w:val="none" w:sz="0" w:space="0" w:color="auto"/>
                    <w:left w:val="none" w:sz="0" w:space="0" w:color="auto"/>
                    <w:bottom w:val="none" w:sz="0" w:space="0" w:color="auto"/>
                    <w:right w:val="none" w:sz="0" w:space="0" w:color="auto"/>
                  </w:divBdr>
                </w:div>
                <w:div w:id="101532483">
                  <w:marLeft w:val="0"/>
                  <w:marRight w:val="0"/>
                  <w:marTop w:val="0"/>
                  <w:marBottom w:val="0"/>
                  <w:divBdr>
                    <w:top w:val="none" w:sz="0" w:space="0" w:color="auto"/>
                    <w:left w:val="none" w:sz="0" w:space="0" w:color="auto"/>
                    <w:bottom w:val="none" w:sz="0" w:space="0" w:color="auto"/>
                    <w:right w:val="none" w:sz="0" w:space="0" w:color="auto"/>
                  </w:divBdr>
                  <w:divsChild>
                    <w:div w:id="982201273">
                      <w:marLeft w:val="0"/>
                      <w:marRight w:val="0"/>
                      <w:marTop w:val="0"/>
                      <w:marBottom w:val="0"/>
                      <w:divBdr>
                        <w:top w:val="none" w:sz="0" w:space="0" w:color="auto"/>
                        <w:left w:val="none" w:sz="0" w:space="0" w:color="auto"/>
                        <w:bottom w:val="none" w:sz="0" w:space="0" w:color="auto"/>
                        <w:right w:val="none" w:sz="0" w:space="0" w:color="auto"/>
                      </w:divBdr>
                    </w:div>
                    <w:div w:id="1447650464">
                      <w:marLeft w:val="0"/>
                      <w:marRight w:val="0"/>
                      <w:marTop w:val="0"/>
                      <w:marBottom w:val="0"/>
                      <w:divBdr>
                        <w:top w:val="none" w:sz="0" w:space="0" w:color="auto"/>
                        <w:left w:val="none" w:sz="0" w:space="0" w:color="auto"/>
                        <w:bottom w:val="none" w:sz="0" w:space="0" w:color="auto"/>
                        <w:right w:val="none" w:sz="0" w:space="0" w:color="auto"/>
                      </w:divBdr>
                      <w:divsChild>
                        <w:div w:id="1495799492">
                          <w:marLeft w:val="0"/>
                          <w:marRight w:val="0"/>
                          <w:marTop w:val="0"/>
                          <w:marBottom w:val="0"/>
                          <w:divBdr>
                            <w:top w:val="none" w:sz="0" w:space="0" w:color="auto"/>
                            <w:left w:val="none" w:sz="0" w:space="0" w:color="auto"/>
                            <w:bottom w:val="none" w:sz="0" w:space="0" w:color="auto"/>
                            <w:right w:val="none" w:sz="0" w:space="0" w:color="auto"/>
                          </w:divBdr>
                        </w:div>
                        <w:div w:id="1866553816">
                          <w:marLeft w:val="0"/>
                          <w:marRight w:val="0"/>
                          <w:marTop w:val="0"/>
                          <w:marBottom w:val="0"/>
                          <w:divBdr>
                            <w:top w:val="none" w:sz="0" w:space="0" w:color="auto"/>
                            <w:left w:val="none" w:sz="0" w:space="0" w:color="auto"/>
                            <w:bottom w:val="none" w:sz="0" w:space="0" w:color="auto"/>
                            <w:right w:val="none" w:sz="0" w:space="0" w:color="auto"/>
                          </w:divBdr>
                        </w:div>
                        <w:div w:id="1544713354">
                          <w:marLeft w:val="0"/>
                          <w:marRight w:val="0"/>
                          <w:marTop w:val="0"/>
                          <w:marBottom w:val="0"/>
                          <w:divBdr>
                            <w:top w:val="none" w:sz="0" w:space="0" w:color="auto"/>
                            <w:left w:val="none" w:sz="0" w:space="0" w:color="auto"/>
                            <w:bottom w:val="none" w:sz="0" w:space="0" w:color="auto"/>
                            <w:right w:val="none" w:sz="0" w:space="0" w:color="auto"/>
                          </w:divBdr>
                        </w:div>
                        <w:div w:id="1981615771">
                          <w:marLeft w:val="0"/>
                          <w:marRight w:val="0"/>
                          <w:marTop w:val="0"/>
                          <w:marBottom w:val="0"/>
                          <w:divBdr>
                            <w:top w:val="none" w:sz="0" w:space="0" w:color="auto"/>
                            <w:left w:val="none" w:sz="0" w:space="0" w:color="auto"/>
                            <w:bottom w:val="none" w:sz="0" w:space="0" w:color="auto"/>
                            <w:right w:val="none" w:sz="0" w:space="0" w:color="auto"/>
                          </w:divBdr>
                        </w:div>
                        <w:div w:id="1635481604">
                          <w:marLeft w:val="0"/>
                          <w:marRight w:val="0"/>
                          <w:marTop w:val="0"/>
                          <w:marBottom w:val="0"/>
                          <w:divBdr>
                            <w:top w:val="none" w:sz="0" w:space="0" w:color="auto"/>
                            <w:left w:val="none" w:sz="0" w:space="0" w:color="auto"/>
                            <w:bottom w:val="none" w:sz="0" w:space="0" w:color="auto"/>
                            <w:right w:val="none" w:sz="0" w:space="0" w:color="auto"/>
                          </w:divBdr>
                        </w:div>
                        <w:div w:id="1243485787">
                          <w:marLeft w:val="0"/>
                          <w:marRight w:val="0"/>
                          <w:marTop w:val="0"/>
                          <w:marBottom w:val="0"/>
                          <w:divBdr>
                            <w:top w:val="none" w:sz="0" w:space="0" w:color="auto"/>
                            <w:left w:val="none" w:sz="0" w:space="0" w:color="auto"/>
                            <w:bottom w:val="none" w:sz="0" w:space="0" w:color="auto"/>
                            <w:right w:val="none" w:sz="0" w:space="0" w:color="auto"/>
                          </w:divBdr>
                        </w:div>
                        <w:div w:id="531115563">
                          <w:marLeft w:val="0"/>
                          <w:marRight w:val="0"/>
                          <w:marTop w:val="0"/>
                          <w:marBottom w:val="0"/>
                          <w:divBdr>
                            <w:top w:val="none" w:sz="0" w:space="0" w:color="auto"/>
                            <w:left w:val="none" w:sz="0" w:space="0" w:color="auto"/>
                            <w:bottom w:val="none" w:sz="0" w:space="0" w:color="auto"/>
                            <w:right w:val="none" w:sz="0" w:space="0" w:color="auto"/>
                          </w:divBdr>
                        </w:div>
                        <w:div w:id="834881184">
                          <w:marLeft w:val="0"/>
                          <w:marRight w:val="0"/>
                          <w:marTop w:val="0"/>
                          <w:marBottom w:val="0"/>
                          <w:divBdr>
                            <w:top w:val="none" w:sz="0" w:space="0" w:color="auto"/>
                            <w:left w:val="none" w:sz="0" w:space="0" w:color="auto"/>
                            <w:bottom w:val="none" w:sz="0" w:space="0" w:color="auto"/>
                            <w:right w:val="none" w:sz="0" w:space="0" w:color="auto"/>
                          </w:divBdr>
                        </w:div>
                        <w:div w:id="21195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714424">
      <w:bodyDiv w:val="1"/>
      <w:marLeft w:val="0"/>
      <w:marRight w:val="0"/>
      <w:marTop w:val="0"/>
      <w:marBottom w:val="0"/>
      <w:divBdr>
        <w:top w:val="none" w:sz="0" w:space="0" w:color="auto"/>
        <w:left w:val="none" w:sz="0" w:space="0" w:color="auto"/>
        <w:bottom w:val="none" w:sz="0" w:space="0" w:color="auto"/>
        <w:right w:val="none" w:sz="0" w:space="0" w:color="auto"/>
      </w:divBdr>
      <w:divsChild>
        <w:div w:id="546375014">
          <w:marLeft w:val="0"/>
          <w:marRight w:val="0"/>
          <w:marTop w:val="0"/>
          <w:marBottom w:val="0"/>
          <w:divBdr>
            <w:top w:val="none" w:sz="0" w:space="0" w:color="auto"/>
            <w:left w:val="none" w:sz="0" w:space="0" w:color="auto"/>
            <w:bottom w:val="none" w:sz="0" w:space="0" w:color="auto"/>
            <w:right w:val="none" w:sz="0" w:space="0" w:color="auto"/>
          </w:divBdr>
          <w:divsChild>
            <w:div w:id="1526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82958">
      <w:bodyDiv w:val="1"/>
      <w:marLeft w:val="0"/>
      <w:marRight w:val="0"/>
      <w:marTop w:val="0"/>
      <w:marBottom w:val="0"/>
      <w:divBdr>
        <w:top w:val="none" w:sz="0" w:space="0" w:color="auto"/>
        <w:left w:val="none" w:sz="0" w:space="0" w:color="auto"/>
        <w:bottom w:val="none" w:sz="0" w:space="0" w:color="auto"/>
        <w:right w:val="none" w:sz="0" w:space="0" w:color="auto"/>
      </w:divBdr>
      <w:divsChild>
        <w:div w:id="1682468225">
          <w:marLeft w:val="0"/>
          <w:marRight w:val="0"/>
          <w:marTop w:val="0"/>
          <w:marBottom w:val="0"/>
          <w:divBdr>
            <w:top w:val="none" w:sz="0" w:space="0" w:color="auto"/>
            <w:left w:val="none" w:sz="0" w:space="0" w:color="auto"/>
            <w:bottom w:val="none" w:sz="0" w:space="0" w:color="auto"/>
            <w:right w:val="none" w:sz="0" w:space="0" w:color="auto"/>
          </w:divBdr>
          <w:divsChild>
            <w:div w:id="1205942733">
              <w:marLeft w:val="0"/>
              <w:marRight w:val="0"/>
              <w:marTop w:val="0"/>
              <w:marBottom w:val="0"/>
              <w:divBdr>
                <w:top w:val="none" w:sz="0" w:space="0" w:color="auto"/>
                <w:left w:val="none" w:sz="0" w:space="0" w:color="auto"/>
                <w:bottom w:val="none" w:sz="0" w:space="0" w:color="auto"/>
                <w:right w:val="none" w:sz="0" w:space="0" w:color="auto"/>
              </w:divBdr>
            </w:div>
            <w:div w:id="729695396">
              <w:marLeft w:val="0"/>
              <w:marRight w:val="0"/>
              <w:marTop w:val="0"/>
              <w:marBottom w:val="0"/>
              <w:divBdr>
                <w:top w:val="none" w:sz="0" w:space="0" w:color="auto"/>
                <w:left w:val="none" w:sz="0" w:space="0" w:color="auto"/>
                <w:bottom w:val="none" w:sz="0" w:space="0" w:color="auto"/>
                <w:right w:val="none" w:sz="0" w:space="0" w:color="auto"/>
              </w:divBdr>
              <w:divsChild>
                <w:div w:id="20465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639529">
      <w:bodyDiv w:val="1"/>
      <w:marLeft w:val="0"/>
      <w:marRight w:val="0"/>
      <w:marTop w:val="0"/>
      <w:marBottom w:val="0"/>
      <w:divBdr>
        <w:top w:val="none" w:sz="0" w:space="0" w:color="auto"/>
        <w:left w:val="none" w:sz="0" w:space="0" w:color="auto"/>
        <w:bottom w:val="none" w:sz="0" w:space="0" w:color="auto"/>
        <w:right w:val="none" w:sz="0" w:space="0" w:color="auto"/>
      </w:divBdr>
      <w:divsChild>
        <w:div w:id="1813785200">
          <w:marLeft w:val="0"/>
          <w:marRight w:val="0"/>
          <w:marTop w:val="0"/>
          <w:marBottom w:val="0"/>
          <w:divBdr>
            <w:top w:val="none" w:sz="0" w:space="0" w:color="auto"/>
            <w:left w:val="none" w:sz="0" w:space="0" w:color="auto"/>
            <w:bottom w:val="none" w:sz="0" w:space="0" w:color="auto"/>
            <w:right w:val="none" w:sz="0" w:space="0" w:color="auto"/>
          </w:divBdr>
          <w:divsChild>
            <w:div w:id="242640689">
              <w:marLeft w:val="0"/>
              <w:marRight w:val="0"/>
              <w:marTop w:val="0"/>
              <w:marBottom w:val="0"/>
              <w:divBdr>
                <w:top w:val="none" w:sz="0" w:space="0" w:color="auto"/>
                <w:left w:val="none" w:sz="0" w:space="0" w:color="auto"/>
                <w:bottom w:val="none" w:sz="0" w:space="0" w:color="auto"/>
                <w:right w:val="none" w:sz="0" w:space="0" w:color="auto"/>
              </w:divBdr>
            </w:div>
            <w:div w:id="1859659262">
              <w:marLeft w:val="0"/>
              <w:marRight w:val="0"/>
              <w:marTop w:val="0"/>
              <w:marBottom w:val="0"/>
              <w:divBdr>
                <w:top w:val="none" w:sz="0" w:space="0" w:color="auto"/>
                <w:left w:val="none" w:sz="0" w:space="0" w:color="auto"/>
                <w:bottom w:val="none" w:sz="0" w:space="0" w:color="auto"/>
                <w:right w:val="none" w:sz="0" w:space="0" w:color="auto"/>
              </w:divBdr>
            </w:div>
            <w:div w:id="2065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34353">
      <w:bodyDiv w:val="1"/>
      <w:marLeft w:val="0"/>
      <w:marRight w:val="0"/>
      <w:marTop w:val="0"/>
      <w:marBottom w:val="0"/>
      <w:divBdr>
        <w:top w:val="none" w:sz="0" w:space="0" w:color="auto"/>
        <w:left w:val="none" w:sz="0" w:space="0" w:color="auto"/>
        <w:bottom w:val="none" w:sz="0" w:space="0" w:color="auto"/>
        <w:right w:val="none" w:sz="0" w:space="0" w:color="auto"/>
      </w:divBdr>
      <w:divsChild>
        <w:div w:id="37630353">
          <w:marLeft w:val="0"/>
          <w:marRight w:val="0"/>
          <w:marTop w:val="0"/>
          <w:marBottom w:val="0"/>
          <w:divBdr>
            <w:top w:val="none" w:sz="0" w:space="0" w:color="auto"/>
            <w:left w:val="none" w:sz="0" w:space="0" w:color="auto"/>
            <w:bottom w:val="none" w:sz="0" w:space="0" w:color="auto"/>
            <w:right w:val="none" w:sz="0" w:space="0" w:color="auto"/>
          </w:divBdr>
          <w:divsChild>
            <w:div w:id="613633563">
              <w:marLeft w:val="0"/>
              <w:marRight w:val="0"/>
              <w:marTop w:val="0"/>
              <w:marBottom w:val="0"/>
              <w:divBdr>
                <w:top w:val="none" w:sz="0" w:space="0" w:color="auto"/>
                <w:left w:val="none" w:sz="0" w:space="0" w:color="auto"/>
                <w:bottom w:val="none" w:sz="0" w:space="0" w:color="auto"/>
                <w:right w:val="none" w:sz="0" w:space="0" w:color="auto"/>
              </w:divBdr>
              <w:divsChild>
                <w:div w:id="495540256">
                  <w:marLeft w:val="0"/>
                  <w:marRight w:val="0"/>
                  <w:marTop w:val="0"/>
                  <w:marBottom w:val="0"/>
                  <w:divBdr>
                    <w:top w:val="none" w:sz="0" w:space="0" w:color="auto"/>
                    <w:left w:val="none" w:sz="0" w:space="0" w:color="auto"/>
                    <w:bottom w:val="none" w:sz="0" w:space="0" w:color="auto"/>
                    <w:right w:val="none" w:sz="0" w:space="0" w:color="auto"/>
                  </w:divBdr>
                </w:div>
                <w:div w:id="1224289714">
                  <w:marLeft w:val="0"/>
                  <w:marRight w:val="0"/>
                  <w:marTop w:val="0"/>
                  <w:marBottom w:val="0"/>
                  <w:divBdr>
                    <w:top w:val="none" w:sz="0" w:space="0" w:color="auto"/>
                    <w:left w:val="none" w:sz="0" w:space="0" w:color="auto"/>
                    <w:bottom w:val="none" w:sz="0" w:space="0" w:color="auto"/>
                    <w:right w:val="none" w:sz="0" w:space="0" w:color="auto"/>
                  </w:divBdr>
                  <w:divsChild>
                    <w:div w:id="1885292769">
                      <w:marLeft w:val="0"/>
                      <w:marRight w:val="0"/>
                      <w:marTop w:val="0"/>
                      <w:marBottom w:val="0"/>
                      <w:divBdr>
                        <w:top w:val="none" w:sz="0" w:space="0" w:color="auto"/>
                        <w:left w:val="none" w:sz="0" w:space="0" w:color="auto"/>
                        <w:bottom w:val="none" w:sz="0" w:space="0" w:color="auto"/>
                        <w:right w:val="none" w:sz="0" w:space="0" w:color="auto"/>
                      </w:divBdr>
                    </w:div>
                    <w:div w:id="1078135600">
                      <w:marLeft w:val="0"/>
                      <w:marRight w:val="0"/>
                      <w:marTop w:val="0"/>
                      <w:marBottom w:val="0"/>
                      <w:divBdr>
                        <w:top w:val="none" w:sz="0" w:space="0" w:color="auto"/>
                        <w:left w:val="none" w:sz="0" w:space="0" w:color="auto"/>
                        <w:bottom w:val="none" w:sz="0" w:space="0" w:color="auto"/>
                        <w:right w:val="none" w:sz="0" w:space="0" w:color="auto"/>
                      </w:divBdr>
                      <w:divsChild>
                        <w:div w:id="1901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389570">
      <w:bodyDiv w:val="1"/>
      <w:marLeft w:val="0"/>
      <w:marRight w:val="0"/>
      <w:marTop w:val="0"/>
      <w:marBottom w:val="0"/>
      <w:divBdr>
        <w:top w:val="none" w:sz="0" w:space="0" w:color="auto"/>
        <w:left w:val="none" w:sz="0" w:space="0" w:color="auto"/>
        <w:bottom w:val="none" w:sz="0" w:space="0" w:color="auto"/>
        <w:right w:val="none" w:sz="0" w:space="0" w:color="auto"/>
      </w:divBdr>
      <w:divsChild>
        <w:div w:id="1455754749">
          <w:marLeft w:val="0"/>
          <w:marRight w:val="0"/>
          <w:marTop w:val="0"/>
          <w:marBottom w:val="0"/>
          <w:divBdr>
            <w:top w:val="none" w:sz="0" w:space="0" w:color="auto"/>
            <w:left w:val="none" w:sz="0" w:space="0" w:color="auto"/>
            <w:bottom w:val="none" w:sz="0" w:space="0" w:color="auto"/>
            <w:right w:val="none" w:sz="0" w:space="0" w:color="auto"/>
          </w:divBdr>
          <w:divsChild>
            <w:div w:id="1181165466">
              <w:marLeft w:val="0"/>
              <w:marRight w:val="0"/>
              <w:marTop w:val="0"/>
              <w:marBottom w:val="0"/>
              <w:divBdr>
                <w:top w:val="none" w:sz="0" w:space="0" w:color="auto"/>
                <w:left w:val="none" w:sz="0" w:space="0" w:color="auto"/>
                <w:bottom w:val="none" w:sz="0" w:space="0" w:color="auto"/>
                <w:right w:val="none" w:sz="0" w:space="0" w:color="auto"/>
              </w:divBdr>
            </w:div>
            <w:div w:id="2046715059">
              <w:marLeft w:val="0"/>
              <w:marRight w:val="0"/>
              <w:marTop w:val="0"/>
              <w:marBottom w:val="0"/>
              <w:divBdr>
                <w:top w:val="none" w:sz="0" w:space="0" w:color="auto"/>
                <w:left w:val="none" w:sz="0" w:space="0" w:color="auto"/>
                <w:bottom w:val="none" w:sz="0" w:space="0" w:color="auto"/>
                <w:right w:val="none" w:sz="0" w:space="0" w:color="auto"/>
              </w:divBdr>
              <w:divsChild>
                <w:div w:id="1322735950">
                  <w:marLeft w:val="0"/>
                  <w:marRight w:val="0"/>
                  <w:marTop w:val="0"/>
                  <w:marBottom w:val="0"/>
                  <w:divBdr>
                    <w:top w:val="none" w:sz="0" w:space="0" w:color="auto"/>
                    <w:left w:val="none" w:sz="0" w:space="0" w:color="auto"/>
                    <w:bottom w:val="none" w:sz="0" w:space="0" w:color="auto"/>
                    <w:right w:val="none" w:sz="0" w:space="0" w:color="auto"/>
                  </w:divBdr>
                </w:div>
                <w:div w:id="1866408532">
                  <w:marLeft w:val="0"/>
                  <w:marRight w:val="0"/>
                  <w:marTop w:val="0"/>
                  <w:marBottom w:val="0"/>
                  <w:divBdr>
                    <w:top w:val="none" w:sz="0" w:space="0" w:color="auto"/>
                    <w:left w:val="none" w:sz="0" w:space="0" w:color="auto"/>
                    <w:bottom w:val="none" w:sz="0" w:space="0" w:color="auto"/>
                    <w:right w:val="none" w:sz="0" w:space="0" w:color="auto"/>
                  </w:divBdr>
                  <w:divsChild>
                    <w:div w:id="87427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288441">
      <w:bodyDiv w:val="1"/>
      <w:marLeft w:val="0"/>
      <w:marRight w:val="0"/>
      <w:marTop w:val="0"/>
      <w:marBottom w:val="0"/>
      <w:divBdr>
        <w:top w:val="none" w:sz="0" w:space="0" w:color="auto"/>
        <w:left w:val="none" w:sz="0" w:space="0" w:color="auto"/>
        <w:bottom w:val="none" w:sz="0" w:space="0" w:color="auto"/>
        <w:right w:val="none" w:sz="0" w:space="0" w:color="auto"/>
      </w:divBdr>
      <w:divsChild>
        <w:div w:id="194656031">
          <w:marLeft w:val="0"/>
          <w:marRight w:val="0"/>
          <w:marTop w:val="0"/>
          <w:marBottom w:val="0"/>
          <w:divBdr>
            <w:top w:val="none" w:sz="0" w:space="0" w:color="auto"/>
            <w:left w:val="none" w:sz="0" w:space="0" w:color="auto"/>
            <w:bottom w:val="none" w:sz="0" w:space="0" w:color="auto"/>
            <w:right w:val="none" w:sz="0" w:space="0" w:color="auto"/>
          </w:divBdr>
          <w:divsChild>
            <w:div w:id="1416823398">
              <w:marLeft w:val="0"/>
              <w:marRight w:val="0"/>
              <w:marTop w:val="0"/>
              <w:marBottom w:val="0"/>
              <w:divBdr>
                <w:top w:val="none" w:sz="0" w:space="0" w:color="auto"/>
                <w:left w:val="none" w:sz="0" w:space="0" w:color="auto"/>
                <w:bottom w:val="none" w:sz="0" w:space="0" w:color="auto"/>
                <w:right w:val="none" w:sz="0" w:space="0" w:color="auto"/>
              </w:divBdr>
              <w:divsChild>
                <w:div w:id="1817644786">
                  <w:marLeft w:val="0"/>
                  <w:marRight w:val="0"/>
                  <w:marTop w:val="0"/>
                  <w:marBottom w:val="0"/>
                  <w:divBdr>
                    <w:top w:val="none" w:sz="0" w:space="0" w:color="auto"/>
                    <w:left w:val="none" w:sz="0" w:space="0" w:color="auto"/>
                    <w:bottom w:val="none" w:sz="0" w:space="0" w:color="auto"/>
                    <w:right w:val="none" w:sz="0" w:space="0" w:color="auto"/>
                  </w:divBdr>
                  <w:divsChild>
                    <w:div w:id="11901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475613">
      <w:bodyDiv w:val="1"/>
      <w:marLeft w:val="0"/>
      <w:marRight w:val="0"/>
      <w:marTop w:val="0"/>
      <w:marBottom w:val="0"/>
      <w:divBdr>
        <w:top w:val="none" w:sz="0" w:space="0" w:color="auto"/>
        <w:left w:val="none" w:sz="0" w:space="0" w:color="auto"/>
        <w:bottom w:val="none" w:sz="0" w:space="0" w:color="auto"/>
        <w:right w:val="none" w:sz="0" w:space="0" w:color="auto"/>
      </w:divBdr>
      <w:divsChild>
        <w:div w:id="478158835">
          <w:marLeft w:val="0"/>
          <w:marRight w:val="0"/>
          <w:marTop w:val="0"/>
          <w:marBottom w:val="0"/>
          <w:divBdr>
            <w:top w:val="none" w:sz="0" w:space="0" w:color="auto"/>
            <w:left w:val="none" w:sz="0" w:space="0" w:color="auto"/>
            <w:bottom w:val="none" w:sz="0" w:space="0" w:color="auto"/>
            <w:right w:val="none" w:sz="0" w:space="0" w:color="auto"/>
          </w:divBdr>
          <w:divsChild>
            <w:div w:id="1946648463">
              <w:marLeft w:val="0"/>
              <w:marRight w:val="0"/>
              <w:marTop w:val="0"/>
              <w:marBottom w:val="0"/>
              <w:divBdr>
                <w:top w:val="none" w:sz="0" w:space="0" w:color="auto"/>
                <w:left w:val="none" w:sz="0" w:space="0" w:color="auto"/>
                <w:bottom w:val="none" w:sz="0" w:space="0" w:color="auto"/>
                <w:right w:val="none" w:sz="0" w:space="0" w:color="auto"/>
              </w:divBdr>
            </w:div>
            <w:div w:id="1683513371">
              <w:marLeft w:val="0"/>
              <w:marRight w:val="0"/>
              <w:marTop w:val="0"/>
              <w:marBottom w:val="0"/>
              <w:divBdr>
                <w:top w:val="none" w:sz="0" w:space="0" w:color="auto"/>
                <w:left w:val="none" w:sz="0" w:space="0" w:color="auto"/>
                <w:bottom w:val="none" w:sz="0" w:space="0" w:color="auto"/>
                <w:right w:val="none" w:sz="0" w:space="0" w:color="auto"/>
              </w:divBdr>
              <w:divsChild>
                <w:div w:id="13020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84490">
      <w:bodyDiv w:val="1"/>
      <w:marLeft w:val="0"/>
      <w:marRight w:val="0"/>
      <w:marTop w:val="0"/>
      <w:marBottom w:val="0"/>
      <w:divBdr>
        <w:top w:val="none" w:sz="0" w:space="0" w:color="auto"/>
        <w:left w:val="none" w:sz="0" w:space="0" w:color="auto"/>
        <w:bottom w:val="none" w:sz="0" w:space="0" w:color="auto"/>
        <w:right w:val="none" w:sz="0" w:space="0" w:color="auto"/>
      </w:divBdr>
      <w:divsChild>
        <w:div w:id="702512081">
          <w:marLeft w:val="0"/>
          <w:marRight w:val="0"/>
          <w:marTop w:val="0"/>
          <w:marBottom w:val="0"/>
          <w:divBdr>
            <w:top w:val="none" w:sz="0" w:space="0" w:color="auto"/>
            <w:left w:val="none" w:sz="0" w:space="0" w:color="auto"/>
            <w:bottom w:val="none" w:sz="0" w:space="0" w:color="auto"/>
            <w:right w:val="none" w:sz="0" w:space="0" w:color="auto"/>
          </w:divBdr>
          <w:divsChild>
            <w:div w:id="1274946593">
              <w:marLeft w:val="0"/>
              <w:marRight w:val="0"/>
              <w:marTop w:val="0"/>
              <w:marBottom w:val="0"/>
              <w:divBdr>
                <w:top w:val="none" w:sz="0" w:space="0" w:color="auto"/>
                <w:left w:val="none" w:sz="0" w:space="0" w:color="auto"/>
                <w:bottom w:val="none" w:sz="0" w:space="0" w:color="auto"/>
                <w:right w:val="none" w:sz="0" w:space="0" w:color="auto"/>
              </w:divBdr>
              <w:divsChild>
                <w:div w:id="50883587">
                  <w:marLeft w:val="0"/>
                  <w:marRight w:val="0"/>
                  <w:marTop w:val="0"/>
                  <w:marBottom w:val="0"/>
                  <w:divBdr>
                    <w:top w:val="none" w:sz="0" w:space="0" w:color="auto"/>
                    <w:left w:val="none" w:sz="0" w:space="0" w:color="auto"/>
                    <w:bottom w:val="none" w:sz="0" w:space="0" w:color="auto"/>
                    <w:right w:val="none" w:sz="0" w:space="0" w:color="auto"/>
                  </w:divBdr>
                  <w:divsChild>
                    <w:div w:id="806967859">
                      <w:marLeft w:val="0"/>
                      <w:marRight w:val="0"/>
                      <w:marTop w:val="0"/>
                      <w:marBottom w:val="0"/>
                      <w:divBdr>
                        <w:top w:val="none" w:sz="0" w:space="0" w:color="auto"/>
                        <w:left w:val="none" w:sz="0" w:space="0" w:color="auto"/>
                        <w:bottom w:val="none" w:sz="0" w:space="0" w:color="auto"/>
                        <w:right w:val="none" w:sz="0" w:space="0" w:color="auto"/>
                      </w:divBdr>
                      <w:divsChild>
                        <w:div w:id="838420503">
                          <w:marLeft w:val="0"/>
                          <w:marRight w:val="0"/>
                          <w:marTop w:val="0"/>
                          <w:marBottom w:val="0"/>
                          <w:divBdr>
                            <w:top w:val="none" w:sz="0" w:space="0" w:color="auto"/>
                            <w:left w:val="none" w:sz="0" w:space="0" w:color="auto"/>
                            <w:bottom w:val="none" w:sz="0" w:space="0" w:color="auto"/>
                            <w:right w:val="none" w:sz="0" w:space="0" w:color="auto"/>
                          </w:divBdr>
                          <w:divsChild>
                            <w:div w:id="25833106">
                              <w:marLeft w:val="0"/>
                              <w:marRight w:val="0"/>
                              <w:marTop w:val="0"/>
                              <w:marBottom w:val="0"/>
                              <w:divBdr>
                                <w:top w:val="none" w:sz="0" w:space="0" w:color="auto"/>
                                <w:left w:val="none" w:sz="0" w:space="0" w:color="auto"/>
                                <w:bottom w:val="none" w:sz="0" w:space="0" w:color="auto"/>
                                <w:right w:val="none" w:sz="0" w:space="0" w:color="auto"/>
                              </w:divBdr>
                              <w:divsChild>
                                <w:div w:id="1356612546">
                                  <w:marLeft w:val="0"/>
                                  <w:marRight w:val="0"/>
                                  <w:marTop w:val="0"/>
                                  <w:marBottom w:val="0"/>
                                  <w:divBdr>
                                    <w:top w:val="none" w:sz="0" w:space="0" w:color="auto"/>
                                    <w:left w:val="none" w:sz="0" w:space="0" w:color="auto"/>
                                    <w:bottom w:val="none" w:sz="0" w:space="0" w:color="auto"/>
                                    <w:right w:val="none" w:sz="0" w:space="0" w:color="auto"/>
                                  </w:divBdr>
                                  <w:divsChild>
                                    <w:div w:id="25718463">
                                      <w:marLeft w:val="0"/>
                                      <w:marRight w:val="0"/>
                                      <w:marTop w:val="0"/>
                                      <w:marBottom w:val="0"/>
                                      <w:divBdr>
                                        <w:top w:val="none" w:sz="0" w:space="0" w:color="auto"/>
                                        <w:left w:val="none" w:sz="0" w:space="0" w:color="auto"/>
                                        <w:bottom w:val="none" w:sz="0" w:space="0" w:color="auto"/>
                                        <w:right w:val="none" w:sz="0" w:space="0" w:color="auto"/>
                                      </w:divBdr>
                                      <w:divsChild>
                                        <w:div w:id="1126040997">
                                          <w:marLeft w:val="0"/>
                                          <w:marRight w:val="0"/>
                                          <w:marTop w:val="0"/>
                                          <w:marBottom w:val="0"/>
                                          <w:divBdr>
                                            <w:top w:val="none" w:sz="0" w:space="0" w:color="auto"/>
                                            <w:left w:val="none" w:sz="0" w:space="0" w:color="auto"/>
                                            <w:bottom w:val="none" w:sz="0" w:space="0" w:color="auto"/>
                                            <w:right w:val="none" w:sz="0" w:space="0" w:color="auto"/>
                                          </w:divBdr>
                                          <w:divsChild>
                                            <w:div w:id="676662027">
                                              <w:marLeft w:val="0"/>
                                              <w:marRight w:val="0"/>
                                              <w:marTop w:val="0"/>
                                              <w:marBottom w:val="0"/>
                                              <w:divBdr>
                                                <w:top w:val="none" w:sz="0" w:space="0" w:color="auto"/>
                                                <w:left w:val="none" w:sz="0" w:space="0" w:color="auto"/>
                                                <w:bottom w:val="none" w:sz="0" w:space="0" w:color="auto"/>
                                                <w:right w:val="none" w:sz="0" w:space="0" w:color="auto"/>
                                              </w:divBdr>
                                              <w:divsChild>
                                                <w:div w:id="9976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405958">
      <w:bodyDiv w:val="1"/>
      <w:marLeft w:val="0"/>
      <w:marRight w:val="0"/>
      <w:marTop w:val="0"/>
      <w:marBottom w:val="0"/>
      <w:divBdr>
        <w:top w:val="none" w:sz="0" w:space="0" w:color="auto"/>
        <w:left w:val="none" w:sz="0" w:space="0" w:color="auto"/>
        <w:bottom w:val="none" w:sz="0" w:space="0" w:color="auto"/>
        <w:right w:val="none" w:sz="0" w:space="0" w:color="auto"/>
      </w:divBdr>
      <w:divsChild>
        <w:div w:id="1973359578">
          <w:marLeft w:val="0"/>
          <w:marRight w:val="0"/>
          <w:marTop w:val="0"/>
          <w:marBottom w:val="0"/>
          <w:divBdr>
            <w:top w:val="none" w:sz="0" w:space="0" w:color="auto"/>
            <w:left w:val="none" w:sz="0" w:space="0" w:color="auto"/>
            <w:bottom w:val="none" w:sz="0" w:space="0" w:color="auto"/>
            <w:right w:val="none" w:sz="0" w:space="0" w:color="auto"/>
          </w:divBdr>
          <w:divsChild>
            <w:div w:id="863713100">
              <w:marLeft w:val="0"/>
              <w:marRight w:val="0"/>
              <w:marTop w:val="0"/>
              <w:marBottom w:val="0"/>
              <w:divBdr>
                <w:top w:val="none" w:sz="0" w:space="0" w:color="auto"/>
                <w:left w:val="none" w:sz="0" w:space="0" w:color="auto"/>
                <w:bottom w:val="none" w:sz="0" w:space="0" w:color="auto"/>
                <w:right w:val="none" w:sz="0" w:space="0" w:color="auto"/>
              </w:divBdr>
            </w:div>
            <w:div w:id="553736608">
              <w:marLeft w:val="0"/>
              <w:marRight w:val="0"/>
              <w:marTop w:val="0"/>
              <w:marBottom w:val="0"/>
              <w:divBdr>
                <w:top w:val="none" w:sz="0" w:space="0" w:color="auto"/>
                <w:left w:val="none" w:sz="0" w:space="0" w:color="auto"/>
                <w:bottom w:val="none" w:sz="0" w:space="0" w:color="auto"/>
                <w:right w:val="none" w:sz="0" w:space="0" w:color="auto"/>
              </w:divBdr>
              <w:divsChild>
                <w:div w:id="123816679">
                  <w:marLeft w:val="0"/>
                  <w:marRight w:val="0"/>
                  <w:marTop w:val="0"/>
                  <w:marBottom w:val="0"/>
                  <w:divBdr>
                    <w:top w:val="none" w:sz="0" w:space="0" w:color="auto"/>
                    <w:left w:val="none" w:sz="0" w:space="0" w:color="auto"/>
                    <w:bottom w:val="none" w:sz="0" w:space="0" w:color="auto"/>
                    <w:right w:val="none" w:sz="0" w:space="0" w:color="auto"/>
                  </w:divBdr>
                </w:div>
                <w:div w:id="484592179">
                  <w:marLeft w:val="0"/>
                  <w:marRight w:val="0"/>
                  <w:marTop w:val="0"/>
                  <w:marBottom w:val="0"/>
                  <w:divBdr>
                    <w:top w:val="none" w:sz="0" w:space="0" w:color="auto"/>
                    <w:left w:val="none" w:sz="0" w:space="0" w:color="auto"/>
                    <w:bottom w:val="none" w:sz="0" w:space="0" w:color="auto"/>
                    <w:right w:val="none" w:sz="0" w:space="0" w:color="auto"/>
                  </w:divBdr>
                </w:div>
                <w:div w:id="777872691">
                  <w:marLeft w:val="0"/>
                  <w:marRight w:val="0"/>
                  <w:marTop w:val="0"/>
                  <w:marBottom w:val="0"/>
                  <w:divBdr>
                    <w:top w:val="none" w:sz="0" w:space="0" w:color="auto"/>
                    <w:left w:val="none" w:sz="0" w:space="0" w:color="auto"/>
                    <w:bottom w:val="none" w:sz="0" w:space="0" w:color="auto"/>
                    <w:right w:val="none" w:sz="0" w:space="0" w:color="auto"/>
                  </w:divBdr>
                </w:div>
                <w:div w:id="171914335">
                  <w:marLeft w:val="0"/>
                  <w:marRight w:val="0"/>
                  <w:marTop w:val="0"/>
                  <w:marBottom w:val="0"/>
                  <w:divBdr>
                    <w:top w:val="none" w:sz="0" w:space="0" w:color="auto"/>
                    <w:left w:val="none" w:sz="0" w:space="0" w:color="auto"/>
                    <w:bottom w:val="none" w:sz="0" w:space="0" w:color="auto"/>
                    <w:right w:val="none" w:sz="0" w:space="0" w:color="auto"/>
                  </w:divBdr>
                </w:div>
                <w:div w:id="634526818">
                  <w:marLeft w:val="0"/>
                  <w:marRight w:val="0"/>
                  <w:marTop w:val="0"/>
                  <w:marBottom w:val="0"/>
                  <w:divBdr>
                    <w:top w:val="none" w:sz="0" w:space="0" w:color="auto"/>
                    <w:left w:val="none" w:sz="0" w:space="0" w:color="auto"/>
                    <w:bottom w:val="none" w:sz="0" w:space="0" w:color="auto"/>
                    <w:right w:val="none" w:sz="0" w:space="0" w:color="auto"/>
                  </w:divBdr>
                </w:div>
                <w:div w:id="1859418888">
                  <w:marLeft w:val="0"/>
                  <w:marRight w:val="0"/>
                  <w:marTop w:val="0"/>
                  <w:marBottom w:val="0"/>
                  <w:divBdr>
                    <w:top w:val="none" w:sz="0" w:space="0" w:color="auto"/>
                    <w:left w:val="none" w:sz="0" w:space="0" w:color="auto"/>
                    <w:bottom w:val="none" w:sz="0" w:space="0" w:color="auto"/>
                    <w:right w:val="none" w:sz="0" w:space="0" w:color="auto"/>
                  </w:divBdr>
                </w:div>
                <w:div w:id="105583540">
                  <w:marLeft w:val="0"/>
                  <w:marRight w:val="0"/>
                  <w:marTop w:val="0"/>
                  <w:marBottom w:val="0"/>
                  <w:divBdr>
                    <w:top w:val="none" w:sz="0" w:space="0" w:color="auto"/>
                    <w:left w:val="none" w:sz="0" w:space="0" w:color="auto"/>
                    <w:bottom w:val="none" w:sz="0" w:space="0" w:color="auto"/>
                    <w:right w:val="none" w:sz="0" w:space="0" w:color="auto"/>
                  </w:divBdr>
                </w:div>
                <w:div w:id="18336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58397">
      <w:bodyDiv w:val="1"/>
      <w:marLeft w:val="0"/>
      <w:marRight w:val="0"/>
      <w:marTop w:val="0"/>
      <w:marBottom w:val="0"/>
      <w:divBdr>
        <w:top w:val="none" w:sz="0" w:space="0" w:color="auto"/>
        <w:left w:val="none" w:sz="0" w:space="0" w:color="auto"/>
        <w:bottom w:val="none" w:sz="0" w:space="0" w:color="auto"/>
        <w:right w:val="none" w:sz="0" w:space="0" w:color="auto"/>
      </w:divBdr>
      <w:divsChild>
        <w:div w:id="422723850">
          <w:marLeft w:val="0"/>
          <w:marRight w:val="0"/>
          <w:marTop w:val="0"/>
          <w:marBottom w:val="0"/>
          <w:divBdr>
            <w:top w:val="none" w:sz="0" w:space="0" w:color="auto"/>
            <w:left w:val="none" w:sz="0" w:space="0" w:color="auto"/>
            <w:bottom w:val="none" w:sz="0" w:space="0" w:color="auto"/>
            <w:right w:val="none" w:sz="0" w:space="0" w:color="auto"/>
          </w:divBdr>
          <w:divsChild>
            <w:div w:id="1364284517">
              <w:marLeft w:val="0"/>
              <w:marRight w:val="0"/>
              <w:marTop w:val="0"/>
              <w:marBottom w:val="0"/>
              <w:divBdr>
                <w:top w:val="none" w:sz="0" w:space="0" w:color="auto"/>
                <w:left w:val="none" w:sz="0" w:space="0" w:color="auto"/>
                <w:bottom w:val="none" w:sz="0" w:space="0" w:color="auto"/>
                <w:right w:val="none" w:sz="0" w:space="0" w:color="auto"/>
              </w:divBdr>
            </w:div>
            <w:div w:id="1166625899">
              <w:marLeft w:val="0"/>
              <w:marRight w:val="0"/>
              <w:marTop w:val="0"/>
              <w:marBottom w:val="0"/>
              <w:divBdr>
                <w:top w:val="none" w:sz="0" w:space="0" w:color="auto"/>
                <w:left w:val="none" w:sz="0" w:space="0" w:color="auto"/>
                <w:bottom w:val="none" w:sz="0" w:space="0" w:color="auto"/>
                <w:right w:val="none" w:sz="0" w:space="0" w:color="auto"/>
              </w:divBdr>
            </w:div>
            <w:div w:id="1062942371">
              <w:marLeft w:val="0"/>
              <w:marRight w:val="0"/>
              <w:marTop w:val="0"/>
              <w:marBottom w:val="0"/>
              <w:divBdr>
                <w:top w:val="none" w:sz="0" w:space="0" w:color="auto"/>
                <w:left w:val="none" w:sz="0" w:space="0" w:color="auto"/>
                <w:bottom w:val="none" w:sz="0" w:space="0" w:color="auto"/>
                <w:right w:val="none" w:sz="0" w:space="0" w:color="auto"/>
              </w:divBdr>
              <w:divsChild>
                <w:div w:id="119446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7586">
      <w:bodyDiv w:val="1"/>
      <w:marLeft w:val="0"/>
      <w:marRight w:val="0"/>
      <w:marTop w:val="0"/>
      <w:marBottom w:val="0"/>
      <w:divBdr>
        <w:top w:val="none" w:sz="0" w:space="0" w:color="auto"/>
        <w:left w:val="none" w:sz="0" w:space="0" w:color="auto"/>
        <w:bottom w:val="none" w:sz="0" w:space="0" w:color="auto"/>
        <w:right w:val="none" w:sz="0" w:space="0" w:color="auto"/>
      </w:divBdr>
      <w:divsChild>
        <w:div w:id="1255824035">
          <w:marLeft w:val="0"/>
          <w:marRight w:val="0"/>
          <w:marTop w:val="0"/>
          <w:marBottom w:val="0"/>
          <w:divBdr>
            <w:top w:val="none" w:sz="0" w:space="0" w:color="auto"/>
            <w:left w:val="none" w:sz="0" w:space="0" w:color="auto"/>
            <w:bottom w:val="none" w:sz="0" w:space="0" w:color="auto"/>
            <w:right w:val="none" w:sz="0" w:space="0" w:color="auto"/>
          </w:divBdr>
          <w:divsChild>
            <w:div w:id="1452943435">
              <w:marLeft w:val="0"/>
              <w:marRight w:val="0"/>
              <w:marTop w:val="0"/>
              <w:marBottom w:val="0"/>
              <w:divBdr>
                <w:top w:val="none" w:sz="0" w:space="0" w:color="auto"/>
                <w:left w:val="none" w:sz="0" w:space="0" w:color="auto"/>
                <w:bottom w:val="none" w:sz="0" w:space="0" w:color="auto"/>
                <w:right w:val="none" w:sz="0" w:space="0" w:color="auto"/>
              </w:divBdr>
            </w:div>
            <w:div w:id="1231965111">
              <w:marLeft w:val="0"/>
              <w:marRight w:val="0"/>
              <w:marTop w:val="0"/>
              <w:marBottom w:val="0"/>
              <w:divBdr>
                <w:top w:val="none" w:sz="0" w:space="0" w:color="auto"/>
                <w:left w:val="none" w:sz="0" w:space="0" w:color="auto"/>
                <w:bottom w:val="none" w:sz="0" w:space="0" w:color="auto"/>
                <w:right w:val="none" w:sz="0" w:space="0" w:color="auto"/>
              </w:divBdr>
              <w:divsChild>
                <w:div w:id="1766143931">
                  <w:marLeft w:val="0"/>
                  <w:marRight w:val="0"/>
                  <w:marTop w:val="0"/>
                  <w:marBottom w:val="0"/>
                  <w:divBdr>
                    <w:top w:val="none" w:sz="0" w:space="0" w:color="auto"/>
                    <w:left w:val="none" w:sz="0" w:space="0" w:color="auto"/>
                    <w:bottom w:val="none" w:sz="0" w:space="0" w:color="auto"/>
                    <w:right w:val="none" w:sz="0" w:space="0" w:color="auto"/>
                  </w:divBdr>
                </w:div>
                <w:div w:id="765804760">
                  <w:marLeft w:val="0"/>
                  <w:marRight w:val="0"/>
                  <w:marTop w:val="0"/>
                  <w:marBottom w:val="0"/>
                  <w:divBdr>
                    <w:top w:val="none" w:sz="0" w:space="0" w:color="auto"/>
                    <w:left w:val="none" w:sz="0" w:space="0" w:color="auto"/>
                    <w:bottom w:val="none" w:sz="0" w:space="0" w:color="auto"/>
                    <w:right w:val="none" w:sz="0" w:space="0" w:color="auto"/>
                  </w:divBdr>
                  <w:divsChild>
                    <w:div w:id="732891534">
                      <w:marLeft w:val="0"/>
                      <w:marRight w:val="0"/>
                      <w:marTop w:val="0"/>
                      <w:marBottom w:val="0"/>
                      <w:divBdr>
                        <w:top w:val="none" w:sz="0" w:space="0" w:color="auto"/>
                        <w:left w:val="none" w:sz="0" w:space="0" w:color="auto"/>
                        <w:bottom w:val="none" w:sz="0" w:space="0" w:color="auto"/>
                        <w:right w:val="none" w:sz="0" w:space="0" w:color="auto"/>
                      </w:divBdr>
                    </w:div>
                    <w:div w:id="381563435">
                      <w:marLeft w:val="0"/>
                      <w:marRight w:val="0"/>
                      <w:marTop w:val="0"/>
                      <w:marBottom w:val="0"/>
                      <w:divBdr>
                        <w:top w:val="none" w:sz="0" w:space="0" w:color="auto"/>
                        <w:left w:val="none" w:sz="0" w:space="0" w:color="auto"/>
                        <w:bottom w:val="none" w:sz="0" w:space="0" w:color="auto"/>
                        <w:right w:val="none" w:sz="0" w:space="0" w:color="auto"/>
                      </w:divBdr>
                      <w:divsChild>
                        <w:div w:id="32782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385232">
      <w:bodyDiv w:val="1"/>
      <w:marLeft w:val="0"/>
      <w:marRight w:val="0"/>
      <w:marTop w:val="0"/>
      <w:marBottom w:val="0"/>
      <w:divBdr>
        <w:top w:val="none" w:sz="0" w:space="0" w:color="auto"/>
        <w:left w:val="none" w:sz="0" w:space="0" w:color="auto"/>
        <w:bottom w:val="none" w:sz="0" w:space="0" w:color="auto"/>
        <w:right w:val="none" w:sz="0" w:space="0" w:color="auto"/>
      </w:divBdr>
      <w:divsChild>
        <w:div w:id="1920363912">
          <w:marLeft w:val="0"/>
          <w:marRight w:val="0"/>
          <w:marTop w:val="0"/>
          <w:marBottom w:val="0"/>
          <w:divBdr>
            <w:top w:val="none" w:sz="0" w:space="0" w:color="auto"/>
            <w:left w:val="none" w:sz="0" w:space="0" w:color="auto"/>
            <w:bottom w:val="none" w:sz="0" w:space="0" w:color="auto"/>
            <w:right w:val="none" w:sz="0" w:space="0" w:color="auto"/>
          </w:divBdr>
          <w:divsChild>
            <w:div w:id="1895119253">
              <w:marLeft w:val="0"/>
              <w:marRight w:val="0"/>
              <w:marTop w:val="0"/>
              <w:marBottom w:val="0"/>
              <w:divBdr>
                <w:top w:val="none" w:sz="0" w:space="0" w:color="auto"/>
                <w:left w:val="none" w:sz="0" w:space="0" w:color="auto"/>
                <w:bottom w:val="none" w:sz="0" w:space="0" w:color="auto"/>
                <w:right w:val="none" w:sz="0" w:space="0" w:color="auto"/>
              </w:divBdr>
            </w:div>
            <w:div w:id="691494692">
              <w:marLeft w:val="0"/>
              <w:marRight w:val="0"/>
              <w:marTop w:val="0"/>
              <w:marBottom w:val="0"/>
              <w:divBdr>
                <w:top w:val="none" w:sz="0" w:space="0" w:color="auto"/>
                <w:left w:val="none" w:sz="0" w:space="0" w:color="auto"/>
                <w:bottom w:val="none" w:sz="0" w:space="0" w:color="auto"/>
                <w:right w:val="none" w:sz="0" w:space="0" w:color="auto"/>
              </w:divBdr>
            </w:div>
            <w:div w:id="1064379608">
              <w:marLeft w:val="0"/>
              <w:marRight w:val="0"/>
              <w:marTop w:val="0"/>
              <w:marBottom w:val="0"/>
              <w:divBdr>
                <w:top w:val="none" w:sz="0" w:space="0" w:color="auto"/>
                <w:left w:val="none" w:sz="0" w:space="0" w:color="auto"/>
                <w:bottom w:val="none" w:sz="0" w:space="0" w:color="auto"/>
                <w:right w:val="none" w:sz="0" w:space="0" w:color="auto"/>
              </w:divBdr>
              <w:divsChild>
                <w:div w:id="255401677">
                  <w:marLeft w:val="0"/>
                  <w:marRight w:val="0"/>
                  <w:marTop w:val="0"/>
                  <w:marBottom w:val="0"/>
                  <w:divBdr>
                    <w:top w:val="none" w:sz="0" w:space="0" w:color="auto"/>
                    <w:left w:val="none" w:sz="0" w:space="0" w:color="auto"/>
                    <w:bottom w:val="none" w:sz="0" w:space="0" w:color="auto"/>
                    <w:right w:val="none" w:sz="0" w:space="0" w:color="auto"/>
                  </w:divBdr>
                </w:div>
                <w:div w:id="585040458">
                  <w:marLeft w:val="0"/>
                  <w:marRight w:val="0"/>
                  <w:marTop w:val="0"/>
                  <w:marBottom w:val="0"/>
                  <w:divBdr>
                    <w:top w:val="none" w:sz="0" w:space="0" w:color="auto"/>
                    <w:left w:val="none" w:sz="0" w:space="0" w:color="auto"/>
                    <w:bottom w:val="none" w:sz="0" w:space="0" w:color="auto"/>
                    <w:right w:val="none" w:sz="0" w:space="0" w:color="auto"/>
                  </w:divBdr>
                </w:div>
                <w:div w:id="1566140748">
                  <w:marLeft w:val="0"/>
                  <w:marRight w:val="0"/>
                  <w:marTop w:val="0"/>
                  <w:marBottom w:val="0"/>
                  <w:divBdr>
                    <w:top w:val="none" w:sz="0" w:space="0" w:color="auto"/>
                    <w:left w:val="none" w:sz="0" w:space="0" w:color="auto"/>
                    <w:bottom w:val="none" w:sz="0" w:space="0" w:color="auto"/>
                    <w:right w:val="none" w:sz="0" w:space="0" w:color="auto"/>
                  </w:divBdr>
                </w:div>
                <w:div w:id="996348450">
                  <w:marLeft w:val="0"/>
                  <w:marRight w:val="0"/>
                  <w:marTop w:val="0"/>
                  <w:marBottom w:val="0"/>
                  <w:divBdr>
                    <w:top w:val="none" w:sz="0" w:space="0" w:color="auto"/>
                    <w:left w:val="none" w:sz="0" w:space="0" w:color="auto"/>
                    <w:bottom w:val="none" w:sz="0" w:space="0" w:color="auto"/>
                    <w:right w:val="none" w:sz="0" w:space="0" w:color="auto"/>
                  </w:divBdr>
                </w:div>
                <w:div w:id="1407649914">
                  <w:marLeft w:val="0"/>
                  <w:marRight w:val="0"/>
                  <w:marTop w:val="0"/>
                  <w:marBottom w:val="0"/>
                  <w:divBdr>
                    <w:top w:val="none" w:sz="0" w:space="0" w:color="auto"/>
                    <w:left w:val="none" w:sz="0" w:space="0" w:color="auto"/>
                    <w:bottom w:val="none" w:sz="0" w:space="0" w:color="auto"/>
                    <w:right w:val="none" w:sz="0" w:space="0" w:color="auto"/>
                  </w:divBdr>
                  <w:divsChild>
                    <w:div w:id="571625660">
                      <w:marLeft w:val="0"/>
                      <w:marRight w:val="0"/>
                      <w:marTop w:val="0"/>
                      <w:marBottom w:val="0"/>
                      <w:divBdr>
                        <w:top w:val="none" w:sz="0" w:space="0" w:color="auto"/>
                        <w:left w:val="none" w:sz="0" w:space="0" w:color="auto"/>
                        <w:bottom w:val="none" w:sz="0" w:space="0" w:color="auto"/>
                        <w:right w:val="none" w:sz="0" w:space="0" w:color="auto"/>
                      </w:divBdr>
                    </w:div>
                    <w:div w:id="1417750275">
                      <w:marLeft w:val="0"/>
                      <w:marRight w:val="0"/>
                      <w:marTop w:val="0"/>
                      <w:marBottom w:val="0"/>
                      <w:divBdr>
                        <w:top w:val="none" w:sz="0" w:space="0" w:color="auto"/>
                        <w:left w:val="none" w:sz="0" w:space="0" w:color="auto"/>
                        <w:bottom w:val="none" w:sz="0" w:space="0" w:color="auto"/>
                        <w:right w:val="none" w:sz="0" w:space="0" w:color="auto"/>
                      </w:divBdr>
                    </w:div>
                    <w:div w:id="935138821">
                      <w:marLeft w:val="0"/>
                      <w:marRight w:val="0"/>
                      <w:marTop w:val="0"/>
                      <w:marBottom w:val="0"/>
                      <w:divBdr>
                        <w:top w:val="none" w:sz="0" w:space="0" w:color="auto"/>
                        <w:left w:val="none" w:sz="0" w:space="0" w:color="auto"/>
                        <w:bottom w:val="none" w:sz="0" w:space="0" w:color="auto"/>
                        <w:right w:val="none" w:sz="0" w:space="0" w:color="auto"/>
                      </w:divBdr>
                    </w:div>
                    <w:div w:id="1543446546">
                      <w:marLeft w:val="0"/>
                      <w:marRight w:val="0"/>
                      <w:marTop w:val="0"/>
                      <w:marBottom w:val="0"/>
                      <w:divBdr>
                        <w:top w:val="none" w:sz="0" w:space="0" w:color="auto"/>
                        <w:left w:val="none" w:sz="0" w:space="0" w:color="auto"/>
                        <w:bottom w:val="none" w:sz="0" w:space="0" w:color="auto"/>
                        <w:right w:val="none" w:sz="0" w:space="0" w:color="auto"/>
                      </w:divBdr>
                    </w:div>
                    <w:div w:id="1751004797">
                      <w:marLeft w:val="0"/>
                      <w:marRight w:val="0"/>
                      <w:marTop w:val="0"/>
                      <w:marBottom w:val="0"/>
                      <w:divBdr>
                        <w:top w:val="none" w:sz="0" w:space="0" w:color="auto"/>
                        <w:left w:val="none" w:sz="0" w:space="0" w:color="auto"/>
                        <w:bottom w:val="none" w:sz="0" w:space="0" w:color="auto"/>
                        <w:right w:val="none" w:sz="0" w:space="0" w:color="auto"/>
                      </w:divBdr>
                    </w:div>
                    <w:div w:id="710811412">
                      <w:marLeft w:val="0"/>
                      <w:marRight w:val="0"/>
                      <w:marTop w:val="0"/>
                      <w:marBottom w:val="0"/>
                      <w:divBdr>
                        <w:top w:val="none" w:sz="0" w:space="0" w:color="auto"/>
                        <w:left w:val="none" w:sz="0" w:space="0" w:color="auto"/>
                        <w:bottom w:val="none" w:sz="0" w:space="0" w:color="auto"/>
                        <w:right w:val="none" w:sz="0" w:space="0" w:color="auto"/>
                      </w:divBdr>
                      <w:divsChild>
                        <w:div w:id="1880585409">
                          <w:marLeft w:val="0"/>
                          <w:marRight w:val="0"/>
                          <w:marTop w:val="0"/>
                          <w:marBottom w:val="0"/>
                          <w:divBdr>
                            <w:top w:val="none" w:sz="0" w:space="0" w:color="auto"/>
                            <w:left w:val="none" w:sz="0" w:space="0" w:color="auto"/>
                            <w:bottom w:val="none" w:sz="0" w:space="0" w:color="auto"/>
                            <w:right w:val="none" w:sz="0" w:space="0" w:color="auto"/>
                          </w:divBdr>
                        </w:div>
                        <w:div w:id="1518543195">
                          <w:marLeft w:val="0"/>
                          <w:marRight w:val="0"/>
                          <w:marTop w:val="0"/>
                          <w:marBottom w:val="0"/>
                          <w:divBdr>
                            <w:top w:val="none" w:sz="0" w:space="0" w:color="auto"/>
                            <w:left w:val="none" w:sz="0" w:space="0" w:color="auto"/>
                            <w:bottom w:val="none" w:sz="0" w:space="0" w:color="auto"/>
                            <w:right w:val="none" w:sz="0" w:space="0" w:color="auto"/>
                          </w:divBdr>
                          <w:divsChild>
                            <w:div w:id="1133716756">
                              <w:marLeft w:val="0"/>
                              <w:marRight w:val="0"/>
                              <w:marTop w:val="0"/>
                              <w:marBottom w:val="0"/>
                              <w:divBdr>
                                <w:top w:val="none" w:sz="0" w:space="0" w:color="auto"/>
                                <w:left w:val="none" w:sz="0" w:space="0" w:color="auto"/>
                                <w:bottom w:val="none" w:sz="0" w:space="0" w:color="auto"/>
                                <w:right w:val="none" w:sz="0" w:space="0" w:color="auto"/>
                              </w:divBdr>
                            </w:div>
                            <w:div w:id="2115708925">
                              <w:marLeft w:val="0"/>
                              <w:marRight w:val="0"/>
                              <w:marTop w:val="0"/>
                              <w:marBottom w:val="0"/>
                              <w:divBdr>
                                <w:top w:val="none" w:sz="0" w:space="0" w:color="auto"/>
                                <w:left w:val="none" w:sz="0" w:space="0" w:color="auto"/>
                                <w:bottom w:val="none" w:sz="0" w:space="0" w:color="auto"/>
                                <w:right w:val="none" w:sz="0" w:space="0" w:color="auto"/>
                              </w:divBdr>
                            </w:div>
                            <w:div w:id="120733766">
                              <w:marLeft w:val="0"/>
                              <w:marRight w:val="0"/>
                              <w:marTop w:val="0"/>
                              <w:marBottom w:val="0"/>
                              <w:divBdr>
                                <w:top w:val="none" w:sz="0" w:space="0" w:color="auto"/>
                                <w:left w:val="none" w:sz="0" w:space="0" w:color="auto"/>
                                <w:bottom w:val="none" w:sz="0" w:space="0" w:color="auto"/>
                                <w:right w:val="none" w:sz="0" w:space="0" w:color="auto"/>
                              </w:divBdr>
                              <w:divsChild>
                                <w:div w:id="897131359">
                                  <w:marLeft w:val="0"/>
                                  <w:marRight w:val="0"/>
                                  <w:marTop w:val="0"/>
                                  <w:marBottom w:val="0"/>
                                  <w:divBdr>
                                    <w:top w:val="none" w:sz="0" w:space="0" w:color="auto"/>
                                    <w:left w:val="none" w:sz="0" w:space="0" w:color="auto"/>
                                    <w:bottom w:val="none" w:sz="0" w:space="0" w:color="auto"/>
                                    <w:right w:val="none" w:sz="0" w:space="0" w:color="auto"/>
                                  </w:divBdr>
                                </w:div>
                                <w:div w:id="1579293084">
                                  <w:marLeft w:val="0"/>
                                  <w:marRight w:val="0"/>
                                  <w:marTop w:val="0"/>
                                  <w:marBottom w:val="0"/>
                                  <w:divBdr>
                                    <w:top w:val="none" w:sz="0" w:space="0" w:color="auto"/>
                                    <w:left w:val="none" w:sz="0" w:space="0" w:color="auto"/>
                                    <w:bottom w:val="none" w:sz="0" w:space="0" w:color="auto"/>
                                    <w:right w:val="none" w:sz="0" w:space="0" w:color="auto"/>
                                  </w:divBdr>
                                  <w:divsChild>
                                    <w:div w:id="278070712">
                                      <w:marLeft w:val="0"/>
                                      <w:marRight w:val="0"/>
                                      <w:marTop w:val="0"/>
                                      <w:marBottom w:val="0"/>
                                      <w:divBdr>
                                        <w:top w:val="none" w:sz="0" w:space="0" w:color="auto"/>
                                        <w:left w:val="none" w:sz="0" w:space="0" w:color="auto"/>
                                        <w:bottom w:val="none" w:sz="0" w:space="0" w:color="auto"/>
                                        <w:right w:val="none" w:sz="0" w:space="0" w:color="auto"/>
                                      </w:divBdr>
                                    </w:div>
                                    <w:div w:id="1555196439">
                                      <w:marLeft w:val="0"/>
                                      <w:marRight w:val="0"/>
                                      <w:marTop w:val="0"/>
                                      <w:marBottom w:val="0"/>
                                      <w:divBdr>
                                        <w:top w:val="none" w:sz="0" w:space="0" w:color="auto"/>
                                        <w:left w:val="none" w:sz="0" w:space="0" w:color="auto"/>
                                        <w:bottom w:val="none" w:sz="0" w:space="0" w:color="auto"/>
                                        <w:right w:val="none" w:sz="0" w:space="0" w:color="auto"/>
                                      </w:divBdr>
                                    </w:div>
                                    <w:div w:id="422846230">
                                      <w:marLeft w:val="0"/>
                                      <w:marRight w:val="0"/>
                                      <w:marTop w:val="0"/>
                                      <w:marBottom w:val="0"/>
                                      <w:divBdr>
                                        <w:top w:val="none" w:sz="0" w:space="0" w:color="auto"/>
                                        <w:left w:val="none" w:sz="0" w:space="0" w:color="auto"/>
                                        <w:bottom w:val="none" w:sz="0" w:space="0" w:color="auto"/>
                                        <w:right w:val="none" w:sz="0" w:space="0" w:color="auto"/>
                                      </w:divBdr>
                                    </w:div>
                                    <w:div w:id="667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991641">
      <w:bodyDiv w:val="1"/>
      <w:marLeft w:val="0"/>
      <w:marRight w:val="0"/>
      <w:marTop w:val="0"/>
      <w:marBottom w:val="0"/>
      <w:divBdr>
        <w:top w:val="none" w:sz="0" w:space="0" w:color="auto"/>
        <w:left w:val="none" w:sz="0" w:space="0" w:color="auto"/>
        <w:bottom w:val="none" w:sz="0" w:space="0" w:color="auto"/>
        <w:right w:val="none" w:sz="0" w:space="0" w:color="auto"/>
      </w:divBdr>
      <w:divsChild>
        <w:div w:id="1788625098">
          <w:marLeft w:val="0"/>
          <w:marRight w:val="0"/>
          <w:marTop w:val="0"/>
          <w:marBottom w:val="0"/>
          <w:divBdr>
            <w:top w:val="none" w:sz="0" w:space="0" w:color="auto"/>
            <w:left w:val="none" w:sz="0" w:space="0" w:color="auto"/>
            <w:bottom w:val="none" w:sz="0" w:space="0" w:color="auto"/>
            <w:right w:val="none" w:sz="0" w:space="0" w:color="auto"/>
          </w:divBdr>
          <w:divsChild>
            <w:div w:id="1383212375">
              <w:marLeft w:val="0"/>
              <w:marRight w:val="0"/>
              <w:marTop w:val="0"/>
              <w:marBottom w:val="0"/>
              <w:divBdr>
                <w:top w:val="none" w:sz="0" w:space="0" w:color="auto"/>
                <w:left w:val="none" w:sz="0" w:space="0" w:color="auto"/>
                <w:bottom w:val="none" w:sz="0" w:space="0" w:color="auto"/>
                <w:right w:val="none" w:sz="0" w:space="0" w:color="auto"/>
              </w:divBdr>
            </w:div>
            <w:div w:id="1309289187">
              <w:marLeft w:val="0"/>
              <w:marRight w:val="0"/>
              <w:marTop w:val="0"/>
              <w:marBottom w:val="0"/>
              <w:divBdr>
                <w:top w:val="none" w:sz="0" w:space="0" w:color="auto"/>
                <w:left w:val="none" w:sz="0" w:space="0" w:color="auto"/>
                <w:bottom w:val="none" w:sz="0" w:space="0" w:color="auto"/>
                <w:right w:val="none" w:sz="0" w:space="0" w:color="auto"/>
              </w:divBdr>
              <w:divsChild>
                <w:div w:id="745423422">
                  <w:marLeft w:val="0"/>
                  <w:marRight w:val="0"/>
                  <w:marTop w:val="0"/>
                  <w:marBottom w:val="0"/>
                  <w:divBdr>
                    <w:top w:val="none" w:sz="0" w:space="0" w:color="auto"/>
                    <w:left w:val="none" w:sz="0" w:space="0" w:color="auto"/>
                    <w:bottom w:val="none" w:sz="0" w:space="0" w:color="auto"/>
                    <w:right w:val="none" w:sz="0" w:space="0" w:color="auto"/>
                  </w:divBdr>
                  <w:divsChild>
                    <w:div w:id="239215919">
                      <w:marLeft w:val="0"/>
                      <w:marRight w:val="0"/>
                      <w:marTop w:val="0"/>
                      <w:marBottom w:val="0"/>
                      <w:divBdr>
                        <w:top w:val="none" w:sz="0" w:space="0" w:color="auto"/>
                        <w:left w:val="none" w:sz="0" w:space="0" w:color="auto"/>
                        <w:bottom w:val="none" w:sz="0" w:space="0" w:color="auto"/>
                        <w:right w:val="none" w:sz="0" w:space="0" w:color="auto"/>
                      </w:divBdr>
                    </w:div>
                    <w:div w:id="2122604071">
                      <w:marLeft w:val="0"/>
                      <w:marRight w:val="0"/>
                      <w:marTop w:val="0"/>
                      <w:marBottom w:val="0"/>
                      <w:divBdr>
                        <w:top w:val="none" w:sz="0" w:space="0" w:color="auto"/>
                        <w:left w:val="none" w:sz="0" w:space="0" w:color="auto"/>
                        <w:bottom w:val="none" w:sz="0" w:space="0" w:color="auto"/>
                        <w:right w:val="none" w:sz="0" w:space="0" w:color="auto"/>
                      </w:divBdr>
                      <w:divsChild>
                        <w:div w:id="95906050">
                          <w:marLeft w:val="0"/>
                          <w:marRight w:val="0"/>
                          <w:marTop w:val="0"/>
                          <w:marBottom w:val="0"/>
                          <w:divBdr>
                            <w:top w:val="none" w:sz="0" w:space="0" w:color="auto"/>
                            <w:left w:val="none" w:sz="0" w:space="0" w:color="auto"/>
                            <w:bottom w:val="none" w:sz="0" w:space="0" w:color="auto"/>
                            <w:right w:val="none" w:sz="0" w:space="0" w:color="auto"/>
                          </w:divBdr>
                        </w:div>
                        <w:div w:id="847065959">
                          <w:marLeft w:val="0"/>
                          <w:marRight w:val="0"/>
                          <w:marTop w:val="0"/>
                          <w:marBottom w:val="0"/>
                          <w:divBdr>
                            <w:top w:val="none" w:sz="0" w:space="0" w:color="auto"/>
                            <w:left w:val="none" w:sz="0" w:space="0" w:color="auto"/>
                            <w:bottom w:val="none" w:sz="0" w:space="0" w:color="auto"/>
                            <w:right w:val="none" w:sz="0" w:space="0" w:color="auto"/>
                          </w:divBdr>
                          <w:divsChild>
                            <w:div w:id="219293504">
                              <w:marLeft w:val="0"/>
                              <w:marRight w:val="0"/>
                              <w:marTop w:val="0"/>
                              <w:marBottom w:val="0"/>
                              <w:divBdr>
                                <w:top w:val="none" w:sz="0" w:space="0" w:color="auto"/>
                                <w:left w:val="none" w:sz="0" w:space="0" w:color="auto"/>
                                <w:bottom w:val="none" w:sz="0" w:space="0" w:color="auto"/>
                                <w:right w:val="none" w:sz="0" w:space="0" w:color="auto"/>
                              </w:divBdr>
                            </w:div>
                            <w:div w:id="483860433">
                              <w:marLeft w:val="0"/>
                              <w:marRight w:val="0"/>
                              <w:marTop w:val="0"/>
                              <w:marBottom w:val="0"/>
                              <w:divBdr>
                                <w:top w:val="none" w:sz="0" w:space="0" w:color="auto"/>
                                <w:left w:val="none" w:sz="0" w:space="0" w:color="auto"/>
                                <w:bottom w:val="none" w:sz="0" w:space="0" w:color="auto"/>
                                <w:right w:val="none" w:sz="0" w:space="0" w:color="auto"/>
                              </w:divBdr>
                              <w:divsChild>
                                <w:div w:id="1448696495">
                                  <w:marLeft w:val="0"/>
                                  <w:marRight w:val="0"/>
                                  <w:marTop w:val="0"/>
                                  <w:marBottom w:val="0"/>
                                  <w:divBdr>
                                    <w:top w:val="none" w:sz="0" w:space="0" w:color="auto"/>
                                    <w:left w:val="none" w:sz="0" w:space="0" w:color="auto"/>
                                    <w:bottom w:val="none" w:sz="0" w:space="0" w:color="auto"/>
                                    <w:right w:val="none" w:sz="0" w:space="0" w:color="auto"/>
                                  </w:divBdr>
                                </w:div>
                                <w:div w:id="1705401511">
                                  <w:marLeft w:val="0"/>
                                  <w:marRight w:val="0"/>
                                  <w:marTop w:val="0"/>
                                  <w:marBottom w:val="0"/>
                                  <w:divBdr>
                                    <w:top w:val="none" w:sz="0" w:space="0" w:color="auto"/>
                                    <w:left w:val="none" w:sz="0" w:space="0" w:color="auto"/>
                                    <w:bottom w:val="none" w:sz="0" w:space="0" w:color="auto"/>
                                    <w:right w:val="none" w:sz="0" w:space="0" w:color="auto"/>
                                  </w:divBdr>
                                  <w:divsChild>
                                    <w:div w:id="2137212193">
                                      <w:marLeft w:val="0"/>
                                      <w:marRight w:val="0"/>
                                      <w:marTop w:val="0"/>
                                      <w:marBottom w:val="0"/>
                                      <w:divBdr>
                                        <w:top w:val="none" w:sz="0" w:space="0" w:color="auto"/>
                                        <w:left w:val="none" w:sz="0" w:space="0" w:color="auto"/>
                                        <w:bottom w:val="none" w:sz="0" w:space="0" w:color="auto"/>
                                        <w:right w:val="none" w:sz="0" w:space="0" w:color="auto"/>
                                      </w:divBdr>
                                    </w:div>
                                    <w:div w:id="1825392918">
                                      <w:marLeft w:val="0"/>
                                      <w:marRight w:val="0"/>
                                      <w:marTop w:val="0"/>
                                      <w:marBottom w:val="0"/>
                                      <w:divBdr>
                                        <w:top w:val="none" w:sz="0" w:space="0" w:color="auto"/>
                                        <w:left w:val="none" w:sz="0" w:space="0" w:color="auto"/>
                                        <w:bottom w:val="none" w:sz="0" w:space="0" w:color="auto"/>
                                        <w:right w:val="none" w:sz="0" w:space="0" w:color="auto"/>
                                      </w:divBdr>
                                      <w:divsChild>
                                        <w:div w:id="6954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804725">
      <w:bodyDiv w:val="1"/>
      <w:marLeft w:val="0"/>
      <w:marRight w:val="0"/>
      <w:marTop w:val="0"/>
      <w:marBottom w:val="0"/>
      <w:divBdr>
        <w:top w:val="none" w:sz="0" w:space="0" w:color="auto"/>
        <w:left w:val="none" w:sz="0" w:space="0" w:color="auto"/>
        <w:bottom w:val="none" w:sz="0" w:space="0" w:color="auto"/>
        <w:right w:val="none" w:sz="0" w:space="0" w:color="auto"/>
      </w:divBdr>
      <w:divsChild>
        <w:div w:id="1319109493">
          <w:marLeft w:val="0"/>
          <w:marRight w:val="0"/>
          <w:marTop w:val="0"/>
          <w:marBottom w:val="0"/>
          <w:divBdr>
            <w:top w:val="none" w:sz="0" w:space="0" w:color="auto"/>
            <w:left w:val="none" w:sz="0" w:space="0" w:color="auto"/>
            <w:bottom w:val="none" w:sz="0" w:space="0" w:color="auto"/>
            <w:right w:val="none" w:sz="0" w:space="0" w:color="auto"/>
          </w:divBdr>
          <w:divsChild>
            <w:div w:id="585462065">
              <w:marLeft w:val="0"/>
              <w:marRight w:val="0"/>
              <w:marTop w:val="0"/>
              <w:marBottom w:val="0"/>
              <w:divBdr>
                <w:top w:val="none" w:sz="0" w:space="0" w:color="auto"/>
                <w:left w:val="none" w:sz="0" w:space="0" w:color="auto"/>
                <w:bottom w:val="none" w:sz="0" w:space="0" w:color="auto"/>
                <w:right w:val="none" w:sz="0" w:space="0" w:color="auto"/>
              </w:divBdr>
            </w:div>
            <w:div w:id="1511263098">
              <w:marLeft w:val="0"/>
              <w:marRight w:val="0"/>
              <w:marTop w:val="0"/>
              <w:marBottom w:val="0"/>
              <w:divBdr>
                <w:top w:val="none" w:sz="0" w:space="0" w:color="auto"/>
                <w:left w:val="none" w:sz="0" w:space="0" w:color="auto"/>
                <w:bottom w:val="none" w:sz="0" w:space="0" w:color="auto"/>
                <w:right w:val="none" w:sz="0" w:space="0" w:color="auto"/>
              </w:divBdr>
              <w:divsChild>
                <w:div w:id="5396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062776">
      <w:bodyDiv w:val="1"/>
      <w:marLeft w:val="0"/>
      <w:marRight w:val="0"/>
      <w:marTop w:val="0"/>
      <w:marBottom w:val="0"/>
      <w:divBdr>
        <w:top w:val="none" w:sz="0" w:space="0" w:color="auto"/>
        <w:left w:val="none" w:sz="0" w:space="0" w:color="auto"/>
        <w:bottom w:val="none" w:sz="0" w:space="0" w:color="auto"/>
        <w:right w:val="none" w:sz="0" w:space="0" w:color="auto"/>
      </w:divBdr>
      <w:divsChild>
        <w:div w:id="267468992">
          <w:marLeft w:val="0"/>
          <w:marRight w:val="0"/>
          <w:marTop w:val="0"/>
          <w:marBottom w:val="0"/>
          <w:divBdr>
            <w:top w:val="none" w:sz="0" w:space="0" w:color="auto"/>
            <w:left w:val="none" w:sz="0" w:space="0" w:color="auto"/>
            <w:bottom w:val="none" w:sz="0" w:space="0" w:color="auto"/>
            <w:right w:val="none" w:sz="0" w:space="0" w:color="auto"/>
          </w:divBdr>
          <w:divsChild>
            <w:div w:id="1709717161">
              <w:marLeft w:val="0"/>
              <w:marRight w:val="0"/>
              <w:marTop w:val="0"/>
              <w:marBottom w:val="0"/>
              <w:divBdr>
                <w:top w:val="none" w:sz="0" w:space="0" w:color="auto"/>
                <w:left w:val="none" w:sz="0" w:space="0" w:color="auto"/>
                <w:bottom w:val="none" w:sz="0" w:space="0" w:color="auto"/>
                <w:right w:val="none" w:sz="0" w:space="0" w:color="auto"/>
              </w:divBdr>
            </w:div>
            <w:div w:id="414205093">
              <w:marLeft w:val="0"/>
              <w:marRight w:val="0"/>
              <w:marTop w:val="0"/>
              <w:marBottom w:val="0"/>
              <w:divBdr>
                <w:top w:val="none" w:sz="0" w:space="0" w:color="auto"/>
                <w:left w:val="none" w:sz="0" w:space="0" w:color="auto"/>
                <w:bottom w:val="none" w:sz="0" w:space="0" w:color="auto"/>
                <w:right w:val="none" w:sz="0" w:space="0" w:color="auto"/>
              </w:divBdr>
              <w:divsChild>
                <w:div w:id="353653661">
                  <w:marLeft w:val="0"/>
                  <w:marRight w:val="0"/>
                  <w:marTop w:val="0"/>
                  <w:marBottom w:val="0"/>
                  <w:divBdr>
                    <w:top w:val="none" w:sz="0" w:space="0" w:color="auto"/>
                    <w:left w:val="none" w:sz="0" w:space="0" w:color="auto"/>
                    <w:bottom w:val="none" w:sz="0" w:space="0" w:color="auto"/>
                    <w:right w:val="none" w:sz="0" w:space="0" w:color="auto"/>
                  </w:divBdr>
                </w:div>
                <w:div w:id="1764833855">
                  <w:marLeft w:val="0"/>
                  <w:marRight w:val="0"/>
                  <w:marTop w:val="0"/>
                  <w:marBottom w:val="0"/>
                  <w:divBdr>
                    <w:top w:val="none" w:sz="0" w:space="0" w:color="auto"/>
                    <w:left w:val="none" w:sz="0" w:space="0" w:color="auto"/>
                    <w:bottom w:val="none" w:sz="0" w:space="0" w:color="auto"/>
                    <w:right w:val="none" w:sz="0" w:space="0" w:color="auto"/>
                  </w:divBdr>
                  <w:divsChild>
                    <w:div w:id="1271207507">
                      <w:marLeft w:val="0"/>
                      <w:marRight w:val="0"/>
                      <w:marTop w:val="0"/>
                      <w:marBottom w:val="0"/>
                      <w:divBdr>
                        <w:top w:val="none" w:sz="0" w:space="0" w:color="auto"/>
                        <w:left w:val="none" w:sz="0" w:space="0" w:color="auto"/>
                        <w:bottom w:val="none" w:sz="0" w:space="0" w:color="auto"/>
                        <w:right w:val="none" w:sz="0" w:space="0" w:color="auto"/>
                      </w:divBdr>
                    </w:div>
                    <w:div w:id="246303502">
                      <w:marLeft w:val="0"/>
                      <w:marRight w:val="0"/>
                      <w:marTop w:val="0"/>
                      <w:marBottom w:val="0"/>
                      <w:divBdr>
                        <w:top w:val="none" w:sz="0" w:space="0" w:color="auto"/>
                        <w:left w:val="none" w:sz="0" w:space="0" w:color="auto"/>
                        <w:bottom w:val="none" w:sz="0" w:space="0" w:color="auto"/>
                        <w:right w:val="none" w:sz="0" w:space="0" w:color="auto"/>
                      </w:divBdr>
                    </w:div>
                    <w:div w:id="971013989">
                      <w:marLeft w:val="0"/>
                      <w:marRight w:val="0"/>
                      <w:marTop w:val="0"/>
                      <w:marBottom w:val="0"/>
                      <w:divBdr>
                        <w:top w:val="none" w:sz="0" w:space="0" w:color="auto"/>
                        <w:left w:val="none" w:sz="0" w:space="0" w:color="auto"/>
                        <w:bottom w:val="none" w:sz="0" w:space="0" w:color="auto"/>
                        <w:right w:val="none" w:sz="0" w:space="0" w:color="auto"/>
                      </w:divBdr>
                      <w:divsChild>
                        <w:div w:id="1907063286">
                          <w:marLeft w:val="0"/>
                          <w:marRight w:val="0"/>
                          <w:marTop w:val="0"/>
                          <w:marBottom w:val="0"/>
                          <w:divBdr>
                            <w:top w:val="none" w:sz="0" w:space="0" w:color="auto"/>
                            <w:left w:val="none" w:sz="0" w:space="0" w:color="auto"/>
                            <w:bottom w:val="none" w:sz="0" w:space="0" w:color="auto"/>
                            <w:right w:val="none" w:sz="0" w:space="0" w:color="auto"/>
                          </w:divBdr>
                        </w:div>
                        <w:div w:id="72439249">
                          <w:marLeft w:val="0"/>
                          <w:marRight w:val="0"/>
                          <w:marTop w:val="0"/>
                          <w:marBottom w:val="0"/>
                          <w:divBdr>
                            <w:top w:val="none" w:sz="0" w:space="0" w:color="auto"/>
                            <w:left w:val="none" w:sz="0" w:space="0" w:color="auto"/>
                            <w:bottom w:val="none" w:sz="0" w:space="0" w:color="auto"/>
                            <w:right w:val="none" w:sz="0" w:space="0" w:color="auto"/>
                          </w:divBdr>
                        </w:div>
                        <w:div w:id="1488285378">
                          <w:marLeft w:val="0"/>
                          <w:marRight w:val="0"/>
                          <w:marTop w:val="0"/>
                          <w:marBottom w:val="0"/>
                          <w:divBdr>
                            <w:top w:val="none" w:sz="0" w:space="0" w:color="auto"/>
                            <w:left w:val="none" w:sz="0" w:space="0" w:color="auto"/>
                            <w:bottom w:val="none" w:sz="0" w:space="0" w:color="auto"/>
                            <w:right w:val="none" w:sz="0" w:space="0" w:color="auto"/>
                          </w:divBdr>
                          <w:divsChild>
                            <w:div w:id="1461731297">
                              <w:marLeft w:val="0"/>
                              <w:marRight w:val="0"/>
                              <w:marTop w:val="0"/>
                              <w:marBottom w:val="0"/>
                              <w:divBdr>
                                <w:top w:val="none" w:sz="0" w:space="0" w:color="auto"/>
                                <w:left w:val="none" w:sz="0" w:space="0" w:color="auto"/>
                                <w:bottom w:val="none" w:sz="0" w:space="0" w:color="auto"/>
                                <w:right w:val="none" w:sz="0" w:space="0" w:color="auto"/>
                              </w:divBdr>
                            </w:div>
                            <w:div w:id="682512701">
                              <w:marLeft w:val="0"/>
                              <w:marRight w:val="0"/>
                              <w:marTop w:val="0"/>
                              <w:marBottom w:val="0"/>
                              <w:divBdr>
                                <w:top w:val="none" w:sz="0" w:space="0" w:color="auto"/>
                                <w:left w:val="none" w:sz="0" w:space="0" w:color="auto"/>
                                <w:bottom w:val="none" w:sz="0" w:space="0" w:color="auto"/>
                                <w:right w:val="none" w:sz="0" w:space="0" w:color="auto"/>
                              </w:divBdr>
                            </w:div>
                            <w:div w:id="471335798">
                              <w:marLeft w:val="0"/>
                              <w:marRight w:val="0"/>
                              <w:marTop w:val="0"/>
                              <w:marBottom w:val="0"/>
                              <w:divBdr>
                                <w:top w:val="none" w:sz="0" w:space="0" w:color="auto"/>
                                <w:left w:val="none" w:sz="0" w:space="0" w:color="auto"/>
                                <w:bottom w:val="none" w:sz="0" w:space="0" w:color="auto"/>
                                <w:right w:val="none" w:sz="0" w:space="0" w:color="auto"/>
                              </w:divBdr>
                              <w:divsChild>
                                <w:div w:id="557976239">
                                  <w:marLeft w:val="0"/>
                                  <w:marRight w:val="0"/>
                                  <w:marTop w:val="0"/>
                                  <w:marBottom w:val="0"/>
                                  <w:divBdr>
                                    <w:top w:val="none" w:sz="0" w:space="0" w:color="auto"/>
                                    <w:left w:val="none" w:sz="0" w:space="0" w:color="auto"/>
                                    <w:bottom w:val="none" w:sz="0" w:space="0" w:color="auto"/>
                                    <w:right w:val="none" w:sz="0" w:space="0" w:color="auto"/>
                                  </w:divBdr>
                                </w:div>
                                <w:div w:id="1519932692">
                                  <w:marLeft w:val="0"/>
                                  <w:marRight w:val="0"/>
                                  <w:marTop w:val="0"/>
                                  <w:marBottom w:val="0"/>
                                  <w:divBdr>
                                    <w:top w:val="none" w:sz="0" w:space="0" w:color="auto"/>
                                    <w:left w:val="none" w:sz="0" w:space="0" w:color="auto"/>
                                    <w:bottom w:val="none" w:sz="0" w:space="0" w:color="auto"/>
                                    <w:right w:val="none" w:sz="0" w:space="0" w:color="auto"/>
                                  </w:divBdr>
                                </w:div>
                                <w:div w:id="1949463715">
                                  <w:marLeft w:val="0"/>
                                  <w:marRight w:val="0"/>
                                  <w:marTop w:val="0"/>
                                  <w:marBottom w:val="0"/>
                                  <w:divBdr>
                                    <w:top w:val="none" w:sz="0" w:space="0" w:color="auto"/>
                                    <w:left w:val="none" w:sz="0" w:space="0" w:color="auto"/>
                                    <w:bottom w:val="none" w:sz="0" w:space="0" w:color="auto"/>
                                    <w:right w:val="none" w:sz="0" w:space="0" w:color="auto"/>
                                  </w:divBdr>
                                </w:div>
                                <w:div w:id="1214852168">
                                  <w:marLeft w:val="0"/>
                                  <w:marRight w:val="0"/>
                                  <w:marTop w:val="0"/>
                                  <w:marBottom w:val="0"/>
                                  <w:divBdr>
                                    <w:top w:val="none" w:sz="0" w:space="0" w:color="auto"/>
                                    <w:left w:val="none" w:sz="0" w:space="0" w:color="auto"/>
                                    <w:bottom w:val="none" w:sz="0" w:space="0" w:color="auto"/>
                                    <w:right w:val="none" w:sz="0" w:space="0" w:color="auto"/>
                                  </w:divBdr>
                                </w:div>
                                <w:div w:id="1333799784">
                                  <w:marLeft w:val="0"/>
                                  <w:marRight w:val="0"/>
                                  <w:marTop w:val="0"/>
                                  <w:marBottom w:val="0"/>
                                  <w:divBdr>
                                    <w:top w:val="none" w:sz="0" w:space="0" w:color="auto"/>
                                    <w:left w:val="none" w:sz="0" w:space="0" w:color="auto"/>
                                    <w:bottom w:val="none" w:sz="0" w:space="0" w:color="auto"/>
                                    <w:right w:val="none" w:sz="0" w:space="0" w:color="auto"/>
                                  </w:divBdr>
                                </w:div>
                                <w:div w:id="458836437">
                                  <w:marLeft w:val="0"/>
                                  <w:marRight w:val="0"/>
                                  <w:marTop w:val="0"/>
                                  <w:marBottom w:val="0"/>
                                  <w:divBdr>
                                    <w:top w:val="none" w:sz="0" w:space="0" w:color="auto"/>
                                    <w:left w:val="none" w:sz="0" w:space="0" w:color="auto"/>
                                    <w:bottom w:val="none" w:sz="0" w:space="0" w:color="auto"/>
                                    <w:right w:val="none" w:sz="0" w:space="0" w:color="auto"/>
                                  </w:divBdr>
                                  <w:divsChild>
                                    <w:div w:id="1543051107">
                                      <w:marLeft w:val="0"/>
                                      <w:marRight w:val="0"/>
                                      <w:marTop w:val="0"/>
                                      <w:marBottom w:val="0"/>
                                      <w:divBdr>
                                        <w:top w:val="none" w:sz="0" w:space="0" w:color="auto"/>
                                        <w:left w:val="none" w:sz="0" w:space="0" w:color="auto"/>
                                        <w:bottom w:val="none" w:sz="0" w:space="0" w:color="auto"/>
                                        <w:right w:val="none" w:sz="0" w:space="0" w:color="auto"/>
                                      </w:divBdr>
                                    </w:div>
                                    <w:div w:id="9825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091861">
      <w:bodyDiv w:val="1"/>
      <w:marLeft w:val="0"/>
      <w:marRight w:val="0"/>
      <w:marTop w:val="0"/>
      <w:marBottom w:val="0"/>
      <w:divBdr>
        <w:top w:val="none" w:sz="0" w:space="0" w:color="auto"/>
        <w:left w:val="none" w:sz="0" w:space="0" w:color="auto"/>
        <w:bottom w:val="none" w:sz="0" w:space="0" w:color="auto"/>
        <w:right w:val="none" w:sz="0" w:space="0" w:color="auto"/>
      </w:divBdr>
      <w:divsChild>
        <w:div w:id="407582842">
          <w:marLeft w:val="0"/>
          <w:marRight w:val="0"/>
          <w:marTop w:val="0"/>
          <w:marBottom w:val="0"/>
          <w:divBdr>
            <w:top w:val="none" w:sz="0" w:space="0" w:color="auto"/>
            <w:left w:val="none" w:sz="0" w:space="0" w:color="auto"/>
            <w:bottom w:val="none" w:sz="0" w:space="0" w:color="auto"/>
            <w:right w:val="none" w:sz="0" w:space="0" w:color="auto"/>
          </w:divBdr>
          <w:divsChild>
            <w:div w:id="15154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659232">
      <w:bodyDiv w:val="1"/>
      <w:marLeft w:val="0"/>
      <w:marRight w:val="0"/>
      <w:marTop w:val="0"/>
      <w:marBottom w:val="0"/>
      <w:divBdr>
        <w:top w:val="none" w:sz="0" w:space="0" w:color="auto"/>
        <w:left w:val="none" w:sz="0" w:space="0" w:color="auto"/>
        <w:bottom w:val="none" w:sz="0" w:space="0" w:color="auto"/>
        <w:right w:val="none" w:sz="0" w:space="0" w:color="auto"/>
      </w:divBdr>
      <w:divsChild>
        <w:div w:id="330455441">
          <w:marLeft w:val="0"/>
          <w:marRight w:val="0"/>
          <w:marTop w:val="0"/>
          <w:marBottom w:val="0"/>
          <w:divBdr>
            <w:top w:val="none" w:sz="0" w:space="0" w:color="auto"/>
            <w:left w:val="none" w:sz="0" w:space="0" w:color="auto"/>
            <w:bottom w:val="none" w:sz="0" w:space="0" w:color="auto"/>
            <w:right w:val="none" w:sz="0" w:space="0" w:color="auto"/>
          </w:divBdr>
          <w:divsChild>
            <w:div w:id="1448618104">
              <w:marLeft w:val="0"/>
              <w:marRight w:val="0"/>
              <w:marTop w:val="0"/>
              <w:marBottom w:val="0"/>
              <w:divBdr>
                <w:top w:val="none" w:sz="0" w:space="0" w:color="auto"/>
                <w:left w:val="none" w:sz="0" w:space="0" w:color="auto"/>
                <w:bottom w:val="none" w:sz="0" w:space="0" w:color="auto"/>
                <w:right w:val="none" w:sz="0" w:space="0" w:color="auto"/>
              </w:divBdr>
              <w:divsChild>
                <w:div w:id="1606963514">
                  <w:marLeft w:val="0"/>
                  <w:marRight w:val="0"/>
                  <w:marTop w:val="0"/>
                  <w:marBottom w:val="0"/>
                  <w:divBdr>
                    <w:top w:val="none" w:sz="0" w:space="0" w:color="auto"/>
                    <w:left w:val="none" w:sz="0" w:space="0" w:color="auto"/>
                    <w:bottom w:val="none" w:sz="0" w:space="0" w:color="auto"/>
                    <w:right w:val="none" w:sz="0" w:space="0" w:color="auto"/>
                  </w:divBdr>
                </w:div>
                <w:div w:id="1462074589">
                  <w:marLeft w:val="0"/>
                  <w:marRight w:val="0"/>
                  <w:marTop w:val="0"/>
                  <w:marBottom w:val="0"/>
                  <w:divBdr>
                    <w:top w:val="none" w:sz="0" w:space="0" w:color="auto"/>
                    <w:left w:val="none" w:sz="0" w:space="0" w:color="auto"/>
                    <w:bottom w:val="none" w:sz="0" w:space="0" w:color="auto"/>
                    <w:right w:val="none" w:sz="0" w:space="0" w:color="auto"/>
                  </w:divBdr>
                  <w:divsChild>
                    <w:div w:id="1163427733">
                      <w:marLeft w:val="0"/>
                      <w:marRight w:val="0"/>
                      <w:marTop w:val="0"/>
                      <w:marBottom w:val="0"/>
                      <w:divBdr>
                        <w:top w:val="none" w:sz="0" w:space="0" w:color="auto"/>
                        <w:left w:val="none" w:sz="0" w:space="0" w:color="auto"/>
                        <w:bottom w:val="none" w:sz="0" w:space="0" w:color="auto"/>
                        <w:right w:val="none" w:sz="0" w:space="0" w:color="auto"/>
                      </w:divBdr>
                    </w:div>
                    <w:div w:id="1593783529">
                      <w:marLeft w:val="0"/>
                      <w:marRight w:val="0"/>
                      <w:marTop w:val="0"/>
                      <w:marBottom w:val="0"/>
                      <w:divBdr>
                        <w:top w:val="none" w:sz="0" w:space="0" w:color="auto"/>
                        <w:left w:val="none" w:sz="0" w:space="0" w:color="auto"/>
                        <w:bottom w:val="none" w:sz="0" w:space="0" w:color="auto"/>
                        <w:right w:val="none" w:sz="0" w:space="0" w:color="auto"/>
                      </w:divBdr>
                      <w:divsChild>
                        <w:div w:id="304049406">
                          <w:marLeft w:val="0"/>
                          <w:marRight w:val="0"/>
                          <w:marTop w:val="0"/>
                          <w:marBottom w:val="0"/>
                          <w:divBdr>
                            <w:top w:val="none" w:sz="0" w:space="0" w:color="auto"/>
                            <w:left w:val="none" w:sz="0" w:space="0" w:color="auto"/>
                            <w:bottom w:val="none" w:sz="0" w:space="0" w:color="auto"/>
                            <w:right w:val="none" w:sz="0" w:space="0" w:color="auto"/>
                          </w:divBdr>
                        </w:div>
                        <w:div w:id="472717186">
                          <w:marLeft w:val="0"/>
                          <w:marRight w:val="0"/>
                          <w:marTop w:val="0"/>
                          <w:marBottom w:val="0"/>
                          <w:divBdr>
                            <w:top w:val="none" w:sz="0" w:space="0" w:color="auto"/>
                            <w:left w:val="none" w:sz="0" w:space="0" w:color="auto"/>
                            <w:bottom w:val="none" w:sz="0" w:space="0" w:color="auto"/>
                            <w:right w:val="none" w:sz="0" w:space="0" w:color="auto"/>
                          </w:divBdr>
                          <w:divsChild>
                            <w:div w:id="1937784259">
                              <w:marLeft w:val="0"/>
                              <w:marRight w:val="0"/>
                              <w:marTop w:val="0"/>
                              <w:marBottom w:val="0"/>
                              <w:divBdr>
                                <w:top w:val="none" w:sz="0" w:space="0" w:color="auto"/>
                                <w:left w:val="none" w:sz="0" w:space="0" w:color="auto"/>
                                <w:bottom w:val="none" w:sz="0" w:space="0" w:color="auto"/>
                                <w:right w:val="none" w:sz="0" w:space="0" w:color="auto"/>
                              </w:divBdr>
                            </w:div>
                            <w:div w:id="1403333085">
                              <w:marLeft w:val="0"/>
                              <w:marRight w:val="0"/>
                              <w:marTop w:val="0"/>
                              <w:marBottom w:val="0"/>
                              <w:divBdr>
                                <w:top w:val="none" w:sz="0" w:space="0" w:color="auto"/>
                                <w:left w:val="none" w:sz="0" w:space="0" w:color="auto"/>
                                <w:bottom w:val="none" w:sz="0" w:space="0" w:color="auto"/>
                                <w:right w:val="none" w:sz="0" w:space="0" w:color="auto"/>
                              </w:divBdr>
                              <w:divsChild>
                                <w:div w:id="1951739619">
                                  <w:marLeft w:val="0"/>
                                  <w:marRight w:val="0"/>
                                  <w:marTop w:val="0"/>
                                  <w:marBottom w:val="0"/>
                                  <w:divBdr>
                                    <w:top w:val="none" w:sz="0" w:space="0" w:color="auto"/>
                                    <w:left w:val="none" w:sz="0" w:space="0" w:color="auto"/>
                                    <w:bottom w:val="none" w:sz="0" w:space="0" w:color="auto"/>
                                    <w:right w:val="none" w:sz="0" w:space="0" w:color="auto"/>
                                  </w:divBdr>
                                </w:div>
                                <w:div w:id="1908150242">
                                  <w:marLeft w:val="0"/>
                                  <w:marRight w:val="0"/>
                                  <w:marTop w:val="0"/>
                                  <w:marBottom w:val="0"/>
                                  <w:divBdr>
                                    <w:top w:val="none" w:sz="0" w:space="0" w:color="auto"/>
                                    <w:left w:val="none" w:sz="0" w:space="0" w:color="auto"/>
                                    <w:bottom w:val="none" w:sz="0" w:space="0" w:color="auto"/>
                                    <w:right w:val="none" w:sz="0" w:space="0" w:color="auto"/>
                                  </w:divBdr>
                                  <w:divsChild>
                                    <w:div w:id="109748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971446">
      <w:bodyDiv w:val="1"/>
      <w:marLeft w:val="0"/>
      <w:marRight w:val="0"/>
      <w:marTop w:val="0"/>
      <w:marBottom w:val="0"/>
      <w:divBdr>
        <w:top w:val="none" w:sz="0" w:space="0" w:color="auto"/>
        <w:left w:val="none" w:sz="0" w:space="0" w:color="auto"/>
        <w:bottom w:val="none" w:sz="0" w:space="0" w:color="auto"/>
        <w:right w:val="none" w:sz="0" w:space="0" w:color="auto"/>
      </w:divBdr>
      <w:divsChild>
        <w:div w:id="665594034">
          <w:marLeft w:val="0"/>
          <w:marRight w:val="0"/>
          <w:marTop w:val="0"/>
          <w:marBottom w:val="0"/>
          <w:divBdr>
            <w:top w:val="none" w:sz="0" w:space="0" w:color="auto"/>
            <w:left w:val="none" w:sz="0" w:space="0" w:color="auto"/>
            <w:bottom w:val="none" w:sz="0" w:space="0" w:color="auto"/>
            <w:right w:val="none" w:sz="0" w:space="0" w:color="auto"/>
          </w:divBdr>
          <w:divsChild>
            <w:div w:id="8345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337517">
      <w:bodyDiv w:val="1"/>
      <w:marLeft w:val="0"/>
      <w:marRight w:val="0"/>
      <w:marTop w:val="0"/>
      <w:marBottom w:val="0"/>
      <w:divBdr>
        <w:top w:val="none" w:sz="0" w:space="0" w:color="auto"/>
        <w:left w:val="none" w:sz="0" w:space="0" w:color="auto"/>
        <w:bottom w:val="none" w:sz="0" w:space="0" w:color="auto"/>
        <w:right w:val="none" w:sz="0" w:space="0" w:color="auto"/>
      </w:divBdr>
      <w:divsChild>
        <w:div w:id="1899708899">
          <w:marLeft w:val="0"/>
          <w:marRight w:val="0"/>
          <w:marTop w:val="0"/>
          <w:marBottom w:val="0"/>
          <w:divBdr>
            <w:top w:val="none" w:sz="0" w:space="0" w:color="auto"/>
            <w:left w:val="none" w:sz="0" w:space="0" w:color="auto"/>
            <w:bottom w:val="none" w:sz="0" w:space="0" w:color="auto"/>
            <w:right w:val="none" w:sz="0" w:space="0" w:color="auto"/>
          </w:divBdr>
          <w:divsChild>
            <w:div w:id="530462607">
              <w:marLeft w:val="0"/>
              <w:marRight w:val="0"/>
              <w:marTop w:val="0"/>
              <w:marBottom w:val="0"/>
              <w:divBdr>
                <w:top w:val="none" w:sz="0" w:space="0" w:color="auto"/>
                <w:left w:val="none" w:sz="0" w:space="0" w:color="auto"/>
                <w:bottom w:val="none" w:sz="0" w:space="0" w:color="auto"/>
                <w:right w:val="none" w:sz="0" w:space="0" w:color="auto"/>
              </w:divBdr>
            </w:div>
            <w:div w:id="2001346612">
              <w:marLeft w:val="0"/>
              <w:marRight w:val="0"/>
              <w:marTop w:val="0"/>
              <w:marBottom w:val="0"/>
              <w:divBdr>
                <w:top w:val="none" w:sz="0" w:space="0" w:color="auto"/>
                <w:left w:val="none" w:sz="0" w:space="0" w:color="auto"/>
                <w:bottom w:val="none" w:sz="0" w:space="0" w:color="auto"/>
                <w:right w:val="none" w:sz="0" w:space="0" w:color="auto"/>
              </w:divBdr>
              <w:divsChild>
                <w:div w:id="69498305">
                  <w:marLeft w:val="0"/>
                  <w:marRight w:val="0"/>
                  <w:marTop w:val="0"/>
                  <w:marBottom w:val="0"/>
                  <w:divBdr>
                    <w:top w:val="none" w:sz="0" w:space="0" w:color="auto"/>
                    <w:left w:val="none" w:sz="0" w:space="0" w:color="auto"/>
                    <w:bottom w:val="none" w:sz="0" w:space="0" w:color="auto"/>
                    <w:right w:val="none" w:sz="0" w:space="0" w:color="auto"/>
                  </w:divBdr>
                </w:div>
                <w:div w:id="718632212">
                  <w:marLeft w:val="0"/>
                  <w:marRight w:val="0"/>
                  <w:marTop w:val="0"/>
                  <w:marBottom w:val="0"/>
                  <w:divBdr>
                    <w:top w:val="none" w:sz="0" w:space="0" w:color="auto"/>
                    <w:left w:val="none" w:sz="0" w:space="0" w:color="auto"/>
                    <w:bottom w:val="none" w:sz="0" w:space="0" w:color="auto"/>
                    <w:right w:val="none" w:sz="0" w:space="0" w:color="auto"/>
                  </w:divBdr>
                </w:div>
                <w:div w:id="873929840">
                  <w:marLeft w:val="0"/>
                  <w:marRight w:val="0"/>
                  <w:marTop w:val="0"/>
                  <w:marBottom w:val="0"/>
                  <w:divBdr>
                    <w:top w:val="none" w:sz="0" w:space="0" w:color="auto"/>
                    <w:left w:val="none" w:sz="0" w:space="0" w:color="auto"/>
                    <w:bottom w:val="none" w:sz="0" w:space="0" w:color="auto"/>
                    <w:right w:val="none" w:sz="0" w:space="0" w:color="auto"/>
                  </w:divBdr>
                </w:div>
                <w:div w:id="128598728">
                  <w:marLeft w:val="0"/>
                  <w:marRight w:val="0"/>
                  <w:marTop w:val="0"/>
                  <w:marBottom w:val="0"/>
                  <w:divBdr>
                    <w:top w:val="none" w:sz="0" w:space="0" w:color="auto"/>
                    <w:left w:val="none" w:sz="0" w:space="0" w:color="auto"/>
                    <w:bottom w:val="none" w:sz="0" w:space="0" w:color="auto"/>
                    <w:right w:val="none" w:sz="0" w:space="0" w:color="auto"/>
                  </w:divBdr>
                </w:div>
                <w:div w:id="99181870">
                  <w:marLeft w:val="0"/>
                  <w:marRight w:val="0"/>
                  <w:marTop w:val="0"/>
                  <w:marBottom w:val="0"/>
                  <w:divBdr>
                    <w:top w:val="none" w:sz="0" w:space="0" w:color="auto"/>
                    <w:left w:val="none" w:sz="0" w:space="0" w:color="auto"/>
                    <w:bottom w:val="none" w:sz="0" w:space="0" w:color="auto"/>
                    <w:right w:val="none" w:sz="0" w:space="0" w:color="auto"/>
                  </w:divBdr>
                </w:div>
                <w:div w:id="768428416">
                  <w:marLeft w:val="0"/>
                  <w:marRight w:val="0"/>
                  <w:marTop w:val="0"/>
                  <w:marBottom w:val="0"/>
                  <w:divBdr>
                    <w:top w:val="none" w:sz="0" w:space="0" w:color="auto"/>
                    <w:left w:val="none" w:sz="0" w:space="0" w:color="auto"/>
                    <w:bottom w:val="none" w:sz="0" w:space="0" w:color="auto"/>
                    <w:right w:val="none" w:sz="0" w:space="0" w:color="auto"/>
                  </w:divBdr>
                </w:div>
                <w:div w:id="1471365966">
                  <w:marLeft w:val="0"/>
                  <w:marRight w:val="0"/>
                  <w:marTop w:val="0"/>
                  <w:marBottom w:val="0"/>
                  <w:divBdr>
                    <w:top w:val="none" w:sz="0" w:space="0" w:color="auto"/>
                    <w:left w:val="none" w:sz="0" w:space="0" w:color="auto"/>
                    <w:bottom w:val="none" w:sz="0" w:space="0" w:color="auto"/>
                    <w:right w:val="none" w:sz="0" w:space="0" w:color="auto"/>
                  </w:divBdr>
                </w:div>
                <w:div w:id="632954005">
                  <w:marLeft w:val="0"/>
                  <w:marRight w:val="0"/>
                  <w:marTop w:val="0"/>
                  <w:marBottom w:val="0"/>
                  <w:divBdr>
                    <w:top w:val="none" w:sz="0" w:space="0" w:color="auto"/>
                    <w:left w:val="none" w:sz="0" w:space="0" w:color="auto"/>
                    <w:bottom w:val="none" w:sz="0" w:space="0" w:color="auto"/>
                    <w:right w:val="none" w:sz="0" w:space="0" w:color="auto"/>
                  </w:divBdr>
                </w:div>
                <w:div w:id="333146460">
                  <w:marLeft w:val="0"/>
                  <w:marRight w:val="0"/>
                  <w:marTop w:val="0"/>
                  <w:marBottom w:val="0"/>
                  <w:divBdr>
                    <w:top w:val="none" w:sz="0" w:space="0" w:color="auto"/>
                    <w:left w:val="none" w:sz="0" w:space="0" w:color="auto"/>
                    <w:bottom w:val="none" w:sz="0" w:space="0" w:color="auto"/>
                    <w:right w:val="none" w:sz="0" w:space="0" w:color="auto"/>
                  </w:divBdr>
                </w:div>
                <w:div w:id="641888885">
                  <w:marLeft w:val="0"/>
                  <w:marRight w:val="0"/>
                  <w:marTop w:val="0"/>
                  <w:marBottom w:val="0"/>
                  <w:divBdr>
                    <w:top w:val="none" w:sz="0" w:space="0" w:color="auto"/>
                    <w:left w:val="none" w:sz="0" w:space="0" w:color="auto"/>
                    <w:bottom w:val="none" w:sz="0" w:space="0" w:color="auto"/>
                    <w:right w:val="none" w:sz="0" w:space="0" w:color="auto"/>
                  </w:divBdr>
                </w:div>
                <w:div w:id="674262650">
                  <w:marLeft w:val="0"/>
                  <w:marRight w:val="0"/>
                  <w:marTop w:val="0"/>
                  <w:marBottom w:val="0"/>
                  <w:divBdr>
                    <w:top w:val="none" w:sz="0" w:space="0" w:color="auto"/>
                    <w:left w:val="none" w:sz="0" w:space="0" w:color="auto"/>
                    <w:bottom w:val="none" w:sz="0" w:space="0" w:color="auto"/>
                    <w:right w:val="none" w:sz="0" w:space="0" w:color="auto"/>
                  </w:divBdr>
                </w:div>
                <w:div w:id="1488130081">
                  <w:marLeft w:val="0"/>
                  <w:marRight w:val="0"/>
                  <w:marTop w:val="0"/>
                  <w:marBottom w:val="0"/>
                  <w:divBdr>
                    <w:top w:val="none" w:sz="0" w:space="0" w:color="auto"/>
                    <w:left w:val="none" w:sz="0" w:space="0" w:color="auto"/>
                    <w:bottom w:val="none" w:sz="0" w:space="0" w:color="auto"/>
                    <w:right w:val="none" w:sz="0" w:space="0" w:color="auto"/>
                  </w:divBdr>
                </w:div>
                <w:div w:id="1379277271">
                  <w:marLeft w:val="0"/>
                  <w:marRight w:val="0"/>
                  <w:marTop w:val="0"/>
                  <w:marBottom w:val="0"/>
                  <w:divBdr>
                    <w:top w:val="none" w:sz="0" w:space="0" w:color="auto"/>
                    <w:left w:val="none" w:sz="0" w:space="0" w:color="auto"/>
                    <w:bottom w:val="none" w:sz="0" w:space="0" w:color="auto"/>
                    <w:right w:val="none" w:sz="0" w:space="0" w:color="auto"/>
                  </w:divBdr>
                </w:div>
                <w:div w:id="1351293466">
                  <w:marLeft w:val="0"/>
                  <w:marRight w:val="0"/>
                  <w:marTop w:val="0"/>
                  <w:marBottom w:val="0"/>
                  <w:divBdr>
                    <w:top w:val="none" w:sz="0" w:space="0" w:color="auto"/>
                    <w:left w:val="none" w:sz="0" w:space="0" w:color="auto"/>
                    <w:bottom w:val="none" w:sz="0" w:space="0" w:color="auto"/>
                    <w:right w:val="none" w:sz="0" w:space="0" w:color="auto"/>
                  </w:divBdr>
                </w:div>
                <w:div w:id="1719936109">
                  <w:marLeft w:val="0"/>
                  <w:marRight w:val="0"/>
                  <w:marTop w:val="0"/>
                  <w:marBottom w:val="0"/>
                  <w:divBdr>
                    <w:top w:val="none" w:sz="0" w:space="0" w:color="auto"/>
                    <w:left w:val="none" w:sz="0" w:space="0" w:color="auto"/>
                    <w:bottom w:val="none" w:sz="0" w:space="0" w:color="auto"/>
                    <w:right w:val="none" w:sz="0" w:space="0" w:color="auto"/>
                  </w:divBdr>
                  <w:divsChild>
                    <w:div w:id="1557231255">
                      <w:marLeft w:val="0"/>
                      <w:marRight w:val="0"/>
                      <w:marTop w:val="0"/>
                      <w:marBottom w:val="0"/>
                      <w:divBdr>
                        <w:top w:val="none" w:sz="0" w:space="0" w:color="auto"/>
                        <w:left w:val="none" w:sz="0" w:space="0" w:color="auto"/>
                        <w:bottom w:val="none" w:sz="0" w:space="0" w:color="auto"/>
                        <w:right w:val="none" w:sz="0" w:space="0" w:color="auto"/>
                      </w:divBdr>
                    </w:div>
                    <w:div w:id="871919469">
                      <w:marLeft w:val="0"/>
                      <w:marRight w:val="0"/>
                      <w:marTop w:val="0"/>
                      <w:marBottom w:val="0"/>
                      <w:divBdr>
                        <w:top w:val="none" w:sz="0" w:space="0" w:color="auto"/>
                        <w:left w:val="none" w:sz="0" w:space="0" w:color="auto"/>
                        <w:bottom w:val="none" w:sz="0" w:space="0" w:color="auto"/>
                        <w:right w:val="none" w:sz="0" w:space="0" w:color="auto"/>
                      </w:divBdr>
                    </w:div>
                    <w:div w:id="1173378528">
                      <w:marLeft w:val="0"/>
                      <w:marRight w:val="0"/>
                      <w:marTop w:val="0"/>
                      <w:marBottom w:val="0"/>
                      <w:divBdr>
                        <w:top w:val="none" w:sz="0" w:space="0" w:color="auto"/>
                        <w:left w:val="none" w:sz="0" w:space="0" w:color="auto"/>
                        <w:bottom w:val="none" w:sz="0" w:space="0" w:color="auto"/>
                        <w:right w:val="none" w:sz="0" w:space="0" w:color="auto"/>
                      </w:divBdr>
                    </w:div>
                    <w:div w:id="564342904">
                      <w:marLeft w:val="0"/>
                      <w:marRight w:val="0"/>
                      <w:marTop w:val="0"/>
                      <w:marBottom w:val="0"/>
                      <w:divBdr>
                        <w:top w:val="none" w:sz="0" w:space="0" w:color="auto"/>
                        <w:left w:val="none" w:sz="0" w:space="0" w:color="auto"/>
                        <w:bottom w:val="none" w:sz="0" w:space="0" w:color="auto"/>
                        <w:right w:val="none" w:sz="0" w:space="0" w:color="auto"/>
                      </w:divBdr>
                    </w:div>
                    <w:div w:id="1933509125">
                      <w:marLeft w:val="0"/>
                      <w:marRight w:val="0"/>
                      <w:marTop w:val="0"/>
                      <w:marBottom w:val="0"/>
                      <w:divBdr>
                        <w:top w:val="none" w:sz="0" w:space="0" w:color="auto"/>
                        <w:left w:val="none" w:sz="0" w:space="0" w:color="auto"/>
                        <w:bottom w:val="none" w:sz="0" w:space="0" w:color="auto"/>
                        <w:right w:val="none" w:sz="0" w:space="0" w:color="auto"/>
                      </w:divBdr>
                    </w:div>
                    <w:div w:id="132797635">
                      <w:marLeft w:val="0"/>
                      <w:marRight w:val="0"/>
                      <w:marTop w:val="0"/>
                      <w:marBottom w:val="0"/>
                      <w:divBdr>
                        <w:top w:val="none" w:sz="0" w:space="0" w:color="auto"/>
                        <w:left w:val="none" w:sz="0" w:space="0" w:color="auto"/>
                        <w:bottom w:val="none" w:sz="0" w:space="0" w:color="auto"/>
                        <w:right w:val="none" w:sz="0" w:space="0" w:color="auto"/>
                      </w:divBdr>
                    </w:div>
                    <w:div w:id="1588418132">
                      <w:marLeft w:val="0"/>
                      <w:marRight w:val="0"/>
                      <w:marTop w:val="0"/>
                      <w:marBottom w:val="0"/>
                      <w:divBdr>
                        <w:top w:val="none" w:sz="0" w:space="0" w:color="auto"/>
                        <w:left w:val="none" w:sz="0" w:space="0" w:color="auto"/>
                        <w:bottom w:val="none" w:sz="0" w:space="0" w:color="auto"/>
                        <w:right w:val="none" w:sz="0" w:space="0" w:color="auto"/>
                      </w:divBdr>
                    </w:div>
                    <w:div w:id="2036153855">
                      <w:marLeft w:val="0"/>
                      <w:marRight w:val="0"/>
                      <w:marTop w:val="0"/>
                      <w:marBottom w:val="0"/>
                      <w:divBdr>
                        <w:top w:val="none" w:sz="0" w:space="0" w:color="auto"/>
                        <w:left w:val="none" w:sz="0" w:space="0" w:color="auto"/>
                        <w:bottom w:val="none" w:sz="0" w:space="0" w:color="auto"/>
                        <w:right w:val="none" w:sz="0" w:space="0" w:color="auto"/>
                      </w:divBdr>
                    </w:div>
                    <w:div w:id="4140167">
                      <w:marLeft w:val="0"/>
                      <w:marRight w:val="0"/>
                      <w:marTop w:val="0"/>
                      <w:marBottom w:val="0"/>
                      <w:divBdr>
                        <w:top w:val="none" w:sz="0" w:space="0" w:color="auto"/>
                        <w:left w:val="none" w:sz="0" w:space="0" w:color="auto"/>
                        <w:bottom w:val="none" w:sz="0" w:space="0" w:color="auto"/>
                        <w:right w:val="none" w:sz="0" w:space="0" w:color="auto"/>
                      </w:divBdr>
                    </w:div>
                    <w:div w:id="1251935337">
                      <w:marLeft w:val="0"/>
                      <w:marRight w:val="0"/>
                      <w:marTop w:val="0"/>
                      <w:marBottom w:val="0"/>
                      <w:divBdr>
                        <w:top w:val="none" w:sz="0" w:space="0" w:color="auto"/>
                        <w:left w:val="none" w:sz="0" w:space="0" w:color="auto"/>
                        <w:bottom w:val="none" w:sz="0" w:space="0" w:color="auto"/>
                        <w:right w:val="none" w:sz="0" w:space="0" w:color="auto"/>
                      </w:divBdr>
                    </w:div>
                    <w:div w:id="1053500601">
                      <w:marLeft w:val="0"/>
                      <w:marRight w:val="0"/>
                      <w:marTop w:val="0"/>
                      <w:marBottom w:val="0"/>
                      <w:divBdr>
                        <w:top w:val="none" w:sz="0" w:space="0" w:color="auto"/>
                        <w:left w:val="none" w:sz="0" w:space="0" w:color="auto"/>
                        <w:bottom w:val="none" w:sz="0" w:space="0" w:color="auto"/>
                        <w:right w:val="none" w:sz="0" w:space="0" w:color="auto"/>
                      </w:divBdr>
                    </w:div>
                    <w:div w:id="1634286954">
                      <w:marLeft w:val="0"/>
                      <w:marRight w:val="0"/>
                      <w:marTop w:val="0"/>
                      <w:marBottom w:val="0"/>
                      <w:divBdr>
                        <w:top w:val="none" w:sz="0" w:space="0" w:color="auto"/>
                        <w:left w:val="none" w:sz="0" w:space="0" w:color="auto"/>
                        <w:bottom w:val="none" w:sz="0" w:space="0" w:color="auto"/>
                        <w:right w:val="none" w:sz="0" w:space="0" w:color="auto"/>
                      </w:divBdr>
                    </w:div>
                    <w:div w:id="922449096">
                      <w:marLeft w:val="0"/>
                      <w:marRight w:val="0"/>
                      <w:marTop w:val="0"/>
                      <w:marBottom w:val="0"/>
                      <w:divBdr>
                        <w:top w:val="none" w:sz="0" w:space="0" w:color="auto"/>
                        <w:left w:val="none" w:sz="0" w:space="0" w:color="auto"/>
                        <w:bottom w:val="none" w:sz="0" w:space="0" w:color="auto"/>
                        <w:right w:val="none" w:sz="0" w:space="0" w:color="auto"/>
                      </w:divBdr>
                    </w:div>
                    <w:div w:id="677463154">
                      <w:marLeft w:val="0"/>
                      <w:marRight w:val="0"/>
                      <w:marTop w:val="0"/>
                      <w:marBottom w:val="0"/>
                      <w:divBdr>
                        <w:top w:val="none" w:sz="0" w:space="0" w:color="auto"/>
                        <w:left w:val="none" w:sz="0" w:space="0" w:color="auto"/>
                        <w:bottom w:val="none" w:sz="0" w:space="0" w:color="auto"/>
                        <w:right w:val="none" w:sz="0" w:space="0" w:color="auto"/>
                      </w:divBdr>
                      <w:divsChild>
                        <w:div w:id="1516457704">
                          <w:marLeft w:val="0"/>
                          <w:marRight w:val="0"/>
                          <w:marTop w:val="0"/>
                          <w:marBottom w:val="0"/>
                          <w:divBdr>
                            <w:top w:val="none" w:sz="0" w:space="0" w:color="auto"/>
                            <w:left w:val="none" w:sz="0" w:space="0" w:color="auto"/>
                            <w:bottom w:val="none" w:sz="0" w:space="0" w:color="auto"/>
                            <w:right w:val="none" w:sz="0" w:space="0" w:color="auto"/>
                          </w:divBdr>
                        </w:div>
                        <w:div w:id="735203173">
                          <w:marLeft w:val="0"/>
                          <w:marRight w:val="0"/>
                          <w:marTop w:val="0"/>
                          <w:marBottom w:val="0"/>
                          <w:divBdr>
                            <w:top w:val="none" w:sz="0" w:space="0" w:color="auto"/>
                            <w:left w:val="none" w:sz="0" w:space="0" w:color="auto"/>
                            <w:bottom w:val="none" w:sz="0" w:space="0" w:color="auto"/>
                            <w:right w:val="none" w:sz="0" w:space="0" w:color="auto"/>
                          </w:divBdr>
                        </w:div>
                        <w:div w:id="1147477529">
                          <w:marLeft w:val="0"/>
                          <w:marRight w:val="0"/>
                          <w:marTop w:val="0"/>
                          <w:marBottom w:val="0"/>
                          <w:divBdr>
                            <w:top w:val="none" w:sz="0" w:space="0" w:color="auto"/>
                            <w:left w:val="none" w:sz="0" w:space="0" w:color="auto"/>
                            <w:bottom w:val="none" w:sz="0" w:space="0" w:color="auto"/>
                            <w:right w:val="none" w:sz="0" w:space="0" w:color="auto"/>
                          </w:divBdr>
                          <w:divsChild>
                            <w:div w:id="2030057821">
                              <w:marLeft w:val="0"/>
                              <w:marRight w:val="0"/>
                              <w:marTop w:val="0"/>
                              <w:marBottom w:val="0"/>
                              <w:divBdr>
                                <w:top w:val="none" w:sz="0" w:space="0" w:color="auto"/>
                                <w:left w:val="none" w:sz="0" w:space="0" w:color="auto"/>
                                <w:bottom w:val="none" w:sz="0" w:space="0" w:color="auto"/>
                                <w:right w:val="none" w:sz="0" w:space="0" w:color="auto"/>
                              </w:divBdr>
                              <w:divsChild>
                                <w:div w:id="1571498540">
                                  <w:marLeft w:val="0"/>
                                  <w:marRight w:val="0"/>
                                  <w:marTop w:val="0"/>
                                  <w:marBottom w:val="0"/>
                                  <w:divBdr>
                                    <w:top w:val="none" w:sz="0" w:space="0" w:color="auto"/>
                                    <w:left w:val="none" w:sz="0" w:space="0" w:color="auto"/>
                                    <w:bottom w:val="none" w:sz="0" w:space="0" w:color="auto"/>
                                    <w:right w:val="none" w:sz="0" w:space="0" w:color="auto"/>
                                  </w:divBdr>
                                  <w:divsChild>
                                    <w:div w:id="883561909">
                                      <w:marLeft w:val="0"/>
                                      <w:marRight w:val="0"/>
                                      <w:marTop w:val="0"/>
                                      <w:marBottom w:val="0"/>
                                      <w:divBdr>
                                        <w:top w:val="none" w:sz="0" w:space="0" w:color="auto"/>
                                        <w:left w:val="none" w:sz="0" w:space="0" w:color="auto"/>
                                        <w:bottom w:val="none" w:sz="0" w:space="0" w:color="auto"/>
                                        <w:right w:val="none" w:sz="0" w:space="0" w:color="auto"/>
                                      </w:divBdr>
                                      <w:divsChild>
                                        <w:div w:id="1717267904">
                                          <w:marLeft w:val="0"/>
                                          <w:marRight w:val="0"/>
                                          <w:marTop w:val="0"/>
                                          <w:marBottom w:val="0"/>
                                          <w:divBdr>
                                            <w:top w:val="none" w:sz="0" w:space="0" w:color="auto"/>
                                            <w:left w:val="none" w:sz="0" w:space="0" w:color="auto"/>
                                            <w:bottom w:val="none" w:sz="0" w:space="0" w:color="auto"/>
                                            <w:right w:val="none" w:sz="0" w:space="0" w:color="auto"/>
                                          </w:divBdr>
                                        </w:div>
                                        <w:div w:id="1976443405">
                                          <w:marLeft w:val="0"/>
                                          <w:marRight w:val="0"/>
                                          <w:marTop w:val="0"/>
                                          <w:marBottom w:val="0"/>
                                          <w:divBdr>
                                            <w:top w:val="none" w:sz="0" w:space="0" w:color="auto"/>
                                            <w:left w:val="none" w:sz="0" w:space="0" w:color="auto"/>
                                            <w:bottom w:val="none" w:sz="0" w:space="0" w:color="auto"/>
                                            <w:right w:val="none" w:sz="0" w:space="0" w:color="auto"/>
                                          </w:divBdr>
                                        </w:div>
                                        <w:div w:id="1528372502">
                                          <w:marLeft w:val="0"/>
                                          <w:marRight w:val="0"/>
                                          <w:marTop w:val="0"/>
                                          <w:marBottom w:val="0"/>
                                          <w:divBdr>
                                            <w:top w:val="none" w:sz="0" w:space="0" w:color="auto"/>
                                            <w:left w:val="none" w:sz="0" w:space="0" w:color="auto"/>
                                            <w:bottom w:val="none" w:sz="0" w:space="0" w:color="auto"/>
                                            <w:right w:val="none" w:sz="0" w:space="0" w:color="auto"/>
                                          </w:divBdr>
                                        </w:div>
                                        <w:div w:id="1641769077">
                                          <w:marLeft w:val="0"/>
                                          <w:marRight w:val="0"/>
                                          <w:marTop w:val="0"/>
                                          <w:marBottom w:val="0"/>
                                          <w:divBdr>
                                            <w:top w:val="none" w:sz="0" w:space="0" w:color="auto"/>
                                            <w:left w:val="none" w:sz="0" w:space="0" w:color="auto"/>
                                            <w:bottom w:val="none" w:sz="0" w:space="0" w:color="auto"/>
                                            <w:right w:val="none" w:sz="0" w:space="0" w:color="auto"/>
                                          </w:divBdr>
                                        </w:div>
                                        <w:div w:id="1708097427">
                                          <w:marLeft w:val="0"/>
                                          <w:marRight w:val="0"/>
                                          <w:marTop w:val="0"/>
                                          <w:marBottom w:val="0"/>
                                          <w:divBdr>
                                            <w:top w:val="none" w:sz="0" w:space="0" w:color="auto"/>
                                            <w:left w:val="none" w:sz="0" w:space="0" w:color="auto"/>
                                            <w:bottom w:val="none" w:sz="0" w:space="0" w:color="auto"/>
                                            <w:right w:val="none" w:sz="0" w:space="0" w:color="auto"/>
                                          </w:divBdr>
                                        </w:div>
                                        <w:div w:id="1466268014">
                                          <w:marLeft w:val="0"/>
                                          <w:marRight w:val="0"/>
                                          <w:marTop w:val="0"/>
                                          <w:marBottom w:val="0"/>
                                          <w:divBdr>
                                            <w:top w:val="none" w:sz="0" w:space="0" w:color="auto"/>
                                            <w:left w:val="none" w:sz="0" w:space="0" w:color="auto"/>
                                            <w:bottom w:val="none" w:sz="0" w:space="0" w:color="auto"/>
                                            <w:right w:val="none" w:sz="0" w:space="0" w:color="auto"/>
                                          </w:divBdr>
                                        </w:div>
                                        <w:div w:id="456341218">
                                          <w:marLeft w:val="0"/>
                                          <w:marRight w:val="0"/>
                                          <w:marTop w:val="0"/>
                                          <w:marBottom w:val="0"/>
                                          <w:divBdr>
                                            <w:top w:val="none" w:sz="0" w:space="0" w:color="auto"/>
                                            <w:left w:val="none" w:sz="0" w:space="0" w:color="auto"/>
                                            <w:bottom w:val="none" w:sz="0" w:space="0" w:color="auto"/>
                                            <w:right w:val="none" w:sz="0" w:space="0" w:color="auto"/>
                                          </w:divBdr>
                                        </w:div>
                                        <w:div w:id="391467275">
                                          <w:marLeft w:val="0"/>
                                          <w:marRight w:val="0"/>
                                          <w:marTop w:val="0"/>
                                          <w:marBottom w:val="0"/>
                                          <w:divBdr>
                                            <w:top w:val="none" w:sz="0" w:space="0" w:color="auto"/>
                                            <w:left w:val="none" w:sz="0" w:space="0" w:color="auto"/>
                                            <w:bottom w:val="none" w:sz="0" w:space="0" w:color="auto"/>
                                            <w:right w:val="none" w:sz="0" w:space="0" w:color="auto"/>
                                          </w:divBdr>
                                        </w:div>
                                        <w:div w:id="1086072567">
                                          <w:marLeft w:val="0"/>
                                          <w:marRight w:val="0"/>
                                          <w:marTop w:val="0"/>
                                          <w:marBottom w:val="0"/>
                                          <w:divBdr>
                                            <w:top w:val="none" w:sz="0" w:space="0" w:color="auto"/>
                                            <w:left w:val="none" w:sz="0" w:space="0" w:color="auto"/>
                                            <w:bottom w:val="none" w:sz="0" w:space="0" w:color="auto"/>
                                            <w:right w:val="none" w:sz="0" w:space="0" w:color="auto"/>
                                          </w:divBdr>
                                        </w:div>
                                        <w:div w:id="1441335959">
                                          <w:marLeft w:val="0"/>
                                          <w:marRight w:val="0"/>
                                          <w:marTop w:val="0"/>
                                          <w:marBottom w:val="0"/>
                                          <w:divBdr>
                                            <w:top w:val="none" w:sz="0" w:space="0" w:color="auto"/>
                                            <w:left w:val="none" w:sz="0" w:space="0" w:color="auto"/>
                                            <w:bottom w:val="none" w:sz="0" w:space="0" w:color="auto"/>
                                            <w:right w:val="none" w:sz="0" w:space="0" w:color="auto"/>
                                          </w:divBdr>
                                        </w:div>
                                        <w:div w:id="1060641625">
                                          <w:marLeft w:val="0"/>
                                          <w:marRight w:val="0"/>
                                          <w:marTop w:val="0"/>
                                          <w:marBottom w:val="0"/>
                                          <w:divBdr>
                                            <w:top w:val="none" w:sz="0" w:space="0" w:color="auto"/>
                                            <w:left w:val="none" w:sz="0" w:space="0" w:color="auto"/>
                                            <w:bottom w:val="none" w:sz="0" w:space="0" w:color="auto"/>
                                            <w:right w:val="none" w:sz="0" w:space="0" w:color="auto"/>
                                          </w:divBdr>
                                          <w:divsChild>
                                            <w:div w:id="1463186371">
                                              <w:marLeft w:val="0"/>
                                              <w:marRight w:val="0"/>
                                              <w:marTop w:val="0"/>
                                              <w:marBottom w:val="0"/>
                                              <w:divBdr>
                                                <w:top w:val="none" w:sz="0" w:space="0" w:color="auto"/>
                                                <w:left w:val="none" w:sz="0" w:space="0" w:color="auto"/>
                                                <w:bottom w:val="none" w:sz="0" w:space="0" w:color="auto"/>
                                                <w:right w:val="none" w:sz="0" w:space="0" w:color="auto"/>
                                              </w:divBdr>
                                            </w:div>
                                            <w:div w:id="637415262">
                                              <w:marLeft w:val="0"/>
                                              <w:marRight w:val="0"/>
                                              <w:marTop w:val="0"/>
                                              <w:marBottom w:val="0"/>
                                              <w:divBdr>
                                                <w:top w:val="none" w:sz="0" w:space="0" w:color="auto"/>
                                                <w:left w:val="none" w:sz="0" w:space="0" w:color="auto"/>
                                                <w:bottom w:val="none" w:sz="0" w:space="0" w:color="auto"/>
                                                <w:right w:val="none" w:sz="0" w:space="0" w:color="auto"/>
                                              </w:divBdr>
                                              <w:divsChild>
                                                <w:div w:id="1970428498">
                                                  <w:marLeft w:val="0"/>
                                                  <w:marRight w:val="0"/>
                                                  <w:marTop w:val="0"/>
                                                  <w:marBottom w:val="0"/>
                                                  <w:divBdr>
                                                    <w:top w:val="none" w:sz="0" w:space="0" w:color="auto"/>
                                                    <w:left w:val="none" w:sz="0" w:space="0" w:color="auto"/>
                                                    <w:bottom w:val="none" w:sz="0" w:space="0" w:color="auto"/>
                                                    <w:right w:val="none" w:sz="0" w:space="0" w:color="auto"/>
                                                  </w:divBdr>
                                                  <w:divsChild>
                                                    <w:div w:id="534774254">
                                                      <w:marLeft w:val="0"/>
                                                      <w:marRight w:val="0"/>
                                                      <w:marTop w:val="0"/>
                                                      <w:marBottom w:val="0"/>
                                                      <w:divBdr>
                                                        <w:top w:val="none" w:sz="0" w:space="0" w:color="auto"/>
                                                        <w:left w:val="none" w:sz="0" w:space="0" w:color="auto"/>
                                                        <w:bottom w:val="none" w:sz="0" w:space="0" w:color="auto"/>
                                                        <w:right w:val="none" w:sz="0" w:space="0" w:color="auto"/>
                                                      </w:divBdr>
                                                    </w:div>
                                                    <w:div w:id="2105999801">
                                                      <w:marLeft w:val="0"/>
                                                      <w:marRight w:val="0"/>
                                                      <w:marTop w:val="0"/>
                                                      <w:marBottom w:val="0"/>
                                                      <w:divBdr>
                                                        <w:top w:val="none" w:sz="0" w:space="0" w:color="auto"/>
                                                        <w:left w:val="none" w:sz="0" w:space="0" w:color="auto"/>
                                                        <w:bottom w:val="none" w:sz="0" w:space="0" w:color="auto"/>
                                                        <w:right w:val="none" w:sz="0" w:space="0" w:color="auto"/>
                                                      </w:divBdr>
                                                    </w:div>
                                                    <w:div w:id="481387377">
                                                      <w:marLeft w:val="0"/>
                                                      <w:marRight w:val="0"/>
                                                      <w:marTop w:val="0"/>
                                                      <w:marBottom w:val="0"/>
                                                      <w:divBdr>
                                                        <w:top w:val="none" w:sz="0" w:space="0" w:color="auto"/>
                                                        <w:left w:val="none" w:sz="0" w:space="0" w:color="auto"/>
                                                        <w:bottom w:val="none" w:sz="0" w:space="0" w:color="auto"/>
                                                        <w:right w:val="none" w:sz="0" w:space="0" w:color="auto"/>
                                                      </w:divBdr>
                                                    </w:div>
                                                    <w:div w:id="33018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6185837">
      <w:bodyDiv w:val="1"/>
      <w:marLeft w:val="0"/>
      <w:marRight w:val="0"/>
      <w:marTop w:val="0"/>
      <w:marBottom w:val="0"/>
      <w:divBdr>
        <w:top w:val="none" w:sz="0" w:space="0" w:color="auto"/>
        <w:left w:val="none" w:sz="0" w:space="0" w:color="auto"/>
        <w:bottom w:val="none" w:sz="0" w:space="0" w:color="auto"/>
        <w:right w:val="none" w:sz="0" w:space="0" w:color="auto"/>
      </w:divBdr>
      <w:divsChild>
        <w:div w:id="409426171">
          <w:marLeft w:val="0"/>
          <w:marRight w:val="0"/>
          <w:marTop w:val="0"/>
          <w:marBottom w:val="0"/>
          <w:divBdr>
            <w:top w:val="none" w:sz="0" w:space="0" w:color="auto"/>
            <w:left w:val="none" w:sz="0" w:space="0" w:color="auto"/>
            <w:bottom w:val="none" w:sz="0" w:space="0" w:color="auto"/>
            <w:right w:val="none" w:sz="0" w:space="0" w:color="auto"/>
          </w:divBdr>
          <w:divsChild>
            <w:div w:id="79717781">
              <w:marLeft w:val="0"/>
              <w:marRight w:val="0"/>
              <w:marTop w:val="0"/>
              <w:marBottom w:val="0"/>
              <w:divBdr>
                <w:top w:val="none" w:sz="0" w:space="0" w:color="auto"/>
                <w:left w:val="none" w:sz="0" w:space="0" w:color="auto"/>
                <w:bottom w:val="none" w:sz="0" w:space="0" w:color="auto"/>
                <w:right w:val="none" w:sz="0" w:space="0" w:color="auto"/>
              </w:divBdr>
              <w:divsChild>
                <w:div w:id="532882578">
                  <w:marLeft w:val="0"/>
                  <w:marRight w:val="0"/>
                  <w:marTop w:val="0"/>
                  <w:marBottom w:val="0"/>
                  <w:divBdr>
                    <w:top w:val="none" w:sz="0" w:space="0" w:color="auto"/>
                    <w:left w:val="none" w:sz="0" w:space="0" w:color="auto"/>
                    <w:bottom w:val="none" w:sz="0" w:space="0" w:color="auto"/>
                    <w:right w:val="none" w:sz="0" w:space="0" w:color="auto"/>
                  </w:divBdr>
                  <w:divsChild>
                    <w:div w:id="1643997576">
                      <w:marLeft w:val="0"/>
                      <w:marRight w:val="0"/>
                      <w:marTop w:val="0"/>
                      <w:marBottom w:val="0"/>
                      <w:divBdr>
                        <w:top w:val="none" w:sz="0" w:space="0" w:color="auto"/>
                        <w:left w:val="none" w:sz="0" w:space="0" w:color="auto"/>
                        <w:bottom w:val="none" w:sz="0" w:space="0" w:color="auto"/>
                        <w:right w:val="none" w:sz="0" w:space="0" w:color="auto"/>
                      </w:divBdr>
                      <w:divsChild>
                        <w:div w:id="454787057">
                          <w:marLeft w:val="0"/>
                          <w:marRight w:val="0"/>
                          <w:marTop w:val="0"/>
                          <w:marBottom w:val="0"/>
                          <w:divBdr>
                            <w:top w:val="none" w:sz="0" w:space="0" w:color="auto"/>
                            <w:left w:val="none" w:sz="0" w:space="0" w:color="auto"/>
                            <w:bottom w:val="none" w:sz="0" w:space="0" w:color="auto"/>
                            <w:right w:val="none" w:sz="0" w:space="0" w:color="auto"/>
                          </w:divBdr>
                          <w:divsChild>
                            <w:div w:id="683483953">
                              <w:marLeft w:val="0"/>
                              <w:marRight w:val="0"/>
                              <w:marTop w:val="0"/>
                              <w:marBottom w:val="0"/>
                              <w:divBdr>
                                <w:top w:val="none" w:sz="0" w:space="0" w:color="auto"/>
                                <w:left w:val="none" w:sz="0" w:space="0" w:color="auto"/>
                                <w:bottom w:val="none" w:sz="0" w:space="0" w:color="auto"/>
                                <w:right w:val="none" w:sz="0" w:space="0" w:color="auto"/>
                              </w:divBdr>
                              <w:divsChild>
                                <w:div w:id="1582711333">
                                  <w:marLeft w:val="0"/>
                                  <w:marRight w:val="0"/>
                                  <w:marTop w:val="0"/>
                                  <w:marBottom w:val="0"/>
                                  <w:divBdr>
                                    <w:top w:val="none" w:sz="0" w:space="0" w:color="auto"/>
                                    <w:left w:val="none" w:sz="0" w:space="0" w:color="auto"/>
                                    <w:bottom w:val="none" w:sz="0" w:space="0" w:color="auto"/>
                                    <w:right w:val="none" w:sz="0" w:space="0" w:color="auto"/>
                                  </w:divBdr>
                                  <w:divsChild>
                                    <w:div w:id="294679526">
                                      <w:marLeft w:val="0"/>
                                      <w:marRight w:val="0"/>
                                      <w:marTop w:val="0"/>
                                      <w:marBottom w:val="0"/>
                                      <w:divBdr>
                                        <w:top w:val="none" w:sz="0" w:space="0" w:color="auto"/>
                                        <w:left w:val="none" w:sz="0" w:space="0" w:color="auto"/>
                                        <w:bottom w:val="none" w:sz="0" w:space="0" w:color="auto"/>
                                        <w:right w:val="none" w:sz="0" w:space="0" w:color="auto"/>
                                      </w:divBdr>
                                      <w:divsChild>
                                        <w:div w:id="1275752143">
                                          <w:marLeft w:val="0"/>
                                          <w:marRight w:val="0"/>
                                          <w:marTop w:val="0"/>
                                          <w:marBottom w:val="0"/>
                                          <w:divBdr>
                                            <w:top w:val="none" w:sz="0" w:space="0" w:color="auto"/>
                                            <w:left w:val="none" w:sz="0" w:space="0" w:color="auto"/>
                                            <w:bottom w:val="none" w:sz="0" w:space="0" w:color="auto"/>
                                            <w:right w:val="none" w:sz="0" w:space="0" w:color="auto"/>
                                          </w:divBdr>
                                          <w:divsChild>
                                            <w:div w:id="35129226">
                                              <w:marLeft w:val="0"/>
                                              <w:marRight w:val="0"/>
                                              <w:marTop w:val="0"/>
                                              <w:marBottom w:val="0"/>
                                              <w:divBdr>
                                                <w:top w:val="none" w:sz="0" w:space="0" w:color="auto"/>
                                                <w:left w:val="none" w:sz="0" w:space="0" w:color="auto"/>
                                                <w:bottom w:val="none" w:sz="0" w:space="0" w:color="auto"/>
                                                <w:right w:val="none" w:sz="0" w:space="0" w:color="auto"/>
                                              </w:divBdr>
                                              <w:divsChild>
                                                <w:div w:id="1449858420">
                                                  <w:marLeft w:val="0"/>
                                                  <w:marRight w:val="0"/>
                                                  <w:marTop w:val="0"/>
                                                  <w:marBottom w:val="0"/>
                                                  <w:divBdr>
                                                    <w:top w:val="none" w:sz="0" w:space="0" w:color="auto"/>
                                                    <w:left w:val="none" w:sz="0" w:space="0" w:color="auto"/>
                                                    <w:bottom w:val="none" w:sz="0" w:space="0" w:color="auto"/>
                                                    <w:right w:val="none" w:sz="0" w:space="0" w:color="auto"/>
                                                  </w:divBdr>
                                                  <w:divsChild>
                                                    <w:div w:id="551845425">
                                                      <w:marLeft w:val="0"/>
                                                      <w:marRight w:val="0"/>
                                                      <w:marTop w:val="0"/>
                                                      <w:marBottom w:val="0"/>
                                                      <w:divBdr>
                                                        <w:top w:val="none" w:sz="0" w:space="0" w:color="auto"/>
                                                        <w:left w:val="none" w:sz="0" w:space="0" w:color="auto"/>
                                                        <w:bottom w:val="none" w:sz="0" w:space="0" w:color="auto"/>
                                                        <w:right w:val="none" w:sz="0" w:space="0" w:color="auto"/>
                                                      </w:divBdr>
                                                    </w:div>
                                                    <w:div w:id="1407801716">
                                                      <w:marLeft w:val="0"/>
                                                      <w:marRight w:val="0"/>
                                                      <w:marTop w:val="0"/>
                                                      <w:marBottom w:val="0"/>
                                                      <w:divBdr>
                                                        <w:top w:val="none" w:sz="0" w:space="0" w:color="auto"/>
                                                        <w:left w:val="none" w:sz="0" w:space="0" w:color="auto"/>
                                                        <w:bottom w:val="none" w:sz="0" w:space="0" w:color="auto"/>
                                                        <w:right w:val="none" w:sz="0" w:space="0" w:color="auto"/>
                                                      </w:divBdr>
                                                      <w:divsChild>
                                                        <w:div w:id="1313438618">
                                                          <w:marLeft w:val="0"/>
                                                          <w:marRight w:val="0"/>
                                                          <w:marTop w:val="0"/>
                                                          <w:marBottom w:val="0"/>
                                                          <w:divBdr>
                                                            <w:top w:val="none" w:sz="0" w:space="0" w:color="auto"/>
                                                            <w:left w:val="none" w:sz="0" w:space="0" w:color="auto"/>
                                                            <w:bottom w:val="none" w:sz="0" w:space="0" w:color="auto"/>
                                                            <w:right w:val="none" w:sz="0" w:space="0" w:color="auto"/>
                                                          </w:divBdr>
                                                        </w:div>
                                                        <w:div w:id="1998879818">
                                                          <w:marLeft w:val="0"/>
                                                          <w:marRight w:val="0"/>
                                                          <w:marTop w:val="0"/>
                                                          <w:marBottom w:val="0"/>
                                                          <w:divBdr>
                                                            <w:top w:val="none" w:sz="0" w:space="0" w:color="auto"/>
                                                            <w:left w:val="none" w:sz="0" w:space="0" w:color="auto"/>
                                                            <w:bottom w:val="none" w:sz="0" w:space="0" w:color="auto"/>
                                                            <w:right w:val="none" w:sz="0" w:space="0" w:color="auto"/>
                                                          </w:divBdr>
                                                        </w:div>
                                                        <w:div w:id="1247837121">
                                                          <w:marLeft w:val="0"/>
                                                          <w:marRight w:val="0"/>
                                                          <w:marTop w:val="0"/>
                                                          <w:marBottom w:val="0"/>
                                                          <w:divBdr>
                                                            <w:top w:val="none" w:sz="0" w:space="0" w:color="auto"/>
                                                            <w:left w:val="none" w:sz="0" w:space="0" w:color="auto"/>
                                                            <w:bottom w:val="none" w:sz="0" w:space="0" w:color="auto"/>
                                                            <w:right w:val="none" w:sz="0" w:space="0" w:color="auto"/>
                                                          </w:divBdr>
                                                        </w:div>
                                                        <w:div w:id="1272972336">
                                                          <w:marLeft w:val="0"/>
                                                          <w:marRight w:val="0"/>
                                                          <w:marTop w:val="0"/>
                                                          <w:marBottom w:val="0"/>
                                                          <w:divBdr>
                                                            <w:top w:val="none" w:sz="0" w:space="0" w:color="auto"/>
                                                            <w:left w:val="none" w:sz="0" w:space="0" w:color="auto"/>
                                                            <w:bottom w:val="none" w:sz="0" w:space="0" w:color="auto"/>
                                                            <w:right w:val="none" w:sz="0" w:space="0" w:color="auto"/>
                                                          </w:divBdr>
                                                        </w:div>
                                                        <w:div w:id="465704615">
                                                          <w:marLeft w:val="0"/>
                                                          <w:marRight w:val="0"/>
                                                          <w:marTop w:val="0"/>
                                                          <w:marBottom w:val="0"/>
                                                          <w:divBdr>
                                                            <w:top w:val="none" w:sz="0" w:space="0" w:color="auto"/>
                                                            <w:left w:val="none" w:sz="0" w:space="0" w:color="auto"/>
                                                            <w:bottom w:val="none" w:sz="0" w:space="0" w:color="auto"/>
                                                            <w:right w:val="none" w:sz="0" w:space="0" w:color="auto"/>
                                                          </w:divBdr>
                                                        </w:div>
                                                        <w:div w:id="594175006">
                                                          <w:marLeft w:val="0"/>
                                                          <w:marRight w:val="0"/>
                                                          <w:marTop w:val="0"/>
                                                          <w:marBottom w:val="0"/>
                                                          <w:divBdr>
                                                            <w:top w:val="none" w:sz="0" w:space="0" w:color="auto"/>
                                                            <w:left w:val="none" w:sz="0" w:space="0" w:color="auto"/>
                                                            <w:bottom w:val="none" w:sz="0" w:space="0" w:color="auto"/>
                                                            <w:right w:val="none" w:sz="0" w:space="0" w:color="auto"/>
                                                          </w:divBdr>
                                                        </w:div>
                                                        <w:div w:id="55324405">
                                                          <w:marLeft w:val="0"/>
                                                          <w:marRight w:val="0"/>
                                                          <w:marTop w:val="0"/>
                                                          <w:marBottom w:val="0"/>
                                                          <w:divBdr>
                                                            <w:top w:val="none" w:sz="0" w:space="0" w:color="auto"/>
                                                            <w:left w:val="none" w:sz="0" w:space="0" w:color="auto"/>
                                                            <w:bottom w:val="none" w:sz="0" w:space="0" w:color="auto"/>
                                                            <w:right w:val="none" w:sz="0" w:space="0" w:color="auto"/>
                                                          </w:divBdr>
                                                        </w:div>
                                                        <w:div w:id="1983539259">
                                                          <w:marLeft w:val="0"/>
                                                          <w:marRight w:val="0"/>
                                                          <w:marTop w:val="0"/>
                                                          <w:marBottom w:val="0"/>
                                                          <w:divBdr>
                                                            <w:top w:val="none" w:sz="0" w:space="0" w:color="auto"/>
                                                            <w:left w:val="none" w:sz="0" w:space="0" w:color="auto"/>
                                                            <w:bottom w:val="none" w:sz="0" w:space="0" w:color="auto"/>
                                                            <w:right w:val="none" w:sz="0" w:space="0" w:color="auto"/>
                                                          </w:divBdr>
                                                        </w:div>
                                                        <w:div w:id="1448352786">
                                                          <w:marLeft w:val="0"/>
                                                          <w:marRight w:val="0"/>
                                                          <w:marTop w:val="0"/>
                                                          <w:marBottom w:val="0"/>
                                                          <w:divBdr>
                                                            <w:top w:val="none" w:sz="0" w:space="0" w:color="auto"/>
                                                            <w:left w:val="none" w:sz="0" w:space="0" w:color="auto"/>
                                                            <w:bottom w:val="none" w:sz="0" w:space="0" w:color="auto"/>
                                                            <w:right w:val="none" w:sz="0" w:space="0" w:color="auto"/>
                                                          </w:divBdr>
                                                        </w:div>
                                                        <w:div w:id="1857113981">
                                                          <w:marLeft w:val="0"/>
                                                          <w:marRight w:val="0"/>
                                                          <w:marTop w:val="0"/>
                                                          <w:marBottom w:val="0"/>
                                                          <w:divBdr>
                                                            <w:top w:val="none" w:sz="0" w:space="0" w:color="auto"/>
                                                            <w:left w:val="none" w:sz="0" w:space="0" w:color="auto"/>
                                                            <w:bottom w:val="none" w:sz="0" w:space="0" w:color="auto"/>
                                                            <w:right w:val="none" w:sz="0" w:space="0" w:color="auto"/>
                                                          </w:divBdr>
                                                        </w:div>
                                                        <w:div w:id="155728715">
                                                          <w:marLeft w:val="0"/>
                                                          <w:marRight w:val="0"/>
                                                          <w:marTop w:val="0"/>
                                                          <w:marBottom w:val="0"/>
                                                          <w:divBdr>
                                                            <w:top w:val="none" w:sz="0" w:space="0" w:color="auto"/>
                                                            <w:left w:val="none" w:sz="0" w:space="0" w:color="auto"/>
                                                            <w:bottom w:val="none" w:sz="0" w:space="0" w:color="auto"/>
                                                            <w:right w:val="none" w:sz="0" w:space="0" w:color="auto"/>
                                                          </w:divBdr>
                                                          <w:divsChild>
                                                            <w:div w:id="393049371">
                                                              <w:marLeft w:val="0"/>
                                                              <w:marRight w:val="0"/>
                                                              <w:marTop w:val="0"/>
                                                              <w:marBottom w:val="0"/>
                                                              <w:divBdr>
                                                                <w:top w:val="none" w:sz="0" w:space="0" w:color="auto"/>
                                                                <w:left w:val="none" w:sz="0" w:space="0" w:color="auto"/>
                                                                <w:bottom w:val="none" w:sz="0" w:space="0" w:color="auto"/>
                                                                <w:right w:val="none" w:sz="0" w:space="0" w:color="auto"/>
                                                              </w:divBdr>
                                                            </w:div>
                                                            <w:div w:id="1612201425">
                                                              <w:marLeft w:val="0"/>
                                                              <w:marRight w:val="0"/>
                                                              <w:marTop w:val="0"/>
                                                              <w:marBottom w:val="0"/>
                                                              <w:divBdr>
                                                                <w:top w:val="none" w:sz="0" w:space="0" w:color="auto"/>
                                                                <w:left w:val="none" w:sz="0" w:space="0" w:color="auto"/>
                                                                <w:bottom w:val="none" w:sz="0" w:space="0" w:color="auto"/>
                                                                <w:right w:val="none" w:sz="0" w:space="0" w:color="auto"/>
                                                              </w:divBdr>
                                                              <w:divsChild>
                                                                <w:div w:id="1192768086">
                                                                  <w:marLeft w:val="0"/>
                                                                  <w:marRight w:val="0"/>
                                                                  <w:marTop w:val="0"/>
                                                                  <w:marBottom w:val="0"/>
                                                                  <w:divBdr>
                                                                    <w:top w:val="none" w:sz="0" w:space="0" w:color="auto"/>
                                                                    <w:left w:val="none" w:sz="0" w:space="0" w:color="auto"/>
                                                                    <w:bottom w:val="none" w:sz="0" w:space="0" w:color="auto"/>
                                                                    <w:right w:val="none" w:sz="0" w:space="0" w:color="auto"/>
                                                                  </w:divBdr>
                                                                </w:div>
                                                                <w:div w:id="344326815">
                                                                  <w:marLeft w:val="0"/>
                                                                  <w:marRight w:val="0"/>
                                                                  <w:marTop w:val="0"/>
                                                                  <w:marBottom w:val="0"/>
                                                                  <w:divBdr>
                                                                    <w:top w:val="none" w:sz="0" w:space="0" w:color="auto"/>
                                                                    <w:left w:val="none" w:sz="0" w:space="0" w:color="auto"/>
                                                                    <w:bottom w:val="none" w:sz="0" w:space="0" w:color="auto"/>
                                                                    <w:right w:val="none" w:sz="0" w:space="0" w:color="auto"/>
                                                                  </w:divBdr>
                                                                </w:div>
                                                                <w:div w:id="414590549">
                                                                  <w:marLeft w:val="0"/>
                                                                  <w:marRight w:val="0"/>
                                                                  <w:marTop w:val="0"/>
                                                                  <w:marBottom w:val="0"/>
                                                                  <w:divBdr>
                                                                    <w:top w:val="none" w:sz="0" w:space="0" w:color="auto"/>
                                                                    <w:left w:val="none" w:sz="0" w:space="0" w:color="auto"/>
                                                                    <w:bottom w:val="none" w:sz="0" w:space="0" w:color="auto"/>
                                                                    <w:right w:val="none" w:sz="0" w:space="0" w:color="auto"/>
                                                                  </w:divBdr>
                                                                </w:div>
                                                                <w:div w:id="4421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1811775">
      <w:bodyDiv w:val="1"/>
      <w:marLeft w:val="0"/>
      <w:marRight w:val="0"/>
      <w:marTop w:val="0"/>
      <w:marBottom w:val="0"/>
      <w:divBdr>
        <w:top w:val="none" w:sz="0" w:space="0" w:color="auto"/>
        <w:left w:val="none" w:sz="0" w:space="0" w:color="auto"/>
        <w:bottom w:val="none" w:sz="0" w:space="0" w:color="auto"/>
        <w:right w:val="none" w:sz="0" w:space="0" w:color="auto"/>
      </w:divBdr>
      <w:divsChild>
        <w:div w:id="1715693517">
          <w:marLeft w:val="0"/>
          <w:marRight w:val="0"/>
          <w:marTop w:val="0"/>
          <w:marBottom w:val="0"/>
          <w:divBdr>
            <w:top w:val="none" w:sz="0" w:space="0" w:color="auto"/>
            <w:left w:val="none" w:sz="0" w:space="0" w:color="auto"/>
            <w:bottom w:val="none" w:sz="0" w:space="0" w:color="auto"/>
            <w:right w:val="none" w:sz="0" w:space="0" w:color="auto"/>
          </w:divBdr>
          <w:divsChild>
            <w:div w:id="609699067">
              <w:marLeft w:val="0"/>
              <w:marRight w:val="0"/>
              <w:marTop w:val="0"/>
              <w:marBottom w:val="0"/>
              <w:divBdr>
                <w:top w:val="none" w:sz="0" w:space="0" w:color="auto"/>
                <w:left w:val="none" w:sz="0" w:space="0" w:color="auto"/>
                <w:bottom w:val="none" w:sz="0" w:space="0" w:color="auto"/>
                <w:right w:val="none" w:sz="0" w:space="0" w:color="auto"/>
              </w:divBdr>
              <w:divsChild>
                <w:div w:id="1484273178">
                  <w:marLeft w:val="0"/>
                  <w:marRight w:val="0"/>
                  <w:marTop w:val="0"/>
                  <w:marBottom w:val="0"/>
                  <w:divBdr>
                    <w:top w:val="none" w:sz="0" w:space="0" w:color="auto"/>
                    <w:left w:val="none" w:sz="0" w:space="0" w:color="auto"/>
                    <w:bottom w:val="none" w:sz="0" w:space="0" w:color="auto"/>
                    <w:right w:val="none" w:sz="0" w:space="0" w:color="auto"/>
                  </w:divBdr>
                  <w:divsChild>
                    <w:div w:id="1283150093">
                      <w:marLeft w:val="0"/>
                      <w:marRight w:val="0"/>
                      <w:marTop w:val="0"/>
                      <w:marBottom w:val="0"/>
                      <w:divBdr>
                        <w:top w:val="none" w:sz="0" w:space="0" w:color="auto"/>
                        <w:left w:val="none" w:sz="0" w:space="0" w:color="auto"/>
                        <w:bottom w:val="none" w:sz="0" w:space="0" w:color="auto"/>
                        <w:right w:val="none" w:sz="0" w:space="0" w:color="auto"/>
                      </w:divBdr>
                    </w:div>
                    <w:div w:id="5401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349987">
      <w:bodyDiv w:val="1"/>
      <w:marLeft w:val="0"/>
      <w:marRight w:val="0"/>
      <w:marTop w:val="0"/>
      <w:marBottom w:val="0"/>
      <w:divBdr>
        <w:top w:val="none" w:sz="0" w:space="0" w:color="auto"/>
        <w:left w:val="none" w:sz="0" w:space="0" w:color="auto"/>
        <w:bottom w:val="none" w:sz="0" w:space="0" w:color="auto"/>
        <w:right w:val="none" w:sz="0" w:space="0" w:color="auto"/>
      </w:divBdr>
      <w:divsChild>
        <w:div w:id="332296722">
          <w:marLeft w:val="0"/>
          <w:marRight w:val="0"/>
          <w:marTop w:val="0"/>
          <w:marBottom w:val="0"/>
          <w:divBdr>
            <w:top w:val="none" w:sz="0" w:space="0" w:color="auto"/>
            <w:left w:val="none" w:sz="0" w:space="0" w:color="auto"/>
            <w:bottom w:val="none" w:sz="0" w:space="0" w:color="auto"/>
            <w:right w:val="none" w:sz="0" w:space="0" w:color="auto"/>
          </w:divBdr>
          <w:divsChild>
            <w:div w:id="1142498392">
              <w:marLeft w:val="0"/>
              <w:marRight w:val="0"/>
              <w:marTop w:val="0"/>
              <w:marBottom w:val="0"/>
              <w:divBdr>
                <w:top w:val="none" w:sz="0" w:space="0" w:color="auto"/>
                <w:left w:val="none" w:sz="0" w:space="0" w:color="auto"/>
                <w:bottom w:val="none" w:sz="0" w:space="0" w:color="auto"/>
                <w:right w:val="none" w:sz="0" w:space="0" w:color="auto"/>
              </w:divBdr>
            </w:div>
            <w:div w:id="848250865">
              <w:marLeft w:val="0"/>
              <w:marRight w:val="0"/>
              <w:marTop w:val="0"/>
              <w:marBottom w:val="0"/>
              <w:divBdr>
                <w:top w:val="none" w:sz="0" w:space="0" w:color="auto"/>
                <w:left w:val="none" w:sz="0" w:space="0" w:color="auto"/>
                <w:bottom w:val="none" w:sz="0" w:space="0" w:color="auto"/>
                <w:right w:val="none" w:sz="0" w:space="0" w:color="auto"/>
              </w:divBdr>
              <w:divsChild>
                <w:div w:id="1250312873">
                  <w:marLeft w:val="0"/>
                  <w:marRight w:val="0"/>
                  <w:marTop w:val="0"/>
                  <w:marBottom w:val="0"/>
                  <w:divBdr>
                    <w:top w:val="none" w:sz="0" w:space="0" w:color="auto"/>
                    <w:left w:val="none" w:sz="0" w:space="0" w:color="auto"/>
                    <w:bottom w:val="none" w:sz="0" w:space="0" w:color="auto"/>
                    <w:right w:val="none" w:sz="0" w:space="0" w:color="auto"/>
                  </w:divBdr>
                </w:div>
                <w:div w:id="417095648">
                  <w:marLeft w:val="0"/>
                  <w:marRight w:val="0"/>
                  <w:marTop w:val="0"/>
                  <w:marBottom w:val="0"/>
                  <w:divBdr>
                    <w:top w:val="none" w:sz="0" w:space="0" w:color="auto"/>
                    <w:left w:val="none" w:sz="0" w:space="0" w:color="auto"/>
                    <w:bottom w:val="none" w:sz="0" w:space="0" w:color="auto"/>
                    <w:right w:val="none" w:sz="0" w:space="0" w:color="auto"/>
                  </w:divBdr>
                  <w:divsChild>
                    <w:div w:id="1806268823">
                      <w:marLeft w:val="0"/>
                      <w:marRight w:val="0"/>
                      <w:marTop w:val="0"/>
                      <w:marBottom w:val="0"/>
                      <w:divBdr>
                        <w:top w:val="none" w:sz="0" w:space="0" w:color="auto"/>
                        <w:left w:val="none" w:sz="0" w:space="0" w:color="auto"/>
                        <w:bottom w:val="none" w:sz="0" w:space="0" w:color="auto"/>
                        <w:right w:val="none" w:sz="0" w:space="0" w:color="auto"/>
                      </w:divBdr>
                    </w:div>
                    <w:div w:id="986280023">
                      <w:marLeft w:val="0"/>
                      <w:marRight w:val="0"/>
                      <w:marTop w:val="0"/>
                      <w:marBottom w:val="0"/>
                      <w:divBdr>
                        <w:top w:val="none" w:sz="0" w:space="0" w:color="auto"/>
                        <w:left w:val="none" w:sz="0" w:space="0" w:color="auto"/>
                        <w:bottom w:val="none" w:sz="0" w:space="0" w:color="auto"/>
                        <w:right w:val="none" w:sz="0" w:space="0" w:color="auto"/>
                      </w:divBdr>
                    </w:div>
                    <w:div w:id="1863745373">
                      <w:marLeft w:val="0"/>
                      <w:marRight w:val="0"/>
                      <w:marTop w:val="0"/>
                      <w:marBottom w:val="0"/>
                      <w:divBdr>
                        <w:top w:val="none" w:sz="0" w:space="0" w:color="auto"/>
                        <w:left w:val="none" w:sz="0" w:space="0" w:color="auto"/>
                        <w:bottom w:val="none" w:sz="0" w:space="0" w:color="auto"/>
                        <w:right w:val="none" w:sz="0" w:space="0" w:color="auto"/>
                      </w:divBdr>
                    </w:div>
                    <w:div w:id="952245474">
                      <w:marLeft w:val="0"/>
                      <w:marRight w:val="0"/>
                      <w:marTop w:val="0"/>
                      <w:marBottom w:val="0"/>
                      <w:divBdr>
                        <w:top w:val="none" w:sz="0" w:space="0" w:color="auto"/>
                        <w:left w:val="none" w:sz="0" w:space="0" w:color="auto"/>
                        <w:bottom w:val="none" w:sz="0" w:space="0" w:color="auto"/>
                        <w:right w:val="none" w:sz="0" w:space="0" w:color="auto"/>
                      </w:divBdr>
                    </w:div>
                    <w:div w:id="738788982">
                      <w:marLeft w:val="0"/>
                      <w:marRight w:val="0"/>
                      <w:marTop w:val="0"/>
                      <w:marBottom w:val="0"/>
                      <w:divBdr>
                        <w:top w:val="none" w:sz="0" w:space="0" w:color="auto"/>
                        <w:left w:val="none" w:sz="0" w:space="0" w:color="auto"/>
                        <w:bottom w:val="none" w:sz="0" w:space="0" w:color="auto"/>
                        <w:right w:val="none" w:sz="0" w:space="0" w:color="auto"/>
                      </w:divBdr>
                    </w:div>
                    <w:div w:id="2036269204">
                      <w:marLeft w:val="0"/>
                      <w:marRight w:val="0"/>
                      <w:marTop w:val="0"/>
                      <w:marBottom w:val="0"/>
                      <w:divBdr>
                        <w:top w:val="none" w:sz="0" w:space="0" w:color="auto"/>
                        <w:left w:val="none" w:sz="0" w:space="0" w:color="auto"/>
                        <w:bottom w:val="none" w:sz="0" w:space="0" w:color="auto"/>
                        <w:right w:val="none" w:sz="0" w:space="0" w:color="auto"/>
                      </w:divBdr>
                    </w:div>
                    <w:div w:id="949698589">
                      <w:marLeft w:val="0"/>
                      <w:marRight w:val="0"/>
                      <w:marTop w:val="0"/>
                      <w:marBottom w:val="0"/>
                      <w:divBdr>
                        <w:top w:val="none" w:sz="0" w:space="0" w:color="auto"/>
                        <w:left w:val="none" w:sz="0" w:space="0" w:color="auto"/>
                        <w:bottom w:val="none" w:sz="0" w:space="0" w:color="auto"/>
                        <w:right w:val="none" w:sz="0" w:space="0" w:color="auto"/>
                      </w:divBdr>
                    </w:div>
                    <w:div w:id="640035219">
                      <w:marLeft w:val="0"/>
                      <w:marRight w:val="0"/>
                      <w:marTop w:val="0"/>
                      <w:marBottom w:val="0"/>
                      <w:divBdr>
                        <w:top w:val="none" w:sz="0" w:space="0" w:color="auto"/>
                        <w:left w:val="none" w:sz="0" w:space="0" w:color="auto"/>
                        <w:bottom w:val="none" w:sz="0" w:space="0" w:color="auto"/>
                        <w:right w:val="none" w:sz="0" w:space="0" w:color="auto"/>
                      </w:divBdr>
                    </w:div>
                    <w:div w:id="124741523">
                      <w:marLeft w:val="0"/>
                      <w:marRight w:val="0"/>
                      <w:marTop w:val="0"/>
                      <w:marBottom w:val="0"/>
                      <w:divBdr>
                        <w:top w:val="none" w:sz="0" w:space="0" w:color="auto"/>
                        <w:left w:val="none" w:sz="0" w:space="0" w:color="auto"/>
                        <w:bottom w:val="none" w:sz="0" w:space="0" w:color="auto"/>
                        <w:right w:val="none" w:sz="0" w:space="0" w:color="auto"/>
                      </w:divBdr>
                    </w:div>
                    <w:div w:id="363553935">
                      <w:marLeft w:val="0"/>
                      <w:marRight w:val="0"/>
                      <w:marTop w:val="0"/>
                      <w:marBottom w:val="0"/>
                      <w:divBdr>
                        <w:top w:val="none" w:sz="0" w:space="0" w:color="auto"/>
                        <w:left w:val="none" w:sz="0" w:space="0" w:color="auto"/>
                        <w:bottom w:val="none" w:sz="0" w:space="0" w:color="auto"/>
                        <w:right w:val="none" w:sz="0" w:space="0" w:color="auto"/>
                      </w:divBdr>
                    </w:div>
                    <w:div w:id="1941446705">
                      <w:marLeft w:val="0"/>
                      <w:marRight w:val="0"/>
                      <w:marTop w:val="0"/>
                      <w:marBottom w:val="0"/>
                      <w:divBdr>
                        <w:top w:val="none" w:sz="0" w:space="0" w:color="auto"/>
                        <w:left w:val="none" w:sz="0" w:space="0" w:color="auto"/>
                        <w:bottom w:val="none" w:sz="0" w:space="0" w:color="auto"/>
                        <w:right w:val="none" w:sz="0" w:space="0" w:color="auto"/>
                      </w:divBdr>
                    </w:div>
                    <w:div w:id="413549434">
                      <w:marLeft w:val="0"/>
                      <w:marRight w:val="0"/>
                      <w:marTop w:val="0"/>
                      <w:marBottom w:val="0"/>
                      <w:divBdr>
                        <w:top w:val="none" w:sz="0" w:space="0" w:color="auto"/>
                        <w:left w:val="none" w:sz="0" w:space="0" w:color="auto"/>
                        <w:bottom w:val="none" w:sz="0" w:space="0" w:color="auto"/>
                        <w:right w:val="none" w:sz="0" w:space="0" w:color="auto"/>
                      </w:divBdr>
                    </w:div>
                    <w:div w:id="986082709">
                      <w:marLeft w:val="0"/>
                      <w:marRight w:val="0"/>
                      <w:marTop w:val="0"/>
                      <w:marBottom w:val="0"/>
                      <w:divBdr>
                        <w:top w:val="none" w:sz="0" w:space="0" w:color="auto"/>
                        <w:left w:val="none" w:sz="0" w:space="0" w:color="auto"/>
                        <w:bottom w:val="none" w:sz="0" w:space="0" w:color="auto"/>
                        <w:right w:val="none" w:sz="0" w:space="0" w:color="auto"/>
                      </w:divBdr>
                    </w:div>
                    <w:div w:id="239214878">
                      <w:marLeft w:val="0"/>
                      <w:marRight w:val="0"/>
                      <w:marTop w:val="0"/>
                      <w:marBottom w:val="0"/>
                      <w:divBdr>
                        <w:top w:val="none" w:sz="0" w:space="0" w:color="auto"/>
                        <w:left w:val="none" w:sz="0" w:space="0" w:color="auto"/>
                        <w:bottom w:val="none" w:sz="0" w:space="0" w:color="auto"/>
                        <w:right w:val="none" w:sz="0" w:space="0" w:color="auto"/>
                      </w:divBdr>
                    </w:div>
                    <w:div w:id="121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179409">
      <w:bodyDiv w:val="1"/>
      <w:marLeft w:val="0"/>
      <w:marRight w:val="0"/>
      <w:marTop w:val="0"/>
      <w:marBottom w:val="0"/>
      <w:divBdr>
        <w:top w:val="none" w:sz="0" w:space="0" w:color="auto"/>
        <w:left w:val="none" w:sz="0" w:space="0" w:color="auto"/>
        <w:bottom w:val="none" w:sz="0" w:space="0" w:color="auto"/>
        <w:right w:val="none" w:sz="0" w:space="0" w:color="auto"/>
      </w:divBdr>
      <w:divsChild>
        <w:div w:id="318851045">
          <w:marLeft w:val="0"/>
          <w:marRight w:val="0"/>
          <w:marTop w:val="0"/>
          <w:marBottom w:val="0"/>
          <w:divBdr>
            <w:top w:val="none" w:sz="0" w:space="0" w:color="auto"/>
            <w:left w:val="none" w:sz="0" w:space="0" w:color="auto"/>
            <w:bottom w:val="none" w:sz="0" w:space="0" w:color="auto"/>
            <w:right w:val="none" w:sz="0" w:space="0" w:color="auto"/>
          </w:divBdr>
          <w:divsChild>
            <w:div w:id="991177865">
              <w:marLeft w:val="0"/>
              <w:marRight w:val="0"/>
              <w:marTop w:val="0"/>
              <w:marBottom w:val="0"/>
              <w:divBdr>
                <w:top w:val="none" w:sz="0" w:space="0" w:color="auto"/>
                <w:left w:val="none" w:sz="0" w:space="0" w:color="auto"/>
                <w:bottom w:val="none" w:sz="0" w:space="0" w:color="auto"/>
                <w:right w:val="none" w:sz="0" w:space="0" w:color="auto"/>
              </w:divBdr>
              <w:divsChild>
                <w:div w:id="723869738">
                  <w:marLeft w:val="0"/>
                  <w:marRight w:val="0"/>
                  <w:marTop w:val="0"/>
                  <w:marBottom w:val="0"/>
                  <w:divBdr>
                    <w:top w:val="none" w:sz="0" w:space="0" w:color="auto"/>
                    <w:left w:val="none" w:sz="0" w:space="0" w:color="auto"/>
                    <w:bottom w:val="none" w:sz="0" w:space="0" w:color="auto"/>
                    <w:right w:val="none" w:sz="0" w:space="0" w:color="auto"/>
                  </w:divBdr>
                </w:div>
                <w:div w:id="1715540107">
                  <w:marLeft w:val="0"/>
                  <w:marRight w:val="0"/>
                  <w:marTop w:val="0"/>
                  <w:marBottom w:val="0"/>
                  <w:divBdr>
                    <w:top w:val="none" w:sz="0" w:space="0" w:color="auto"/>
                    <w:left w:val="none" w:sz="0" w:space="0" w:color="auto"/>
                    <w:bottom w:val="none" w:sz="0" w:space="0" w:color="auto"/>
                    <w:right w:val="none" w:sz="0" w:space="0" w:color="auto"/>
                  </w:divBdr>
                  <w:divsChild>
                    <w:div w:id="1229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467016">
      <w:bodyDiv w:val="1"/>
      <w:marLeft w:val="0"/>
      <w:marRight w:val="0"/>
      <w:marTop w:val="0"/>
      <w:marBottom w:val="0"/>
      <w:divBdr>
        <w:top w:val="none" w:sz="0" w:space="0" w:color="auto"/>
        <w:left w:val="none" w:sz="0" w:space="0" w:color="auto"/>
        <w:bottom w:val="none" w:sz="0" w:space="0" w:color="auto"/>
        <w:right w:val="none" w:sz="0" w:space="0" w:color="auto"/>
      </w:divBdr>
      <w:divsChild>
        <w:div w:id="1963227970">
          <w:marLeft w:val="0"/>
          <w:marRight w:val="0"/>
          <w:marTop w:val="0"/>
          <w:marBottom w:val="0"/>
          <w:divBdr>
            <w:top w:val="none" w:sz="0" w:space="0" w:color="auto"/>
            <w:left w:val="none" w:sz="0" w:space="0" w:color="auto"/>
            <w:bottom w:val="none" w:sz="0" w:space="0" w:color="auto"/>
            <w:right w:val="none" w:sz="0" w:space="0" w:color="auto"/>
          </w:divBdr>
          <w:divsChild>
            <w:div w:id="1806924615">
              <w:marLeft w:val="0"/>
              <w:marRight w:val="0"/>
              <w:marTop w:val="0"/>
              <w:marBottom w:val="0"/>
              <w:divBdr>
                <w:top w:val="none" w:sz="0" w:space="0" w:color="auto"/>
                <w:left w:val="none" w:sz="0" w:space="0" w:color="auto"/>
                <w:bottom w:val="none" w:sz="0" w:space="0" w:color="auto"/>
                <w:right w:val="none" w:sz="0" w:space="0" w:color="auto"/>
              </w:divBdr>
              <w:divsChild>
                <w:div w:id="1737361680">
                  <w:marLeft w:val="0"/>
                  <w:marRight w:val="0"/>
                  <w:marTop w:val="0"/>
                  <w:marBottom w:val="0"/>
                  <w:divBdr>
                    <w:top w:val="none" w:sz="0" w:space="0" w:color="auto"/>
                    <w:left w:val="none" w:sz="0" w:space="0" w:color="auto"/>
                    <w:bottom w:val="none" w:sz="0" w:space="0" w:color="auto"/>
                    <w:right w:val="none" w:sz="0" w:space="0" w:color="auto"/>
                  </w:divBdr>
                </w:div>
                <w:div w:id="559486096">
                  <w:marLeft w:val="0"/>
                  <w:marRight w:val="0"/>
                  <w:marTop w:val="0"/>
                  <w:marBottom w:val="0"/>
                  <w:divBdr>
                    <w:top w:val="none" w:sz="0" w:space="0" w:color="auto"/>
                    <w:left w:val="none" w:sz="0" w:space="0" w:color="auto"/>
                    <w:bottom w:val="none" w:sz="0" w:space="0" w:color="auto"/>
                    <w:right w:val="none" w:sz="0" w:space="0" w:color="auto"/>
                  </w:divBdr>
                  <w:divsChild>
                    <w:div w:id="1101529419">
                      <w:marLeft w:val="0"/>
                      <w:marRight w:val="0"/>
                      <w:marTop w:val="0"/>
                      <w:marBottom w:val="0"/>
                      <w:divBdr>
                        <w:top w:val="none" w:sz="0" w:space="0" w:color="auto"/>
                        <w:left w:val="none" w:sz="0" w:space="0" w:color="auto"/>
                        <w:bottom w:val="none" w:sz="0" w:space="0" w:color="auto"/>
                        <w:right w:val="none" w:sz="0" w:space="0" w:color="auto"/>
                      </w:divBdr>
                    </w:div>
                    <w:div w:id="1149901847">
                      <w:marLeft w:val="0"/>
                      <w:marRight w:val="0"/>
                      <w:marTop w:val="0"/>
                      <w:marBottom w:val="0"/>
                      <w:divBdr>
                        <w:top w:val="none" w:sz="0" w:space="0" w:color="auto"/>
                        <w:left w:val="none" w:sz="0" w:space="0" w:color="auto"/>
                        <w:bottom w:val="none" w:sz="0" w:space="0" w:color="auto"/>
                        <w:right w:val="none" w:sz="0" w:space="0" w:color="auto"/>
                      </w:divBdr>
                      <w:divsChild>
                        <w:div w:id="4859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310337">
      <w:bodyDiv w:val="1"/>
      <w:marLeft w:val="0"/>
      <w:marRight w:val="0"/>
      <w:marTop w:val="0"/>
      <w:marBottom w:val="0"/>
      <w:divBdr>
        <w:top w:val="none" w:sz="0" w:space="0" w:color="auto"/>
        <w:left w:val="none" w:sz="0" w:space="0" w:color="auto"/>
        <w:bottom w:val="none" w:sz="0" w:space="0" w:color="auto"/>
        <w:right w:val="none" w:sz="0" w:space="0" w:color="auto"/>
      </w:divBdr>
      <w:divsChild>
        <w:div w:id="145899636">
          <w:marLeft w:val="0"/>
          <w:marRight w:val="0"/>
          <w:marTop w:val="0"/>
          <w:marBottom w:val="0"/>
          <w:divBdr>
            <w:top w:val="none" w:sz="0" w:space="0" w:color="auto"/>
            <w:left w:val="none" w:sz="0" w:space="0" w:color="auto"/>
            <w:bottom w:val="none" w:sz="0" w:space="0" w:color="auto"/>
            <w:right w:val="none" w:sz="0" w:space="0" w:color="auto"/>
          </w:divBdr>
          <w:divsChild>
            <w:div w:id="2099204649">
              <w:marLeft w:val="0"/>
              <w:marRight w:val="0"/>
              <w:marTop w:val="0"/>
              <w:marBottom w:val="0"/>
              <w:divBdr>
                <w:top w:val="none" w:sz="0" w:space="0" w:color="auto"/>
                <w:left w:val="none" w:sz="0" w:space="0" w:color="auto"/>
                <w:bottom w:val="none" w:sz="0" w:space="0" w:color="auto"/>
                <w:right w:val="none" w:sz="0" w:space="0" w:color="auto"/>
              </w:divBdr>
              <w:divsChild>
                <w:div w:id="119150780">
                  <w:marLeft w:val="0"/>
                  <w:marRight w:val="0"/>
                  <w:marTop w:val="0"/>
                  <w:marBottom w:val="0"/>
                  <w:divBdr>
                    <w:top w:val="none" w:sz="0" w:space="0" w:color="auto"/>
                    <w:left w:val="none" w:sz="0" w:space="0" w:color="auto"/>
                    <w:bottom w:val="none" w:sz="0" w:space="0" w:color="auto"/>
                    <w:right w:val="none" w:sz="0" w:space="0" w:color="auto"/>
                  </w:divBdr>
                  <w:divsChild>
                    <w:div w:id="833686525">
                      <w:marLeft w:val="0"/>
                      <w:marRight w:val="0"/>
                      <w:marTop w:val="0"/>
                      <w:marBottom w:val="0"/>
                      <w:divBdr>
                        <w:top w:val="none" w:sz="0" w:space="0" w:color="auto"/>
                        <w:left w:val="none" w:sz="0" w:space="0" w:color="auto"/>
                        <w:bottom w:val="none" w:sz="0" w:space="0" w:color="auto"/>
                        <w:right w:val="none" w:sz="0" w:space="0" w:color="auto"/>
                      </w:divBdr>
                      <w:divsChild>
                        <w:div w:id="1750078079">
                          <w:marLeft w:val="0"/>
                          <w:marRight w:val="0"/>
                          <w:marTop w:val="0"/>
                          <w:marBottom w:val="0"/>
                          <w:divBdr>
                            <w:top w:val="none" w:sz="0" w:space="0" w:color="auto"/>
                            <w:left w:val="none" w:sz="0" w:space="0" w:color="auto"/>
                            <w:bottom w:val="none" w:sz="0" w:space="0" w:color="auto"/>
                            <w:right w:val="none" w:sz="0" w:space="0" w:color="auto"/>
                          </w:divBdr>
                          <w:divsChild>
                            <w:div w:id="446387365">
                              <w:marLeft w:val="0"/>
                              <w:marRight w:val="0"/>
                              <w:marTop w:val="0"/>
                              <w:marBottom w:val="0"/>
                              <w:divBdr>
                                <w:top w:val="none" w:sz="0" w:space="0" w:color="auto"/>
                                <w:left w:val="none" w:sz="0" w:space="0" w:color="auto"/>
                                <w:bottom w:val="none" w:sz="0" w:space="0" w:color="auto"/>
                                <w:right w:val="none" w:sz="0" w:space="0" w:color="auto"/>
                              </w:divBdr>
                              <w:divsChild>
                                <w:div w:id="755979901">
                                  <w:marLeft w:val="0"/>
                                  <w:marRight w:val="0"/>
                                  <w:marTop w:val="0"/>
                                  <w:marBottom w:val="0"/>
                                  <w:divBdr>
                                    <w:top w:val="none" w:sz="0" w:space="0" w:color="auto"/>
                                    <w:left w:val="none" w:sz="0" w:space="0" w:color="auto"/>
                                    <w:bottom w:val="none" w:sz="0" w:space="0" w:color="auto"/>
                                    <w:right w:val="none" w:sz="0" w:space="0" w:color="auto"/>
                                  </w:divBdr>
                                  <w:divsChild>
                                    <w:div w:id="1110857091">
                                      <w:marLeft w:val="0"/>
                                      <w:marRight w:val="0"/>
                                      <w:marTop w:val="0"/>
                                      <w:marBottom w:val="0"/>
                                      <w:divBdr>
                                        <w:top w:val="none" w:sz="0" w:space="0" w:color="auto"/>
                                        <w:left w:val="none" w:sz="0" w:space="0" w:color="auto"/>
                                        <w:bottom w:val="none" w:sz="0" w:space="0" w:color="auto"/>
                                        <w:right w:val="none" w:sz="0" w:space="0" w:color="auto"/>
                                      </w:divBdr>
                                      <w:divsChild>
                                        <w:div w:id="1403597369">
                                          <w:marLeft w:val="0"/>
                                          <w:marRight w:val="0"/>
                                          <w:marTop w:val="0"/>
                                          <w:marBottom w:val="0"/>
                                          <w:divBdr>
                                            <w:top w:val="none" w:sz="0" w:space="0" w:color="auto"/>
                                            <w:left w:val="none" w:sz="0" w:space="0" w:color="auto"/>
                                            <w:bottom w:val="none" w:sz="0" w:space="0" w:color="auto"/>
                                            <w:right w:val="none" w:sz="0" w:space="0" w:color="auto"/>
                                          </w:divBdr>
                                          <w:divsChild>
                                            <w:div w:id="1071806238">
                                              <w:marLeft w:val="0"/>
                                              <w:marRight w:val="0"/>
                                              <w:marTop w:val="0"/>
                                              <w:marBottom w:val="0"/>
                                              <w:divBdr>
                                                <w:top w:val="none" w:sz="0" w:space="0" w:color="auto"/>
                                                <w:left w:val="none" w:sz="0" w:space="0" w:color="auto"/>
                                                <w:bottom w:val="none" w:sz="0" w:space="0" w:color="auto"/>
                                                <w:right w:val="none" w:sz="0" w:space="0" w:color="auto"/>
                                              </w:divBdr>
                                              <w:divsChild>
                                                <w:div w:id="1133064043">
                                                  <w:marLeft w:val="0"/>
                                                  <w:marRight w:val="0"/>
                                                  <w:marTop w:val="0"/>
                                                  <w:marBottom w:val="0"/>
                                                  <w:divBdr>
                                                    <w:top w:val="none" w:sz="0" w:space="0" w:color="auto"/>
                                                    <w:left w:val="none" w:sz="0" w:space="0" w:color="auto"/>
                                                    <w:bottom w:val="none" w:sz="0" w:space="0" w:color="auto"/>
                                                    <w:right w:val="none" w:sz="0" w:space="0" w:color="auto"/>
                                                  </w:divBdr>
                                                  <w:divsChild>
                                                    <w:div w:id="70394857">
                                                      <w:marLeft w:val="0"/>
                                                      <w:marRight w:val="0"/>
                                                      <w:marTop w:val="0"/>
                                                      <w:marBottom w:val="0"/>
                                                      <w:divBdr>
                                                        <w:top w:val="none" w:sz="0" w:space="0" w:color="auto"/>
                                                        <w:left w:val="none" w:sz="0" w:space="0" w:color="auto"/>
                                                        <w:bottom w:val="none" w:sz="0" w:space="0" w:color="auto"/>
                                                        <w:right w:val="none" w:sz="0" w:space="0" w:color="auto"/>
                                                      </w:divBdr>
                                                      <w:divsChild>
                                                        <w:div w:id="1588658887">
                                                          <w:marLeft w:val="0"/>
                                                          <w:marRight w:val="0"/>
                                                          <w:marTop w:val="0"/>
                                                          <w:marBottom w:val="0"/>
                                                          <w:divBdr>
                                                            <w:top w:val="none" w:sz="0" w:space="0" w:color="auto"/>
                                                            <w:left w:val="none" w:sz="0" w:space="0" w:color="auto"/>
                                                            <w:bottom w:val="none" w:sz="0" w:space="0" w:color="auto"/>
                                                            <w:right w:val="none" w:sz="0" w:space="0" w:color="auto"/>
                                                          </w:divBdr>
                                                        </w:div>
                                                        <w:div w:id="1565875020">
                                                          <w:marLeft w:val="0"/>
                                                          <w:marRight w:val="0"/>
                                                          <w:marTop w:val="0"/>
                                                          <w:marBottom w:val="0"/>
                                                          <w:divBdr>
                                                            <w:top w:val="none" w:sz="0" w:space="0" w:color="auto"/>
                                                            <w:left w:val="none" w:sz="0" w:space="0" w:color="auto"/>
                                                            <w:bottom w:val="none" w:sz="0" w:space="0" w:color="auto"/>
                                                            <w:right w:val="none" w:sz="0" w:space="0" w:color="auto"/>
                                                          </w:divBdr>
                                                          <w:divsChild>
                                                            <w:div w:id="544679811">
                                                              <w:marLeft w:val="0"/>
                                                              <w:marRight w:val="0"/>
                                                              <w:marTop w:val="0"/>
                                                              <w:marBottom w:val="0"/>
                                                              <w:divBdr>
                                                                <w:top w:val="none" w:sz="0" w:space="0" w:color="auto"/>
                                                                <w:left w:val="none" w:sz="0" w:space="0" w:color="auto"/>
                                                                <w:bottom w:val="none" w:sz="0" w:space="0" w:color="auto"/>
                                                                <w:right w:val="none" w:sz="0" w:space="0" w:color="auto"/>
                                                              </w:divBdr>
                                                            </w:div>
                                                            <w:div w:id="1687559469">
                                                              <w:marLeft w:val="0"/>
                                                              <w:marRight w:val="0"/>
                                                              <w:marTop w:val="0"/>
                                                              <w:marBottom w:val="0"/>
                                                              <w:divBdr>
                                                                <w:top w:val="none" w:sz="0" w:space="0" w:color="auto"/>
                                                                <w:left w:val="none" w:sz="0" w:space="0" w:color="auto"/>
                                                                <w:bottom w:val="none" w:sz="0" w:space="0" w:color="auto"/>
                                                                <w:right w:val="none" w:sz="0" w:space="0" w:color="auto"/>
                                                              </w:divBdr>
                                                            </w:div>
                                                            <w:div w:id="1179858038">
                                                              <w:marLeft w:val="0"/>
                                                              <w:marRight w:val="0"/>
                                                              <w:marTop w:val="0"/>
                                                              <w:marBottom w:val="0"/>
                                                              <w:divBdr>
                                                                <w:top w:val="none" w:sz="0" w:space="0" w:color="auto"/>
                                                                <w:left w:val="none" w:sz="0" w:space="0" w:color="auto"/>
                                                                <w:bottom w:val="none" w:sz="0" w:space="0" w:color="auto"/>
                                                                <w:right w:val="none" w:sz="0" w:space="0" w:color="auto"/>
                                                              </w:divBdr>
                                                            </w:div>
                                                            <w:div w:id="561328589">
                                                              <w:marLeft w:val="0"/>
                                                              <w:marRight w:val="0"/>
                                                              <w:marTop w:val="0"/>
                                                              <w:marBottom w:val="0"/>
                                                              <w:divBdr>
                                                                <w:top w:val="none" w:sz="0" w:space="0" w:color="auto"/>
                                                                <w:left w:val="none" w:sz="0" w:space="0" w:color="auto"/>
                                                                <w:bottom w:val="none" w:sz="0" w:space="0" w:color="auto"/>
                                                                <w:right w:val="none" w:sz="0" w:space="0" w:color="auto"/>
                                                              </w:divBdr>
                                                            </w:div>
                                                            <w:div w:id="231622757">
                                                              <w:marLeft w:val="0"/>
                                                              <w:marRight w:val="0"/>
                                                              <w:marTop w:val="0"/>
                                                              <w:marBottom w:val="0"/>
                                                              <w:divBdr>
                                                                <w:top w:val="none" w:sz="0" w:space="0" w:color="auto"/>
                                                                <w:left w:val="none" w:sz="0" w:space="0" w:color="auto"/>
                                                                <w:bottom w:val="none" w:sz="0" w:space="0" w:color="auto"/>
                                                                <w:right w:val="none" w:sz="0" w:space="0" w:color="auto"/>
                                                              </w:divBdr>
                                                            </w:div>
                                                            <w:div w:id="1780756616">
                                                              <w:marLeft w:val="0"/>
                                                              <w:marRight w:val="0"/>
                                                              <w:marTop w:val="0"/>
                                                              <w:marBottom w:val="0"/>
                                                              <w:divBdr>
                                                                <w:top w:val="none" w:sz="0" w:space="0" w:color="auto"/>
                                                                <w:left w:val="none" w:sz="0" w:space="0" w:color="auto"/>
                                                                <w:bottom w:val="none" w:sz="0" w:space="0" w:color="auto"/>
                                                                <w:right w:val="none" w:sz="0" w:space="0" w:color="auto"/>
                                                              </w:divBdr>
                                                            </w:div>
                                                            <w:div w:id="2015456397">
                                                              <w:marLeft w:val="0"/>
                                                              <w:marRight w:val="0"/>
                                                              <w:marTop w:val="0"/>
                                                              <w:marBottom w:val="0"/>
                                                              <w:divBdr>
                                                                <w:top w:val="none" w:sz="0" w:space="0" w:color="auto"/>
                                                                <w:left w:val="none" w:sz="0" w:space="0" w:color="auto"/>
                                                                <w:bottom w:val="none" w:sz="0" w:space="0" w:color="auto"/>
                                                                <w:right w:val="none" w:sz="0" w:space="0" w:color="auto"/>
                                                              </w:divBdr>
                                                            </w:div>
                                                            <w:div w:id="2095972556">
                                                              <w:marLeft w:val="0"/>
                                                              <w:marRight w:val="0"/>
                                                              <w:marTop w:val="0"/>
                                                              <w:marBottom w:val="0"/>
                                                              <w:divBdr>
                                                                <w:top w:val="none" w:sz="0" w:space="0" w:color="auto"/>
                                                                <w:left w:val="none" w:sz="0" w:space="0" w:color="auto"/>
                                                                <w:bottom w:val="none" w:sz="0" w:space="0" w:color="auto"/>
                                                                <w:right w:val="none" w:sz="0" w:space="0" w:color="auto"/>
                                                              </w:divBdr>
                                                            </w:div>
                                                            <w:div w:id="499782869">
                                                              <w:marLeft w:val="0"/>
                                                              <w:marRight w:val="0"/>
                                                              <w:marTop w:val="0"/>
                                                              <w:marBottom w:val="0"/>
                                                              <w:divBdr>
                                                                <w:top w:val="none" w:sz="0" w:space="0" w:color="auto"/>
                                                                <w:left w:val="none" w:sz="0" w:space="0" w:color="auto"/>
                                                                <w:bottom w:val="none" w:sz="0" w:space="0" w:color="auto"/>
                                                                <w:right w:val="none" w:sz="0" w:space="0" w:color="auto"/>
                                                              </w:divBdr>
                                                            </w:div>
                                                            <w:div w:id="1217740739">
                                                              <w:marLeft w:val="0"/>
                                                              <w:marRight w:val="0"/>
                                                              <w:marTop w:val="0"/>
                                                              <w:marBottom w:val="0"/>
                                                              <w:divBdr>
                                                                <w:top w:val="none" w:sz="0" w:space="0" w:color="auto"/>
                                                                <w:left w:val="none" w:sz="0" w:space="0" w:color="auto"/>
                                                                <w:bottom w:val="none" w:sz="0" w:space="0" w:color="auto"/>
                                                                <w:right w:val="none" w:sz="0" w:space="0" w:color="auto"/>
                                                              </w:divBdr>
                                                            </w:div>
                                                            <w:div w:id="757018948">
                                                              <w:marLeft w:val="0"/>
                                                              <w:marRight w:val="0"/>
                                                              <w:marTop w:val="0"/>
                                                              <w:marBottom w:val="0"/>
                                                              <w:divBdr>
                                                                <w:top w:val="none" w:sz="0" w:space="0" w:color="auto"/>
                                                                <w:left w:val="none" w:sz="0" w:space="0" w:color="auto"/>
                                                                <w:bottom w:val="none" w:sz="0" w:space="0" w:color="auto"/>
                                                                <w:right w:val="none" w:sz="0" w:space="0" w:color="auto"/>
                                                              </w:divBdr>
                                                            </w:div>
                                                            <w:div w:id="173619231">
                                                              <w:marLeft w:val="0"/>
                                                              <w:marRight w:val="0"/>
                                                              <w:marTop w:val="0"/>
                                                              <w:marBottom w:val="0"/>
                                                              <w:divBdr>
                                                                <w:top w:val="none" w:sz="0" w:space="0" w:color="auto"/>
                                                                <w:left w:val="none" w:sz="0" w:space="0" w:color="auto"/>
                                                                <w:bottom w:val="none" w:sz="0" w:space="0" w:color="auto"/>
                                                                <w:right w:val="none" w:sz="0" w:space="0" w:color="auto"/>
                                                              </w:divBdr>
                                                            </w:div>
                                                            <w:div w:id="121968079">
                                                              <w:marLeft w:val="0"/>
                                                              <w:marRight w:val="0"/>
                                                              <w:marTop w:val="0"/>
                                                              <w:marBottom w:val="0"/>
                                                              <w:divBdr>
                                                                <w:top w:val="none" w:sz="0" w:space="0" w:color="auto"/>
                                                                <w:left w:val="none" w:sz="0" w:space="0" w:color="auto"/>
                                                                <w:bottom w:val="none" w:sz="0" w:space="0" w:color="auto"/>
                                                                <w:right w:val="none" w:sz="0" w:space="0" w:color="auto"/>
                                                              </w:divBdr>
                                                            </w:div>
                                                            <w:div w:id="1026829518">
                                                              <w:marLeft w:val="0"/>
                                                              <w:marRight w:val="0"/>
                                                              <w:marTop w:val="0"/>
                                                              <w:marBottom w:val="0"/>
                                                              <w:divBdr>
                                                                <w:top w:val="none" w:sz="0" w:space="0" w:color="auto"/>
                                                                <w:left w:val="none" w:sz="0" w:space="0" w:color="auto"/>
                                                                <w:bottom w:val="none" w:sz="0" w:space="0" w:color="auto"/>
                                                                <w:right w:val="none" w:sz="0" w:space="0" w:color="auto"/>
                                                              </w:divBdr>
                                                            </w:div>
                                                            <w:div w:id="1994136215">
                                                              <w:marLeft w:val="0"/>
                                                              <w:marRight w:val="0"/>
                                                              <w:marTop w:val="0"/>
                                                              <w:marBottom w:val="0"/>
                                                              <w:divBdr>
                                                                <w:top w:val="none" w:sz="0" w:space="0" w:color="auto"/>
                                                                <w:left w:val="none" w:sz="0" w:space="0" w:color="auto"/>
                                                                <w:bottom w:val="none" w:sz="0" w:space="0" w:color="auto"/>
                                                                <w:right w:val="none" w:sz="0" w:space="0" w:color="auto"/>
                                                              </w:divBdr>
                                                            </w:div>
                                                            <w:div w:id="347174984">
                                                              <w:marLeft w:val="0"/>
                                                              <w:marRight w:val="0"/>
                                                              <w:marTop w:val="0"/>
                                                              <w:marBottom w:val="0"/>
                                                              <w:divBdr>
                                                                <w:top w:val="none" w:sz="0" w:space="0" w:color="auto"/>
                                                                <w:left w:val="none" w:sz="0" w:space="0" w:color="auto"/>
                                                                <w:bottom w:val="none" w:sz="0" w:space="0" w:color="auto"/>
                                                                <w:right w:val="none" w:sz="0" w:space="0" w:color="auto"/>
                                                              </w:divBdr>
                                                            </w:div>
                                                            <w:div w:id="2139764570">
                                                              <w:marLeft w:val="0"/>
                                                              <w:marRight w:val="0"/>
                                                              <w:marTop w:val="0"/>
                                                              <w:marBottom w:val="0"/>
                                                              <w:divBdr>
                                                                <w:top w:val="none" w:sz="0" w:space="0" w:color="auto"/>
                                                                <w:left w:val="none" w:sz="0" w:space="0" w:color="auto"/>
                                                                <w:bottom w:val="none" w:sz="0" w:space="0" w:color="auto"/>
                                                                <w:right w:val="none" w:sz="0" w:space="0" w:color="auto"/>
                                                              </w:divBdr>
                                                            </w:div>
                                                            <w:div w:id="32730493">
                                                              <w:marLeft w:val="0"/>
                                                              <w:marRight w:val="0"/>
                                                              <w:marTop w:val="0"/>
                                                              <w:marBottom w:val="0"/>
                                                              <w:divBdr>
                                                                <w:top w:val="none" w:sz="0" w:space="0" w:color="auto"/>
                                                                <w:left w:val="none" w:sz="0" w:space="0" w:color="auto"/>
                                                                <w:bottom w:val="none" w:sz="0" w:space="0" w:color="auto"/>
                                                                <w:right w:val="none" w:sz="0" w:space="0" w:color="auto"/>
                                                              </w:divBdr>
                                                            </w:div>
                                                            <w:div w:id="134762838">
                                                              <w:marLeft w:val="0"/>
                                                              <w:marRight w:val="0"/>
                                                              <w:marTop w:val="0"/>
                                                              <w:marBottom w:val="0"/>
                                                              <w:divBdr>
                                                                <w:top w:val="none" w:sz="0" w:space="0" w:color="auto"/>
                                                                <w:left w:val="none" w:sz="0" w:space="0" w:color="auto"/>
                                                                <w:bottom w:val="none" w:sz="0" w:space="0" w:color="auto"/>
                                                                <w:right w:val="none" w:sz="0" w:space="0" w:color="auto"/>
                                                              </w:divBdr>
                                                            </w:div>
                                                            <w:div w:id="2096314949">
                                                              <w:marLeft w:val="0"/>
                                                              <w:marRight w:val="0"/>
                                                              <w:marTop w:val="0"/>
                                                              <w:marBottom w:val="0"/>
                                                              <w:divBdr>
                                                                <w:top w:val="none" w:sz="0" w:space="0" w:color="auto"/>
                                                                <w:left w:val="none" w:sz="0" w:space="0" w:color="auto"/>
                                                                <w:bottom w:val="none" w:sz="0" w:space="0" w:color="auto"/>
                                                                <w:right w:val="none" w:sz="0" w:space="0" w:color="auto"/>
                                                              </w:divBdr>
                                                            </w:div>
                                                            <w:div w:id="1989360769">
                                                              <w:marLeft w:val="0"/>
                                                              <w:marRight w:val="0"/>
                                                              <w:marTop w:val="0"/>
                                                              <w:marBottom w:val="0"/>
                                                              <w:divBdr>
                                                                <w:top w:val="none" w:sz="0" w:space="0" w:color="auto"/>
                                                                <w:left w:val="none" w:sz="0" w:space="0" w:color="auto"/>
                                                                <w:bottom w:val="none" w:sz="0" w:space="0" w:color="auto"/>
                                                                <w:right w:val="none" w:sz="0" w:space="0" w:color="auto"/>
                                                              </w:divBdr>
                                                            </w:div>
                                                            <w:div w:id="964577705">
                                                              <w:marLeft w:val="0"/>
                                                              <w:marRight w:val="0"/>
                                                              <w:marTop w:val="0"/>
                                                              <w:marBottom w:val="0"/>
                                                              <w:divBdr>
                                                                <w:top w:val="none" w:sz="0" w:space="0" w:color="auto"/>
                                                                <w:left w:val="none" w:sz="0" w:space="0" w:color="auto"/>
                                                                <w:bottom w:val="none" w:sz="0" w:space="0" w:color="auto"/>
                                                                <w:right w:val="none" w:sz="0" w:space="0" w:color="auto"/>
                                                              </w:divBdr>
                                                            </w:div>
                                                            <w:div w:id="2038193264">
                                                              <w:marLeft w:val="0"/>
                                                              <w:marRight w:val="0"/>
                                                              <w:marTop w:val="0"/>
                                                              <w:marBottom w:val="0"/>
                                                              <w:divBdr>
                                                                <w:top w:val="none" w:sz="0" w:space="0" w:color="auto"/>
                                                                <w:left w:val="none" w:sz="0" w:space="0" w:color="auto"/>
                                                                <w:bottom w:val="none" w:sz="0" w:space="0" w:color="auto"/>
                                                                <w:right w:val="none" w:sz="0" w:space="0" w:color="auto"/>
                                                              </w:divBdr>
                                                            </w:div>
                                                            <w:div w:id="1327634888">
                                                              <w:marLeft w:val="0"/>
                                                              <w:marRight w:val="0"/>
                                                              <w:marTop w:val="0"/>
                                                              <w:marBottom w:val="0"/>
                                                              <w:divBdr>
                                                                <w:top w:val="none" w:sz="0" w:space="0" w:color="auto"/>
                                                                <w:left w:val="none" w:sz="0" w:space="0" w:color="auto"/>
                                                                <w:bottom w:val="none" w:sz="0" w:space="0" w:color="auto"/>
                                                                <w:right w:val="none" w:sz="0" w:space="0" w:color="auto"/>
                                                              </w:divBdr>
                                                            </w:div>
                                                            <w:div w:id="573929988">
                                                              <w:marLeft w:val="0"/>
                                                              <w:marRight w:val="0"/>
                                                              <w:marTop w:val="0"/>
                                                              <w:marBottom w:val="0"/>
                                                              <w:divBdr>
                                                                <w:top w:val="none" w:sz="0" w:space="0" w:color="auto"/>
                                                                <w:left w:val="none" w:sz="0" w:space="0" w:color="auto"/>
                                                                <w:bottom w:val="none" w:sz="0" w:space="0" w:color="auto"/>
                                                                <w:right w:val="none" w:sz="0" w:space="0" w:color="auto"/>
                                                              </w:divBdr>
                                                            </w:div>
                                                            <w:div w:id="451632937">
                                                              <w:marLeft w:val="0"/>
                                                              <w:marRight w:val="0"/>
                                                              <w:marTop w:val="0"/>
                                                              <w:marBottom w:val="0"/>
                                                              <w:divBdr>
                                                                <w:top w:val="none" w:sz="0" w:space="0" w:color="auto"/>
                                                                <w:left w:val="none" w:sz="0" w:space="0" w:color="auto"/>
                                                                <w:bottom w:val="none" w:sz="0" w:space="0" w:color="auto"/>
                                                                <w:right w:val="none" w:sz="0" w:space="0" w:color="auto"/>
                                                              </w:divBdr>
                                                            </w:div>
                                                            <w:div w:id="1032153292">
                                                              <w:marLeft w:val="0"/>
                                                              <w:marRight w:val="0"/>
                                                              <w:marTop w:val="0"/>
                                                              <w:marBottom w:val="0"/>
                                                              <w:divBdr>
                                                                <w:top w:val="none" w:sz="0" w:space="0" w:color="auto"/>
                                                                <w:left w:val="none" w:sz="0" w:space="0" w:color="auto"/>
                                                                <w:bottom w:val="none" w:sz="0" w:space="0" w:color="auto"/>
                                                                <w:right w:val="none" w:sz="0" w:space="0" w:color="auto"/>
                                                              </w:divBdr>
                                                            </w:div>
                                                            <w:div w:id="2092071492">
                                                              <w:marLeft w:val="0"/>
                                                              <w:marRight w:val="0"/>
                                                              <w:marTop w:val="0"/>
                                                              <w:marBottom w:val="0"/>
                                                              <w:divBdr>
                                                                <w:top w:val="none" w:sz="0" w:space="0" w:color="auto"/>
                                                                <w:left w:val="none" w:sz="0" w:space="0" w:color="auto"/>
                                                                <w:bottom w:val="none" w:sz="0" w:space="0" w:color="auto"/>
                                                                <w:right w:val="none" w:sz="0" w:space="0" w:color="auto"/>
                                                              </w:divBdr>
                                                            </w:div>
                                                            <w:div w:id="1019429190">
                                                              <w:marLeft w:val="0"/>
                                                              <w:marRight w:val="0"/>
                                                              <w:marTop w:val="0"/>
                                                              <w:marBottom w:val="0"/>
                                                              <w:divBdr>
                                                                <w:top w:val="none" w:sz="0" w:space="0" w:color="auto"/>
                                                                <w:left w:val="none" w:sz="0" w:space="0" w:color="auto"/>
                                                                <w:bottom w:val="none" w:sz="0" w:space="0" w:color="auto"/>
                                                                <w:right w:val="none" w:sz="0" w:space="0" w:color="auto"/>
                                                              </w:divBdr>
                                                            </w:div>
                                                            <w:div w:id="1000498001">
                                                              <w:marLeft w:val="0"/>
                                                              <w:marRight w:val="0"/>
                                                              <w:marTop w:val="0"/>
                                                              <w:marBottom w:val="0"/>
                                                              <w:divBdr>
                                                                <w:top w:val="none" w:sz="0" w:space="0" w:color="auto"/>
                                                                <w:left w:val="none" w:sz="0" w:space="0" w:color="auto"/>
                                                                <w:bottom w:val="none" w:sz="0" w:space="0" w:color="auto"/>
                                                                <w:right w:val="none" w:sz="0" w:space="0" w:color="auto"/>
                                                              </w:divBdr>
                                                            </w:div>
                                                            <w:div w:id="1197542076">
                                                              <w:marLeft w:val="0"/>
                                                              <w:marRight w:val="0"/>
                                                              <w:marTop w:val="0"/>
                                                              <w:marBottom w:val="0"/>
                                                              <w:divBdr>
                                                                <w:top w:val="none" w:sz="0" w:space="0" w:color="auto"/>
                                                                <w:left w:val="none" w:sz="0" w:space="0" w:color="auto"/>
                                                                <w:bottom w:val="none" w:sz="0" w:space="0" w:color="auto"/>
                                                                <w:right w:val="none" w:sz="0" w:space="0" w:color="auto"/>
                                                              </w:divBdr>
                                                            </w:div>
                                                            <w:div w:id="1778022827">
                                                              <w:marLeft w:val="0"/>
                                                              <w:marRight w:val="0"/>
                                                              <w:marTop w:val="0"/>
                                                              <w:marBottom w:val="0"/>
                                                              <w:divBdr>
                                                                <w:top w:val="none" w:sz="0" w:space="0" w:color="auto"/>
                                                                <w:left w:val="none" w:sz="0" w:space="0" w:color="auto"/>
                                                                <w:bottom w:val="none" w:sz="0" w:space="0" w:color="auto"/>
                                                                <w:right w:val="none" w:sz="0" w:space="0" w:color="auto"/>
                                                              </w:divBdr>
                                                            </w:div>
                                                            <w:div w:id="1031689607">
                                                              <w:marLeft w:val="0"/>
                                                              <w:marRight w:val="0"/>
                                                              <w:marTop w:val="0"/>
                                                              <w:marBottom w:val="0"/>
                                                              <w:divBdr>
                                                                <w:top w:val="none" w:sz="0" w:space="0" w:color="auto"/>
                                                                <w:left w:val="none" w:sz="0" w:space="0" w:color="auto"/>
                                                                <w:bottom w:val="none" w:sz="0" w:space="0" w:color="auto"/>
                                                                <w:right w:val="none" w:sz="0" w:space="0" w:color="auto"/>
                                                              </w:divBdr>
                                                            </w:div>
                                                            <w:div w:id="1051462327">
                                                              <w:marLeft w:val="0"/>
                                                              <w:marRight w:val="0"/>
                                                              <w:marTop w:val="0"/>
                                                              <w:marBottom w:val="0"/>
                                                              <w:divBdr>
                                                                <w:top w:val="none" w:sz="0" w:space="0" w:color="auto"/>
                                                                <w:left w:val="none" w:sz="0" w:space="0" w:color="auto"/>
                                                                <w:bottom w:val="none" w:sz="0" w:space="0" w:color="auto"/>
                                                                <w:right w:val="none" w:sz="0" w:space="0" w:color="auto"/>
                                                              </w:divBdr>
                                                            </w:div>
                                                            <w:div w:id="519246503">
                                                              <w:marLeft w:val="0"/>
                                                              <w:marRight w:val="0"/>
                                                              <w:marTop w:val="0"/>
                                                              <w:marBottom w:val="0"/>
                                                              <w:divBdr>
                                                                <w:top w:val="none" w:sz="0" w:space="0" w:color="auto"/>
                                                                <w:left w:val="none" w:sz="0" w:space="0" w:color="auto"/>
                                                                <w:bottom w:val="none" w:sz="0" w:space="0" w:color="auto"/>
                                                                <w:right w:val="none" w:sz="0" w:space="0" w:color="auto"/>
                                                              </w:divBdr>
                                                            </w:div>
                                                            <w:div w:id="373046430">
                                                              <w:marLeft w:val="0"/>
                                                              <w:marRight w:val="0"/>
                                                              <w:marTop w:val="0"/>
                                                              <w:marBottom w:val="0"/>
                                                              <w:divBdr>
                                                                <w:top w:val="none" w:sz="0" w:space="0" w:color="auto"/>
                                                                <w:left w:val="none" w:sz="0" w:space="0" w:color="auto"/>
                                                                <w:bottom w:val="none" w:sz="0" w:space="0" w:color="auto"/>
                                                                <w:right w:val="none" w:sz="0" w:space="0" w:color="auto"/>
                                                              </w:divBdr>
                                                            </w:div>
                                                            <w:div w:id="29574701">
                                                              <w:marLeft w:val="0"/>
                                                              <w:marRight w:val="0"/>
                                                              <w:marTop w:val="0"/>
                                                              <w:marBottom w:val="0"/>
                                                              <w:divBdr>
                                                                <w:top w:val="none" w:sz="0" w:space="0" w:color="auto"/>
                                                                <w:left w:val="none" w:sz="0" w:space="0" w:color="auto"/>
                                                                <w:bottom w:val="none" w:sz="0" w:space="0" w:color="auto"/>
                                                                <w:right w:val="none" w:sz="0" w:space="0" w:color="auto"/>
                                                              </w:divBdr>
                                                            </w:div>
                                                            <w:div w:id="1321303330">
                                                              <w:marLeft w:val="0"/>
                                                              <w:marRight w:val="0"/>
                                                              <w:marTop w:val="0"/>
                                                              <w:marBottom w:val="0"/>
                                                              <w:divBdr>
                                                                <w:top w:val="none" w:sz="0" w:space="0" w:color="auto"/>
                                                                <w:left w:val="none" w:sz="0" w:space="0" w:color="auto"/>
                                                                <w:bottom w:val="none" w:sz="0" w:space="0" w:color="auto"/>
                                                                <w:right w:val="none" w:sz="0" w:space="0" w:color="auto"/>
                                                              </w:divBdr>
                                                            </w:div>
                                                            <w:div w:id="695496655">
                                                              <w:marLeft w:val="0"/>
                                                              <w:marRight w:val="0"/>
                                                              <w:marTop w:val="0"/>
                                                              <w:marBottom w:val="0"/>
                                                              <w:divBdr>
                                                                <w:top w:val="none" w:sz="0" w:space="0" w:color="auto"/>
                                                                <w:left w:val="none" w:sz="0" w:space="0" w:color="auto"/>
                                                                <w:bottom w:val="none" w:sz="0" w:space="0" w:color="auto"/>
                                                                <w:right w:val="none" w:sz="0" w:space="0" w:color="auto"/>
                                                              </w:divBdr>
                                                            </w:div>
                                                            <w:div w:id="75786960">
                                                              <w:marLeft w:val="0"/>
                                                              <w:marRight w:val="0"/>
                                                              <w:marTop w:val="0"/>
                                                              <w:marBottom w:val="0"/>
                                                              <w:divBdr>
                                                                <w:top w:val="none" w:sz="0" w:space="0" w:color="auto"/>
                                                                <w:left w:val="none" w:sz="0" w:space="0" w:color="auto"/>
                                                                <w:bottom w:val="none" w:sz="0" w:space="0" w:color="auto"/>
                                                                <w:right w:val="none" w:sz="0" w:space="0" w:color="auto"/>
                                                              </w:divBdr>
                                                            </w:div>
                                                            <w:div w:id="1184709983">
                                                              <w:marLeft w:val="0"/>
                                                              <w:marRight w:val="0"/>
                                                              <w:marTop w:val="0"/>
                                                              <w:marBottom w:val="0"/>
                                                              <w:divBdr>
                                                                <w:top w:val="none" w:sz="0" w:space="0" w:color="auto"/>
                                                                <w:left w:val="none" w:sz="0" w:space="0" w:color="auto"/>
                                                                <w:bottom w:val="none" w:sz="0" w:space="0" w:color="auto"/>
                                                                <w:right w:val="none" w:sz="0" w:space="0" w:color="auto"/>
                                                              </w:divBdr>
                                                            </w:div>
                                                            <w:div w:id="2099329849">
                                                              <w:marLeft w:val="0"/>
                                                              <w:marRight w:val="0"/>
                                                              <w:marTop w:val="0"/>
                                                              <w:marBottom w:val="0"/>
                                                              <w:divBdr>
                                                                <w:top w:val="none" w:sz="0" w:space="0" w:color="auto"/>
                                                                <w:left w:val="none" w:sz="0" w:space="0" w:color="auto"/>
                                                                <w:bottom w:val="none" w:sz="0" w:space="0" w:color="auto"/>
                                                                <w:right w:val="none" w:sz="0" w:space="0" w:color="auto"/>
                                                              </w:divBdr>
                                                            </w:div>
                                                            <w:div w:id="203560214">
                                                              <w:marLeft w:val="0"/>
                                                              <w:marRight w:val="0"/>
                                                              <w:marTop w:val="0"/>
                                                              <w:marBottom w:val="0"/>
                                                              <w:divBdr>
                                                                <w:top w:val="none" w:sz="0" w:space="0" w:color="auto"/>
                                                                <w:left w:val="none" w:sz="0" w:space="0" w:color="auto"/>
                                                                <w:bottom w:val="none" w:sz="0" w:space="0" w:color="auto"/>
                                                                <w:right w:val="none" w:sz="0" w:space="0" w:color="auto"/>
                                                              </w:divBdr>
                                                            </w:div>
                                                            <w:div w:id="202403692">
                                                              <w:marLeft w:val="0"/>
                                                              <w:marRight w:val="0"/>
                                                              <w:marTop w:val="0"/>
                                                              <w:marBottom w:val="0"/>
                                                              <w:divBdr>
                                                                <w:top w:val="none" w:sz="0" w:space="0" w:color="auto"/>
                                                                <w:left w:val="none" w:sz="0" w:space="0" w:color="auto"/>
                                                                <w:bottom w:val="none" w:sz="0" w:space="0" w:color="auto"/>
                                                                <w:right w:val="none" w:sz="0" w:space="0" w:color="auto"/>
                                                              </w:divBdr>
                                                            </w:div>
                                                            <w:div w:id="638463449">
                                                              <w:marLeft w:val="0"/>
                                                              <w:marRight w:val="0"/>
                                                              <w:marTop w:val="0"/>
                                                              <w:marBottom w:val="0"/>
                                                              <w:divBdr>
                                                                <w:top w:val="none" w:sz="0" w:space="0" w:color="auto"/>
                                                                <w:left w:val="none" w:sz="0" w:space="0" w:color="auto"/>
                                                                <w:bottom w:val="none" w:sz="0" w:space="0" w:color="auto"/>
                                                                <w:right w:val="none" w:sz="0" w:space="0" w:color="auto"/>
                                                              </w:divBdr>
                                                            </w:div>
                                                            <w:div w:id="2051878186">
                                                              <w:marLeft w:val="0"/>
                                                              <w:marRight w:val="0"/>
                                                              <w:marTop w:val="0"/>
                                                              <w:marBottom w:val="0"/>
                                                              <w:divBdr>
                                                                <w:top w:val="none" w:sz="0" w:space="0" w:color="auto"/>
                                                                <w:left w:val="none" w:sz="0" w:space="0" w:color="auto"/>
                                                                <w:bottom w:val="none" w:sz="0" w:space="0" w:color="auto"/>
                                                                <w:right w:val="none" w:sz="0" w:space="0" w:color="auto"/>
                                                              </w:divBdr>
                                                            </w:div>
                                                            <w:div w:id="1072236298">
                                                              <w:marLeft w:val="0"/>
                                                              <w:marRight w:val="0"/>
                                                              <w:marTop w:val="0"/>
                                                              <w:marBottom w:val="0"/>
                                                              <w:divBdr>
                                                                <w:top w:val="none" w:sz="0" w:space="0" w:color="auto"/>
                                                                <w:left w:val="none" w:sz="0" w:space="0" w:color="auto"/>
                                                                <w:bottom w:val="none" w:sz="0" w:space="0" w:color="auto"/>
                                                                <w:right w:val="none" w:sz="0" w:space="0" w:color="auto"/>
                                                              </w:divBdr>
                                                            </w:div>
                                                            <w:div w:id="274678035">
                                                              <w:marLeft w:val="0"/>
                                                              <w:marRight w:val="0"/>
                                                              <w:marTop w:val="0"/>
                                                              <w:marBottom w:val="0"/>
                                                              <w:divBdr>
                                                                <w:top w:val="none" w:sz="0" w:space="0" w:color="auto"/>
                                                                <w:left w:val="none" w:sz="0" w:space="0" w:color="auto"/>
                                                                <w:bottom w:val="none" w:sz="0" w:space="0" w:color="auto"/>
                                                                <w:right w:val="none" w:sz="0" w:space="0" w:color="auto"/>
                                                              </w:divBdr>
                                                            </w:div>
                                                            <w:div w:id="442387703">
                                                              <w:marLeft w:val="0"/>
                                                              <w:marRight w:val="0"/>
                                                              <w:marTop w:val="0"/>
                                                              <w:marBottom w:val="0"/>
                                                              <w:divBdr>
                                                                <w:top w:val="none" w:sz="0" w:space="0" w:color="auto"/>
                                                                <w:left w:val="none" w:sz="0" w:space="0" w:color="auto"/>
                                                                <w:bottom w:val="none" w:sz="0" w:space="0" w:color="auto"/>
                                                                <w:right w:val="none" w:sz="0" w:space="0" w:color="auto"/>
                                                              </w:divBdr>
                                                            </w:div>
                                                            <w:div w:id="1362633108">
                                                              <w:marLeft w:val="0"/>
                                                              <w:marRight w:val="0"/>
                                                              <w:marTop w:val="0"/>
                                                              <w:marBottom w:val="0"/>
                                                              <w:divBdr>
                                                                <w:top w:val="none" w:sz="0" w:space="0" w:color="auto"/>
                                                                <w:left w:val="none" w:sz="0" w:space="0" w:color="auto"/>
                                                                <w:bottom w:val="none" w:sz="0" w:space="0" w:color="auto"/>
                                                                <w:right w:val="none" w:sz="0" w:space="0" w:color="auto"/>
                                                              </w:divBdr>
                                                            </w:div>
                                                            <w:div w:id="754940642">
                                                              <w:marLeft w:val="0"/>
                                                              <w:marRight w:val="0"/>
                                                              <w:marTop w:val="0"/>
                                                              <w:marBottom w:val="0"/>
                                                              <w:divBdr>
                                                                <w:top w:val="none" w:sz="0" w:space="0" w:color="auto"/>
                                                                <w:left w:val="none" w:sz="0" w:space="0" w:color="auto"/>
                                                                <w:bottom w:val="none" w:sz="0" w:space="0" w:color="auto"/>
                                                                <w:right w:val="none" w:sz="0" w:space="0" w:color="auto"/>
                                                              </w:divBdr>
                                                            </w:div>
                                                            <w:div w:id="1617103666">
                                                              <w:marLeft w:val="0"/>
                                                              <w:marRight w:val="0"/>
                                                              <w:marTop w:val="0"/>
                                                              <w:marBottom w:val="0"/>
                                                              <w:divBdr>
                                                                <w:top w:val="none" w:sz="0" w:space="0" w:color="auto"/>
                                                                <w:left w:val="none" w:sz="0" w:space="0" w:color="auto"/>
                                                                <w:bottom w:val="none" w:sz="0" w:space="0" w:color="auto"/>
                                                                <w:right w:val="none" w:sz="0" w:space="0" w:color="auto"/>
                                                              </w:divBdr>
                                                            </w:div>
                                                            <w:div w:id="2061436527">
                                                              <w:marLeft w:val="0"/>
                                                              <w:marRight w:val="0"/>
                                                              <w:marTop w:val="0"/>
                                                              <w:marBottom w:val="0"/>
                                                              <w:divBdr>
                                                                <w:top w:val="none" w:sz="0" w:space="0" w:color="auto"/>
                                                                <w:left w:val="none" w:sz="0" w:space="0" w:color="auto"/>
                                                                <w:bottom w:val="none" w:sz="0" w:space="0" w:color="auto"/>
                                                                <w:right w:val="none" w:sz="0" w:space="0" w:color="auto"/>
                                                              </w:divBdr>
                                                            </w:div>
                                                            <w:div w:id="1208372291">
                                                              <w:marLeft w:val="0"/>
                                                              <w:marRight w:val="0"/>
                                                              <w:marTop w:val="0"/>
                                                              <w:marBottom w:val="0"/>
                                                              <w:divBdr>
                                                                <w:top w:val="none" w:sz="0" w:space="0" w:color="auto"/>
                                                                <w:left w:val="none" w:sz="0" w:space="0" w:color="auto"/>
                                                                <w:bottom w:val="none" w:sz="0" w:space="0" w:color="auto"/>
                                                                <w:right w:val="none" w:sz="0" w:space="0" w:color="auto"/>
                                                              </w:divBdr>
                                                            </w:div>
                                                            <w:div w:id="1657415345">
                                                              <w:marLeft w:val="0"/>
                                                              <w:marRight w:val="0"/>
                                                              <w:marTop w:val="0"/>
                                                              <w:marBottom w:val="0"/>
                                                              <w:divBdr>
                                                                <w:top w:val="none" w:sz="0" w:space="0" w:color="auto"/>
                                                                <w:left w:val="none" w:sz="0" w:space="0" w:color="auto"/>
                                                                <w:bottom w:val="none" w:sz="0" w:space="0" w:color="auto"/>
                                                                <w:right w:val="none" w:sz="0" w:space="0" w:color="auto"/>
                                                              </w:divBdr>
                                                              <w:divsChild>
                                                                <w:div w:id="9647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6535360">
      <w:bodyDiv w:val="1"/>
      <w:marLeft w:val="0"/>
      <w:marRight w:val="0"/>
      <w:marTop w:val="0"/>
      <w:marBottom w:val="0"/>
      <w:divBdr>
        <w:top w:val="none" w:sz="0" w:space="0" w:color="auto"/>
        <w:left w:val="none" w:sz="0" w:space="0" w:color="auto"/>
        <w:bottom w:val="none" w:sz="0" w:space="0" w:color="auto"/>
        <w:right w:val="none" w:sz="0" w:space="0" w:color="auto"/>
      </w:divBdr>
      <w:divsChild>
        <w:div w:id="2003894767">
          <w:marLeft w:val="0"/>
          <w:marRight w:val="0"/>
          <w:marTop w:val="0"/>
          <w:marBottom w:val="0"/>
          <w:divBdr>
            <w:top w:val="none" w:sz="0" w:space="0" w:color="auto"/>
            <w:left w:val="none" w:sz="0" w:space="0" w:color="auto"/>
            <w:bottom w:val="none" w:sz="0" w:space="0" w:color="auto"/>
            <w:right w:val="none" w:sz="0" w:space="0" w:color="auto"/>
          </w:divBdr>
          <w:divsChild>
            <w:div w:id="1014763934">
              <w:marLeft w:val="0"/>
              <w:marRight w:val="0"/>
              <w:marTop w:val="0"/>
              <w:marBottom w:val="0"/>
              <w:divBdr>
                <w:top w:val="none" w:sz="0" w:space="0" w:color="auto"/>
                <w:left w:val="none" w:sz="0" w:space="0" w:color="auto"/>
                <w:bottom w:val="none" w:sz="0" w:space="0" w:color="auto"/>
                <w:right w:val="none" w:sz="0" w:space="0" w:color="auto"/>
              </w:divBdr>
            </w:div>
            <w:div w:id="2076736650">
              <w:marLeft w:val="0"/>
              <w:marRight w:val="0"/>
              <w:marTop w:val="0"/>
              <w:marBottom w:val="0"/>
              <w:divBdr>
                <w:top w:val="none" w:sz="0" w:space="0" w:color="auto"/>
                <w:left w:val="none" w:sz="0" w:space="0" w:color="auto"/>
                <w:bottom w:val="none" w:sz="0" w:space="0" w:color="auto"/>
                <w:right w:val="none" w:sz="0" w:space="0" w:color="auto"/>
              </w:divBdr>
              <w:divsChild>
                <w:div w:id="1707484527">
                  <w:marLeft w:val="0"/>
                  <w:marRight w:val="0"/>
                  <w:marTop w:val="0"/>
                  <w:marBottom w:val="0"/>
                  <w:divBdr>
                    <w:top w:val="none" w:sz="0" w:space="0" w:color="auto"/>
                    <w:left w:val="none" w:sz="0" w:space="0" w:color="auto"/>
                    <w:bottom w:val="none" w:sz="0" w:space="0" w:color="auto"/>
                    <w:right w:val="none" w:sz="0" w:space="0" w:color="auto"/>
                  </w:divBdr>
                </w:div>
                <w:div w:id="1310090734">
                  <w:marLeft w:val="0"/>
                  <w:marRight w:val="0"/>
                  <w:marTop w:val="0"/>
                  <w:marBottom w:val="0"/>
                  <w:divBdr>
                    <w:top w:val="none" w:sz="0" w:space="0" w:color="auto"/>
                    <w:left w:val="none" w:sz="0" w:space="0" w:color="auto"/>
                    <w:bottom w:val="none" w:sz="0" w:space="0" w:color="auto"/>
                    <w:right w:val="none" w:sz="0" w:space="0" w:color="auto"/>
                  </w:divBdr>
                  <w:divsChild>
                    <w:div w:id="447939635">
                      <w:marLeft w:val="0"/>
                      <w:marRight w:val="0"/>
                      <w:marTop w:val="0"/>
                      <w:marBottom w:val="0"/>
                      <w:divBdr>
                        <w:top w:val="none" w:sz="0" w:space="0" w:color="auto"/>
                        <w:left w:val="none" w:sz="0" w:space="0" w:color="auto"/>
                        <w:bottom w:val="none" w:sz="0" w:space="0" w:color="auto"/>
                        <w:right w:val="none" w:sz="0" w:space="0" w:color="auto"/>
                      </w:divBdr>
                    </w:div>
                    <w:div w:id="1344937424">
                      <w:marLeft w:val="0"/>
                      <w:marRight w:val="0"/>
                      <w:marTop w:val="0"/>
                      <w:marBottom w:val="0"/>
                      <w:divBdr>
                        <w:top w:val="none" w:sz="0" w:space="0" w:color="auto"/>
                        <w:left w:val="none" w:sz="0" w:space="0" w:color="auto"/>
                        <w:bottom w:val="none" w:sz="0" w:space="0" w:color="auto"/>
                        <w:right w:val="none" w:sz="0" w:space="0" w:color="auto"/>
                      </w:divBdr>
                      <w:divsChild>
                        <w:div w:id="270823155">
                          <w:marLeft w:val="0"/>
                          <w:marRight w:val="0"/>
                          <w:marTop w:val="0"/>
                          <w:marBottom w:val="0"/>
                          <w:divBdr>
                            <w:top w:val="none" w:sz="0" w:space="0" w:color="auto"/>
                            <w:left w:val="none" w:sz="0" w:space="0" w:color="auto"/>
                            <w:bottom w:val="none" w:sz="0" w:space="0" w:color="auto"/>
                            <w:right w:val="none" w:sz="0" w:space="0" w:color="auto"/>
                          </w:divBdr>
                        </w:div>
                        <w:div w:id="1580600850">
                          <w:marLeft w:val="0"/>
                          <w:marRight w:val="0"/>
                          <w:marTop w:val="0"/>
                          <w:marBottom w:val="0"/>
                          <w:divBdr>
                            <w:top w:val="none" w:sz="0" w:space="0" w:color="auto"/>
                            <w:left w:val="none" w:sz="0" w:space="0" w:color="auto"/>
                            <w:bottom w:val="none" w:sz="0" w:space="0" w:color="auto"/>
                            <w:right w:val="none" w:sz="0" w:space="0" w:color="auto"/>
                          </w:divBdr>
                          <w:divsChild>
                            <w:div w:id="214895005">
                              <w:marLeft w:val="0"/>
                              <w:marRight w:val="0"/>
                              <w:marTop w:val="0"/>
                              <w:marBottom w:val="0"/>
                              <w:divBdr>
                                <w:top w:val="none" w:sz="0" w:space="0" w:color="auto"/>
                                <w:left w:val="none" w:sz="0" w:space="0" w:color="auto"/>
                                <w:bottom w:val="none" w:sz="0" w:space="0" w:color="auto"/>
                                <w:right w:val="none" w:sz="0" w:space="0" w:color="auto"/>
                              </w:divBdr>
                            </w:div>
                            <w:div w:id="1962494153">
                              <w:marLeft w:val="0"/>
                              <w:marRight w:val="0"/>
                              <w:marTop w:val="0"/>
                              <w:marBottom w:val="0"/>
                              <w:divBdr>
                                <w:top w:val="none" w:sz="0" w:space="0" w:color="auto"/>
                                <w:left w:val="none" w:sz="0" w:space="0" w:color="auto"/>
                                <w:bottom w:val="none" w:sz="0" w:space="0" w:color="auto"/>
                                <w:right w:val="none" w:sz="0" w:space="0" w:color="auto"/>
                              </w:divBdr>
                              <w:divsChild>
                                <w:div w:id="1686248965">
                                  <w:marLeft w:val="0"/>
                                  <w:marRight w:val="0"/>
                                  <w:marTop w:val="0"/>
                                  <w:marBottom w:val="0"/>
                                  <w:divBdr>
                                    <w:top w:val="none" w:sz="0" w:space="0" w:color="auto"/>
                                    <w:left w:val="none" w:sz="0" w:space="0" w:color="auto"/>
                                    <w:bottom w:val="none" w:sz="0" w:space="0" w:color="auto"/>
                                    <w:right w:val="none" w:sz="0" w:space="0" w:color="auto"/>
                                  </w:divBdr>
                                </w:div>
                                <w:div w:id="1601719828">
                                  <w:marLeft w:val="0"/>
                                  <w:marRight w:val="0"/>
                                  <w:marTop w:val="0"/>
                                  <w:marBottom w:val="0"/>
                                  <w:divBdr>
                                    <w:top w:val="none" w:sz="0" w:space="0" w:color="auto"/>
                                    <w:left w:val="none" w:sz="0" w:space="0" w:color="auto"/>
                                    <w:bottom w:val="none" w:sz="0" w:space="0" w:color="auto"/>
                                    <w:right w:val="none" w:sz="0" w:space="0" w:color="auto"/>
                                  </w:divBdr>
                                  <w:divsChild>
                                    <w:div w:id="648637618">
                                      <w:marLeft w:val="0"/>
                                      <w:marRight w:val="0"/>
                                      <w:marTop w:val="0"/>
                                      <w:marBottom w:val="0"/>
                                      <w:divBdr>
                                        <w:top w:val="none" w:sz="0" w:space="0" w:color="auto"/>
                                        <w:left w:val="none" w:sz="0" w:space="0" w:color="auto"/>
                                        <w:bottom w:val="none" w:sz="0" w:space="0" w:color="auto"/>
                                        <w:right w:val="none" w:sz="0" w:space="0" w:color="auto"/>
                                      </w:divBdr>
                                    </w:div>
                                    <w:div w:id="687487032">
                                      <w:marLeft w:val="0"/>
                                      <w:marRight w:val="0"/>
                                      <w:marTop w:val="0"/>
                                      <w:marBottom w:val="0"/>
                                      <w:divBdr>
                                        <w:top w:val="none" w:sz="0" w:space="0" w:color="auto"/>
                                        <w:left w:val="none" w:sz="0" w:space="0" w:color="auto"/>
                                        <w:bottom w:val="none" w:sz="0" w:space="0" w:color="auto"/>
                                        <w:right w:val="none" w:sz="0" w:space="0" w:color="auto"/>
                                      </w:divBdr>
                                      <w:divsChild>
                                        <w:div w:id="557591190">
                                          <w:marLeft w:val="0"/>
                                          <w:marRight w:val="0"/>
                                          <w:marTop w:val="0"/>
                                          <w:marBottom w:val="0"/>
                                          <w:divBdr>
                                            <w:top w:val="none" w:sz="0" w:space="0" w:color="auto"/>
                                            <w:left w:val="none" w:sz="0" w:space="0" w:color="auto"/>
                                            <w:bottom w:val="none" w:sz="0" w:space="0" w:color="auto"/>
                                            <w:right w:val="none" w:sz="0" w:space="0" w:color="auto"/>
                                          </w:divBdr>
                                        </w:div>
                                        <w:div w:id="1291663872">
                                          <w:marLeft w:val="0"/>
                                          <w:marRight w:val="0"/>
                                          <w:marTop w:val="0"/>
                                          <w:marBottom w:val="0"/>
                                          <w:divBdr>
                                            <w:top w:val="none" w:sz="0" w:space="0" w:color="auto"/>
                                            <w:left w:val="none" w:sz="0" w:space="0" w:color="auto"/>
                                            <w:bottom w:val="none" w:sz="0" w:space="0" w:color="auto"/>
                                            <w:right w:val="none" w:sz="0" w:space="0" w:color="auto"/>
                                          </w:divBdr>
                                          <w:divsChild>
                                            <w:div w:id="1280917384">
                                              <w:marLeft w:val="0"/>
                                              <w:marRight w:val="0"/>
                                              <w:marTop w:val="0"/>
                                              <w:marBottom w:val="0"/>
                                              <w:divBdr>
                                                <w:top w:val="none" w:sz="0" w:space="0" w:color="auto"/>
                                                <w:left w:val="none" w:sz="0" w:space="0" w:color="auto"/>
                                                <w:bottom w:val="none" w:sz="0" w:space="0" w:color="auto"/>
                                                <w:right w:val="none" w:sz="0" w:space="0" w:color="auto"/>
                                              </w:divBdr>
                                            </w:div>
                                            <w:div w:id="1720010255">
                                              <w:marLeft w:val="0"/>
                                              <w:marRight w:val="0"/>
                                              <w:marTop w:val="0"/>
                                              <w:marBottom w:val="0"/>
                                              <w:divBdr>
                                                <w:top w:val="none" w:sz="0" w:space="0" w:color="auto"/>
                                                <w:left w:val="none" w:sz="0" w:space="0" w:color="auto"/>
                                                <w:bottom w:val="none" w:sz="0" w:space="0" w:color="auto"/>
                                                <w:right w:val="none" w:sz="0" w:space="0" w:color="auto"/>
                                              </w:divBdr>
                                            </w:div>
                                            <w:div w:id="1079641125">
                                              <w:marLeft w:val="0"/>
                                              <w:marRight w:val="0"/>
                                              <w:marTop w:val="0"/>
                                              <w:marBottom w:val="0"/>
                                              <w:divBdr>
                                                <w:top w:val="none" w:sz="0" w:space="0" w:color="auto"/>
                                                <w:left w:val="none" w:sz="0" w:space="0" w:color="auto"/>
                                                <w:bottom w:val="none" w:sz="0" w:space="0" w:color="auto"/>
                                                <w:right w:val="none" w:sz="0" w:space="0" w:color="auto"/>
                                              </w:divBdr>
                                            </w:div>
                                            <w:div w:id="237904797">
                                              <w:marLeft w:val="0"/>
                                              <w:marRight w:val="0"/>
                                              <w:marTop w:val="0"/>
                                              <w:marBottom w:val="0"/>
                                              <w:divBdr>
                                                <w:top w:val="none" w:sz="0" w:space="0" w:color="auto"/>
                                                <w:left w:val="none" w:sz="0" w:space="0" w:color="auto"/>
                                                <w:bottom w:val="none" w:sz="0" w:space="0" w:color="auto"/>
                                                <w:right w:val="none" w:sz="0" w:space="0" w:color="auto"/>
                                              </w:divBdr>
                                              <w:divsChild>
                                                <w:div w:id="229922818">
                                                  <w:marLeft w:val="0"/>
                                                  <w:marRight w:val="0"/>
                                                  <w:marTop w:val="0"/>
                                                  <w:marBottom w:val="0"/>
                                                  <w:divBdr>
                                                    <w:top w:val="none" w:sz="0" w:space="0" w:color="auto"/>
                                                    <w:left w:val="none" w:sz="0" w:space="0" w:color="auto"/>
                                                    <w:bottom w:val="none" w:sz="0" w:space="0" w:color="auto"/>
                                                    <w:right w:val="none" w:sz="0" w:space="0" w:color="auto"/>
                                                  </w:divBdr>
                                                </w:div>
                                                <w:div w:id="544105449">
                                                  <w:marLeft w:val="0"/>
                                                  <w:marRight w:val="0"/>
                                                  <w:marTop w:val="0"/>
                                                  <w:marBottom w:val="0"/>
                                                  <w:divBdr>
                                                    <w:top w:val="none" w:sz="0" w:space="0" w:color="auto"/>
                                                    <w:left w:val="none" w:sz="0" w:space="0" w:color="auto"/>
                                                    <w:bottom w:val="none" w:sz="0" w:space="0" w:color="auto"/>
                                                    <w:right w:val="none" w:sz="0" w:space="0" w:color="auto"/>
                                                  </w:divBdr>
                                                  <w:divsChild>
                                                    <w:div w:id="1877814869">
                                                      <w:marLeft w:val="0"/>
                                                      <w:marRight w:val="0"/>
                                                      <w:marTop w:val="0"/>
                                                      <w:marBottom w:val="0"/>
                                                      <w:divBdr>
                                                        <w:top w:val="none" w:sz="0" w:space="0" w:color="auto"/>
                                                        <w:left w:val="none" w:sz="0" w:space="0" w:color="auto"/>
                                                        <w:bottom w:val="none" w:sz="0" w:space="0" w:color="auto"/>
                                                        <w:right w:val="none" w:sz="0" w:space="0" w:color="auto"/>
                                                      </w:divBdr>
                                                    </w:div>
                                                    <w:div w:id="2130392572">
                                                      <w:marLeft w:val="0"/>
                                                      <w:marRight w:val="0"/>
                                                      <w:marTop w:val="0"/>
                                                      <w:marBottom w:val="0"/>
                                                      <w:divBdr>
                                                        <w:top w:val="none" w:sz="0" w:space="0" w:color="auto"/>
                                                        <w:left w:val="none" w:sz="0" w:space="0" w:color="auto"/>
                                                        <w:bottom w:val="none" w:sz="0" w:space="0" w:color="auto"/>
                                                        <w:right w:val="none" w:sz="0" w:space="0" w:color="auto"/>
                                                      </w:divBdr>
                                                      <w:divsChild>
                                                        <w:div w:id="82772170">
                                                          <w:marLeft w:val="0"/>
                                                          <w:marRight w:val="0"/>
                                                          <w:marTop w:val="0"/>
                                                          <w:marBottom w:val="0"/>
                                                          <w:divBdr>
                                                            <w:top w:val="none" w:sz="0" w:space="0" w:color="auto"/>
                                                            <w:left w:val="none" w:sz="0" w:space="0" w:color="auto"/>
                                                            <w:bottom w:val="none" w:sz="0" w:space="0" w:color="auto"/>
                                                            <w:right w:val="none" w:sz="0" w:space="0" w:color="auto"/>
                                                          </w:divBdr>
                                                        </w:div>
                                                        <w:div w:id="860700409">
                                                          <w:marLeft w:val="0"/>
                                                          <w:marRight w:val="0"/>
                                                          <w:marTop w:val="0"/>
                                                          <w:marBottom w:val="0"/>
                                                          <w:divBdr>
                                                            <w:top w:val="none" w:sz="0" w:space="0" w:color="auto"/>
                                                            <w:left w:val="none" w:sz="0" w:space="0" w:color="auto"/>
                                                            <w:bottom w:val="none" w:sz="0" w:space="0" w:color="auto"/>
                                                            <w:right w:val="none" w:sz="0" w:space="0" w:color="auto"/>
                                                          </w:divBdr>
                                                          <w:divsChild>
                                                            <w:div w:id="152084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539060">
      <w:bodyDiv w:val="1"/>
      <w:marLeft w:val="0"/>
      <w:marRight w:val="0"/>
      <w:marTop w:val="0"/>
      <w:marBottom w:val="0"/>
      <w:divBdr>
        <w:top w:val="none" w:sz="0" w:space="0" w:color="auto"/>
        <w:left w:val="none" w:sz="0" w:space="0" w:color="auto"/>
        <w:bottom w:val="none" w:sz="0" w:space="0" w:color="auto"/>
        <w:right w:val="none" w:sz="0" w:space="0" w:color="auto"/>
      </w:divBdr>
      <w:divsChild>
        <w:div w:id="833182027">
          <w:marLeft w:val="0"/>
          <w:marRight w:val="0"/>
          <w:marTop w:val="0"/>
          <w:marBottom w:val="0"/>
          <w:divBdr>
            <w:top w:val="none" w:sz="0" w:space="0" w:color="auto"/>
            <w:left w:val="none" w:sz="0" w:space="0" w:color="auto"/>
            <w:bottom w:val="none" w:sz="0" w:space="0" w:color="auto"/>
            <w:right w:val="none" w:sz="0" w:space="0" w:color="auto"/>
          </w:divBdr>
          <w:divsChild>
            <w:div w:id="1420253185">
              <w:marLeft w:val="0"/>
              <w:marRight w:val="0"/>
              <w:marTop w:val="0"/>
              <w:marBottom w:val="0"/>
              <w:divBdr>
                <w:top w:val="none" w:sz="0" w:space="0" w:color="auto"/>
                <w:left w:val="none" w:sz="0" w:space="0" w:color="auto"/>
                <w:bottom w:val="none" w:sz="0" w:space="0" w:color="auto"/>
                <w:right w:val="none" w:sz="0" w:space="0" w:color="auto"/>
              </w:divBdr>
            </w:div>
            <w:div w:id="1126582548">
              <w:marLeft w:val="0"/>
              <w:marRight w:val="0"/>
              <w:marTop w:val="0"/>
              <w:marBottom w:val="0"/>
              <w:divBdr>
                <w:top w:val="none" w:sz="0" w:space="0" w:color="auto"/>
                <w:left w:val="none" w:sz="0" w:space="0" w:color="auto"/>
                <w:bottom w:val="none" w:sz="0" w:space="0" w:color="auto"/>
                <w:right w:val="none" w:sz="0" w:space="0" w:color="auto"/>
              </w:divBdr>
              <w:divsChild>
                <w:div w:id="12537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41257">
      <w:bodyDiv w:val="1"/>
      <w:marLeft w:val="0"/>
      <w:marRight w:val="0"/>
      <w:marTop w:val="0"/>
      <w:marBottom w:val="0"/>
      <w:divBdr>
        <w:top w:val="none" w:sz="0" w:space="0" w:color="auto"/>
        <w:left w:val="none" w:sz="0" w:space="0" w:color="auto"/>
        <w:bottom w:val="none" w:sz="0" w:space="0" w:color="auto"/>
        <w:right w:val="none" w:sz="0" w:space="0" w:color="auto"/>
      </w:divBdr>
      <w:divsChild>
        <w:div w:id="574318511">
          <w:marLeft w:val="0"/>
          <w:marRight w:val="0"/>
          <w:marTop w:val="0"/>
          <w:marBottom w:val="0"/>
          <w:divBdr>
            <w:top w:val="none" w:sz="0" w:space="0" w:color="auto"/>
            <w:left w:val="none" w:sz="0" w:space="0" w:color="auto"/>
            <w:bottom w:val="none" w:sz="0" w:space="0" w:color="auto"/>
            <w:right w:val="none" w:sz="0" w:space="0" w:color="auto"/>
          </w:divBdr>
          <w:divsChild>
            <w:div w:id="1686861757">
              <w:marLeft w:val="0"/>
              <w:marRight w:val="0"/>
              <w:marTop w:val="0"/>
              <w:marBottom w:val="0"/>
              <w:divBdr>
                <w:top w:val="none" w:sz="0" w:space="0" w:color="auto"/>
                <w:left w:val="none" w:sz="0" w:space="0" w:color="auto"/>
                <w:bottom w:val="none" w:sz="0" w:space="0" w:color="auto"/>
                <w:right w:val="none" w:sz="0" w:space="0" w:color="auto"/>
              </w:divBdr>
            </w:div>
            <w:div w:id="381175654">
              <w:marLeft w:val="0"/>
              <w:marRight w:val="0"/>
              <w:marTop w:val="0"/>
              <w:marBottom w:val="0"/>
              <w:divBdr>
                <w:top w:val="none" w:sz="0" w:space="0" w:color="auto"/>
                <w:left w:val="none" w:sz="0" w:space="0" w:color="auto"/>
                <w:bottom w:val="none" w:sz="0" w:space="0" w:color="auto"/>
                <w:right w:val="none" w:sz="0" w:space="0" w:color="auto"/>
              </w:divBdr>
              <w:divsChild>
                <w:div w:id="1106314188">
                  <w:marLeft w:val="0"/>
                  <w:marRight w:val="0"/>
                  <w:marTop w:val="0"/>
                  <w:marBottom w:val="0"/>
                  <w:divBdr>
                    <w:top w:val="none" w:sz="0" w:space="0" w:color="auto"/>
                    <w:left w:val="none" w:sz="0" w:space="0" w:color="auto"/>
                    <w:bottom w:val="none" w:sz="0" w:space="0" w:color="auto"/>
                    <w:right w:val="none" w:sz="0" w:space="0" w:color="auto"/>
                  </w:divBdr>
                </w:div>
                <w:div w:id="1166093759">
                  <w:marLeft w:val="0"/>
                  <w:marRight w:val="0"/>
                  <w:marTop w:val="0"/>
                  <w:marBottom w:val="0"/>
                  <w:divBdr>
                    <w:top w:val="none" w:sz="0" w:space="0" w:color="auto"/>
                    <w:left w:val="none" w:sz="0" w:space="0" w:color="auto"/>
                    <w:bottom w:val="none" w:sz="0" w:space="0" w:color="auto"/>
                    <w:right w:val="none" w:sz="0" w:space="0" w:color="auto"/>
                  </w:divBdr>
                  <w:divsChild>
                    <w:div w:id="954139758">
                      <w:marLeft w:val="0"/>
                      <w:marRight w:val="0"/>
                      <w:marTop w:val="0"/>
                      <w:marBottom w:val="0"/>
                      <w:divBdr>
                        <w:top w:val="none" w:sz="0" w:space="0" w:color="auto"/>
                        <w:left w:val="none" w:sz="0" w:space="0" w:color="auto"/>
                        <w:bottom w:val="none" w:sz="0" w:space="0" w:color="auto"/>
                        <w:right w:val="none" w:sz="0" w:space="0" w:color="auto"/>
                      </w:divBdr>
                    </w:div>
                    <w:div w:id="1030571058">
                      <w:marLeft w:val="0"/>
                      <w:marRight w:val="0"/>
                      <w:marTop w:val="0"/>
                      <w:marBottom w:val="0"/>
                      <w:divBdr>
                        <w:top w:val="none" w:sz="0" w:space="0" w:color="auto"/>
                        <w:left w:val="none" w:sz="0" w:space="0" w:color="auto"/>
                        <w:bottom w:val="none" w:sz="0" w:space="0" w:color="auto"/>
                        <w:right w:val="none" w:sz="0" w:space="0" w:color="auto"/>
                      </w:divBdr>
                      <w:divsChild>
                        <w:div w:id="17775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854024">
      <w:bodyDiv w:val="1"/>
      <w:marLeft w:val="0"/>
      <w:marRight w:val="0"/>
      <w:marTop w:val="0"/>
      <w:marBottom w:val="0"/>
      <w:divBdr>
        <w:top w:val="none" w:sz="0" w:space="0" w:color="auto"/>
        <w:left w:val="none" w:sz="0" w:space="0" w:color="auto"/>
        <w:bottom w:val="none" w:sz="0" w:space="0" w:color="auto"/>
        <w:right w:val="none" w:sz="0" w:space="0" w:color="auto"/>
      </w:divBdr>
      <w:divsChild>
        <w:div w:id="1072311808">
          <w:marLeft w:val="0"/>
          <w:marRight w:val="0"/>
          <w:marTop w:val="0"/>
          <w:marBottom w:val="0"/>
          <w:divBdr>
            <w:top w:val="none" w:sz="0" w:space="0" w:color="auto"/>
            <w:left w:val="none" w:sz="0" w:space="0" w:color="auto"/>
            <w:bottom w:val="none" w:sz="0" w:space="0" w:color="auto"/>
            <w:right w:val="none" w:sz="0" w:space="0" w:color="auto"/>
          </w:divBdr>
          <w:divsChild>
            <w:div w:id="857086189">
              <w:marLeft w:val="0"/>
              <w:marRight w:val="0"/>
              <w:marTop w:val="0"/>
              <w:marBottom w:val="0"/>
              <w:divBdr>
                <w:top w:val="none" w:sz="0" w:space="0" w:color="auto"/>
                <w:left w:val="none" w:sz="0" w:space="0" w:color="auto"/>
                <w:bottom w:val="none" w:sz="0" w:space="0" w:color="auto"/>
                <w:right w:val="none" w:sz="0" w:space="0" w:color="auto"/>
              </w:divBdr>
              <w:divsChild>
                <w:div w:id="1188182309">
                  <w:marLeft w:val="0"/>
                  <w:marRight w:val="0"/>
                  <w:marTop w:val="0"/>
                  <w:marBottom w:val="0"/>
                  <w:divBdr>
                    <w:top w:val="none" w:sz="0" w:space="0" w:color="auto"/>
                    <w:left w:val="none" w:sz="0" w:space="0" w:color="auto"/>
                    <w:bottom w:val="none" w:sz="0" w:space="0" w:color="auto"/>
                    <w:right w:val="none" w:sz="0" w:space="0" w:color="auto"/>
                  </w:divBdr>
                </w:div>
                <w:div w:id="1208764262">
                  <w:marLeft w:val="0"/>
                  <w:marRight w:val="0"/>
                  <w:marTop w:val="0"/>
                  <w:marBottom w:val="0"/>
                  <w:divBdr>
                    <w:top w:val="none" w:sz="0" w:space="0" w:color="auto"/>
                    <w:left w:val="none" w:sz="0" w:space="0" w:color="auto"/>
                    <w:bottom w:val="none" w:sz="0" w:space="0" w:color="auto"/>
                    <w:right w:val="none" w:sz="0" w:space="0" w:color="auto"/>
                  </w:divBdr>
                  <w:divsChild>
                    <w:div w:id="1291010278">
                      <w:marLeft w:val="0"/>
                      <w:marRight w:val="0"/>
                      <w:marTop w:val="0"/>
                      <w:marBottom w:val="0"/>
                      <w:divBdr>
                        <w:top w:val="none" w:sz="0" w:space="0" w:color="auto"/>
                        <w:left w:val="none" w:sz="0" w:space="0" w:color="auto"/>
                        <w:bottom w:val="none" w:sz="0" w:space="0" w:color="auto"/>
                        <w:right w:val="none" w:sz="0" w:space="0" w:color="auto"/>
                      </w:divBdr>
                    </w:div>
                    <w:div w:id="1593706604">
                      <w:marLeft w:val="0"/>
                      <w:marRight w:val="0"/>
                      <w:marTop w:val="0"/>
                      <w:marBottom w:val="0"/>
                      <w:divBdr>
                        <w:top w:val="none" w:sz="0" w:space="0" w:color="auto"/>
                        <w:left w:val="none" w:sz="0" w:space="0" w:color="auto"/>
                        <w:bottom w:val="none" w:sz="0" w:space="0" w:color="auto"/>
                        <w:right w:val="none" w:sz="0" w:space="0" w:color="auto"/>
                      </w:divBdr>
                    </w:div>
                    <w:div w:id="845441636">
                      <w:marLeft w:val="0"/>
                      <w:marRight w:val="0"/>
                      <w:marTop w:val="0"/>
                      <w:marBottom w:val="0"/>
                      <w:divBdr>
                        <w:top w:val="none" w:sz="0" w:space="0" w:color="auto"/>
                        <w:left w:val="none" w:sz="0" w:space="0" w:color="auto"/>
                        <w:bottom w:val="none" w:sz="0" w:space="0" w:color="auto"/>
                        <w:right w:val="none" w:sz="0" w:space="0" w:color="auto"/>
                      </w:divBdr>
                    </w:div>
                    <w:div w:id="371617203">
                      <w:marLeft w:val="0"/>
                      <w:marRight w:val="0"/>
                      <w:marTop w:val="0"/>
                      <w:marBottom w:val="0"/>
                      <w:divBdr>
                        <w:top w:val="none" w:sz="0" w:space="0" w:color="auto"/>
                        <w:left w:val="none" w:sz="0" w:space="0" w:color="auto"/>
                        <w:bottom w:val="none" w:sz="0" w:space="0" w:color="auto"/>
                        <w:right w:val="none" w:sz="0" w:space="0" w:color="auto"/>
                      </w:divBdr>
                    </w:div>
                    <w:div w:id="82268594">
                      <w:marLeft w:val="0"/>
                      <w:marRight w:val="0"/>
                      <w:marTop w:val="0"/>
                      <w:marBottom w:val="0"/>
                      <w:divBdr>
                        <w:top w:val="none" w:sz="0" w:space="0" w:color="auto"/>
                        <w:left w:val="none" w:sz="0" w:space="0" w:color="auto"/>
                        <w:bottom w:val="none" w:sz="0" w:space="0" w:color="auto"/>
                        <w:right w:val="none" w:sz="0" w:space="0" w:color="auto"/>
                      </w:divBdr>
                    </w:div>
                    <w:div w:id="1264151379">
                      <w:marLeft w:val="0"/>
                      <w:marRight w:val="0"/>
                      <w:marTop w:val="0"/>
                      <w:marBottom w:val="0"/>
                      <w:divBdr>
                        <w:top w:val="none" w:sz="0" w:space="0" w:color="auto"/>
                        <w:left w:val="none" w:sz="0" w:space="0" w:color="auto"/>
                        <w:bottom w:val="none" w:sz="0" w:space="0" w:color="auto"/>
                        <w:right w:val="none" w:sz="0" w:space="0" w:color="auto"/>
                      </w:divBdr>
                    </w:div>
                    <w:div w:id="1682777846">
                      <w:marLeft w:val="0"/>
                      <w:marRight w:val="0"/>
                      <w:marTop w:val="0"/>
                      <w:marBottom w:val="0"/>
                      <w:divBdr>
                        <w:top w:val="none" w:sz="0" w:space="0" w:color="auto"/>
                        <w:left w:val="none" w:sz="0" w:space="0" w:color="auto"/>
                        <w:bottom w:val="none" w:sz="0" w:space="0" w:color="auto"/>
                        <w:right w:val="none" w:sz="0" w:space="0" w:color="auto"/>
                      </w:divBdr>
                      <w:divsChild>
                        <w:div w:id="1729693362">
                          <w:marLeft w:val="0"/>
                          <w:marRight w:val="0"/>
                          <w:marTop w:val="0"/>
                          <w:marBottom w:val="0"/>
                          <w:divBdr>
                            <w:top w:val="none" w:sz="0" w:space="0" w:color="auto"/>
                            <w:left w:val="none" w:sz="0" w:space="0" w:color="auto"/>
                            <w:bottom w:val="none" w:sz="0" w:space="0" w:color="auto"/>
                            <w:right w:val="none" w:sz="0" w:space="0" w:color="auto"/>
                          </w:divBdr>
                        </w:div>
                        <w:div w:id="1331300292">
                          <w:marLeft w:val="0"/>
                          <w:marRight w:val="0"/>
                          <w:marTop w:val="0"/>
                          <w:marBottom w:val="0"/>
                          <w:divBdr>
                            <w:top w:val="none" w:sz="0" w:space="0" w:color="auto"/>
                            <w:left w:val="none" w:sz="0" w:space="0" w:color="auto"/>
                            <w:bottom w:val="none" w:sz="0" w:space="0" w:color="auto"/>
                            <w:right w:val="none" w:sz="0" w:space="0" w:color="auto"/>
                          </w:divBdr>
                          <w:divsChild>
                            <w:div w:id="194592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78762">
      <w:bodyDiv w:val="1"/>
      <w:marLeft w:val="0"/>
      <w:marRight w:val="0"/>
      <w:marTop w:val="0"/>
      <w:marBottom w:val="0"/>
      <w:divBdr>
        <w:top w:val="none" w:sz="0" w:space="0" w:color="auto"/>
        <w:left w:val="none" w:sz="0" w:space="0" w:color="auto"/>
        <w:bottom w:val="none" w:sz="0" w:space="0" w:color="auto"/>
        <w:right w:val="none" w:sz="0" w:space="0" w:color="auto"/>
      </w:divBdr>
      <w:divsChild>
        <w:div w:id="2024241739">
          <w:marLeft w:val="0"/>
          <w:marRight w:val="0"/>
          <w:marTop w:val="0"/>
          <w:marBottom w:val="0"/>
          <w:divBdr>
            <w:top w:val="none" w:sz="0" w:space="0" w:color="auto"/>
            <w:left w:val="none" w:sz="0" w:space="0" w:color="auto"/>
            <w:bottom w:val="none" w:sz="0" w:space="0" w:color="auto"/>
            <w:right w:val="none" w:sz="0" w:space="0" w:color="auto"/>
          </w:divBdr>
          <w:divsChild>
            <w:div w:id="1318991539">
              <w:marLeft w:val="0"/>
              <w:marRight w:val="0"/>
              <w:marTop w:val="0"/>
              <w:marBottom w:val="0"/>
              <w:divBdr>
                <w:top w:val="none" w:sz="0" w:space="0" w:color="auto"/>
                <w:left w:val="none" w:sz="0" w:space="0" w:color="auto"/>
                <w:bottom w:val="none" w:sz="0" w:space="0" w:color="auto"/>
                <w:right w:val="none" w:sz="0" w:space="0" w:color="auto"/>
              </w:divBdr>
              <w:divsChild>
                <w:div w:id="89087593">
                  <w:marLeft w:val="0"/>
                  <w:marRight w:val="0"/>
                  <w:marTop w:val="0"/>
                  <w:marBottom w:val="0"/>
                  <w:divBdr>
                    <w:top w:val="none" w:sz="0" w:space="0" w:color="auto"/>
                    <w:left w:val="none" w:sz="0" w:space="0" w:color="auto"/>
                    <w:bottom w:val="none" w:sz="0" w:space="0" w:color="auto"/>
                    <w:right w:val="none" w:sz="0" w:space="0" w:color="auto"/>
                  </w:divBdr>
                </w:div>
                <w:div w:id="3211960">
                  <w:marLeft w:val="0"/>
                  <w:marRight w:val="0"/>
                  <w:marTop w:val="0"/>
                  <w:marBottom w:val="0"/>
                  <w:divBdr>
                    <w:top w:val="none" w:sz="0" w:space="0" w:color="auto"/>
                    <w:left w:val="none" w:sz="0" w:space="0" w:color="auto"/>
                    <w:bottom w:val="none" w:sz="0" w:space="0" w:color="auto"/>
                    <w:right w:val="none" w:sz="0" w:space="0" w:color="auto"/>
                  </w:divBdr>
                  <w:divsChild>
                    <w:div w:id="1466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594814">
      <w:bodyDiv w:val="1"/>
      <w:marLeft w:val="0"/>
      <w:marRight w:val="0"/>
      <w:marTop w:val="0"/>
      <w:marBottom w:val="0"/>
      <w:divBdr>
        <w:top w:val="none" w:sz="0" w:space="0" w:color="auto"/>
        <w:left w:val="none" w:sz="0" w:space="0" w:color="auto"/>
        <w:bottom w:val="none" w:sz="0" w:space="0" w:color="auto"/>
        <w:right w:val="none" w:sz="0" w:space="0" w:color="auto"/>
      </w:divBdr>
      <w:divsChild>
        <w:div w:id="1596785793">
          <w:marLeft w:val="0"/>
          <w:marRight w:val="0"/>
          <w:marTop w:val="0"/>
          <w:marBottom w:val="0"/>
          <w:divBdr>
            <w:top w:val="none" w:sz="0" w:space="0" w:color="auto"/>
            <w:left w:val="none" w:sz="0" w:space="0" w:color="auto"/>
            <w:bottom w:val="none" w:sz="0" w:space="0" w:color="auto"/>
            <w:right w:val="none" w:sz="0" w:space="0" w:color="auto"/>
          </w:divBdr>
          <w:divsChild>
            <w:div w:id="691539001">
              <w:marLeft w:val="0"/>
              <w:marRight w:val="0"/>
              <w:marTop w:val="0"/>
              <w:marBottom w:val="0"/>
              <w:divBdr>
                <w:top w:val="none" w:sz="0" w:space="0" w:color="auto"/>
                <w:left w:val="none" w:sz="0" w:space="0" w:color="auto"/>
                <w:bottom w:val="none" w:sz="0" w:space="0" w:color="auto"/>
                <w:right w:val="none" w:sz="0" w:space="0" w:color="auto"/>
              </w:divBdr>
              <w:divsChild>
                <w:div w:id="1455178971">
                  <w:marLeft w:val="0"/>
                  <w:marRight w:val="0"/>
                  <w:marTop w:val="0"/>
                  <w:marBottom w:val="0"/>
                  <w:divBdr>
                    <w:top w:val="none" w:sz="0" w:space="0" w:color="auto"/>
                    <w:left w:val="none" w:sz="0" w:space="0" w:color="auto"/>
                    <w:bottom w:val="none" w:sz="0" w:space="0" w:color="auto"/>
                    <w:right w:val="none" w:sz="0" w:space="0" w:color="auto"/>
                  </w:divBdr>
                </w:div>
                <w:div w:id="436561271">
                  <w:marLeft w:val="0"/>
                  <w:marRight w:val="0"/>
                  <w:marTop w:val="0"/>
                  <w:marBottom w:val="0"/>
                  <w:divBdr>
                    <w:top w:val="none" w:sz="0" w:space="0" w:color="auto"/>
                    <w:left w:val="none" w:sz="0" w:space="0" w:color="auto"/>
                    <w:bottom w:val="none" w:sz="0" w:space="0" w:color="auto"/>
                    <w:right w:val="none" w:sz="0" w:space="0" w:color="auto"/>
                  </w:divBdr>
                  <w:divsChild>
                    <w:div w:id="329718404">
                      <w:marLeft w:val="0"/>
                      <w:marRight w:val="0"/>
                      <w:marTop w:val="0"/>
                      <w:marBottom w:val="0"/>
                      <w:divBdr>
                        <w:top w:val="none" w:sz="0" w:space="0" w:color="auto"/>
                        <w:left w:val="none" w:sz="0" w:space="0" w:color="auto"/>
                        <w:bottom w:val="none" w:sz="0" w:space="0" w:color="auto"/>
                        <w:right w:val="none" w:sz="0" w:space="0" w:color="auto"/>
                      </w:divBdr>
                    </w:div>
                    <w:div w:id="786388411">
                      <w:marLeft w:val="0"/>
                      <w:marRight w:val="0"/>
                      <w:marTop w:val="0"/>
                      <w:marBottom w:val="0"/>
                      <w:divBdr>
                        <w:top w:val="none" w:sz="0" w:space="0" w:color="auto"/>
                        <w:left w:val="none" w:sz="0" w:space="0" w:color="auto"/>
                        <w:bottom w:val="none" w:sz="0" w:space="0" w:color="auto"/>
                        <w:right w:val="none" w:sz="0" w:space="0" w:color="auto"/>
                      </w:divBdr>
                      <w:divsChild>
                        <w:div w:id="1467043841">
                          <w:marLeft w:val="0"/>
                          <w:marRight w:val="0"/>
                          <w:marTop w:val="0"/>
                          <w:marBottom w:val="0"/>
                          <w:divBdr>
                            <w:top w:val="none" w:sz="0" w:space="0" w:color="auto"/>
                            <w:left w:val="none" w:sz="0" w:space="0" w:color="auto"/>
                            <w:bottom w:val="none" w:sz="0" w:space="0" w:color="auto"/>
                            <w:right w:val="none" w:sz="0" w:space="0" w:color="auto"/>
                          </w:divBdr>
                        </w:div>
                        <w:div w:id="1796672734">
                          <w:marLeft w:val="0"/>
                          <w:marRight w:val="0"/>
                          <w:marTop w:val="0"/>
                          <w:marBottom w:val="0"/>
                          <w:divBdr>
                            <w:top w:val="none" w:sz="0" w:space="0" w:color="auto"/>
                            <w:left w:val="none" w:sz="0" w:space="0" w:color="auto"/>
                            <w:bottom w:val="none" w:sz="0" w:space="0" w:color="auto"/>
                            <w:right w:val="none" w:sz="0" w:space="0" w:color="auto"/>
                          </w:divBdr>
                          <w:divsChild>
                            <w:div w:id="17111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50753">
      <w:bodyDiv w:val="1"/>
      <w:marLeft w:val="0"/>
      <w:marRight w:val="0"/>
      <w:marTop w:val="0"/>
      <w:marBottom w:val="0"/>
      <w:divBdr>
        <w:top w:val="none" w:sz="0" w:space="0" w:color="auto"/>
        <w:left w:val="none" w:sz="0" w:space="0" w:color="auto"/>
        <w:bottom w:val="none" w:sz="0" w:space="0" w:color="auto"/>
        <w:right w:val="none" w:sz="0" w:space="0" w:color="auto"/>
      </w:divBdr>
      <w:divsChild>
        <w:div w:id="180902150">
          <w:marLeft w:val="0"/>
          <w:marRight w:val="0"/>
          <w:marTop w:val="0"/>
          <w:marBottom w:val="0"/>
          <w:divBdr>
            <w:top w:val="none" w:sz="0" w:space="0" w:color="auto"/>
            <w:left w:val="none" w:sz="0" w:space="0" w:color="auto"/>
            <w:bottom w:val="none" w:sz="0" w:space="0" w:color="auto"/>
            <w:right w:val="none" w:sz="0" w:space="0" w:color="auto"/>
          </w:divBdr>
          <w:divsChild>
            <w:div w:id="7979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603192">
      <w:bodyDiv w:val="1"/>
      <w:marLeft w:val="0"/>
      <w:marRight w:val="0"/>
      <w:marTop w:val="0"/>
      <w:marBottom w:val="0"/>
      <w:divBdr>
        <w:top w:val="none" w:sz="0" w:space="0" w:color="auto"/>
        <w:left w:val="none" w:sz="0" w:space="0" w:color="auto"/>
        <w:bottom w:val="none" w:sz="0" w:space="0" w:color="auto"/>
        <w:right w:val="none" w:sz="0" w:space="0" w:color="auto"/>
      </w:divBdr>
      <w:divsChild>
        <w:div w:id="1850481815">
          <w:marLeft w:val="0"/>
          <w:marRight w:val="0"/>
          <w:marTop w:val="0"/>
          <w:marBottom w:val="0"/>
          <w:divBdr>
            <w:top w:val="none" w:sz="0" w:space="0" w:color="auto"/>
            <w:left w:val="none" w:sz="0" w:space="0" w:color="auto"/>
            <w:bottom w:val="none" w:sz="0" w:space="0" w:color="auto"/>
            <w:right w:val="none" w:sz="0" w:space="0" w:color="auto"/>
          </w:divBdr>
          <w:divsChild>
            <w:div w:id="1003094339">
              <w:marLeft w:val="0"/>
              <w:marRight w:val="0"/>
              <w:marTop w:val="0"/>
              <w:marBottom w:val="0"/>
              <w:divBdr>
                <w:top w:val="none" w:sz="0" w:space="0" w:color="auto"/>
                <w:left w:val="none" w:sz="0" w:space="0" w:color="auto"/>
                <w:bottom w:val="none" w:sz="0" w:space="0" w:color="auto"/>
                <w:right w:val="none" w:sz="0" w:space="0" w:color="auto"/>
              </w:divBdr>
            </w:div>
            <w:div w:id="1394155078">
              <w:marLeft w:val="0"/>
              <w:marRight w:val="0"/>
              <w:marTop w:val="0"/>
              <w:marBottom w:val="0"/>
              <w:divBdr>
                <w:top w:val="none" w:sz="0" w:space="0" w:color="auto"/>
                <w:left w:val="none" w:sz="0" w:space="0" w:color="auto"/>
                <w:bottom w:val="none" w:sz="0" w:space="0" w:color="auto"/>
                <w:right w:val="none" w:sz="0" w:space="0" w:color="auto"/>
              </w:divBdr>
              <w:divsChild>
                <w:div w:id="2031444427">
                  <w:marLeft w:val="0"/>
                  <w:marRight w:val="0"/>
                  <w:marTop w:val="0"/>
                  <w:marBottom w:val="0"/>
                  <w:divBdr>
                    <w:top w:val="none" w:sz="0" w:space="0" w:color="auto"/>
                    <w:left w:val="none" w:sz="0" w:space="0" w:color="auto"/>
                    <w:bottom w:val="none" w:sz="0" w:space="0" w:color="auto"/>
                    <w:right w:val="none" w:sz="0" w:space="0" w:color="auto"/>
                  </w:divBdr>
                  <w:divsChild>
                    <w:div w:id="1961569535">
                      <w:marLeft w:val="0"/>
                      <w:marRight w:val="0"/>
                      <w:marTop w:val="0"/>
                      <w:marBottom w:val="0"/>
                      <w:divBdr>
                        <w:top w:val="none" w:sz="0" w:space="0" w:color="auto"/>
                        <w:left w:val="none" w:sz="0" w:space="0" w:color="auto"/>
                        <w:bottom w:val="none" w:sz="0" w:space="0" w:color="auto"/>
                        <w:right w:val="none" w:sz="0" w:space="0" w:color="auto"/>
                      </w:divBdr>
                    </w:div>
                    <w:div w:id="141654985">
                      <w:marLeft w:val="0"/>
                      <w:marRight w:val="0"/>
                      <w:marTop w:val="0"/>
                      <w:marBottom w:val="0"/>
                      <w:divBdr>
                        <w:top w:val="none" w:sz="0" w:space="0" w:color="auto"/>
                        <w:left w:val="none" w:sz="0" w:space="0" w:color="auto"/>
                        <w:bottom w:val="none" w:sz="0" w:space="0" w:color="auto"/>
                        <w:right w:val="none" w:sz="0" w:space="0" w:color="auto"/>
                      </w:divBdr>
                      <w:divsChild>
                        <w:div w:id="1136293645">
                          <w:marLeft w:val="0"/>
                          <w:marRight w:val="0"/>
                          <w:marTop w:val="0"/>
                          <w:marBottom w:val="0"/>
                          <w:divBdr>
                            <w:top w:val="none" w:sz="0" w:space="0" w:color="auto"/>
                            <w:left w:val="none" w:sz="0" w:space="0" w:color="auto"/>
                            <w:bottom w:val="none" w:sz="0" w:space="0" w:color="auto"/>
                            <w:right w:val="none" w:sz="0" w:space="0" w:color="auto"/>
                          </w:divBdr>
                        </w:div>
                        <w:div w:id="1360473909">
                          <w:marLeft w:val="0"/>
                          <w:marRight w:val="0"/>
                          <w:marTop w:val="0"/>
                          <w:marBottom w:val="0"/>
                          <w:divBdr>
                            <w:top w:val="none" w:sz="0" w:space="0" w:color="auto"/>
                            <w:left w:val="none" w:sz="0" w:space="0" w:color="auto"/>
                            <w:bottom w:val="none" w:sz="0" w:space="0" w:color="auto"/>
                            <w:right w:val="none" w:sz="0" w:space="0" w:color="auto"/>
                          </w:divBdr>
                        </w:div>
                        <w:div w:id="746269635">
                          <w:marLeft w:val="0"/>
                          <w:marRight w:val="0"/>
                          <w:marTop w:val="0"/>
                          <w:marBottom w:val="0"/>
                          <w:divBdr>
                            <w:top w:val="none" w:sz="0" w:space="0" w:color="auto"/>
                            <w:left w:val="none" w:sz="0" w:space="0" w:color="auto"/>
                            <w:bottom w:val="none" w:sz="0" w:space="0" w:color="auto"/>
                            <w:right w:val="none" w:sz="0" w:space="0" w:color="auto"/>
                          </w:divBdr>
                        </w:div>
                        <w:div w:id="1924140431">
                          <w:marLeft w:val="0"/>
                          <w:marRight w:val="0"/>
                          <w:marTop w:val="0"/>
                          <w:marBottom w:val="0"/>
                          <w:divBdr>
                            <w:top w:val="none" w:sz="0" w:space="0" w:color="auto"/>
                            <w:left w:val="none" w:sz="0" w:space="0" w:color="auto"/>
                            <w:bottom w:val="none" w:sz="0" w:space="0" w:color="auto"/>
                            <w:right w:val="none" w:sz="0" w:space="0" w:color="auto"/>
                          </w:divBdr>
                        </w:div>
                        <w:div w:id="715468386">
                          <w:marLeft w:val="0"/>
                          <w:marRight w:val="0"/>
                          <w:marTop w:val="0"/>
                          <w:marBottom w:val="0"/>
                          <w:divBdr>
                            <w:top w:val="none" w:sz="0" w:space="0" w:color="auto"/>
                            <w:left w:val="none" w:sz="0" w:space="0" w:color="auto"/>
                            <w:bottom w:val="none" w:sz="0" w:space="0" w:color="auto"/>
                            <w:right w:val="none" w:sz="0" w:space="0" w:color="auto"/>
                          </w:divBdr>
                          <w:divsChild>
                            <w:div w:id="569537451">
                              <w:marLeft w:val="0"/>
                              <w:marRight w:val="0"/>
                              <w:marTop w:val="0"/>
                              <w:marBottom w:val="0"/>
                              <w:divBdr>
                                <w:top w:val="none" w:sz="0" w:space="0" w:color="auto"/>
                                <w:left w:val="none" w:sz="0" w:space="0" w:color="auto"/>
                                <w:bottom w:val="none" w:sz="0" w:space="0" w:color="auto"/>
                                <w:right w:val="none" w:sz="0" w:space="0" w:color="auto"/>
                              </w:divBdr>
                            </w:div>
                            <w:div w:id="1018846396">
                              <w:marLeft w:val="0"/>
                              <w:marRight w:val="0"/>
                              <w:marTop w:val="0"/>
                              <w:marBottom w:val="0"/>
                              <w:divBdr>
                                <w:top w:val="none" w:sz="0" w:space="0" w:color="auto"/>
                                <w:left w:val="none" w:sz="0" w:space="0" w:color="auto"/>
                                <w:bottom w:val="none" w:sz="0" w:space="0" w:color="auto"/>
                                <w:right w:val="none" w:sz="0" w:space="0" w:color="auto"/>
                              </w:divBdr>
                              <w:divsChild>
                                <w:div w:id="238487116">
                                  <w:marLeft w:val="0"/>
                                  <w:marRight w:val="0"/>
                                  <w:marTop w:val="0"/>
                                  <w:marBottom w:val="0"/>
                                  <w:divBdr>
                                    <w:top w:val="none" w:sz="0" w:space="0" w:color="auto"/>
                                    <w:left w:val="none" w:sz="0" w:space="0" w:color="auto"/>
                                    <w:bottom w:val="none" w:sz="0" w:space="0" w:color="auto"/>
                                    <w:right w:val="none" w:sz="0" w:space="0" w:color="auto"/>
                                  </w:divBdr>
                                </w:div>
                                <w:div w:id="2028863946">
                                  <w:marLeft w:val="0"/>
                                  <w:marRight w:val="0"/>
                                  <w:marTop w:val="0"/>
                                  <w:marBottom w:val="0"/>
                                  <w:divBdr>
                                    <w:top w:val="none" w:sz="0" w:space="0" w:color="auto"/>
                                    <w:left w:val="none" w:sz="0" w:space="0" w:color="auto"/>
                                    <w:bottom w:val="none" w:sz="0" w:space="0" w:color="auto"/>
                                    <w:right w:val="none" w:sz="0" w:space="0" w:color="auto"/>
                                  </w:divBdr>
                                  <w:divsChild>
                                    <w:div w:id="313527989">
                                      <w:marLeft w:val="0"/>
                                      <w:marRight w:val="0"/>
                                      <w:marTop w:val="0"/>
                                      <w:marBottom w:val="0"/>
                                      <w:divBdr>
                                        <w:top w:val="none" w:sz="0" w:space="0" w:color="auto"/>
                                        <w:left w:val="none" w:sz="0" w:space="0" w:color="auto"/>
                                        <w:bottom w:val="none" w:sz="0" w:space="0" w:color="auto"/>
                                        <w:right w:val="none" w:sz="0" w:space="0" w:color="auto"/>
                                      </w:divBdr>
                                    </w:div>
                                    <w:div w:id="1476139687">
                                      <w:marLeft w:val="0"/>
                                      <w:marRight w:val="0"/>
                                      <w:marTop w:val="0"/>
                                      <w:marBottom w:val="0"/>
                                      <w:divBdr>
                                        <w:top w:val="none" w:sz="0" w:space="0" w:color="auto"/>
                                        <w:left w:val="none" w:sz="0" w:space="0" w:color="auto"/>
                                        <w:bottom w:val="none" w:sz="0" w:space="0" w:color="auto"/>
                                        <w:right w:val="none" w:sz="0" w:space="0" w:color="auto"/>
                                      </w:divBdr>
                                      <w:divsChild>
                                        <w:div w:id="997533577">
                                          <w:marLeft w:val="0"/>
                                          <w:marRight w:val="0"/>
                                          <w:marTop w:val="0"/>
                                          <w:marBottom w:val="0"/>
                                          <w:divBdr>
                                            <w:top w:val="none" w:sz="0" w:space="0" w:color="auto"/>
                                            <w:left w:val="none" w:sz="0" w:space="0" w:color="auto"/>
                                            <w:bottom w:val="none" w:sz="0" w:space="0" w:color="auto"/>
                                            <w:right w:val="none" w:sz="0" w:space="0" w:color="auto"/>
                                          </w:divBdr>
                                        </w:div>
                                        <w:div w:id="1375273703">
                                          <w:marLeft w:val="0"/>
                                          <w:marRight w:val="0"/>
                                          <w:marTop w:val="0"/>
                                          <w:marBottom w:val="0"/>
                                          <w:divBdr>
                                            <w:top w:val="none" w:sz="0" w:space="0" w:color="auto"/>
                                            <w:left w:val="none" w:sz="0" w:space="0" w:color="auto"/>
                                            <w:bottom w:val="none" w:sz="0" w:space="0" w:color="auto"/>
                                            <w:right w:val="none" w:sz="0" w:space="0" w:color="auto"/>
                                          </w:divBdr>
                                        </w:div>
                                        <w:div w:id="1669819634">
                                          <w:marLeft w:val="0"/>
                                          <w:marRight w:val="0"/>
                                          <w:marTop w:val="0"/>
                                          <w:marBottom w:val="0"/>
                                          <w:divBdr>
                                            <w:top w:val="none" w:sz="0" w:space="0" w:color="auto"/>
                                            <w:left w:val="none" w:sz="0" w:space="0" w:color="auto"/>
                                            <w:bottom w:val="none" w:sz="0" w:space="0" w:color="auto"/>
                                            <w:right w:val="none" w:sz="0" w:space="0" w:color="auto"/>
                                          </w:divBdr>
                                        </w:div>
                                        <w:div w:id="1122924031">
                                          <w:marLeft w:val="0"/>
                                          <w:marRight w:val="0"/>
                                          <w:marTop w:val="0"/>
                                          <w:marBottom w:val="0"/>
                                          <w:divBdr>
                                            <w:top w:val="none" w:sz="0" w:space="0" w:color="auto"/>
                                            <w:left w:val="none" w:sz="0" w:space="0" w:color="auto"/>
                                            <w:bottom w:val="none" w:sz="0" w:space="0" w:color="auto"/>
                                            <w:right w:val="none" w:sz="0" w:space="0" w:color="auto"/>
                                          </w:divBdr>
                                          <w:divsChild>
                                            <w:div w:id="719014478">
                                              <w:marLeft w:val="0"/>
                                              <w:marRight w:val="0"/>
                                              <w:marTop w:val="0"/>
                                              <w:marBottom w:val="0"/>
                                              <w:divBdr>
                                                <w:top w:val="none" w:sz="0" w:space="0" w:color="auto"/>
                                                <w:left w:val="none" w:sz="0" w:space="0" w:color="auto"/>
                                                <w:bottom w:val="none" w:sz="0" w:space="0" w:color="auto"/>
                                                <w:right w:val="none" w:sz="0" w:space="0" w:color="auto"/>
                                              </w:divBdr>
                                            </w:div>
                                            <w:div w:id="612251009">
                                              <w:marLeft w:val="0"/>
                                              <w:marRight w:val="0"/>
                                              <w:marTop w:val="0"/>
                                              <w:marBottom w:val="0"/>
                                              <w:divBdr>
                                                <w:top w:val="none" w:sz="0" w:space="0" w:color="auto"/>
                                                <w:left w:val="none" w:sz="0" w:space="0" w:color="auto"/>
                                                <w:bottom w:val="none" w:sz="0" w:space="0" w:color="auto"/>
                                                <w:right w:val="none" w:sz="0" w:space="0" w:color="auto"/>
                                              </w:divBdr>
                                            </w:div>
                                            <w:div w:id="1760559229">
                                              <w:marLeft w:val="0"/>
                                              <w:marRight w:val="0"/>
                                              <w:marTop w:val="0"/>
                                              <w:marBottom w:val="0"/>
                                              <w:divBdr>
                                                <w:top w:val="none" w:sz="0" w:space="0" w:color="auto"/>
                                                <w:left w:val="none" w:sz="0" w:space="0" w:color="auto"/>
                                                <w:bottom w:val="none" w:sz="0" w:space="0" w:color="auto"/>
                                                <w:right w:val="none" w:sz="0" w:space="0" w:color="auto"/>
                                              </w:divBdr>
                                              <w:divsChild>
                                                <w:div w:id="774904581">
                                                  <w:marLeft w:val="0"/>
                                                  <w:marRight w:val="0"/>
                                                  <w:marTop w:val="0"/>
                                                  <w:marBottom w:val="0"/>
                                                  <w:divBdr>
                                                    <w:top w:val="none" w:sz="0" w:space="0" w:color="auto"/>
                                                    <w:left w:val="none" w:sz="0" w:space="0" w:color="auto"/>
                                                    <w:bottom w:val="none" w:sz="0" w:space="0" w:color="auto"/>
                                                    <w:right w:val="none" w:sz="0" w:space="0" w:color="auto"/>
                                                  </w:divBdr>
                                                </w:div>
                                                <w:div w:id="624501525">
                                                  <w:marLeft w:val="0"/>
                                                  <w:marRight w:val="0"/>
                                                  <w:marTop w:val="0"/>
                                                  <w:marBottom w:val="0"/>
                                                  <w:divBdr>
                                                    <w:top w:val="none" w:sz="0" w:space="0" w:color="auto"/>
                                                    <w:left w:val="none" w:sz="0" w:space="0" w:color="auto"/>
                                                    <w:bottom w:val="none" w:sz="0" w:space="0" w:color="auto"/>
                                                    <w:right w:val="none" w:sz="0" w:space="0" w:color="auto"/>
                                                  </w:divBdr>
                                                </w:div>
                                                <w:div w:id="1816409848">
                                                  <w:marLeft w:val="0"/>
                                                  <w:marRight w:val="0"/>
                                                  <w:marTop w:val="0"/>
                                                  <w:marBottom w:val="0"/>
                                                  <w:divBdr>
                                                    <w:top w:val="none" w:sz="0" w:space="0" w:color="auto"/>
                                                    <w:left w:val="none" w:sz="0" w:space="0" w:color="auto"/>
                                                    <w:bottom w:val="none" w:sz="0" w:space="0" w:color="auto"/>
                                                    <w:right w:val="none" w:sz="0" w:space="0" w:color="auto"/>
                                                  </w:divBdr>
                                                  <w:divsChild>
                                                    <w:div w:id="1777362400">
                                                      <w:marLeft w:val="0"/>
                                                      <w:marRight w:val="0"/>
                                                      <w:marTop w:val="0"/>
                                                      <w:marBottom w:val="0"/>
                                                      <w:divBdr>
                                                        <w:top w:val="none" w:sz="0" w:space="0" w:color="auto"/>
                                                        <w:left w:val="none" w:sz="0" w:space="0" w:color="auto"/>
                                                        <w:bottom w:val="none" w:sz="0" w:space="0" w:color="auto"/>
                                                        <w:right w:val="none" w:sz="0" w:space="0" w:color="auto"/>
                                                      </w:divBdr>
                                                    </w:div>
                                                    <w:div w:id="2012171699">
                                                      <w:marLeft w:val="0"/>
                                                      <w:marRight w:val="0"/>
                                                      <w:marTop w:val="0"/>
                                                      <w:marBottom w:val="0"/>
                                                      <w:divBdr>
                                                        <w:top w:val="none" w:sz="0" w:space="0" w:color="auto"/>
                                                        <w:left w:val="none" w:sz="0" w:space="0" w:color="auto"/>
                                                        <w:bottom w:val="none" w:sz="0" w:space="0" w:color="auto"/>
                                                        <w:right w:val="none" w:sz="0" w:space="0" w:color="auto"/>
                                                      </w:divBdr>
                                                    </w:div>
                                                    <w:div w:id="1610046029">
                                                      <w:marLeft w:val="0"/>
                                                      <w:marRight w:val="0"/>
                                                      <w:marTop w:val="0"/>
                                                      <w:marBottom w:val="0"/>
                                                      <w:divBdr>
                                                        <w:top w:val="none" w:sz="0" w:space="0" w:color="auto"/>
                                                        <w:left w:val="none" w:sz="0" w:space="0" w:color="auto"/>
                                                        <w:bottom w:val="none" w:sz="0" w:space="0" w:color="auto"/>
                                                        <w:right w:val="none" w:sz="0" w:space="0" w:color="auto"/>
                                                      </w:divBdr>
                                                      <w:divsChild>
                                                        <w:div w:id="1817381065">
                                                          <w:marLeft w:val="0"/>
                                                          <w:marRight w:val="0"/>
                                                          <w:marTop w:val="0"/>
                                                          <w:marBottom w:val="0"/>
                                                          <w:divBdr>
                                                            <w:top w:val="none" w:sz="0" w:space="0" w:color="auto"/>
                                                            <w:left w:val="none" w:sz="0" w:space="0" w:color="auto"/>
                                                            <w:bottom w:val="none" w:sz="0" w:space="0" w:color="auto"/>
                                                            <w:right w:val="none" w:sz="0" w:space="0" w:color="auto"/>
                                                          </w:divBdr>
                                                        </w:div>
                                                        <w:div w:id="24986995">
                                                          <w:marLeft w:val="0"/>
                                                          <w:marRight w:val="0"/>
                                                          <w:marTop w:val="0"/>
                                                          <w:marBottom w:val="0"/>
                                                          <w:divBdr>
                                                            <w:top w:val="none" w:sz="0" w:space="0" w:color="auto"/>
                                                            <w:left w:val="none" w:sz="0" w:space="0" w:color="auto"/>
                                                            <w:bottom w:val="none" w:sz="0" w:space="0" w:color="auto"/>
                                                            <w:right w:val="none" w:sz="0" w:space="0" w:color="auto"/>
                                                          </w:divBdr>
                                                        </w:div>
                                                        <w:div w:id="1258708174">
                                                          <w:marLeft w:val="0"/>
                                                          <w:marRight w:val="0"/>
                                                          <w:marTop w:val="0"/>
                                                          <w:marBottom w:val="0"/>
                                                          <w:divBdr>
                                                            <w:top w:val="none" w:sz="0" w:space="0" w:color="auto"/>
                                                            <w:left w:val="none" w:sz="0" w:space="0" w:color="auto"/>
                                                            <w:bottom w:val="none" w:sz="0" w:space="0" w:color="auto"/>
                                                            <w:right w:val="none" w:sz="0" w:space="0" w:color="auto"/>
                                                          </w:divBdr>
                                                          <w:divsChild>
                                                            <w:div w:id="1954555271">
                                                              <w:marLeft w:val="0"/>
                                                              <w:marRight w:val="0"/>
                                                              <w:marTop w:val="0"/>
                                                              <w:marBottom w:val="0"/>
                                                              <w:divBdr>
                                                                <w:top w:val="none" w:sz="0" w:space="0" w:color="auto"/>
                                                                <w:left w:val="none" w:sz="0" w:space="0" w:color="auto"/>
                                                                <w:bottom w:val="none" w:sz="0" w:space="0" w:color="auto"/>
                                                                <w:right w:val="none" w:sz="0" w:space="0" w:color="auto"/>
                                                              </w:divBdr>
                                                            </w:div>
                                                            <w:div w:id="1038581572">
                                                              <w:marLeft w:val="0"/>
                                                              <w:marRight w:val="0"/>
                                                              <w:marTop w:val="0"/>
                                                              <w:marBottom w:val="0"/>
                                                              <w:divBdr>
                                                                <w:top w:val="none" w:sz="0" w:space="0" w:color="auto"/>
                                                                <w:left w:val="none" w:sz="0" w:space="0" w:color="auto"/>
                                                                <w:bottom w:val="none" w:sz="0" w:space="0" w:color="auto"/>
                                                                <w:right w:val="none" w:sz="0" w:space="0" w:color="auto"/>
                                                              </w:divBdr>
                                                            </w:div>
                                                            <w:div w:id="2058700230">
                                                              <w:marLeft w:val="0"/>
                                                              <w:marRight w:val="0"/>
                                                              <w:marTop w:val="0"/>
                                                              <w:marBottom w:val="0"/>
                                                              <w:divBdr>
                                                                <w:top w:val="none" w:sz="0" w:space="0" w:color="auto"/>
                                                                <w:left w:val="none" w:sz="0" w:space="0" w:color="auto"/>
                                                                <w:bottom w:val="none" w:sz="0" w:space="0" w:color="auto"/>
                                                                <w:right w:val="none" w:sz="0" w:space="0" w:color="auto"/>
                                                              </w:divBdr>
                                                            </w:div>
                                                            <w:div w:id="1714115465">
                                                              <w:marLeft w:val="0"/>
                                                              <w:marRight w:val="0"/>
                                                              <w:marTop w:val="0"/>
                                                              <w:marBottom w:val="0"/>
                                                              <w:divBdr>
                                                                <w:top w:val="none" w:sz="0" w:space="0" w:color="auto"/>
                                                                <w:left w:val="none" w:sz="0" w:space="0" w:color="auto"/>
                                                                <w:bottom w:val="none" w:sz="0" w:space="0" w:color="auto"/>
                                                                <w:right w:val="none" w:sz="0" w:space="0" w:color="auto"/>
                                                              </w:divBdr>
                                                              <w:divsChild>
                                                                <w:div w:id="1478909777">
                                                                  <w:marLeft w:val="0"/>
                                                                  <w:marRight w:val="0"/>
                                                                  <w:marTop w:val="0"/>
                                                                  <w:marBottom w:val="0"/>
                                                                  <w:divBdr>
                                                                    <w:top w:val="none" w:sz="0" w:space="0" w:color="auto"/>
                                                                    <w:left w:val="none" w:sz="0" w:space="0" w:color="auto"/>
                                                                    <w:bottom w:val="none" w:sz="0" w:space="0" w:color="auto"/>
                                                                    <w:right w:val="none" w:sz="0" w:space="0" w:color="auto"/>
                                                                  </w:divBdr>
                                                                </w:div>
                                                                <w:div w:id="1551846837">
                                                                  <w:marLeft w:val="0"/>
                                                                  <w:marRight w:val="0"/>
                                                                  <w:marTop w:val="0"/>
                                                                  <w:marBottom w:val="0"/>
                                                                  <w:divBdr>
                                                                    <w:top w:val="none" w:sz="0" w:space="0" w:color="auto"/>
                                                                    <w:left w:val="none" w:sz="0" w:space="0" w:color="auto"/>
                                                                    <w:bottom w:val="none" w:sz="0" w:space="0" w:color="auto"/>
                                                                    <w:right w:val="none" w:sz="0" w:space="0" w:color="auto"/>
                                                                  </w:divBdr>
                                                                </w:div>
                                                                <w:div w:id="1269852724">
                                                                  <w:marLeft w:val="0"/>
                                                                  <w:marRight w:val="0"/>
                                                                  <w:marTop w:val="0"/>
                                                                  <w:marBottom w:val="0"/>
                                                                  <w:divBdr>
                                                                    <w:top w:val="none" w:sz="0" w:space="0" w:color="auto"/>
                                                                    <w:left w:val="none" w:sz="0" w:space="0" w:color="auto"/>
                                                                    <w:bottom w:val="none" w:sz="0" w:space="0" w:color="auto"/>
                                                                    <w:right w:val="none" w:sz="0" w:space="0" w:color="auto"/>
                                                                  </w:divBdr>
                                                                  <w:divsChild>
                                                                    <w:div w:id="1088161429">
                                                                      <w:marLeft w:val="0"/>
                                                                      <w:marRight w:val="0"/>
                                                                      <w:marTop w:val="0"/>
                                                                      <w:marBottom w:val="0"/>
                                                                      <w:divBdr>
                                                                        <w:top w:val="none" w:sz="0" w:space="0" w:color="auto"/>
                                                                        <w:left w:val="none" w:sz="0" w:space="0" w:color="auto"/>
                                                                        <w:bottom w:val="none" w:sz="0" w:space="0" w:color="auto"/>
                                                                        <w:right w:val="none" w:sz="0" w:space="0" w:color="auto"/>
                                                                      </w:divBdr>
                                                                    </w:div>
                                                                    <w:div w:id="498926751">
                                                                      <w:marLeft w:val="0"/>
                                                                      <w:marRight w:val="0"/>
                                                                      <w:marTop w:val="0"/>
                                                                      <w:marBottom w:val="0"/>
                                                                      <w:divBdr>
                                                                        <w:top w:val="none" w:sz="0" w:space="0" w:color="auto"/>
                                                                        <w:left w:val="none" w:sz="0" w:space="0" w:color="auto"/>
                                                                        <w:bottom w:val="none" w:sz="0" w:space="0" w:color="auto"/>
                                                                        <w:right w:val="none" w:sz="0" w:space="0" w:color="auto"/>
                                                                      </w:divBdr>
                                                                    </w:div>
                                                                    <w:div w:id="1326088003">
                                                                      <w:marLeft w:val="0"/>
                                                                      <w:marRight w:val="0"/>
                                                                      <w:marTop w:val="0"/>
                                                                      <w:marBottom w:val="0"/>
                                                                      <w:divBdr>
                                                                        <w:top w:val="none" w:sz="0" w:space="0" w:color="auto"/>
                                                                        <w:left w:val="none" w:sz="0" w:space="0" w:color="auto"/>
                                                                        <w:bottom w:val="none" w:sz="0" w:space="0" w:color="auto"/>
                                                                        <w:right w:val="none" w:sz="0" w:space="0" w:color="auto"/>
                                                                      </w:divBdr>
                                                                      <w:divsChild>
                                                                        <w:div w:id="1606108381">
                                                                          <w:marLeft w:val="0"/>
                                                                          <w:marRight w:val="0"/>
                                                                          <w:marTop w:val="0"/>
                                                                          <w:marBottom w:val="0"/>
                                                                          <w:divBdr>
                                                                            <w:top w:val="none" w:sz="0" w:space="0" w:color="auto"/>
                                                                            <w:left w:val="none" w:sz="0" w:space="0" w:color="auto"/>
                                                                            <w:bottom w:val="none" w:sz="0" w:space="0" w:color="auto"/>
                                                                            <w:right w:val="none" w:sz="0" w:space="0" w:color="auto"/>
                                                                          </w:divBdr>
                                                                        </w:div>
                                                                        <w:div w:id="2119981866">
                                                                          <w:marLeft w:val="0"/>
                                                                          <w:marRight w:val="0"/>
                                                                          <w:marTop w:val="0"/>
                                                                          <w:marBottom w:val="0"/>
                                                                          <w:divBdr>
                                                                            <w:top w:val="none" w:sz="0" w:space="0" w:color="auto"/>
                                                                            <w:left w:val="none" w:sz="0" w:space="0" w:color="auto"/>
                                                                            <w:bottom w:val="none" w:sz="0" w:space="0" w:color="auto"/>
                                                                            <w:right w:val="none" w:sz="0" w:space="0" w:color="auto"/>
                                                                          </w:divBdr>
                                                                        </w:div>
                                                                        <w:div w:id="726414198">
                                                                          <w:marLeft w:val="0"/>
                                                                          <w:marRight w:val="0"/>
                                                                          <w:marTop w:val="0"/>
                                                                          <w:marBottom w:val="0"/>
                                                                          <w:divBdr>
                                                                            <w:top w:val="none" w:sz="0" w:space="0" w:color="auto"/>
                                                                            <w:left w:val="none" w:sz="0" w:space="0" w:color="auto"/>
                                                                            <w:bottom w:val="none" w:sz="0" w:space="0" w:color="auto"/>
                                                                            <w:right w:val="none" w:sz="0" w:space="0" w:color="auto"/>
                                                                          </w:divBdr>
                                                                          <w:divsChild>
                                                                            <w:div w:id="1829440766">
                                                                              <w:marLeft w:val="0"/>
                                                                              <w:marRight w:val="0"/>
                                                                              <w:marTop w:val="0"/>
                                                                              <w:marBottom w:val="0"/>
                                                                              <w:divBdr>
                                                                                <w:top w:val="none" w:sz="0" w:space="0" w:color="auto"/>
                                                                                <w:left w:val="none" w:sz="0" w:space="0" w:color="auto"/>
                                                                                <w:bottom w:val="none" w:sz="0" w:space="0" w:color="auto"/>
                                                                                <w:right w:val="none" w:sz="0" w:space="0" w:color="auto"/>
                                                                              </w:divBdr>
                                                                            </w:div>
                                                                            <w:div w:id="1965847126">
                                                                              <w:marLeft w:val="0"/>
                                                                              <w:marRight w:val="0"/>
                                                                              <w:marTop w:val="0"/>
                                                                              <w:marBottom w:val="0"/>
                                                                              <w:divBdr>
                                                                                <w:top w:val="none" w:sz="0" w:space="0" w:color="auto"/>
                                                                                <w:left w:val="none" w:sz="0" w:space="0" w:color="auto"/>
                                                                                <w:bottom w:val="none" w:sz="0" w:space="0" w:color="auto"/>
                                                                                <w:right w:val="none" w:sz="0" w:space="0" w:color="auto"/>
                                                                              </w:divBdr>
                                                                            </w:div>
                                                                            <w:div w:id="1756239305">
                                                                              <w:marLeft w:val="0"/>
                                                                              <w:marRight w:val="0"/>
                                                                              <w:marTop w:val="0"/>
                                                                              <w:marBottom w:val="0"/>
                                                                              <w:divBdr>
                                                                                <w:top w:val="none" w:sz="0" w:space="0" w:color="auto"/>
                                                                                <w:left w:val="none" w:sz="0" w:space="0" w:color="auto"/>
                                                                                <w:bottom w:val="none" w:sz="0" w:space="0" w:color="auto"/>
                                                                                <w:right w:val="none" w:sz="0" w:space="0" w:color="auto"/>
                                                                              </w:divBdr>
                                                                            </w:div>
                                                                            <w:div w:id="1091128047">
                                                                              <w:marLeft w:val="0"/>
                                                                              <w:marRight w:val="0"/>
                                                                              <w:marTop w:val="0"/>
                                                                              <w:marBottom w:val="0"/>
                                                                              <w:divBdr>
                                                                                <w:top w:val="none" w:sz="0" w:space="0" w:color="auto"/>
                                                                                <w:left w:val="none" w:sz="0" w:space="0" w:color="auto"/>
                                                                                <w:bottom w:val="none" w:sz="0" w:space="0" w:color="auto"/>
                                                                                <w:right w:val="none" w:sz="0" w:space="0" w:color="auto"/>
                                                                              </w:divBdr>
                                                                            </w:div>
                                                                            <w:div w:id="1245071208">
                                                                              <w:marLeft w:val="0"/>
                                                                              <w:marRight w:val="0"/>
                                                                              <w:marTop w:val="0"/>
                                                                              <w:marBottom w:val="0"/>
                                                                              <w:divBdr>
                                                                                <w:top w:val="none" w:sz="0" w:space="0" w:color="auto"/>
                                                                                <w:left w:val="none" w:sz="0" w:space="0" w:color="auto"/>
                                                                                <w:bottom w:val="none" w:sz="0" w:space="0" w:color="auto"/>
                                                                                <w:right w:val="none" w:sz="0" w:space="0" w:color="auto"/>
                                                                              </w:divBdr>
                                                                            </w:div>
                                                                            <w:div w:id="51540327">
                                                                              <w:marLeft w:val="0"/>
                                                                              <w:marRight w:val="0"/>
                                                                              <w:marTop w:val="0"/>
                                                                              <w:marBottom w:val="0"/>
                                                                              <w:divBdr>
                                                                                <w:top w:val="none" w:sz="0" w:space="0" w:color="auto"/>
                                                                                <w:left w:val="none" w:sz="0" w:space="0" w:color="auto"/>
                                                                                <w:bottom w:val="none" w:sz="0" w:space="0" w:color="auto"/>
                                                                                <w:right w:val="none" w:sz="0" w:space="0" w:color="auto"/>
                                                                              </w:divBdr>
                                                                            </w:div>
                                                                            <w:div w:id="646083699">
                                                                              <w:marLeft w:val="0"/>
                                                                              <w:marRight w:val="0"/>
                                                                              <w:marTop w:val="0"/>
                                                                              <w:marBottom w:val="0"/>
                                                                              <w:divBdr>
                                                                                <w:top w:val="none" w:sz="0" w:space="0" w:color="auto"/>
                                                                                <w:left w:val="none" w:sz="0" w:space="0" w:color="auto"/>
                                                                                <w:bottom w:val="none" w:sz="0" w:space="0" w:color="auto"/>
                                                                                <w:right w:val="none" w:sz="0" w:space="0" w:color="auto"/>
                                                                              </w:divBdr>
                                                                            </w:div>
                                                                            <w:div w:id="86002680">
                                                                              <w:marLeft w:val="0"/>
                                                                              <w:marRight w:val="0"/>
                                                                              <w:marTop w:val="0"/>
                                                                              <w:marBottom w:val="0"/>
                                                                              <w:divBdr>
                                                                                <w:top w:val="none" w:sz="0" w:space="0" w:color="auto"/>
                                                                                <w:left w:val="none" w:sz="0" w:space="0" w:color="auto"/>
                                                                                <w:bottom w:val="none" w:sz="0" w:space="0" w:color="auto"/>
                                                                                <w:right w:val="none" w:sz="0" w:space="0" w:color="auto"/>
                                                                              </w:divBdr>
                                                                            </w:div>
                                                                            <w:div w:id="1960719314">
                                                                              <w:marLeft w:val="0"/>
                                                                              <w:marRight w:val="0"/>
                                                                              <w:marTop w:val="0"/>
                                                                              <w:marBottom w:val="0"/>
                                                                              <w:divBdr>
                                                                                <w:top w:val="none" w:sz="0" w:space="0" w:color="auto"/>
                                                                                <w:left w:val="none" w:sz="0" w:space="0" w:color="auto"/>
                                                                                <w:bottom w:val="none" w:sz="0" w:space="0" w:color="auto"/>
                                                                                <w:right w:val="none" w:sz="0" w:space="0" w:color="auto"/>
                                                                              </w:divBdr>
                                                                            </w:div>
                                                                            <w:div w:id="403645178">
                                                                              <w:marLeft w:val="0"/>
                                                                              <w:marRight w:val="0"/>
                                                                              <w:marTop w:val="0"/>
                                                                              <w:marBottom w:val="0"/>
                                                                              <w:divBdr>
                                                                                <w:top w:val="none" w:sz="0" w:space="0" w:color="auto"/>
                                                                                <w:left w:val="none" w:sz="0" w:space="0" w:color="auto"/>
                                                                                <w:bottom w:val="none" w:sz="0" w:space="0" w:color="auto"/>
                                                                                <w:right w:val="none" w:sz="0" w:space="0" w:color="auto"/>
                                                                              </w:divBdr>
                                                                            </w:div>
                                                                            <w:div w:id="1554121874">
                                                                              <w:marLeft w:val="0"/>
                                                                              <w:marRight w:val="0"/>
                                                                              <w:marTop w:val="0"/>
                                                                              <w:marBottom w:val="0"/>
                                                                              <w:divBdr>
                                                                                <w:top w:val="none" w:sz="0" w:space="0" w:color="auto"/>
                                                                                <w:left w:val="none" w:sz="0" w:space="0" w:color="auto"/>
                                                                                <w:bottom w:val="none" w:sz="0" w:space="0" w:color="auto"/>
                                                                                <w:right w:val="none" w:sz="0" w:space="0" w:color="auto"/>
                                                                              </w:divBdr>
                                                                            </w:div>
                                                                            <w:div w:id="1726752572">
                                                                              <w:marLeft w:val="0"/>
                                                                              <w:marRight w:val="0"/>
                                                                              <w:marTop w:val="0"/>
                                                                              <w:marBottom w:val="0"/>
                                                                              <w:divBdr>
                                                                                <w:top w:val="none" w:sz="0" w:space="0" w:color="auto"/>
                                                                                <w:left w:val="none" w:sz="0" w:space="0" w:color="auto"/>
                                                                                <w:bottom w:val="none" w:sz="0" w:space="0" w:color="auto"/>
                                                                                <w:right w:val="none" w:sz="0" w:space="0" w:color="auto"/>
                                                                              </w:divBdr>
                                                                            </w:div>
                                                                            <w:div w:id="696779072">
                                                                              <w:marLeft w:val="0"/>
                                                                              <w:marRight w:val="0"/>
                                                                              <w:marTop w:val="0"/>
                                                                              <w:marBottom w:val="0"/>
                                                                              <w:divBdr>
                                                                                <w:top w:val="none" w:sz="0" w:space="0" w:color="auto"/>
                                                                                <w:left w:val="none" w:sz="0" w:space="0" w:color="auto"/>
                                                                                <w:bottom w:val="none" w:sz="0" w:space="0" w:color="auto"/>
                                                                                <w:right w:val="none" w:sz="0" w:space="0" w:color="auto"/>
                                                                              </w:divBdr>
                                                                            </w:div>
                                                                            <w:div w:id="1897625050">
                                                                              <w:marLeft w:val="0"/>
                                                                              <w:marRight w:val="0"/>
                                                                              <w:marTop w:val="0"/>
                                                                              <w:marBottom w:val="0"/>
                                                                              <w:divBdr>
                                                                                <w:top w:val="none" w:sz="0" w:space="0" w:color="auto"/>
                                                                                <w:left w:val="none" w:sz="0" w:space="0" w:color="auto"/>
                                                                                <w:bottom w:val="none" w:sz="0" w:space="0" w:color="auto"/>
                                                                                <w:right w:val="none" w:sz="0" w:space="0" w:color="auto"/>
                                                                              </w:divBdr>
                                                                            </w:div>
                                                                            <w:div w:id="1412509654">
                                                                              <w:marLeft w:val="0"/>
                                                                              <w:marRight w:val="0"/>
                                                                              <w:marTop w:val="0"/>
                                                                              <w:marBottom w:val="0"/>
                                                                              <w:divBdr>
                                                                                <w:top w:val="none" w:sz="0" w:space="0" w:color="auto"/>
                                                                                <w:left w:val="none" w:sz="0" w:space="0" w:color="auto"/>
                                                                                <w:bottom w:val="none" w:sz="0" w:space="0" w:color="auto"/>
                                                                                <w:right w:val="none" w:sz="0" w:space="0" w:color="auto"/>
                                                                              </w:divBdr>
                                                                            </w:div>
                                                                            <w:div w:id="1296060229">
                                                                              <w:marLeft w:val="0"/>
                                                                              <w:marRight w:val="0"/>
                                                                              <w:marTop w:val="0"/>
                                                                              <w:marBottom w:val="0"/>
                                                                              <w:divBdr>
                                                                                <w:top w:val="none" w:sz="0" w:space="0" w:color="auto"/>
                                                                                <w:left w:val="none" w:sz="0" w:space="0" w:color="auto"/>
                                                                                <w:bottom w:val="none" w:sz="0" w:space="0" w:color="auto"/>
                                                                                <w:right w:val="none" w:sz="0" w:space="0" w:color="auto"/>
                                                                              </w:divBdr>
                                                                            </w:div>
                                                                            <w:div w:id="813524246">
                                                                              <w:marLeft w:val="0"/>
                                                                              <w:marRight w:val="0"/>
                                                                              <w:marTop w:val="0"/>
                                                                              <w:marBottom w:val="0"/>
                                                                              <w:divBdr>
                                                                                <w:top w:val="none" w:sz="0" w:space="0" w:color="auto"/>
                                                                                <w:left w:val="none" w:sz="0" w:space="0" w:color="auto"/>
                                                                                <w:bottom w:val="none" w:sz="0" w:space="0" w:color="auto"/>
                                                                                <w:right w:val="none" w:sz="0" w:space="0" w:color="auto"/>
                                                                              </w:divBdr>
                                                                              <w:divsChild>
                                                                                <w:div w:id="776799420">
                                                                                  <w:marLeft w:val="0"/>
                                                                                  <w:marRight w:val="0"/>
                                                                                  <w:marTop w:val="0"/>
                                                                                  <w:marBottom w:val="0"/>
                                                                                  <w:divBdr>
                                                                                    <w:top w:val="none" w:sz="0" w:space="0" w:color="auto"/>
                                                                                    <w:left w:val="none" w:sz="0" w:space="0" w:color="auto"/>
                                                                                    <w:bottom w:val="none" w:sz="0" w:space="0" w:color="auto"/>
                                                                                    <w:right w:val="none" w:sz="0" w:space="0" w:color="auto"/>
                                                                                  </w:divBdr>
                                                                                  <w:divsChild>
                                                                                    <w:div w:id="1445272432">
                                                                                      <w:marLeft w:val="0"/>
                                                                                      <w:marRight w:val="0"/>
                                                                                      <w:marTop w:val="0"/>
                                                                                      <w:marBottom w:val="0"/>
                                                                                      <w:divBdr>
                                                                                        <w:top w:val="none" w:sz="0" w:space="0" w:color="auto"/>
                                                                                        <w:left w:val="none" w:sz="0" w:space="0" w:color="auto"/>
                                                                                        <w:bottom w:val="none" w:sz="0" w:space="0" w:color="auto"/>
                                                                                        <w:right w:val="none" w:sz="0" w:space="0" w:color="auto"/>
                                                                                      </w:divBdr>
                                                                                      <w:divsChild>
                                                                                        <w:div w:id="740831147">
                                                                                          <w:marLeft w:val="0"/>
                                                                                          <w:marRight w:val="0"/>
                                                                                          <w:marTop w:val="0"/>
                                                                                          <w:marBottom w:val="0"/>
                                                                                          <w:divBdr>
                                                                                            <w:top w:val="none" w:sz="0" w:space="0" w:color="auto"/>
                                                                                            <w:left w:val="none" w:sz="0" w:space="0" w:color="auto"/>
                                                                                            <w:bottom w:val="none" w:sz="0" w:space="0" w:color="auto"/>
                                                                                            <w:right w:val="none" w:sz="0" w:space="0" w:color="auto"/>
                                                                                          </w:divBdr>
                                                                                          <w:divsChild>
                                                                                            <w:div w:id="825897026">
                                                                                              <w:marLeft w:val="0"/>
                                                                                              <w:marRight w:val="0"/>
                                                                                              <w:marTop w:val="0"/>
                                                                                              <w:marBottom w:val="0"/>
                                                                                              <w:divBdr>
                                                                                                <w:top w:val="none" w:sz="0" w:space="0" w:color="auto"/>
                                                                                                <w:left w:val="none" w:sz="0" w:space="0" w:color="auto"/>
                                                                                                <w:bottom w:val="none" w:sz="0" w:space="0" w:color="auto"/>
                                                                                                <w:right w:val="none" w:sz="0" w:space="0" w:color="auto"/>
                                                                                              </w:divBdr>
                                                                                            </w:div>
                                                                                            <w:div w:id="1776097720">
                                                                                              <w:marLeft w:val="0"/>
                                                                                              <w:marRight w:val="0"/>
                                                                                              <w:marTop w:val="0"/>
                                                                                              <w:marBottom w:val="0"/>
                                                                                              <w:divBdr>
                                                                                                <w:top w:val="none" w:sz="0" w:space="0" w:color="auto"/>
                                                                                                <w:left w:val="none" w:sz="0" w:space="0" w:color="auto"/>
                                                                                                <w:bottom w:val="none" w:sz="0" w:space="0" w:color="auto"/>
                                                                                                <w:right w:val="none" w:sz="0" w:space="0" w:color="auto"/>
                                                                                              </w:divBdr>
                                                                                              <w:divsChild>
                                                                                                <w:div w:id="1934361358">
                                                                                                  <w:marLeft w:val="0"/>
                                                                                                  <w:marRight w:val="0"/>
                                                                                                  <w:marTop w:val="0"/>
                                                                                                  <w:marBottom w:val="0"/>
                                                                                                  <w:divBdr>
                                                                                                    <w:top w:val="none" w:sz="0" w:space="0" w:color="auto"/>
                                                                                                    <w:left w:val="none" w:sz="0" w:space="0" w:color="auto"/>
                                                                                                    <w:bottom w:val="none" w:sz="0" w:space="0" w:color="auto"/>
                                                                                                    <w:right w:val="none" w:sz="0" w:space="0" w:color="auto"/>
                                                                                                  </w:divBdr>
                                                                                                </w:div>
                                                                                                <w:div w:id="754010088">
                                                                                                  <w:marLeft w:val="0"/>
                                                                                                  <w:marRight w:val="0"/>
                                                                                                  <w:marTop w:val="0"/>
                                                                                                  <w:marBottom w:val="0"/>
                                                                                                  <w:divBdr>
                                                                                                    <w:top w:val="none" w:sz="0" w:space="0" w:color="auto"/>
                                                                                                    <w:left w:val="none" w:sz="0" w:space="0" w:color="auto"/>
                                                                                                    <w:bottom w:val="none" w:sz="0" w:space="0" w:color="auto"/>
                                                                                                    <w:right w:val="none" w:sz="0" w:space="0" w:color="auto"/>
                                                                                                  </w:divBdr>
                                                                                                </w:div>
                                                                                                <w:div w:id="831290173">
                                                                                                  <w:marLeft w:val="0"/>
                                                                                                  <w:marRight w:val="0"/>
                                                                                                  <w:marTop w:val="0"/>
                                                                                                  <w:marBottom w:val="0"/>
                                                                                                  <w:divBdr>
                                                                                                    <w:top w:val="none" w:sz="0" w:space="0" w:color="auto"/>
                                                                                                    <w:left w:val="none" w:sz="0" w:space="0" w:color="auto"/>
                                                                                                    <w:bottom w:val="none" w:sz="0" w:space="0" w:color="auto"/>
                                                                                                    <w:right w:val="none" w:sz="0" w:space="0" w:color="auto"/>
                                                                                                  </w:divBdr>
                                                                                                </w:div>
                                                                                                <w:div w:id="10451398">
                                                                                                  <w:marLeft w:val="0"/>
                                                                                                  <w:marRight w:val="0"/>
                                                                                                  <w:marTop w:val="0"/>
                                                                                                  <w:marBottom w:val="0"/>
                                                                                                  <w:divBdr>
                                                                                                    <w:top w:val="none" w:sz="0" w:space="0" w:color="auto"/>
                                                                                                    <w:left w:val="none" w:sz="0" w:space="0" w:color="auto"/>
                                                                                                    <w:bottom w:val="none" w:sz="0" w:space="0" w:color="auto"/>
                                                                                                    <w:right w:val="none" w:sz="0" w:space="0" w:color="auto"/>
                                                                                                  </w:divBdr>
                                                                                                </w:div>
                                                                                                <w:div w:id="1982538834">
                                                                                                  <w:marLeft w:val="0"/>
                                                                                                  <w:marRight w:val="0"/>
                                                                                                  <w:marTop w:val="0"/>
                                                                                                  <w:marBottom w:val="0"/>
                                                                                                  <w:divBdr>
                                                                                                    <w:top w:val="none" w:sz="0" w:space="0" w:color="auto"/>
                                                                                                    <w:left w:val="none" w:sz="0" w:space="0" w:color="auto"/>
                                                                                                    <w:bottom w:val="none" w:sz="0" w:space="0" w:color="auto"/>
                                                                                                    <w:right w:val="none" w:sz="0" w:space="0" w:color="auto"/>
                                                                                                  </w:divBdr>
                                                                                                  <w:divsChild>
                                                                                                    <w:div w:id="1089541440">
                                                                                                      <w:marLeft w:val="0"/>
                                                                                                      <w:marRight w:val="0"/>
                                                                                                      <w:marTop w:val="0"/>
                                                                                                      <w:marBottom w:val="0"/>
                                                                                                      <w:divBdr>
                                                                                                        <w:top w:val="none" w:sz="0" w:space="0" w:color="auto"/>
                                                                                                        <w:left w:val="none" w:sz="0" w:space="0" w:color="auto"/>
                                                                                                        <w:bottom w:val="none" w:sz="0" w:space="0" w:color="auto"/>
                                                                                                        <w:right w:val="none" w:sz="0" w:space="0" w:color="auto"/>
                                                                                                      </w:divBdr>
                                                                                                    </w:div>
                                                                                                    <w:div w:id="1129937118">
                                                                                                      <w:marLeft w:val="0"/>
                                                                                                      <w:marRight w:val="0"/>
                                                                                                      <w:marTop w:val="0"/>
                                                                                                      <w:marBottom w:val="0"/>
                                                                                                      <w:divBdr>
                                                                                                        <w:top w:val="none" w:sz="0" w:space="0" w:color="auto"/>
                                                                                                        <w:left w:val="none" w:sz="0" w:space="0" w:color="auto"/>
                                                                                                        <w:bottom w:val="none" w:sz="0" w:space="0" w:color="auto"/>
                                                                                                        <w:right w:val="none" w:sz="0" w:space="0" w:color="auto"/>
                                                                                                      </w:divBdr>
                                                                                                      <w:divsChild>
                                                                                                        <w:div w:id="1062871919">
                                                                                                          <w:marLeft w:val="0"/>
                                                                                                          <w:marRight w:val="0"/>
                                                                                                          <w:marTop w:val="0"/>
                                                                                                          <w:marBottom w:val="0"/>
                                                                                                          <w:divBdr>
                                                                                                            <w:top w:val="none" w:sz="0" w:space="0" w:color="auto"/>
                                                                                                            <w:left w:val="none" w:sz="0" w:space="0" w:color="auto"/>
                                                                                                            <w:bottom w:val="none" w:sz="0" w:space="0" w:color="auto"/>
                                                                                                            <w:right w:val="none" w:sz="0" w:space="0" w:color="auto"/>
                                                                                                          </w:divBdr>
                                                                                                        </w:div>
                                                                                                        <w:div w:id="1804809084">
                                                                                                          <w:marLeft w:val="0"/>
                                                                                                          <w:marRight w:val="0"/>
                                                                                                          <w:marTop w:val="0"/>
                                                                                                          <w:marBottom w:val="0"/>
                                                                                                          <w:divBdr>
                                                                                                            <w:top w:val="none" w:sz="0" w:space="0" w:color="auto"/>
                                                                                                            <w:left w:val="none" w:sz="0" w:space="0" w:color="auto"/>
                                                                                                            <w:bottom w:val="none" w:sz="0" w:space="0" w:color="auto"/>
                                                                                                            <w:right w:val="none" w:sz="0" w:space="0" w:color="auto"/>
                                                                                                          </w:divBdr>
                                                                                                          <w:divsChild>
                                                                                                            <w:div w:id="1994482176">
                                                                                                              <w:marLeft w:val="0"/>
                                                                                                              <w:marRight w:val="0"/>
                                                                                                              <w:marTop w:val="0"/>
                                                                                                              <w:marBottom w:val="0"/>
                                                                                                              <w:divBdr>
                                                                                                                <w:top w:val="none" w:sz="0" w:space="0" w:color="auto"/>
                                                                                                                <w:left w:val="none" w:sz="0" w:space="0" w:color="auto"/>
                                                                                                                <w:bottom w:val="none" w:sz="0" w:space="0" w:color="auto"/>
                                                                                                                <w:right w:val="none" w:sz="0" w:space="0" w:color="auto"/>
                                                                                                              </w:divBdr>
                                                                                                            </w:div>
                                                                                                            <w:div w:id="1673949979">
                                                                                                              <w:marLeft w:val="0"/>
                                                                                                              <w:marRight w:val="0"/>
                                                                                                              <w:marTop w:val="0"/>
                                                                                                              <w:marBottom w:val="0"/>
                                                                                                              <w:divBdr>
                                                                                                                <w:top w:val="none" w:sz="0" w:space="0" w:color="auto"/>
                                                                                                                <w:left w:val="none" w:sz="0" w:space="0" w:color="auto"/>
                                                                                                                <w:bottom w:val="none" w:sz="0" w:space="0" w:color="auto"/>
                                                                                                                <w:right w:val="none" w:sz="0" w:space="0" w:color="auto"/>
                                                                                                              </w:divBdr>
                                                                                                              <w:divsChild>
                                                                                                                <w:div w:id="1154375767">
                                                                                                                  <w:marLeft w:val="0"/>
                                                                                                                  <w:marRight w:val="0"/>
                                                                                                                  <w:marTop w:val="0"/>
                                                                                                                  <w:marBottom w:val="0"/>
                                                                                                                  <w:divBdr>
                                                                                                                    <w:top w:val="none" w:sz="0" w:space="0" w:color="auto"/>
                                                                                                                    <w:left w:val="none" w:sz="0" w:space="0" w:color="auto"/>
                                                                                                                    <w:bottom w:val="none" w:sz="0" w:space="0" w:color="auto"/>
                                                                                                                    <w:right w:val="none" w:sz="0" w:space="0" w:color="auto"/>
                                                                                                                  </w:divBdr>
                                                                                                                </w:div>
                                                                                                                <w:div w:id="337969396">
                                                                                                                  <w:marLeft w:val="0"/>
                                                                                                                  <w:marRight w:val="0"/>
                                                                                                                  <w:marTop w:val="0"/>
                                                                                                                  <w:marBottom w:val="0"/>
                                                                                                                  <w:divBdr>
                                                                                                                    <w:top w:val="none" w:sz="0" w:space="0" w:color="auto"/>
                                                                                                                    <w:left w:val="none" w:sz="0" w:space="0" w:color="auto"/>
                                                                                                                    <w:bottom w:val="none" w:sz="0" w:space="0" w:color="auto"/>
                                                                                                                    <w:right w:val="none" w:sz="0" w:space="0" w:color="auto"/>
                                                                                                                  </w:divBdr>
                                                                                                                </w:div>
                                                                                                                <w:div w:id="592012499">
                                                                                                                  <w:marLeft w:val="0"/>
                                                                                                                  <w:marRight w:val="0"/>
                                                                                                                  <w:marTop w:val="0"/>
                                                                                                                  <w:marBottom w:val="0"/>
                                                                                                                  <w:divBdr>
                                                                                                                    <w:top w:val="none" w:sz="0" w:space="0" w:color="auto"/>
                                                                                                                    <w:left w:val="none" w:sz="0" w:space="0" w:color="auto"/>
                                                                                                                    <w:bottom w:val="none" w:sz="0" w:space="0" w:color="auto"/>
                                                                                                                    <w:right w:val="none" w:sz="0" w:space="0" w:color="auto"/>
                                                                                                                  </w:divBdr>
                                                                                                                </w:div>
                                                                                                                <w:div w:id="174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8460224">
      <w:bodyDiv w:val="1"/>
      <w:marLeft w:val="0"/>
      <w:marRight w:val="0"/>
      <w:marTop w:val="0"/>
      <w:marBottom w:val="0"/>
      <w:divBdr>
        <w:top w:val="none" w:sz="0" w:space="0" w:color="auto"/>
        <w:left w:val="none" w:sz="0" w:space="0" w:color="auto"/>
        <w:bottom w:val="none" w:sz="0" w:space="0" w:color="auto"/>
        <w:right w:val="none" w:sz="0" w:space="0" w:color="auto"/>
      </w:divBdr>
      <w:divsChild>
        <w:div w:id="460803827">
          <w:marLeft w:val="0"/>
          <w:marRight w:val="0"/>
          <w:marTop w:val="0"/>
          <w:marBottom w:val="0"/>
          <w:divBdr>
            <w:top w:val="none" w:sz="0" w:space="0" w:color="auto"/>
            <w:left w:val="none" w:sz="0" w:space="0" w:color="auto"/>
            <w:bottom w:val="none" w:sz="0" w:space="0" w:color="auto"/>
            <w:right w:val="none" w:sz="0" w:space="0" w:color="auto"/>
          </w:divBdr>
          <w:divsChild>
            <w:div w:id="532235206">
              <w:marLeft w:val="0"/>
              <w:marRight w:val="0"/>
              <w:marTop w:val="0"/>
              <w:marBottom w:val="0"/>
              <w:divBdr>
                <w:top w:val="none" w:sz="0" w:space="0" w:color="auto"/>
                <w:left w:val="none" w:sz="0" w:space="0" w:color="auto"/>
                <w:bottom w:val="none" w:sz="0" w:space="0" w:color="auto"/>
                <w:right w:val="none" w:sz="0" w:space="0" w:color="auto"/>
              </w:divBdr>
              <w:divsChild>
                <w:div w:id="1940211739">
                  <w:marLeft w:val="0"/>
                  <w:marRight w:val="0"/>
                  <w:marTop w:val="0"/>
                  <w:marBottom w:val="0"/>
                  <w:divBdr>
                    <w:top w:val="none" w:sz="0" w:space="0" w:color="auto"/>
                    <w:left w:val="none" w:sz="0" w:space="0" w:color="auto"/>
                    <w:bottom w:val="none" w:sz="0" w:space="0" w:color="auto"/>
                    <w:right w:val="none" w:sz="0" w:space="0" w:color="auto"/>
                  </w:divBdr>
                </w:div>
                <w:div w:id="2050571366">
                  <w:marLeft w:val="0"/>
                  <w:marRight w:val="0"/>
                  <w:marTop w:val="0"/>
                  <w:marBottom w:val="0"/>
                  <w:divBdr>
                    <w:top w:val="none" w:sz="0" w:space="0" w:color="auto"/>
                    <w:left w:val="none" w:sz="0" w:space="0" w:color="auto"/>
                    <w:bottom w:val="none" w:sz="0" w:space="0" w:color="auto"/>
                    <w:right w:val="none" w:sz="0" w:space="0" w:color="auto"/>
                  </w:divBdr>
                  <w:divsChild>
                    <w:div w:id="1214657032">
                      <w:marLeft w:val="0"/>
                      <w:marRight w:val="0"/>
                      <w:marTop w:val="0"/>
                      <w:marBottom w:val="0"/>
                      <w:divBdr>
                        <w:top w:val="none" w:sz="0" w:space="0" w:color="auto"/>
                        <w:left w:val="none" w:sz="0" w:space="0" w:color="auto"/>
                        <w:bottom w:val="none" w:sz="0" w:space="0" w:color="auto"/>
                        <w:right w:val="none" w:sz="0" w:space="0" w:color="auto"/>
                      </w:divBdr>
                    </w:div>
                    <w:div w:id="1102259426">
                      <w:marLeft w:val="0"/>
                      <w:marRight w:val="0"/>
                      <w:marTop w:val="0"/>
                      <w:marBottom w:val="0"/>
                      <w:divBdr>
                        <w:top w:val="none" w:sz="0" w:space="0" w:color="auto"/>
                        <w:left w:val="none" w:sz="0" w:space="0" w:color="auto"/>
                        <w:bottom w:val="none" w:sz="0" w:space="0" w:color="auto"/>
                        <w:right w:val="none" w:sz="0" w:space="0" w:color="auto"/>
                      </w:divBdr>
                      <w:divsChild>
                        <w:div w:id="1123158835">
                          <w:marLeft w:val="0"/>
                          <w:marRight w:val="0"/>
                          <w:marTop w:val="0"/>
                          <w:marBottom w:val="0"/>
                          <w:divBdr>
                            <w:top w:val="none" w:sz="0" w:space="0" w:color="auto"/>
                            <w:left w:val="none" w:sz="0" w:space="0" w:color="auto"/>
                            <w:bottom w:val="none" w:sz="0" w:space="0" w:color="auto"/>
                            <w:right w:val="none" w:sz="0" w:space="0" w:color="auto"/>
                          </w:divBdr>
                          <w:divsChild>
                            <w:div w:id="1982080584">
                              <w:marLeft w:val="0"/>
                              <w:marRight w:val="0"/>
                              <w:marTop w:val="0"/>
                              <w:marBottom w:val="0"/>
                              <w:divBdr>
                                <w:top w:val="none" w:sz="0" w:space="0" w:color="auto"/>
                                <w:left w:val="none" w:sz="0" w:space="0" w:color="auto"/>
                                <w:bottom w:val="none" w:sz="0" w:space="0" w:color="auto"/>
                                <w:right w:val="none" w:sz="0" w:space="0" w:color="auto"/>
                              </w:divBdr>
                            </w:div>
                            <w:div w:id="413169617">
                              <w:marLeft w:val="0"/>
                              <w:marRight w:val="0"/>
                              <w:marTop w:val="0"/>
                              <w:marBottom w:val="0"/>
                              <w:divBdr>
                                <w:top w:val="none" w:sz="0" w:space="0" w:color="auto"/>
                                <w:left w:val="none" w:sz="0" w:space="0" w:color="auto"/>
                                <w:bottom w:val="none" w:sz="0" w:space="0" w:color="auto"/>
                                <w:right w:val="none" w:sz="0" w:space="0" w:color="auto"/>
                              </w:divBdr>
                              <w:divsChild>
                                <w:div w:id="8298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179195">
      <w:bodyDiv w:val="1"/>
      <w:marLeft w:val="0"/>
      <w:marRight w:val="0"/>
      <w:marTop w:val="0"/>
      <w:marBottom w:val="0"/>
      <w:divBdr>
        <w:top w:val="none" w:sz="0" w:space="0" w:color="auto"/>
        <w:left w:val="none" w:sz="0" w:space="0" w:color="auto"/>
        <w:bottom w:val="none" w:sz="0" w:space="0" w:color="auto"/>
        <w:right w:val="none" w:sz="0" w:space="0" w:color="auto"/>
      </w:divBdr>
      <w:divsChild>
        <w:div w:id="997151395">
          <w:marLeft w:val="0"/>
          <w:marRight w:val="0"/>
          <w:marTop w:val="0"/>
          <w:marBottom w:val="0"/>
          <w:divBdr>
            <w:top w:val="none" w:sz="0" w:space="0" w:color="auto"/>
            <w:left w:val="none" w:sz="0" w:space="0" w:color="auto"/>
            <w:bottom w:val="none" w:sz="0" w:space="0" w:color="auto"/>
            <w:right w:val="none" w:sz="0" w:space="0" w:color="auto"/>
          </w:divBdr>
          <w:divsChild>
            <w:div w:id="600994168">
              <w:marLeft w:val="0"/>
              <w:marRight w:val="0"/>
              <w:marTop w:val="0"/>
              <w:marBottom w:val="0"/>
              <w:divBdr>
                <w:top w:val="none" w:sz="0" w:space="0" w:color="auto"/>
                <w:left w:val="none" w:sz="0" w:space="0" w:color="auto"/>
                <w:bottom w:val="none" w:sz="0" w:space="0" w:color="auto"/>
                <w:right w:val="none" w:sz="0" w:space="0" w:color="auto"/>
              </w:divBdr>
              <w:divsChild>
                <w:div w:id="14719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00905">
      <w:bodyDiv w:val="1"/>
      <w:marLeft w:val="0"/>
      <w:marRight w:val="0"/>
      <w:marTop w:val="0"/>
      <w:marBottom w:val="0"/>
      <w:divBdr>
        <w:top w:val="none" w:sz="0" w:space="0" w:color="auto"/>
        <w:left w:val="none" w:sz="0" w:space="0" w:color="auto"/>
        <w:bottom w:val="none" w:sz="0" w:space="0" w:color="auto"/>
        <w:right w:val="none" w:sz="0" w:space="0" w:color="auto"/>
      </w:divBdr>
      <w:divsChild>
        <w:div w:id="258030028">
          <w:marLeft w:val="0"/>
          <w:marRight w:val="0"/>
          <w:marTop w:val="0"/>
          <w:marBottom w:val="0"/>
          <w:divBdr>
            <w:top w:val="none" w:sz="0" w:space="0" w:color="auto"/>
            <w:left w:val="none" w:sz="0" w:space="0" w:color="auto"/>
            <w:bottom w:val="none" w:sz="0" w:space="0" w:color="auto"/>
            <w:right w:val="none" w:sz="0" w:space="0" w:color="auto"/>
          </w:divBdr>
          <w:divsChild>
            <w:div w:id="1824662230">
              <w:marLeft w:val="0"/>
              <w:marRight w:val="0"/>
              <w:marTop w:val="0"/>
              <w:marBottom w:val="0"/>
              <w:divBdr>
                <w:top w:val="none" w:sz="0" w:space="0" w:color="auto"/>
                <w:left w:val="none" w:sz="0" w:space="0" w:color="auto"/>
                <w:bottom w:val="none" w:sz="0" w:space="0" w:color="auto"/>
                <w:right w:val="none" w:sz="0" w:space="0" w:color="auto"/>
              </w:divBdr>
              <w:divsChild>
                <w:div w:id="1434981634">
                  <w:marLeft w:val="0"/>
                  <w:marRight w:val="0"/>
                  <w:marTop w:val="0"/>
                  <w:marBottom w:val="0"/>
                  <w:divBdr>
                    <w:top w:val="none" w:sz="0" w:space="0" w:color="auto"/>
                    <w:left w:val="none" w:sz="0" w:space="0" w:color="auto"/>
                    <w:bottom w:val="none" w:sz="0" w:space="0" w:color="auto"/>
                    <w:right w:val="none" w:sz="0" w:space="0" w:color="auto"/>
                  </w:divBdr>
                  <w:divsChild>
                    <w:div w:id="1741975942">
                      <w:marLeft w:val="0"/>
                      <w:marRight w:val="0"/>
                      <w:marTop w:val="0"/>
                      <w:marBottom w:val="0"/>
                      <w:divBdr>
                        <w:top w:val="none" w:sz="0" w:space="0" w:color="auto"/>
                        <w:left w:val="none" w:sz="0" w:space="0" w:color="auto"/>
                        <w:bottom w:val="none" w:sz="0" w:space="0" w:color="auto"/>
                        <w:right w:val="none" w:sz="0" w:space="0" w:color="auto"/>
                      </w:divBdr>
                      <w:divsChild>
                        <w:div w:id="711078091">
                          <w:marLeft w:val="0"/>
                          <w:marRight w:val="0"/>
                          <w:marTop w:val="0"/>
                          <w:marBottom w:val="0"/>
                          <w:divBdr>
                            <w:top w:val="none" w:sz="0" w:space="0" w:color="auto"/>
                            <w:left w:val="none" w:sz="0" w:space="0" w:color="auto"/>
                            <w:bottom w:val="none" w:sz="0" w:space="0" w:color="auto"/>
                            <w:right w:val="none" w:sz="0" w:space="0" w:color="auto"/>
                          </w:divBdr>
                          <w:divsChild>
                            <w:div w:id="1268392533">
                              <w:marLeft w:val="0"/>
                              <w:marRight w:val="0"/>
                              <w:marTop w:val="0"/>
                              <w:marBottom w:val="0"/>
                              <w:divBdr>
                                <w:top w:val="none" w:sz="0" w:space="0" w:color="auto"/>
                                <w:left w:val="none" w:sz="0" w:space="0" w:color="auto"/>
                                <w:bottom w:val="none" w:sz="0" w:space="0" w:color="auto"/>
                                <w:right w:val="none" w:sz="0" w:space="0" w:color="auto"/>
                              </w:divBdr>
                              <w:divsChild>
                                <w:div w:id="643973353">
                                  <w:marLeft w:val="0"/>
                                  <w:marRight w:val="0"/>
                                  <w:marTop w:val="0"/>
                                  <w:marBottom w:val="0"/>
                                  <w:divBdr>
                                    <w:top w:val="none" w:sz="0" w:space="0" w:color="auto"/>
                                    <w:left w:val="none" w:sz="0" w:space="0" w:color="auto"/>
                                    <w:bottom w:val="none" w:sz="0" w:space="0" w:color="auto"/>
                                    <w:right w:val="none" w:sz="0" w:space="0" w:color="auto"/>
                                  </w:divBdr>
                                  <w:divsChild>
                                    <w:div w:id="2016492542">
                                      <w:marLeft w:val="0"/>
                                      <w:marRight w:val="0"/>
                                      <w:marTop w:val="0"/>
                                      <w:marBottom w:val="0"/>
                                      <w:divBdr>
                                        <w:top w:val="none" w:sz="0" w:space="0" w:color="auto"/>
                                        <w:left w:val="none" w:sz="0" w:space="0" w:color="auto"/>
                                        <w:bottom w:val="none" w:sz="0" w:space="0" w:color="auto"/>
                                        <w:right w:val="none" w:sz="0" w:space="0" w:color="auto"/>
                                      </w:divBdr>
                                      <w:divsChild>
                                        <w:div w:id="1386829710">
                                          <w:marLeft w:val="0"/>
                                          <w:marRight w:val="0"/>
                                          <w:marTop w:val="0"/>
                                          <w:marBottom w:val="0"/>
                                          <w:divBdr>
                                            <w:top w:val="none" w:sz="0" w:space="0" w:color="auto"/>
                                            <w:left w:val="none" w:sz="0" w:space="0" w:color="auto"/>
                                            <w:bottom w:val="none" w:sz="0" w:space="0" w:color="auto"/>
                                            <w:right w:val="none" w:sz="0" w:space="0" w:color="auto"/>
                                          </w:divBdr>
                                          <w:divsChild>
                                            <w:div w:id="1693337233">
                                              <w:marLeft w:val="0"/>
                                              <w:marRight w:val="0"/>
                                              <w:marTop w:val="0"/>
                                              <w:marBottom w:val="0"/>
                                              <w:divBdr>
                                                <w:top w:val="none" w:sz="0" w:space="0" w:color="auto"/>
                                                <w:left w:val="none" w:sz="0" w:space="0" w:color="auto"/>
                                                <w:bottom w:val="none" w:sz="0" w:space="0" w:color="auto"/>
                                                <w:right w:val="none" w:sz="0" w:space="0" w:color="auto"/>
                                              </w:divBdr>
                                              <w:divsChild>
                                                <w:div w:id="1004934225">
                                                  <w:marLeft w:val="0"/>
                                                  <w:marRight w:val="0"/>
                                                  <w:marTop w:val="0"/>
                                                  <w:marBottom w:val="0"/>
                                                  <w:divBdr>
                                                    <w:top w:val="none" w:sz="0" w:space="0" w:color="auto"/>
                                                    <w:left w:val="none" w:sz="0" w:space="0" w:color="auto"/>
                                                    <w:bottom w:val="none" w:sz="0" w:space="0" w:color="auto"/>
                                                    <w:right w:val="none" w:sz="0" w:space="0" w:color="auto"/>
                                                  </w:divBdr>
                                                  <w:divsChild>
                                                    <w:div w:id="1989898223">
                                                      <w:marLeft w:val="0"/>
                                                      <w:marRight w:val="0"/>
                                                      <w:marTop w:val="0"/>
                                                      <w:marBottom w:val="0"/>
                                                      <w:divBdr>
                                                        <w:top w:val="none" w:sz="0" w:space="0" w:color="auto"/>
                                                        <w:left w:val="none" w:sz="0" w:space="0" w:color="auto"/>
                                                        <w:bottom w:val="none" w:sz="0" w:space="0" w:color="auto"/>
                                                        <w:right w:val="none" w:sz="0" w:space="0" w:color="auto"/>
                                                      </w:divBdr>
                                                      <w:divsChild>
                                                        <w:div w:id="1311903077">
                                                          <w:marLeft w:val="0"/>
                                                          <w:marRight w:val="0"/>
                                                          <w:marTop w:val="0"/>
                                                          <w:marBottom w:val="0"/>
                                                          <w:divBdr>
                                                            <w:top w:val="none" w:sz="0" w:space="0" w:color="auto"/>
                                                            <w:left w:val="none" w:sz="0" w:space="0" w:color="auto"/>
                                                            <w:bottom w:val="none" w:sz="0" w:space="0" w:color="auto"/>
                                                            <w:right w:val="none" w:sz="0" w:space="0" w:color="auto"/>
                                                          </w:divBdr>
                                                          <w:divsChild>
                                                            <w:div w:id="78404743">
                                                              <w:marLeft w:val="0"/>
                                                              <w:marRight w:val="0"/>
                                                              <w:marTop w:val="0"/>
                                                              <w:marBottom w:val="0"/>
                                                              <w:divBdr>
                                                                <w:top w:val="none" w:sz="0" w:space="0" w:color="auto"/>
                                                                <w:left w:val="none" w:sz="0" w:space="0" w:color="auto"/>
                                                                <w:bottom w:val="none" w:sz="0" w:space="0" w:color="auto"/>
                                                                <w:right w:val="none" w:sz="0" w:space="0" w:color="auto"/>
                                                              </w:divBdr>
                                                              <w:divsChild>
                                                                <w:div w:id="382675986">
                                                                  <w:marLeft w:val="0"/>
                                                                  <w:marRight w:val="0"/>
                                                                  <w:marTop w:val="0"/>
                                                                  <w:marBottom w:val="0"/>
                                                                  <w:divBdr>
                                                                    <w:top w:val="none" w:sz="0" w:space="0" w:color="auto"/>
                                                                    <w:left w:val="none" w:sz="0" w:space="0" w:color="auto"/>
                                                                    <w:bottom w:val="none" w:sz="0" w:space="0" w:color="auto"/>
                                                                    <w:right w:val="none" w:sz="0" w:space="0" w:color="auto"/>
                                                                  </w:divBdr>
                                                                </w:div>
                                                                <w:div w:id="1095830760">
                                                                  <w:marLeft w:val="0"/>
                                                                  <w:marRight w:val="0"/>
                                                                  <w:marTop w:val="0"/>
                                                                  <w:marBottom w:val="0"/>
                                                                  <w:divBdr>
                                                                    <w:top w:val="none" w:sz="0" w:space="0" w:color="auto"/>
                                                                    <w:left w:val="none" w:sz="0" w:space="0" w:color="auto"/>
                                                                    <w:bottom w:val="none" w:sz="0" w:space="0" w:color="auto"/>
                                                                    <w:right w:val="none" w:sz="0" w:space="0" w:color="auto"/>
                                                                  </w:divBdr>
                                                                </w:div>
                                                                <w:div w:id="1025643154">
                                                                  <w:marLeft w:val="0"/>
                                                                  <w:marRight w:val="0"/>
                                                                  <w:marTop w:val="0"/>
                                                                  <w:marBottom w:val="0"/>
                                                                  <w:divBdr>
                                                                    <w:top w:val="none" w:sz="0" w:space="0" w:color="auto"/>
                                                                    <w:left w:val="none" w:sz="0" w:space="0" w:color="auto"/>
                                                                    <w:bottom w:val="none" w:sz="0" w:space="0" w:color="auto"/>
                                                                    <w:right w:val="none" w:sz="0" w:space="0" w:color="auto"/>
                                                                  </w:divBdr>
                                                                </w:div>
                                                                <w:div w:id="1761826405">
                                                                  <w:marLeft w:val="0"/>
                                                                  <w:marRight w:val="0"/>
                                                                  <w:marTop w:val="0"/>
                                                                  <w:marBottom w:val="0"/>
                                                                  <w:divBdr>
                                                                    <w:top w:val="none" w:sz="0" w:space="0" w:color="auto"/>
                                                                    <w:left w:val="none" w:sz="0" w:space="0" w:color="auto"/>
                                                                    <w:bottom w:val="none" w:sz="0" w:space="0" w:color="auto"/>
                                                                    <w:right w:val="none" w:sz="0" w:space="0" w:color="auto"/>
                                                                  </w:divBdr>
                                                                </w:div>
                                                                <w:div w:id="1970361472">
                                                                  <w:marLeft w:val="0"/>
                                                                  <w:marRight w:val="0"/>
                                                                  <w:marTop w:val="0"/>
                                                                  <w:marBottom w:val="0"/>
                                                                  <w:divBdr>
                                                                    <w:top w:val="none" w:sz="0" w:space="0" w:color="auto"/>
                                                                    <w:left w:val="none" w:sz="0" w:space="0" w:color="auto"/>
                                                                    <w:bottom w:val="none" w:sz="0" w:space="0" w:color="auto"/>
                                                                    <w:right w:val="none" w:sz="0" w:space="0" w:color="auto"/>
                                                                  </w:divBdr>
                                                                </w:div>
                                                                <w:div w:id="1681422941">
                                                                  <w:marLeft w:val="0"/>
                                                                  <w:marRight w:val="0"/>
                                                                  <w:marTop w:val="0"/>
                                                                  <w:marBottom w:val="0"/>
                                                                  <w:divBdr>
                                                                    <w:top w:val="none" w:sz="0" w:space="0" w:color="auto"/>
                                                                    <w:left w:val="none" w:sz="0" w:space="0" w:color="auto"/>
                                                                    <w:bottom w:val="none" w:sz="0" w:space="0" w:color="auto"/>
                                                                    <w:right w:val="none" w:sz="0" w:space="0" w:color="auto"/>
                                                                  </w:divBdr>
                                                                </w:div>
                                                                <w:div w:id="2142335000">
                                                                  <w:marLeft w:val="0"/>
                                                                  <w:marRight w:val="0"/>
                                                                  <w:marTop w:val="0"/>
                                                                  <w:marBottom w:val="0"/>
                                                                  <w:divBdr>
                                                                    <w:top w:val="none" w:sz="0" w:space="0" w:color="auto"/>
                                                                    <w:left w:val="none" w:sz="0" w:space="0" w:color="auto"/>
                                                                    <w:bottom w:val="none" w:sz="0" w:space="0" w:color="auto"/>
                                                                    <w:right w:val="none" w:sz="0" w:space="0" w:color="auto"/>
                                                                  </w:divBdr>
                                                                </w:div>
                                                                <w:div w:id="2059426472">
                                                                  <w:marLeft w:val="0"/>
                                                                  <w:marRight w:val="0"/>
                                                                  <w:marTop w:val="0"/>
                                                                  <w:marBottom w:val="0"/>
                                                                  <w:divBdr>
                                                                    <w:top w:val="none" w:sz="0" w:space="0" w:color="auto"/>
                                                                    <w:left w:val="none" w:sz="0" w:space="0" w:color="auto"/>
                                                                    <w:bottom w:val="none" w:sz="0" w:space="0" w:color="auto"/>
                                                                    <w:right w:val="none" w:sz="0" w:space="0" w:color="auto"/>
                                                                  </w:divBdr>
                                                                  <w:divsChild>
                                                                    <w:div w:id="1891919608">
                                                                      <w:marLeft w:val="0"/>
                                                                      <w:marRight w:val="0"/>
                                                                      <w:marTop w:val="0"/>
                                                                      <w:marBottom w:val="0"/>
                                                                      <w:divBdr>
                                                                        <w:top w:val="none" w:sz="0" w:space="0" w:color="auto"/>
                                                                        <w:left w:val="none" w:sz="0" w:space="0" w:color="auto"/>
                                                                        <w:bottom w:val="none" w:sz="0" w:space="0" w:color="auto"/>
                                                                        <w:right w:val="none" w:sz="0" w:space="0" w:color="auto"/>
                                                                      </w:divBdr>
                                                                    </w:div>
                                                                    <w:div w:id="538469910">
                                                                      <w:marLeft w:val="0"/>
                                                                      <w:marRight w:val="0"/>
                                                                      <w:marTop w:val="0"/>
                                                                      <w:marBottom w:val="0"/>
                                                                      <w:divBdr>
                                                                        <w:top w:val="none" w:sz="0" w:space="0" w:color="auto"/>
                                                                        <w:left w:val="none" w:sz="0" w:space="0" w:color="auto"/>
                                                                        <w:bottom w:val="none" w:sz="0" w:space="0" w:color="auto"/>
                                                                        <w:right w:val="none" w:sz="0" w:space="0" w:color="auto"/>
                                                                      </w:divBdr>
                                                                      <w:divsChild>
                                                                        <w:div w:id="1552616762">
                                                                          <w:marLeft w:val="0"/>
                                                                          <w:marRight w:val="0"/>
                                                                          <w:marTop w:val="0"/>
                                                                          <w:marBottom w:val="0"/>
                                                                          <w:divBdr>
                                                                            <w:top w:val="none" w:sz="0" w:space="0" w:color="auto"/>
                                                                            <w:left w:val="none" w:sz="0" w:space="0" w:color="auto"/>
                                                                            <w:bottom w:val="none" w:sz="0" w:space="0" w:color="auto"/>
                                                                            <w:right w:val="none" w:sz="0" w:space="0" w:color="auto"/>
                                                                          </w:divBdr>
                                                                        </w:div>
                                                                        <w:div w:id="574822789">
                                                                          <w:marLeft w:val="0"/>
                                                                          <w:marRight w:val="0"/>
                                                                          <w:marTop w:val="0"/>
                                                                          <w:marBottom w:val="0"/>
                                                                          <w:divBdr>
                                                                            <w:top w:val="none" w:sz="0" w:space="0" w:color="auto"/>
                                                                            <w:left w:val="none" w:sz="0" w:space="0" w:color="auto"/>
                                                                            <w:bottom w:val="none" w:sz="0" w:space="0" w:color="auto"/>
                                                                            <w:right w:val="none" w:sz="0" w:space="0" w:color="auto"/>
                                                                          </w:divBdr>
                                                                          <w:divsChild>
                                                                            <w:div w:id="1836267156">
                                                                              <w:marLeft w:val="0"/>
                                                                              <w:marRight w:val="0"/>
                                                                              <w:marTop w:val="0"/>
                                                                              <w:marBottom w:val="0"/>
                                                                              <w:divBdr>
                                                                                <w:top w:val="none" w:sz="0" w:space="0" w:color="auto"/>
                                                                                <w:left w:val="none" w:sz="0" w:space="0" w:color="auto"/>
                                                                                <w:bottom w:val="none" w:sz="0" w:space="0" w:color="auto"/>
                                                                                <w:right w:val="none" w:sz="0" w:space="0" w:color="auto"/>
                                                                              </w:divBdr>
                                                                            </w:div>
                                                                            <w:div w:id="1378317437">
                                                                              <w:marLeft w:val="0"/>
                                                                              <w:marRight w:val="0"/>
                                                                              <w:marTop w:val="0"/>
                                                                              <w:marBottom w:val="0"/>
                                                                              <w:divBdr>
                                                                                <w:top w:val="none" w:sz="0" w:space="0" w:color="auto"/>
                                                                                <w:left w:val="none" w:sz="0" w:space="0" w:color="auto"/>
                                                                                <w:bottom w:val="none" w:sz="0" w:space="0" w:color="auto"/>
                                                                                <w:right w:val="none" w:sz="0" w:space="0" w:color="auto"/>
                                                                              </w:divBdr>
                                                                            </w:div>
                                                                            <w:div w:id="319819550">
                                                                              <w:marLeft w:val="0"/>
                                                                              <w:marRight w:val="0"/>
                                                                              <w:marTop w:val="0"/>
                                                                              <w:marBottom w:val="0"/>
                                                                              <w:divBdr>
                                                                                <w:top w:val="none" w:sz="0" w:space="0" w:color="auto"/>
                                                                                <w:left w:val="none" w:sz="0" w:space="0" w:color="auto"/>
                                                                                <w:bottom w:val="none" w:sz="0" w:space="0" w:color="auto"/>
                                                                                <w:right w:val="none" w:sz="0" w:space="0" w:color="auto"/>
                                                                              </w:divBdr>
                                                                            </w:div>
                                                                            <w:div w:id="1900438048">
                                                                              <w:marLeft w:val="0"/>
                                                                              <w:marRight w:val="0"/>
                                                                              <w:marTop w:val="0"/>
                                                                              <w:marBottom w:val="0"/>
                                                                              <w:divBdr>
                                                                                <w:top w:val="none" w:sz="0" w:space="0" w:color="auto"/>
                                                                                <w:left w:val="none" w:sz="0" w:space="0" w:color="auto"/>
                                                                                <w:bottom w:val="none" w:sz="0" w:space="0" w:color="auto"/>
                                                                                <w:right w:val="none" w:sz="0" w:space="0" w:color="auto"/>
                                                                              </w:divBdr>
                                                                            </w:div>
                                                                            <w:div w:id="292060127">
                                                                              <w:marLeft w:val="0"/>
                                                                              <w:marRight w:val="0"/>
                                                                              <w:marTop w:val="0"/>
                                                                              <w:marBottom w:val="0"/>
                                                                              <w:divBdr>
                                                                                <w:top w:val="none" w:sz="0" w:space="0" w:color="auto"/>
                                                                                <w:left w:val="none" w:sz="0" w:space="0" w:color="auto"/>
                                                                                <w:bottom w:val="none" w:sz="0" w:space="0" w:color="auto"/>
                                                                                <w:right w:val="none" w:sz="0" w:space="0" w:color="auto"/>
                                                                              </w:divBdr>
                                                                            </w:div>
                                                                            <w:div w:id="1098333753">
                                                                              <w:marLeft w:val="0"/>
                                                                              <w:marRight w:val="0"/>
                                                                              <w:marTop w:val="0"/>
                                                                              <w:marBottom w:val="0"/>
                                                                              <w:divBdr>
                                                                                <w:top w:val="none" w:sz="0" w:space="0" w:color="auto"/>
                                                                                <w:left w:val="none" w:sz="0" w:space="0" w:color="auto"/>
                                                                                <w:bottom w:val="none" w:sz="0" w:space="0" w:color="auto"/>
                                                                                <w:right w:val="none" w:sz="0" w:space="0" w:color="auto"/>
                                                                              </w:divBdr>
                                                                            </w:div>
                                                                            <w:div w:id="493497705">
                                                                              <w:marLeft w:val="0"/>
                                                                              <w:marRight w:val="0"/>
                                                                              <w:marTop w:val="0"/>
                                                                              <w:marBottom w:val="0"/>
                                                                              <w:divBdr>
                                                                                <w:top w:val="none" w:sz="0" w:space="0" w:color="auto"/>
                                                                                <w:left w:val="none" w:sz="0" w:space="0" w:color="auto"/>
                                                                                <w:bottom w:val="none" w:sz="0" w:space="0" w:color="auto"/>
                                                                                <w:right w:val="none" w:sz="0" w:space="0" w:color="auto"/>
                                                                              </w:divBdr>
                                                                            </w:div>
                                                                            <w:div w:id="869494461">
                                                                              <w:marLeft w:val="0"/>
                                                                              <w:marRight w:val="0"/>
                                                                              <w:marTop w:val="0"/>
                                                                              <w:marBottom w:val="0"/>
                                                                              <w:divBdr>
                                                                                <w:top w:val="none" w:sz="0" w:space="0" w:color="auto"/>
                                                                                <w:left w:val="none" w:sz="0" w:space="0" w:color="auto"/>
                                                                                <w:bottom w:val="none" w:sz="0" w:space="0" w:color="auto"/>
                                                                                <w:right w:val="none" w:sz="0" w:space="0" w:color="auto"/>
                                                                              </w:divBdr>
                                                                            </w:div>
                                                                            <w:div w:id="18124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1867">
                                                                  <w:marLeft w:val="0"/>
                                                                  <w:marRight w:val="0"/>
                                                                  <w:marTop w:val="0"/>
                                                                  <w:marBottom w:val="0"/>
                                                                  <w:divBdr>
                                                                    <w:top w:val="none" w:sz="0" w:space="0" w:color="auto"/>
                                                                    <w:left w:val="none" w:sz="0" w:space="0" w:color="auto"/>
                                                                    <w:bottom w:val="none" w:sz="0" w:space="0" w:color="auto"/>
                                                                    <w:right w:val="none" w:sz="0" w:space="0" w:color="auto"/>
                                                                  </w:divBdr>
                                                                </w:div>
                                                                <w:div w:id="1745033552">
                                                                  <w:marLeft w:val="0"/>
                                                                  <w:marRight w:val="0"/>
                                                                  <w:marTop w:val="0"/>
                                                                  <w:marBottom w:val="0"/>
                                                                  <w:divBdr>
                                                                    <w:top w:val="none" w:sz="0" w:space="0" w:color="auto"/>
                                                                    <w:left w:val="none" w:sz="0" w:space="0" w:color="auto"/>
                                                                    <w:bottom w:val="none" w:sz="0" w:space="0" w:color="auto"/>
                                                                    <w:right w:val="none" w:sz="0" w:space="0" w:color="auto"/>
                                                                  </w:divBdr>
                                                                </w:div>
                                                                <w:div w:id="520820837">
                                                                  <w:marLeft w:val="0"/>
                                                                  <w:marRight w:val="0"/>
                                                                  <w:marTop w:val="0"/>
                                                                  <w:marBottom w:val="0"/>
                                                                  <w:divBdr>
                                                                    <w:top w:val="none" w:sz="0" w:space="0" w:color="auto"/>
                                                                    <w:left w:val="none" w:sz="0" w:space="0" w:color="auto"/>
                                                                    <w:bottom w:val="none" w:sz="0" w:space="0" w:color="auto"/>
                                                                    <w:right w:val="none" w:sz="0" w:space="0" w:color="auto"/>
                                                                  </w:divBdr>
                                                                </w:div>
                                                                <w:div w:id="1883668007">
                                                                  <w:marLeft w:val="0"/>
                                                                  <w:marRight w:val="0"/>
                                                                  <w:marTop w:val="0"/>
                                                                  <w:marBottom w:val="0"/>
                                                                  <w:divBdr>
                                                                    <w:top w:val="none" w:sz="0" w:space="0" w:color="auto"/>
                                                                    <w:left w:val="none" w:sz="0" w:space="0" w:color="auto"/>
                                                                    <w:bottom w:val="none" w:sz="0" w:space="0" w:color="auto"/>
                                                                    <w:right w:val="none" w:sz="0" w:space="0" w:color="auto"/>
                                                                  </w:divBdr>
                                                                </w:div>
                                                                <w:div w:id="1260210904">
                                                                  <w:marLeft w:val="0"/>
                                                                  <w:marRight w:val="0"/>
                                                                  <w:marTop w:val="0"/>
                                                                  <w:marBottom w:val="0"/>
                                                                  <w:divBdr>
                                                                    <w:top w:val="none" w:sz="0" w:space="0" w:color="auto"/>
                                                                    <w:left w:val="none" w:sz="0" w:space="0" w:color="auto"/>
                                                                    <w:bottom w:val="none" w:sz="0" w:space="0" w:color="auto"/>
                                                                    <w:right w:val="none" w:sz="0" w:space="0" w:color="auto"/>
                                                                  </w:divBdr>
                                                                </w:div>
                                                                <w:div w:id="1688025622">
                                                                  <w:marLeft w:val="0"/>
                                                                  <w:marRight w:val="0"/>
                                                                  <w:marTop w:val="0"/>
                                                                  <w:marBottom w:val="0"/>
                                                                  <w:divBdr>
                                                                    <w:top w:val="none" w:sz="0" w:space="0" w:color="auto"/>
                                                                    <w:left w:val="none" w:sz="0" w:space="0" w:color="auto"/>
                                                                    <w:bottom w:val="none" w:sz="0" w:space="0" w:color="auto"/>
                                                                    <w:right w:val="none" w:sz="0" w:space="0" w:color="auto"/>
                                                                  </w:divBdr>
                                                                </w:div>
                                                                <w:div w:id="2070222876">
                                                                  <w:marLeft w:val="0"/>
                                                                  <w:marRight w:val="0"/>
                                                                  <w:marTop w:val="0"/>
                                                                  <w:marBottom w:val="0"/>
                                                                  <w:divBdr>
                                                                    <w:top w:val="none" w:sz="0" w:space="0" w:color="auto"/>
                                                                    <w:left w:val="none" w:sz="0" w:space="0" w:color="auto"/>
                                                                    <w:bottom w:val="none" w:sz="0" w:space="0" w:color="auto"/>
                                                                    <w:right w:val="none" w:sz="0" w:space="0" w:color="auto"/>
                                                                  </w:divBdr>
                                                                </w:div>
                                                                <w:div w:id="1678070723">
                                                                  <w:marLeft w:val="0"/>
                                                                  <w:marRight w:val="0"/>
                                                                  <w:marTop w:val="0"/>
                                                                  <w:marBottom w:val="0"/>
                                                                  <w:divBdr>
                                                                    <w:top w:val="none" w:sz="0" w:space="0" w:color="auto"/>
                                                                    <w:left w:val="none" w:sz="0" w:space="0" w:color="auto"/>
                                                                    <w:bottom w:val="none" w:sz="0" w:space="0" w:color="auto"/>
                                                                    <w:right w:val="none" w:sz="0" w:space="0" w:color="auto"/>
                                                                  </w:divBdr>
                                                                  <w:divsChild>
                                                                    <w:div w:id="79639450">
                                                                      <w:marLeft w:val="0"/>
                                                                      <w:marRight w:val="0"/>
                                                                      <w:marTop w:val="0"/>
                                                                      <w:marBottom w:val="0"/>
                                                                      <w:divBdr>
                                                                        <w:top w:val="none" w:sz="0" w:space="0" w:color="auto"/>
                                                                        <w:left w:val="none" w:sz="0" w:space="0" w:color="auto"/>
                                                                        <w:bottom w:val="none" w:sz="0" w:space="0" w:color="auto"/>
                                                                        <w:right w:val="none" w:sz="0" w:space="0" w:color="auto"/>
                                                                      </w:divBdr>
                                                                    </w:div>
                                                                    <w:div w:id="874998914">
                                                                      <w:marLeft w:val="0"/>
                                                                      <w:marRight w:val="0"/>
                                                                      <w:marTop w:val="0"/>
                                                                      <w:marBottom w:val="0"/>
                                                                      <w:divBdr>
                                                                        <w:top w:val="none" w:sz="0" w:space="0" w:color="auto"/>
                                                                        <w:left w:val="none" w:sz="0" w:space="0" w:color="auto"/>
                                                                        <w:bottom w:val="none" w:sz="0" w:space="0" w:color="auto"/>
                                                                        <w:right w:val="none" w:sz="0" w:space="0" w:color="auto"/>
                                                                      </w:divBdr>
                                                                    </w:div>
                                                                    <w:div w:id="1428501740">
                                                                      <w:marLeft w:val="0"/>
                                                                      <w:marRight w:val="0"/>
                                                                      <w:marTop w:val="0"/>
                                                                      <w:marBottom w:val="0"/>
                                                                      <w:divBdr>
                                                                        <w:top w:val="none" w:sz="0" w:space="0" w:color="auto"/>
                                                                        <w:left w:val="none" w:sz="0" w:space="0" w:color="auto"/>
                                                                        <w:bottom w:val="none" w:sz="0" w:space="0" w:color="auto"/>
                                                                        <w:right w:val="none" w:sz="0" w:space="0" w:color="auto"/>
                                                                      </w:divBdr>
                                                                    </w:div>
                                                                  </w:divsChild>
                                                                </w:div>
                                                                <w:div w:id="2083984905">
                                                                  <w:marLeft w:val="0"/>
                                                                  <w:marRight w:val="0"/>
                                                                  <w:marTop w:val="0"/>
                                                                  <w:marBottom w:val="0"/>
                                                                  <w:divBdr>
                                                                    <w:top w:val="none" w:sz="0" w:space="0" w:color="auto"/>
                                                                    <w:left w:val="none" w:sz="0" w:space="0" w:color="auto"/>
                                                                    <w:bottom w:val="none" w:sz="0" w:space="0" w:color="auto"/>
                                                                    <w:right w:val="none" w:sz="0" w:space="0" w:color="auto"/>
                                                                  </w:divBdr>
                                                                </w:div>
                                                                <w:div w:id="1706054922">
                                                                  <w:marLeft w:val="0"/>
                                                                  <w:marRight w:val="0"/>
                                                                  <w:marTop w:val="0"/>
                                                                  <w:marBottom w:val="0"/>
                                                                  <w:divBdr>
                                                                    <w:top w:val="none" w:sz="0" w:space="0" w:color="auto"/>
                                                                    <w:left w:val="none" w:sz="0" w:space="0" w:color="auto"/>
                                                                    <w:bottom w:val="none" w:sz="0" w:space="0" w:color="auto"/>
                                                                    <w:right w:val="none" w:sz="0" w:space="0" w:color="auto"/>
                                                                  </w:divBdr>
                                                                </w:div>
                                                                <w:div w:id="336079663">
                                                                  <w:marLeft w:val="0"/>
                                                                  <w:marRight w:val="0"/>
                                                                  <w:marTop w:val="0"/>
                                                                  <w:marBottom w:val="0"/>
                                                                  <w:divBdr>
                                                                    <w:top w:val="none" w:sz="0" w:space="0" w:color="auto"/>
                                                                    <w:left w:val="none" w:sz="0" w:space="0" w:color="auto"/>
                                                                    <w:bottom w:val="none" w:sz="0" w:space="0" w:color="auto"/>
                                                                    <w:right w:val="none" w:sz="0" w:space="0" w:color="auto"/>
                                                                  </w:divBdr>
                                                                </w:div>
                                                                <w:div w:id="305935082">
                                                                  <w:marLeft w:val="0"/>
                                                                  <w:marRight w:val="0"/>
                                                                  <w:marTop w:val="0"/>
                                                                  <w:marBottom w:val="0"/>
                                                                  <w:divBdr>
                                                                    <w:top w:val="none" w:sz="0" w:space="0" w:color="auto"/>
                                                                    <w:left w:val="none" w:sz="0" w:space="0" w:color="auto"/>
                                                                    <w:bottom w:val="none" w:sz="0" w:space="0" w:color="auto"/>
                                                                    <w:right w:val="none" w:sz="0" w:space="0" w:color="auto"/>
                                                                  </w:divBdr>
                                                                  <w:divsChild>
                                                                    <w:div w:id="1223447592">
                                                                      <w:marLeft w:val="0"/>
                                                                      <w:marRight w:val="0"/>
                                                                      <w:marTop w:val="0"/>
                                                                      <w:marBottom w:val="0"/>
                                                                      <w:divBdr>
                                                                        <w:top w:val="none" w:sz="0" w:space="0" w:color="auto"/>
                                                                        <w:left w:val="none" w:sz="0" w:space="0" w:color="auto"/>
                                                                        <w:bottom w:val="none" w:sz="0" w:space="0" w:color="auto"/>
                                                                        <w:right w:val="none" w:sz="0" w:space="0" w:color="auto"/>
                                                                      </w:divBdr>
                                                                    </w:div>
                                                                    <w:div w:id="582645953">
                                                                      <w:marLeft w:val="0"/>
                                                                      <w:marRight w:val="0"/>
                                                                      <w:marTop w:val="0"/>
                                                                      <w:marBottom w:val="0"/>
                                                                      <w:divBdr>
                                                                        <w:top w:val="none" w:sz="0" w:space="0" w:color="auto"/>
                                                                        <w:left w:val="none" w:sz="0" w:space="0" w:color="auto"/>
                                                                        <w:bottom w:val="none" w:sz="0" w:space="0" w:color="auto"/>
                                                                        <w:right w:val="none" w:sz="0" w:space="0" w:color="auto"/>
                                                                      </w:divBdr>
                                                                    </w:div>
                                                                    <w:div w:id="588080542">
                                                                      <w:marLeft w:val="0"/>
                                                                      <w:marRight w:val="0"/>
                                                                      <w:marTop w:val="0"/>
                                                                      <w:marBottom w:val="0"/>
                                                                      <w:divBdr>
                                                                        <w:top w:val="none" w:sz="0" w:space="0" w:color="auto"/>
                                                                        <w:left w:val="none" w:sz="0" w:space="0" w:color="auto"/>
                                                                        <w:bottom w:val="none" w:sz="0" w:space="0" w:color="auto"/>
                                                                        <w:right w:val="none" w:sz="0" w:space="0" w:color="auto"/>
                                                                      </w:divBdr>
                                                                    </w:div>
                                                                    <w:div w:id="385686160">
                                                                      <w:marLeft w:val="0"/>
                                                                      <w:marRight w:val="0"/>
                                                                      <w:marTop w:val="0"/>
                                                                      <w:marBottom w:val="0"/>
                                                                      <w:divBdr>
                                                                        <w:top w:val="none" w:sz="0" w:space="0" w:color="auto"/>
                                                                        <w:left w:val="none" w:sz="0" w:space="0" w:color="auto"/>
                                                                        <w:bottom w:val="none" w:sz="0" w:space="0" w:color="auto"/>
                                                                        <w:right w:val="none" w:sz="0" w:space="0" w:color="auto"/>
                                                                      </w:divBdr>
                                                                    </w:div>
                                                                    <w:div w:id="366299812">
                                                                      <w:marLeft w:val="0"/>
                                                                      <w:marRight w:val="0"/>
                                                                      <w:marTop w:val="0"/>
                                                                      <w:marBottom w:val="0"/>
                                                                      <w:divBdr>
                                                                        <w:top w:val="none" w:sz="0" w:space="0" w:color="auto"/>
                                                                        <w:left w:val="none" w:sz="0" w:space="0" w:color="auto"/>
                                                                        <w:bottom w:val="none" w:sz="0" w:space="0" w:color="auto"/>
                                                                        <w:right w:val="none" w:sz="0" w:space="0" w:color="auto"/>
                                                                      </w:divBdr>
                                                                    </w:div>
                                                                  </w:divsChild>
                                                                </w:div>
                                                                <w:div w:id="1528058934">
                                                                  <w:marLeft w:val="0"/>
                                                                  <w:marRight w:val="0"/>
                                                                  <w:marTop w:val="0"/>
                                                                  <w:marBottom w:val="0"/>
                                                                  <w:divBdr>
                                                                    <w:top w:val="none" w:sz="0" w:space="0" w:color="auto"/>
                                                                    <w:left w:val="none" w:sz="0" w:space="0" w:color="auto"/>
                                                                    <w:bottom w:val="none" w:sz="0" w:space="0" w:color="auto"/>
                                                                    <w:right w:val="none" w:sz="0" w:space="0" w:color="auto"/>
                                                                  </w:divBdr>
                                                                </w:div>
                                                                <w:div w:id="1429042759">
                                                                  <w:marLeft w:val="0"/>
                                                                  <w:marRight w:val="0"/>
                                                                  <w:marTop w:val="0"/>
                                                                  <w:marBottom w:val="0"/>
                                                                  <w:divBdr>
                                                                    <w:top w:val="none" w:sz="0" w:space="0" w:color="auto"/>
                                                                    <w:left w:val="none" w:sz="0" w:space="0" w:color="auto"/>
                                                                    <w:bottom w:val="none" w:sz="0" w:space="0" w:color="auto"/>
                                                                    <w:right w:val="none" w:sz="0" w:space="0" w:color="auto"/>
                                                                  </w:divBdr>
                                                                  <w:divsChild>
                                                                    <w:div w:id="576478300">
                                                                      <w:marLeft w:val="0"/>
                                                                      <w:marRight w:val="0"/>
                                                                      <w:marTop w:val="0"/>
                                                                      <w:marBottom w:val="0"/>
                                                                      <w:divBdr>
                                                                        <w:top w:val="none" w:sz="0" w:space="0" w:color="auto"/>
                                                                        <w:left w:val="none" w:sz="0" w:space="0" w:color="auto"/>
                                                                        <w:bottom w:val="none" w:sz="0" w:space="0" w:color="auto"/>
                                                                        <w:right w:val="none" w:sz="0" w:space="0" w:color="auto"/>
                                                                      </w:divBdr>
                                                                      <w:divsChild>
                                                                        <w:div w:id="1016269061">
                                                                          <w:marLeft w:val="0"/>
                                                                          <w:marRight w:val="0"/>
                                                                          <w:marTop w:val="0"/>
                                                                          <w:marBottom w:val="0"/>
                                                                          <w:divBdr>
                                                                            <w:top w:val="none" w:sz="0" w:space="0" w:color="auto"/>
                                                                            <w:left w:val="none" w:sz="0" w:space="0" w:color="auto"/>
                                                                            <w:bottom w:val="none" w:sz="0" w:space="0" w:color="auto"/>
                                                                            <w:right w:val="none" w:sz="0" w:space="0" w:color="auto"/>
                                                                          </w:divBdr>
                                                                        </w:div>
                                                                        <w:div w:id="1547985421">
                                                                          <w:marLeft w:val="0"/>
                                                                          <w:marRight w:val="0"/>
                                                                          <w:marTop w:val="0"/>
                                                                          <w:marBottom w:val="0"/>
                                                                          <w:divBdr>
                                                                            <w:top w:val="none" w:sz="0" w:space="0" w:color="auto"/>
                                                                            <w:left w:val="none" w:sz="0" w:space="0" w:color="auto"/>
                                                                            <w:bottom w:val="none" w:sz="0" w:space="0" w:color="auto"/>
                                                                            <w:right w:val="none" w:sz="0" w:space="0" w:color="auto"/>
                                                                          </w:divBdr>
                                                                          <w:divsChild>
                                                                            <w:div w:id="430201988">
                                                                              <w:marLeft w:val="0"/>
                                                                              <w:marRight w:val="0"/>
                                                                              <w:marTop w:val="0"/>
                                                                              <w:marBottom w:val="0"/>
                                                                              <w:divBdr>
                                                                                <w:top w:val="none" w:sz="0" w:space="0" w:color="auto"/>
                                                                                <w:left w:val="none" w:sz="0" w:space="0" w:color="auto"/>
                                                                                <w:bottom w:val="none" w:sz="0" w:space="0" w:color="auto"/>
                                                                                <w:right w:val="none" w:sz="0" w:space="0" w:color="auto"/>
                                                                              </w:divBdr>
                                                                            </w:div>
                                                                            <w:div w:id="1714575178">
                                                                              <w:marLeft w:val="0"/>
                                                                              <w:marRight w:val="0"/>
                                                                              <w:marTop w:val="0"/>
                                                                              <w:marBottom w:val="0"/>
                                                                              <w:divBdr>
                                                                                <w:top w:val="none" w:sz="0" w:space="0" w:color="auto"/>
                                                                                <w:left w:val="none" w:sz="0" w:space="0" w:color="auto"/>
                                                                                <w:bottom w:val="none" w:sz="0" w:space="0" w:color="auto"/>
                                                                                <w:right w:val="none" w:sz="0" w:space="0" w:color="auto"/>
                                                                              </w:divBdr>
                                                                            </w:div>
                                                                            <w:div w:id="1748527834">
                                                                              <w:marLeft w:val="0"/>
                                                                              <w:marRight w:val="0"/>
                                                                              <w:marTop w:val="0"/>
                                                                              <w:marBottom w:val="0"/>
                                                                              <w:divBdr>
                                                                                <w:top w:val="none" w:sz="0" w:space="0" w:color="auto"/>
                                                                                <w:left w:val="none" w:sz="0" w:space="0" w:color="auto"/>
                                                                                <w:bottom w:val="none" w:sz="0" w:space="0" w:color="auto"/>
                                                                                <w:right w:val="none" w:sz="0" w:space="0" w:color="auto"/>
                                                                              </w:divBdr>
                                                                              <w:divsChild>
                                                                                <w:div w:id="1188251367">
                                                                                  <w:marLeft w:val="0"/>
                                                                                  <w:marRight w:val="0"/>
                                                                                  <w:marTop w:val="0"/>
                                                                                  <w:marBottom w:val="0"/>
                                                                                  <w:divBdr>
                                                                                    <w:top w:val="none" w:sz="0" w:space="0" w:color="auto"/>
                                                                                    <w:left w:val="none" w:sz="0" w:space="0" w:color="auto"/>
                                                                                    <w:bottom w:val="none" w:sz="0" w:space="0" w:color="auto"/>
                                                                                    <w:right w:val="none" w:sz="0" w:space="0" w:color="auto"/>
                                                                                  </w:divBdr>
                                                                                </w:div>
                                                                                <w:div w:id="680083119">
                                                                                  <w:marLeft w:val="0"/>
                                                                                  <w:marRight w:val="0"/>
                                                                                  <w:marTop w:val="0"/>
                                                                                  <w:marBottom w:val="0"/>
                                                                                  <w:divBdr>
                                                                                    <w:top w:val="none" w:sz="0" w:space="0" w:color="auto"/>
                                                                                    <w:left w:val="none" w:sz="0" w:space="0" w:color="auto"/>
                                                                                    <w:bottom w:val="none" w:sz="0" w:space="0" w:color="auto"/>
                                                                                    <w:right w:val="none" w:sz="0" w:space="0" w:color="auto"/>
                                                                                  </w:divBdr>
                                                                                </w:div>
                                                                                <w:div w:id="963540516">
                                                                                  <w:marLeft w:val="0"/>
                                                                                  <w:marRight w:val="0"/>
                                                                                  <w:marTop w:val="0"/>
                                                                                  <w:marBottom w:val="0"/>
                                                                                  <w:divBdr>
                                                                                    <w:top w:val="none" w:sz="0" w:space="0" w:color="auto"/>
                                                                                    <w:left w:val="none" w:sz="0" w:space="0" w:color="auto"/>
                                                                                    <w:bottom w:val="none" w:sz="0" w:space="0" w:color="auto"/>
                                                                                    <w:right w:val="none" w:sz="0" w:space="0" w:color="auto"/>
                                                                                  </w:divBdr>
                                                                                  <w:divsChild>
                                                                                    <w:div w:id="1340304339">
                                                                                      <w:marLeft w:val="0"/>
                                                                                      <w:marRight w:val="0"/>
                                                                                      <w:marTop w:val="0"/>
                                                                                      <w:marBottom w:val="0"/>
                                                                                      <w:divBdr>
                                                                                        <w:top w:val="none" w:sz="0" w:space="0" w:color="auto"/>
                                                                                        <w:left w:val="none" w:sz="0" w:space="0" w:color="auto"/>
                                                                                        <w:bottom w:val="none" w:sz="0" w:space="0" w:color="auto"/>
                                                                                        <w:right w:val="none" w:sz="0" w:space="0" w:color="auto"/>
                                                                                      </w:divBdr>
                                                                                    </w:div>
                                                                                    <w:div w:id="1586961408">
                                                                                      <w:marLeft w:val="0"/>
                                                                                      <w:marRight w:val="0"/>
                                                                                      <w:marTop w:val="0"/>
                                                                                      <w:marBottom w:val="0"/>
                                                                                      <w:divBdr>
                                                                                        <w:top w:val="none" w:sz="0" w:space="0" w:color="auto"/>
                                                                                        <w:left w:val="none" w:sz="0" w:space="0" w:color="auto"/>
                                                                                        <w:bottom w:val="none" w:sz="0" w:space="0" w:color="auto"/>
                                                                                        <w:right w:val="none" w:sz="0" w:space="0" w:color="auto"/>
                                                                                      </w:divBdr>
                                                                                      <w:divsChild>
                                                                                        <w:div w:id="485438127">
                                                                                          <w:marLeft w:val="0"/>
                                                                                          <w:marRight w:val="0"/>
                                                                                          <w:marTop w:val="0"/>
                                                                                          <w:marBottom w:val="0"/>
                                                                                          <w:divBdr>
                                                                                            <w:top w:val="none" w:sz="0" w:space="0" w:color="auto"/>
                                                                                            <w:left w:val="none" w:sz="0" w:space="0" w:color="auto"/>
                                                                                            <w:bottom w:val="none" w:sz="0" w:space="0" w:color="auto"/>
                                                                                            <w:right w:val="none" w:sz="0" w:space="0" w:color="auto"/>
                                                                                          </w:divBdr>
                                                                                        </w:div>
                                                                                        <w:div w:id="1450050996">
                                                                                          <w:marLeft w:val="0"/>
                                                                                          <w:marRight w:val="0"/>
                                                                                          <w:marTop w:val="0"/>
                                                                                          <w:marBottom w:val="0"/>
                                                                                          <w:divBdr>
                                                                                            <w:top w:val="none" w:sz="0" w:space="0" w:color="auto"/>
                                                                                            <w:left w:val="none" w:sz="0" w:space="0" w:color="auto"/>
                                                                                            <w:bottom w:val="none" w:sz="0" w:space="0" w:color="auto"/>
                                                                                            <w:right w:val="none" w:sz="0" w:space="0" w:color="auto"/>
                                                                                          </w:divBdr>
                                                                                          <w:divsChild>
                                                                                            <w:div w:id="1982415830">
                                                                                              <w:marLeft w:val="0"/>
                                                                                              <w:marRight w:val="0"/>
                                                                                              <w:marTop w:val="0"/>
                                                                                              <w:marBottom w:val="0"/>
                                                                                              <w:divBdr>
                                                                                                <w:top w:val="none" w:sz="0" w:space="0" w:color="auto"/>
                                                                                                <w:left w:val="none" w:sz="0" w:space="0" w:color="auto"/>
                                                                                                <w:bottom w:val="none" w:sz="0" w:space="0" w:color="auto"/>
                                                                                                <w:right w:val="none" w:sz="0" w:space="0" w:color="auto"/>
                                                                                              </w:divBdr>
                                                                                            </w:div>
                                                                                            <w:div w:id="234165426">
                                                                                              <w:marLeft w:val="0"/>
                                                                                              <w:marRight w:val="0"/>
                                                                                              <w:marTop w:val="0"/>
                                                                                              <w:marBottom w:val="0"/>
                                                                                              <w:divBdr>
                                                                                                <w:top w:val="none" w:sz="0" w:space="0" w:color="auto"/>
                                                                                                <w:left w:val="none" w:sz="0" w:space="0" w:color="auto"/>
                                                                                                <w:bottom w:val="none" w:sz="0" w:space="0" w:color="auto"/>
                                                                                                <w:right w:val="none" w:sz="0" w:space="0" w:color="auto"/>
                                                                                              </w:divBdr>
                                                                                            </w:div>
                                                                                            <w:div w:id="125317594">
                                                                                              <w:marLeft w:val="0"/>
                                                                                              <w:marRight w:val="0"/>
                                                                                              <w:marTop w:val="0"/>
                                                                                              <w:marBottom w:val="0"/>
                                                                                              <w:divBdr>
                                                                                                <w:top w:val="none" w:sz="0" w:space="0" w:color="auto"/>
                                                                                                <w:left w:val="none" w:sz="0" w:space="0" w:color="auto"/>
                                                                                                <w:bottom w:val="none" w:sz="0" w:space="0" w:color="auto"/>
                                                                                                <w:right w:val="none" w:sz="0" w:space="0" w:color="auto"/>
                                                                                              </w:divBdr>
                                                                                            </w:div>
                                                                                            <w:div w:id="27263131">
                                                                                              <w:marLeft w:val="0"/>
                                                                                              <w:marRight w:val="0"/>
                                                                                              <w:marTop w:val="0"/>
                                                                                              <w:marBottom w:val="0"/>
                                                                                              <w:divBdr>
                                                                                                <w:top w:val="none" w:sz="0" w:space="0" w:color="auto"/>
                                                                                                <w:left w:val="none" w:sz="0" w:space="0" w:color="auto"/>
                                                                                                <w:bottom w:val="none" w:sz="0" w:space="0" w:color="auto"/>
                                                                                                <w:right w:val="none" w:sz="0" w:space="0" w:color="auto"/>
                                                                                              </w:divBdr>
                                                                                            </w:div>
                                                                                            <w:div w:id="423454396">
                                                                                              <w:marLeft w:val="0"/>
                                                                                              <w:marRight w:val="0"/>
                                                                                              <w:marTop w:val="0"/>
                                                                                              <w:marBottom w:val="0"/>
                                                                                              <w:divBdr>
                                                                                                <w:top w:val="none" w:sz="0" w:space="0" w:color="auto"/>
                                                                                                <w:left w:val="none" w:sz="0" w:space="0" w:color="auto"/>
                                                                                                <w:bottom w:val="none" w:sz="0" w:space="0" w:color="auto"/>
                                                                                                <w:right w:val="none" w:sz="0" w:space="0" w:color="auto"/>
                                                                                              </w:divBdr>
                                                                                              <w:divsChild>
                                                                                                <w:div w:id="903416389">
                                                                                                  <w:marLeft w:val="0"/>
                                                                                                  <w:marRight w:val="0"/>
                                                                                                  <w:marTop w:val="0"/>
                                                                                                  <w:marBottom w:val="0"/>
                                                                                                  <w:divBdr>
                                                                                                    <w:top w:val="none" w:sz="0" w:space="0" w:color="auto"/>
                                                                                                    <w:left w:val="none" w:sz="0" w:space="0" w:color="auto"/>
                                                                                                    <w:bottom w:val="none" w:sz="0" w:space="0" w:color="auto"/>
                                                                                                    <w:right w:val="none" w:sz="0" w:space="0" w:color="auto"/>
                                                                                                  </w:divBdr>
                                                                                                </w:div>
                                                                                                <w:div w:id="2098823060">
                                                                                                  <w:marLeft w:val="0"/>
                                                                                                  <w:marRight w:val="0"/>
                                                                                                  <w:marTop w:val="0"/>
                                                                                                  <w:marBottom w:val="0"/>
                                                                                                  <w:divBdr>
                                                                                                    <w:top w:val="none" w:sz="0" w:space="0" w:color="auto"/>
                                                                                                    <w:left w:val="none" w:sz="0" w:space="0" w:color="auto"/>
                                                                                                    <w:bottom w:val="none" w:sz="0" w:space="0" w:color="auto"/>
                                                                                                    <w:right w:val="none" w:sz="0" w:space="0" w:color="auto"/>
                                                                                                  </w:divBdr>
                                                                                                </w:div>
                                                                                                <w:div w:id="309284413">
                                                                                                  <w:marLeft w:val="0"/>
                                                                                                  <w:marRight w:val="0"/>
                                                                                                  <w:marTop w:val="0"/>
                                                                                                  <w:marBottom w:val="0"/>
                                                                                                  <w:divBdr>
                                                                                                    <w:top w:val="none" w:sz="0" w:space="0" w:color="auto"/>
                                                                                                    <w:left w:val="none" w:sz="0" w:space="0" w:color="auto"/>
                                                                                                    <w:bottom w:val="none" w:sz="0" w:space="0" w:color="auto"/>
                                                                                                    <w:right w:val="none" w:sz="0" w:space="0" w:color="auto"/>
                                                                                                  </w:divBdr>
                                                                                                  <w:divsChild>
                                                                                                    <w:div w:id="181826030">
                                                                                                      <w:marLeft w:val="0"/>
                                                                                                      <w:marRight w:val="0"/>
                                                                                                      <w:marTop w:val="0"/>
                                                                                                      <w:marBottom w:val="0"/>
                                                                                                      <w:divBdr>
                                                                                                        <w:top w:val="none" w:sz="0" w:space="0" w:color="auto"/>
                                                                                                        <w:left w:val="none" w:sz="0" w:space="0" w:color="auto"/>
                                                                                                        <w:bottom w:val="none" w:sz="0" w:space="0" w:color="auto"/>
                                                                                                        <w:right w:val="none" w:sz="0" w:space="0" w:color="auto"/>
                                                                                                      </w:divBdr>
                                                                                                    </w:div>
                                                                                                    <w:div w:id="1483110821">
                                                                                                      <w:marLeft w:val="0"/>
                                                                                                      <w:marRight w:val="0"/>
                                                                                                      <w:marTop w:val="0"/>
                                                                                                      <w:marBottom w:val="0"/>
                                                                                                      <w:divBdr>
                                                                                                        <w:top w:val="none" w:sz="0" w:space="0" w:color="auto"/>
                                                                                                        <w:left w:val="none" w:sz="0" w:space="0" w:color="auto"/>
                                                                                                        <w:bottom w:val="none" w:sz="0" w:space="0" w:color="auto"/>
                                                                                                        <w:right w:val="none" w:sz="0" w:space="0" w:color="auto"/>
                                                                                                      </w:divBdr>
                                                                                                    </w:div>
                                                                                                    <w:div w:id="129589936">
                                                                                                      <w:marLeft w:val="0"/>
                                                                                                      <w:marRight w:val="0"/>
                                                                                                      <w:marTop w:val="0"/>
                                                                                                      <w:marBottom w:val="0"/>
                                                                                                      <w:divBdr>
                                                                                                        <w:top w:val="none" w:sz="0" w:space="0" w:color="auto"/>
                                                                                                        <w:left w:val="none" w:sz="0" w:space="0" w:color="auto"/>
                                                                                                        <w:bottom w:val="none" w:sz="0" w:space="0" w:color="auto"/>
                                                                                                        <w:right w:val="none" w:sz="0" w:space="0" w:color="auto"/>
                                                                                                      </w:divBdr>
                                                                                                      <w:divsChild>
                                                                                                        <w:div w:id="1617132623">
                                                                                                          <w:marLeft w:val="0"/>
                                                                                                          <w:marRight w:val="0"/>
                                                                                                          <w:marTop w:val="0"/>
                                                                                                          <w:marBottom w:val="0"/>
                                                                                                          <w:divBdr>
                                                                                                            <w:top w:val="none" w:sz="0" w:space="0" w:color="auto"/>
                                                                                                            <w:left w:val="none" w:sz="0" w:space="0" w:color="auto"/>
                                                                                                            <w:bottom w:val="none" w:sz="0" w:space="0" w:color="auto"/>
                                                                                                            <w:right w:val="none" w:sz="0" w:space="0" w:color="auto"/>
                                                                                                          </w:divBdr>
                                                                                                        </w:div>
                                                                                                        <w:div w:id="386682039">
                                                                                                          <w:marLeft w:val="0"/>
                                                                                                          <w:marRight w:val="0"/>
                                                                                                          <w:marTop w:val="0"/>
                                                                                                          <w:marBottom w:val="0"/>
                                                                                                          <w:divBdr>
                                                                                                            <w:top w:val="none" w:sz="0" w:space="0" w:color="auto"/>
                                                                                                            <w:left w:val="none" w:sz="0" w:space="0" w:color="auto"/>
                                                                                                            <w:bottom w:val="none" w:sz="0" w:space="0" w:color="auto"/>
                                                                                                            <w:right w:val="none" w:sz="0" w:space="0" w:color="auto"/>
                                                                                                          </w:divBdr>
                                                                                                        </w:div>
                                                                                                        <w:div w:id="447310268">
                                                                                                          <w:marLeft w:val="0"/>
                                                                                                          <w:marRight w:val="0"/>
                                                                                                          <w:marTop w:val="0"/>
                                                                                                          <w:marBottom w:val="0"/>
                                                                                                          <w:divBdr>
                                                                                                            <w:top w:val="none" w:sz="0" w:space="0" w:color="auto"/>
                                                                                                            <w:left w:val="none" w:sz="0" w:space="0" w:color="auto"/>
                                                                                                            <w:bottom w:val="none" w:sz="0" w:space="0" w:color="auto"/>
                                                                                                            <w:right w:val="none" w:sz="0" w:space="0" w:color="auto"/>
                                                                                                          </w:divBdr>
                                                                                                          <w:divsChild>
                                                                                                            <w:div w:id="743601567">
                                                                                                              <w:marLeft w:val="0"/>
                                                                                                              <w:marRight w:val="0"/>
                                                                                                              <w:marTop w:val="0"/>
                                                                                                              <w:marBottom w:val="0"/>
                                                                                                              <w:divBdr>
                                                                                                                <w:top w:val="none" w:sz="0" w:space="0" w:color="auto"/>
                                                                                                                <w:left w:val="none" w:sz="0" w:space="0" w:color="auto"/>
                                                                                                                <w:bottom w:val="none" w:sz="0" w:space="0" w:color="auto"/>
                                                                                                                <w:right w:val="none" w:sz="0" w:space="0" w:color="auto"/>
                                                                                                              </w:divBdr>
                                                                                                            </w:div>
                                                                                                            <w:div w:id="2077580499">
                                                                                                              <w:marLeft w:val="0"/>
                                                                                                              <w:marRight w:val="0"/>
                                                                                                              <w:marTop w:val="0"/>
                                                                                                              <w:marBottom w:val="0"/>
                                                                                                              <w:divBdr>
                                                                                                                <w:top w:val="none" w:sz="0" w:space="0" w:color="auto"/>
                                                                                                                <w:left w:val="none" w:sz="0" w:space="0" w:color="auto"/>
                                                                                                                <w:bottom w:val="none" w:sz="0" w:space="0" w:color="auto"/>
                                                                                                                <w:right w:val="none" w:sz="0" w:space="0" w:color="auto"/>
                                                                                                              </w:divBdr>
                                                                                                            </w:div>
                                                                                                            <w:div w:id="671949290">
                                                                                                              <w:marLeft w:val="0"/>
                                                                                                              <w:marRight w:val="0"/>
                                                                                                              <w:marTop w:val="0"/>
                                                                                                              <w:marBottom w:val="0"/>
                                                                                                              <w:divBdr>
                                                                                                                <w:top w:val="none" w:sz="0" w:space="0" w:color="auto"/>
                                                                                                                <w:left w:val="none" w:sz="0" w:space="0" w:color="auto"/>
                                                                                                                <w:bottom w:val="none" w:sz="0" w:space="0" w:color="auto"/>
                                                                                                                <w:right w:val="none" w:sz="0" w:space="0" w:color="auto"/>
                                                                                                              </w:divBdr>
                                                                                                              <w:divsChild>
                                                                                                                <w:div w:id="521817341">
                                                                                                                  <w:marLeft w:val="0"/>
                                                                                                                  <w:marRight w:val="0"/>
                                                                                                                  <w:marTop w:val="0"/>
                                                                                                                  <w:marBottom w:val="0"/>
                                                                                                                  <w:divBdr>
                                                                                                                    <w:top w:val="none" w:sz="0" w:space="0" w:color="auto"/>
                                                                                                                    <w:left w:val="none" w:sz="0" w:space="0" w:color="auto"/>
                                                                                                                    <w:bottom w:val="none" w:sz="0" w:space="0" w:color="auto"/>
                                                                                                                    <w:right w:val="none" w:sz="0" w:space="0" w:color="auto"/>
                                                                                                                  </w:divBdr>
                                                                                                                </w:div>
                                                                                                                <w:div w:id="307125800">
                                                                                                                  <w:marLeft w:val="0"/>
                                                                                                                  <w:marRight w:val="0"/>
                                                                                                                  <w:marTop w:val="0"/>
                                                                                                                  <w:marBottom w:val="0"/>
                                                                                                                  <w:divBdr>
                                                                                                                    <w:top w:val="none" w:sz="0" w:space="0" w:color="auto"/>
                                                                                                                    <w:left w:val="none" w:sz="0" w:space="0" w:color="auto"/>
                                                                                                                    <w:bottom w:val="none" w:sz="0" w:space="0" w:color="auto"/>
                                                                                                                    <w:right w:val="none" w:sz="0" w:space="0" w:color="auto"/>
                                                                                                                  </w:divBdr>
                                                                                                                </w:div>
                                                                                                                <w:div w:id="1325891174">
                                                                                                                  <w:marLeft w:val="0"/>
                                                                                                                  <w:marRight w:val="0"/>
                                                                                                                  <w:marTop w:val="0"/>
                                                                                                                  <w:marBottom w:val="0"/>
                                                                                                                  <w:divBdr>
                                                                                                                    <w:top w:val="none" w:sz="0" w:space="0" w:color="auto"/>
                                                                                                                    <w:left w:val="none" w:sz="0" w:space="0" w:color="auto"/>
                                                                                                                    <w:bottom w:val="none" w:sz="0" w:space="0" w:color="auto"/>
                                                                                                                    <w:right w:val="none" w:sz="0" w:space="0" w:color="auto"/>
                                                                                                                  </w:divBdr>
                                                                                                                </w:div>
                                                                                                                <w:div w:id="126363905">
                                                                                                                  <w:marLeft w:val="0"/>
                                                                                                                  <w:marRight w:val="0"/>
                                                                                                                  <w:marTop w:val="0"/>
                                                                                                                  <w:marBottom w:val="0"/>
                                                                                                                  <w:divBdr>
                                                                                                                    <w:top w:val="none" w:sz="0" w:space="0" w:color="auto"/>
                                                                                                                    <w:left w:val="none" w:sz="0" w:space="0" w:color="auto"/>
                                                                                                                    <w:bottom w:val="none" w:sz="0" w:space="0" w:color="auto"/>
                                                                                                                    <w:right w:val="none" w:sz="0" w:space="0" w:color="auto"/>
                                                                                                                  </w:divBdr>
                                                                                                                  <w:divsChild>
                                                                                                                    <w:div w:id="974410866">
                                                                                                                      <w:marLeft w:val="0"/>
                                                                                                                      <w:marRight w:val="0"/>
                                                                                                                      <w:marTop w:val="0"/>
                                                                                                                      <w:marBottom w:val="0"/>
                                                                                                                      <w:divBdr>
                                                                                                                        <w:top w:val="none" w:sz="0" w:space="0" w:color="auto"/>
                                                                                                                        <w:left w:val="none" w:sz="0" w:space="0" w:color="auto"/>
                                                                                                                        <w:bottom w:val="none" w:sz="0" w:space="0" w:color="auto"/>
                                                                                                                        <w:right w:val="none" w:sz="0" w:space="0" w:color="auto"/>
                                                                                                                      </w:divBdr>
                                                                                                                    </w:div>
                                                                                                                    <w:div w:id="856309630">
                                                                                                                      <w:marLeft w:val="0"/>
                                                                                                                      <w:marRight w:val="0"/>
                                                                                                                      <w:marTop w:val="0"/>
                                                                                                                      <w:marBottom w:val="0"/>
                                                                                                                      <w:divBdr>
                                                                                                                        <w:top w:val="none" w:sz="0" w:space="0" w:color="auto"/>
                                                                                                                        <w:left w:val="none" w:sz="0" w:space="0" w:color="auto"/>
                                                                                                                        <w:bottom w:val="none" w:sz="0" w:space="0" w:color="auto"/>
                                                                                                                        <w:right w:val="none" w:sz="0" w:space="0" w:color="auto"/>
                                                                                                                      </w:divBdr>
                                                                                                                    </w:div>
                                                                                                                    <w:div w:id="1802311064">
                                                                                                                      <w:marLeft w:val="0"/>
                                                                                                                      <w:marRight w:val="0"/>
                                                                                                                      <w:marTop w:val="0"/>
                                                                                                                      <w:marBottom w:val="0"/>
                                                                                                                      <w:divBdr>
                                                                                                                        <w:top w:val="none" w:sz="0" w:space="0" w:color="auto"/>
                                                                                                                        <w:left w:val="none" w:sz="0" w:space="0" w:color="auto"/>
                                                                                                                        <w:bottom w:val="none" w:sz="0" w:space="0" w:color="auto"/>
                                                                                                                        <w:right w:val="none" w:sz="0" w:space="0" w:color="auto"/>
                                                                                                                      </w:divBdr>
                                                                                                                      <w:divsChild>
                                                                                                                        <w:div w:id="1694531146">
                                                                                                                          <w:marLeft w:val="0"/>
                                                                                                                          <w:marRight w:val="0"/>
                                                                                                                          <w:marTop w:val="0"/>
                                                                                                                          <w:marBottom w:val="0"/>
                                                                                                                          <w:divBdr>
                                                                                                                            <w:top w:val="none" w:sz="0" w:space="0" w:color="auto"/>
                                                                                                                            <w:left w:val="none" w:sz="0" w:space="0" w:color="auto"/>
                                                                                                                            <w:bottom w:val="none" w:sz="0" w:space="0" w:color="auto"/>
                                                                                                                            <w:right w:val="none" w:sz="0" w:space="0" w:color="auto"/>
                                                                                                                          </w:divBdr>
                                                                                                                        </w:div>
                                                                                                                        <w:div w:id="2033873453">
                                                                                                                          <w:marLeft w:val="0"/>
                                                                                                                          <w:marRight w:val="0"/>
                                                                                                                          <w:marTop w:val="0"/>
                                                                                                                          <w:marBottom w:val="0"/>
                                                                                                                          <w:divBdr>
                                                                                                                            <w:top w:val="none" w:sz="0" w:space="0" w:color="auto"/>
                                                                                                                            <w:left w:val="none" w:sz="0" w:space="0" w:color="auto"/>
                                                                                                                            <w:bottom w:val="none" w:sz="0" w:space="0" w:color="auto"/>
                                                                                                                            <w:right w:val="none" w:sz="0" w:space="0" w:color="auto"/>
                                                                                                                          </w:divBdr>
                                                                                                                        </w:div>
                                                                                                                        <w:div w:id="459804295">
                                                                                                                          <w:marLeft w:val="0"/>
                                                                                                                          <w:marRight w:val="0"/>
                                                                                                                          <w:marTop w:val="0"/>
                                                                                                                          <w:marBottom w:val="0"/>
                                                                                                                          <w:divBdr>
                                                                                                                            <w:top w:val="none" w:sz="0" w:space="0" w:color="auto"/>
                                                                                                                            <w:left w:val="none" w:sz="0" w:space="0" w:color="auto"/>
                                                                                                                            <w:bottom w:val="none" w:sz="0" w:space="0" w:color="auto"/>
                                                                                                                            <w:right w:val="none" w:sz="0" w:space="0" w:color="auto"/>
                                                                                                                          </w:divBdr>
                                                                                                                          <w:divsChild>
                                                                                                                            <w:div w:id="1437289424">
                                                                                                                              <w:marLeft w:val="0"/>
                                                                                                                              <w:marRight w:val="0"/>
                                                                                                                              <w:marTop w:val="0"/>
                                                                                                                              <w:marBottom w:val="0"/>
                                                                                                                              <w:divBdr>
                                                                                                                                <w:top w:val="none" w:sz="0" w:space="0" w:color="auto"/>
                                                                                                                                <w:left w:val="none" w:sz="0" w:space="0" w:color="auto"/>
                                                                                                                                <w:bottom w:val="none" w:sz="0" w:space="0" w:color="auto"/>
                                                                                                                                <w:right w:val="none" w:sz="0" w:space="0" w:color="auto"/>
                                                                                                                              </w:divBdr>
                                                                                                                            </w:div>
                                                                                                                            <w:div w:id="87510078">
                                                                                                                              <w:marLeft w:val="0"/>
                                                                                                                              <w:marRight w:val="0"/>
                                                                                                                              <w:marTop w:val="0"/>
                                                                                                                              <w:marBottom w:val="0"/>
                                                                                                                              <w:divBdr>
                                                                                                                                <w:top w:val="none" w:sz="0" w:space="0" w:color="auto"/>
                                                                                                                                <w:left w:val="none" w:sz="0" w:space="0" w:color="auto"/>
                                                                                                                                <w:bottom w:val="none" w:sz="0" w:space="0" w:color="auto"/>
                                                                                                                                <w:right w:val="none" w:sz="0" w:space="0" w:color="auto"/>
                                                                                                                              </w:divBdr>
                                                                                                                            </w:div>
                                                                                                                            <w:div w:id="1804419934">
                                                                                                                              <w:marLeft w:val="0"/>
                                                                                                                              <w:marRight w:val="0"/>
                                                                                                                              <w:marTop w:val="0"/>
                                                                                                                              <w:marBottom w:val="0"/>
                                                                                                                              <w:divBdr>
                                                                                                                                <w:top w:val="none" w:sz="0" w:space="0" w:color="auto"/>
                                                                                                                                <w:left w:val="none" w:sz="0" w:space="0" w:color="auto"/>
                                                                                                                                <w:bottom w:val="none" w:sz="0" w:space="0" w:color="auto"/>
                                                                                                                                <w:right w:val="none" w:sz="0" w:space="0" w:color="auto"/>
                                                                                                                              </w:divBdr>
                                                                                                                              <w:divsChild>
                                                                                                                                <w:div w:id="187447380">
                                                                                                                                  <w:marLeft w:val="0"/>
                                                                                                                                  <w:marRight w:val="0"/>
                                                                                                                                  <w:marTop w:val="0"/>
                                                                                                                                  <w:marBottom w:val="0"/>
                                                                                                                                  <w:divBdr>
                                                                                                                                    <w:top w:val="none" w:sz="0" w:space="0" w:color="auto"/>
                                                                                                                                    <w:left w:val="none" w:sz="0" w:space="0" w:color="auto"/>
                                                                                                                                    <w:bottom w:val="none" w:sz="0" w:space="0" w:color="auto"/>
                                                                                                                                    <w:right w:val="none" w:sz="0" w:space="0" w:color="auto"/>
                                                                                                                                  </w:divBdr>
                                                                                                                                </w:div>
                                                                                                                                <w:div w:id="439952049">
                                                                                                                                  <w:marLeft w:val="0"/>
                                                                                                                                  <w:marRight w:val="0"/>
                                                                                                                                  <w:marTop w:val="0"/>
                                                                                                                                  <w:marBottom w:val="0"/>
                                                                                                                                  <w:divBdr>
                                                                                                                                    <w:top w:val="none" w:sz="0" w:space="0" w:color="auto"/>
                                                                                                                                    <w:left w:val="none" w:sz="0" w:space="0" w:color="auto"/>
                                                                                                                                    <w:bottom w:val="none" w:sz="0" w:space="0" w:color="auto"/>
                                                                                                                                    <w:right w:val="none" w:sz="0" w:space="0" w:color="auto"/>
                                                                                                                                  </w:divBdr>
                                                                                                                                </w:div>
                                                                                                                                <w:div w:id="2135051578">
                                                                                                                                  <w:marLeft w:val="0"/>
                                                                                                                                  <w:marRight w:val="0"/>
                                                                                                                                  <w:marTop w:val="0"/>
                                                                                                                                  <w:marBottom w:val="0"/>
                                                                                                                                  <w:divBdr>
                                                                                                                                    <w:top w:val="none" w:sz="0" w:space="0" w:color="auto"/>
                                                                                                                                    <w:left w:val="none" w:sz="0" w:space="0" w:color="auto"/>
                                                                                                                                    <w:bottom w:val="none" w:sz="0" w:space="0" w:color="auto"/>
                                                                                                                                    <w:right w:val="none" w:sz="0" w:space="0" w:color="auto"/>
                                                                                                                                  </w:divBdr>
                                                                                                                                </w:div>
                                                                                                                                <w:div w:id="1191145345">
                                                                                                                                  <w:marLeft w:val="0"/>
                                                                                                                                  <w:marRight w:val="0"/>
                                                                                                                                  <w:marTop w:val="0"/>
                                                                                                                                  <w:marBottom w:val="0"/>
                                                                                                                                  <w:divBdr>
                                                                                                                                    <w:top w:val="none" w:sz="0" w:space="0" w:color="auto"/>
                                                                                                                                    <w:left w:val="none" w:sz="0" w:space="0" w:color="auto"/>
                                                                                                                                    <w:bottom w:val="none" w:sz="0" w:space="0" w:color="auto"/>
                                                                                                                                    <w:right w:val="none" w:sz="0" w:space="0" w:color="auto"/>
                                                                                                                                  </w:divBdr>
                                                                                                                                </w:div>
                                                                                                                                <w:div w:id="1112170495">
                                                                                                                                  <w:marLeft w:val="0"/>
                                                                                                                                  <w:marRight w:val="0"/>
                                                                                                                                  <w:marTop w:val="0"/>
                                                                                                                                  <w:marBottom w:val="0"/>
                                                                                                                                  <w:divBdr>
                                                                                                                                    <w:top w:val="none" w:sz="0" w:space="0" w:color="auto"/>
                                                                                                                                    <w:left w:val="none" w:sz="0" w:space="0" w:color="auto"/>
                                                                                                                                    <w:bottom w:val="none" w:sz="0" w:space="0" w:color="auto"/>
                                                                                                                                    <w:right w:val="none" w:sz="0" w:space="0" w:color="auto"/>
                                                                                                                                  </w:divBdr>
                                                                                                                                </w:div>
                                                                                                                                <w:div w:id="1536623600">
                                                                                                                                  <w:marLeft w:val="0"/>
                                                                                                                                  <w:marRight w:val="0"/>
                                                                                                                                  <w:marTop w:val="0"/>
                                                                                                                                  <w:marBottom w:val="0"/>
                                                                                                                                  <w:divBdr>
                                                                                                                                    <w:top w:val="none" w:sz="0" w:space="0" w:color="auto"/>
                                                                                                                                    <w:left w:val="none" w:sz="0" w:space="0" w:color="auto"/>
                                                                                                                                    <w:bottom w:val="none" w:sz="0" w:space="0" w:color="auto"/>
                                                                                                                                    <w:right w:val="none" w:sz="0" w:space="0" w:color="auto"/>
                                                                                                                                  </w:divBdr>
                                                                                                                                </w:div>
                                                                                                                                <w:div w:id="105124574">
                                                                                                                                  <w:marLeft w:val="0"/>
                                                                                                                                  <w:marRight w:val="0"/>
                                                                                                                                  <w:marTop w:val="0"/>
                                                                                                                                  <w:marBottom w:val="0"/>
                                                                                                                                  <w:divBdr>
                                                                                                                                    <w:top w:val="none" w:sz="0" w:space="0" w:color="auto"/>
                                                                                                                                    <w:left w:val="none" w:sz="0" w:space="0" w:color="auto"/>
                                                                                                                                    <w:bottom w:val="none" w:sz="0" w:space="0" w:color="auto"/>
                                                                                                                                    <w:right w:val="none" w:sz="0" w:space="0" w:color="auto"/>
                                                                                                                                  </w:divBdr>
                                                                                                                                </w:div>
                                                                                                                                <w:div w:id="1737314047">
                                                                                                                                  <w:marLeft w:val="0"/>
                                                                                                                                  <w:marRight w:val="0"/>
                                                                                                                                  <w:marTop w:val="0"/>
                                                                                                                                  <w:marBottom w:val="0"/>
                                                                                                                                  <w:divBdr>
                                                                                                                                    <w:top w:val="none" w:sz="0" w:space="0" w:color="auto"/>
                                                                                                                                    <w:left w:val="none" w:sz="0" w:space="0" w:color="auto"/>
                                                                                                                                    <w:bottom w:val="none" w:sz="0" w:space="0" w:color="auto"/>
                                                                                                                                    <w:right w:val="none" w:sz="0" w:space="0" w:color="auto"/>
                                                                                                                                  </w:divBdr>
                                                                                                                                </w:div>
                                                                                                                                <w:div w:id="986394644">
                                                                                                                                  <w:marLeft w:val="0"/>
                                                                                                                                  <w:marRight w:val="0"/>
                                                                                                                                  <w:marTop w:val="0"/>
                                                                                                                                  <w:marBottom w:val="0"/>
                                                                                                                                  <w:divBdr>
                                                                                                                                    <w:top w:val="none" w:sz="0" w:space="0" w:color="auto"/>
                                                                                                                                    <w:left w:val="none" w:sz="0" w:space="0" w:color="auto"/>
                                                                                                                                    <w:bottom w:val="none" w:sz="0" w:space="0" w:color="auto"/>
                                                                                                                                    <w:right w:val="none" w:sz="0" w:space="0" w:color="auto"/>
                                                                                                                                  </w:divBdr>
                                                                                                                                </w:div>
                                                                                                                                <w:div w:id="74859870">
                                                                                                                                  <w:marLeft w:val="0"/>
                                                                                                                                  <w:marRight w:val="0"/>
                                                                                                                                  <w:marTop w:val="0"/>
                                                                                                                                  <w:marBottom w:val="0"/>
                                                                                                                                  <w:divBdr>
                                                                                                                                    <w:top w:val="none" w:sz="0" w:space="0" w:color="auto"/>
                                                                                                                                    <w:left w:val="none" w:sz="0" w:space="0" w:color="auto"/>
                                                                                                                                    <w:bottom w:val="none" w:sz="0" w:space="0" w:color="auto"/>
                                                                                                                                    <w:right w:val="none" w:sz="0" w:space="0" w:color="auto"/>
                                                                                                                                  </w:divBdr>
                                                                                                                                </w:div>
                                                                                                                                <w:div w:id="1380669594">
                                                                                                                                  <w:marLeft w:val="0"/>
                                                                                                                                  <w:marRight w:val="0"/>
                                                                                                                                  <w:marTop w:val="0"/>
                                                                                                                                  <w:marBottom w:val="0"/>
                                                                                                                                  <w:divBdr>
                                                                                                                                    <w:top w:val="none" w:sz="0" w:space="0" w:color="auto"/>
                                                                                                                                    <w:left w:val="none" w:sz="0" w:space="0" w:color="auto"/>
                                                                                                                                    <w:bottom w:val="none" w:sz="0" w:space="0" w:color="auto"/>
                                                                                                                                    <w:right w:val="none" w:sz="0" w:space="0" w:color="auto"/>
                                                                                                                                  </w:divBdr>
                                                                                                                                </w:div>
                                                                                                                                <w:div w:id="457265669">
                                                                                                                                  <w:marLeft w:val="0"/>
                                                                                                                                  <w:marRight w:val="0"/>
                                                                                                                                  <w:marTop w:val="0"/>
                                                                                                                                  <w:marBottom w:val="0"/>
                                                                                                                                  <w:divBdr>
                                                                                                                                    <w:top w:val="none" w:sz="0" w:space="0" w:color="auto"/>
                                                                                                                                    <w:left w:val="none" w:sz="0" w:space="0" w:color="auto"/>
                                                                                                                                    <w:bottom w:val="none" w:sz="0" w:space="0" w:color="auto"/>
                                                                                                                                    <w:right w:val="none" w:sz="0" w:space="0" w:color="auto"/>
                                                                                                                                  </w:divBdr>
                                                                                                                                </w:div>
                                                                                                                                <w:div w:id="891431586">
                                                                                                                                  <w:marLeft w:val="0"/>
                                                                                                                                  <w:marRight w:val="0"/>
                                                                                                                                  <w:marTop w:val="0"/>
                                                                                                                                  <w:marBottom w:val="0"/>
                                                                                                                                  <w:divBdr>
                                                                                                                                    <w:top w:val="none" w:sz="0" w:space="0" w:color="auto"/>
                                                                                                                                    <w:left w:val="none" w:sz="0" w:space="0" w:color="auto"/>
                                                                                                                                    <w:bottom w:val="none" w:sz="0" w:space="0" w:color="auto"/>
                                                                                                                                    <w:right w:val="none" w:sz="0" w:space="0" w:color="auto"/>
                                                                                                                                  </w:divBdr>
                                                                                                                                </w:div>
                                                                                                                                <w:div w:id="765492931">
                                                                                                                                  <w:marLeft w:val="0"/>
                                                                                                                                  <w:marRight w:val="0"/>
                                                                                                                                  <w:marTop w:val="0"/>
                                                                                                                                  <w:marBottom w:val="0"/>
                                                                                                                                  <w:divBdr>
                                                                                                                                    <w:top w:val="none" w:sz="0" w:space="0" w:color="auto"/>
                                                                                                                                    <w:left w:val="none" w:sz="0" w:space="0" w:color="auto"/>
                                                                                                                                    <w:bottom w:val="none" w:sz="0" w:space="0" w:color="auto"/>
                                                                                                                                    <w:right w:val="none" w:sz="0" w:space="0" w:color="auto"/>
                                                                                                                                  </w:divBdr>
                                                                                                                                </w:div>
                                                                                                                                <w:div w:id="910116641">
                                                                                                                                  <w:marLeft w:val="0"/>
                                                                                                                                  <w:marRight w:val="0"/>
                                                                                                                                  <w:marTop w:val="0"/>
                                                                                                                                  <w:marBottom w:val="0"/>
                                                                                                                                  <w:divBdr>
                                                                                                                                    <w:top w:val="none" w:sz="0" w:space="0" w:color="auto"/>
                                                                                                                                    <w:left w:val="none" w:sz="0" w:space="0" w:color="auto"/>
                                                                                                                                    <w:bottom w:val="none" w:sz="0" w:space="0" w:color="auto"/>
                                                                                                                                    <w:right w:val="none" w:sz="0" w:space="0" w:color="auto"/>
                                                                                                                                  </w:divBdr>
                                                                                                                                </w:div>
                                                                                                                                <w:div w:id="1428842760">
                                                                                                                                  <w:marLeft w:val="0"/>
                                                                                                                                  <w:marRight w:val="0"/>
                                                                                                                                  <w:marTop w:val="0"/>
                                                                                                                                  <w:marBottom w:val="0"/>
                                                                                                                                  <w:divBdr>
                                                                                                                                    <w:top w:val="none" w:sz="0" w:space="0" w:color="auto"/>
                                                                                                                                    <w:left w:val="none" w:sz="0" w:space="0" w:color="auto"/>
                                                                                                                                    <w:bottom w:val="none" w:sz="0" w:space="0" w:color="auto"/>
                                                                                                                                    <w:right w:val="none" w:sz="0" w:space="0" w:color="auto"/>
                                                                                                                                  </w:divBdr>
                                                                                                                                </w:div>
                                                                                                                                <w:div w:id="1375697785">
                                                                                                                                  <w:marLeft w:val="0"/>
                                                                                                                                  <w:marRight w:val="0"/>
                                                                                                                                  <w:marTop w:val="0"/>
                                                                                                                                  <w:marBottom w:val="0"/>
                                                                                                                                  <w:divBdr>
                                                                                                                                    <w:top w:val="none" w:sz="0" w:space="0" w:color="auto"/>
                                                                                                                                    <w:left w:val="none" w:sz="0" w:space="0" w:color="auto"/>
                                                                                                                                    <w:bottom w:val="none" w:sz="0" w:space="0" w:color="auto"/>
                                                                                                                                    <w:right w:val="none" w:sz="0" w:space="0" w:color="auto"/>
                                                                                                                                  </w:divBdr>
                                                                                                                                  <w:divsChild>
                                                                                                                                    <w:div w:id="1648583275">
                                                                                                                                      <w:marLeft w:val="0"/>
                                                                                                                                      <w:marRight w:val="0"/>
                                                                                                                                      <w:marTop w:val="0"/>
                                                                                                                                      <w:marBottom w:val="0"/>
                                                                                                                                      <w:divBdr>
                                                                                                                                        <w:top w:val="none" w:sz="0" w:space="0" w:color="auto"/>
                                                                                                                                        <w:left w:val="none" w:sz="0" w:space="0" w:color="auto"/>
                                                                                                                                        <w:bottom w:val="none" w:sz="0" w:space="0" w:color="auto"/>
                                                                                                                                        <w:right w:val="none" w:sz="0" w:space="0" w:color="auto"/>
                                                                                                                                      </w:divBdr>
                                                                                                                                      <w:divsChild>
                                                                                                                                        <w:div w:id="147135002">
                                                                                                                                          <w:marLeft w:val="0"/>
                                                                                                                                          <w:marRight w:val="0"/>
                                                                                                                                          <w:marTop w:val="0"/>
                                                                                                                                          <w:marBottom w:val="0"/>
                                                                                                                                          <w:divBdr>
                                                                                                                                            <w:top w:val="none" w:sz="0" w:space="0" w:color="auto"/>
                                                                                                                                            <w:left w:val="none" w:sz="0" w:space="0" w:color="auto"/>
                                                                                                                                            <w:bottom w:val="none" w:sz="0" w:space="0" w:color="auto"/>
                                                                                                                                            <w:right w:val="none" w:sz="0" w:space="0" w:color="auto"/>
                                                                                                                                          </w:divBdr>
                                                                                                                                          <w:divsChild>
                                                                                                                                            <w:div w:id="1909806867">
                                                                                                                                              <w:marLeft w:val="0"/>
                                                                                                                                              <w:marRight w:val="0"/>
                                                                                                                                              <w:marTop w:val="0"/>
                                                                                                                                              <w:marBottom w:val="0"/>
                                                                                                                                              <w:divBdr>
                                                                                                                                                <w:top w:val="none" w:sz="0" w:space="0" w:color="auto"/>
                                                                                                                                                <w:left w:val="none" w:sz="0" w:space="0" w:color="auto"/>
                                                                                                                                                <w:bottom w:val="none" w:sz="0" w:space="0" w:color="auto"/>
                                                                                                                                                <w:right w:val="none" w:sz="0" w:space="0" w:color="auto"/>
                                                                                                                                              </w:divBdr>
                                                                                                                                              <w:divsChild>
                                                                                                                                                <w:div w:id="137187426">
                                                                                                                                                  <w:marLeft w:val="0"/>
                                                                                                                                                  <w:marRight w:val="0"/>
                                                                                                                                                  <w:marTop w:val="0"/>
                                                                                                                                                  <w:marBottom w:val="0"/>
                                                                                                                                                  <w:divBdr>
                                                                                                                                                    <w:top w:val="none" w:sz="0" w:space="0" w:color="auto"/>
                                                                                                                                                    <w:left w:val="none" w:sz="0" w:space="0" w:color="auto"/>
                                                                                                                                                    <w:bottom w:val="none" w:sz="0" w:space="0" w:color="auto"/>
                                                                                                                                                    <w:right w:val="none" w:sz="0" w:space="0" w:color="auto"/>
                                                                                                                                                  </w:divBdr>
                                                                                                                                                </w:div>
                                                                                                                                                <w:div w:id="1839468178">
                                                                                                                                                  <w:marLeft w:val="0"/>
                                                                                                                                                  <w:marRight w:val="0"/>
                                                                                                                                                  <w:marTop w:val="0"/>
                                                                                                                                                  <w:marBottom w:val="0"/>
                                                                                                                                                  <w:divBdr>
                                                                                                                                                    <w:top w:val="none" w:sz="0" w:space="0" w:color="auto"/>
                                                                                                                                                    <w:left w:val="none" w:sz="0" w:space="0" w:color="auto"/>
                                                                                                                                                    <w:bottom w:val="none" w:sz="0" w:space="0" w:color="auto"/>
                                                                                                                                                    <w:right w:val="none" w:sz="0" w:space="0" w:color="auto"/>
                                                                                                                                                  </w:divBdr>
                                                                                                                                                  <w:divsChild>
                                                                                                                                                    <w:div w:id="1654140819">
                                                                                                                                                      <w:marLeft w:val="0"/>
                                                                                                                                                      <w:marRight w:val="0"/>
                                                                                                                                                      <w:marTop w:val="0"/>
                                                                                                                                                      <w:marBottom w:val="0"/>
                                                                                                                                                      <w:divBdr>
                                                                                                                                                        <w:top w:val="none" w:sz="0" w:space="0" w:color="auto"/>
                                                                                                                                                        <w:left w:val="none" w:sz="0" w:space="0" w:color="auto"/>
                                                                                                                                                        <w:bottom w:val="none" w:sz="0" w:space="0" w:color="auto"/>
                                                                                                                                                        <w:right w:val="none" w:sz="0" w:space="0" w:color="auto"/>
                                                                                                                                                      </w:divBdr>
                                                                                                                                                    </w:div>
                                                                                                                                                    <w:div w:id="884607902">
                                                                                                                                                      <w:marLeft w:val="0"/>
                                                                                                                                                      <w:marRight w:val="0"/>
                                                                                                                                                      <w:marTop w:val="0"/>
                                                                                                                                                      <w:marBottom w:val="0"/>
                                                                                                                                                      <w:divBdr>
                                                                                                                                                        <w:top w:val="none" w:sz="0" w:space="0" w:color="auto"/>
                                                                                                                                                        <w:left w:val="none" w:sz="0" w:space="0" w:color="auto"/>
                                                                                                                                                        <w:bottom w:val="none" w:sz="0" w:space="0" w:color="auto"/>
                                                                                                                                                        <w:right w:val="none" w:sz="0" w:space="0" w:color="auto"/>
                                                                                                                                                      </w:divBdr>
                                                                                                                                                    </w:div>
                                                                                                                                                    <w:div w:id="1197741860">
                                                                                                                                                      <w:marLeft w:val="0"/>
                                                                                                                                                      <w:marRight w:val="0"/>
                                                                                                                                                      <w:marTop w:val="0"/>
                                                                                                                                                      <w:marBottom w:val="0"/>
                                                                                                                                                      <w:divBdr>
                                                                                                                                                        <w:top w:val="none" w:sz="0" w:space="0" w:color="auto"/>
                                                                                                                                                        <w:left w:val="none" w:sz="0" w:space="0" w:color="auto"/>
                                                                                                                                                        <w:bottom w:val="none" w:sz="0" w:space="0" w:color="auto"/>
                                                                                                                                                        <w:right w:val="none" w:sz="0" w:space="0" w:color="auto"/>
                                                                                                                                                      </w:divBdr>
                                                                                                                                                    </w:div>
                                                                                                                                                    <w:div w:id="1048800780">
                                                                                                                                                      <w:marLeft w:val="0"/>
                                                                                                                                                      <w:marRight w:val="0"/>
                                                                                                                                                      <w:marTop w:val="0"/>
                                                                                                                                                      <w:marBottom w:val="0"/>
                                                                                                                                                      <w:divBdr>
                                                                                                                                                        <w:top w:val="none" w:sz="0" w:space="0" w:color="auto"/>
                                                                                                                                                        <w:left w:val="none" w:sz="0" w:space="0" w:color="auto"/>
                                                                                                                                                        <w:bottom w:val="none" w:sz="0" w:space="0" w:color="auto"/>
                                                                                                                                                        <w:right w:val="none" w:sz="0" w:space="0" w:color="auto"/>
                                                                                                                                                      </w:divBdr>
                                                                                                                                                    </w:div>
                                                                                                                                                    <w:div w:id="360671936">
                                                                                                                                                      <w:marLeft w:val="0"/>
                                                                                                                                                      <w:marRight w:val="0"/>
                                                                                                                                                      <w:marTop w:val="0"/>
                                                                                                                                                      <w:marBottom w:val="0"/>
                                                                                                                                                      <w:divBdr>
                                                                                                                                                        <w:top w:val="none" w:sz="0" w:space="0" w:color="auto"/>
                                                                                                                                                        <w:left w:val="none" w:sz="0" w:space="0" w:color="auto"/>
                                                                                                                                                        <w:bottom w:val="none" w:sz="0" w:space="0" w:color="auto"/>
                                                                                                                                                        <w:right w:val="none" w:sz="0" w:space="0" w:color="auto"/>
                                                                                                                                                      </w:divBdr>
                                                                                                                                                      <w:divsChild>
                                                                                                                                                        <w:div w:id="1509710087">
                                                                                                                                                          <w:marLeft w:val="0"/>
                                                                                                                                                          <w:marRight w:val="0"/>
                                                                                                                                                          <w:marTop w:val="0"/>
                                                                                                                                                          <w:marBottom w:val="0"/>
                                                                                                                                                          <w:divBdr>
                                                                                                                                                            <w:top w:val="none" w:sz="0" w:space="0" w:color="auto"/>
                                                                                                                                                            <w:left w:val="none" w:sz="0" w:space="0" w:color="auto"/>
                                                                                                                                                            <w:bottom w:val="none" w:sz="0" w:space="0" w:color="auto"/>
                                                                                                                                                            <w:right w:val="none" w:sz="0" w:space="0" w:color="auto"/>
                                                                                                                                                          </w:divBdr>
                                                                                                                                                          <w:divsChild>
                                                                                                                                                            <w:div w:id="1680810581">
                                                                                                                                                              <w:marLeft w:val="0"/>
                                                                                                                                                              <w:marRight w:val="0"/>
                                                                                                                                                              <w:marTop w:val="0"/>
                                                                                                                                                              <w:marBottom w:val="0"/>
                                                                                                                                                              <w:divBdr>
                                                                                                                                                                <w:top w:val="none" w:sz="0" w:space="0" w:color="auto"/>
                                                                                                                                                                <w:left w:val="none" w:sz="0" w:space="0" w:color="auto"/>
                                                                                                                                                                <w:bottom w:val="none" w:sz="0" w:space="0" w:color="auto"/>
                                                                                                                                                                <w:right w:val="none" w:sz="0" w:space="0" w:color="auto"/>
                                                                                                                                                              </w:divBdr>
                                                                                                                                                            </w:div>
                                                                                                                                                            <w:div w:id="1390499108">
                                                                                                                                                              <w:marLeft w:val="0"/>
                                                                                                                                                              <w:marRight w:val="0"/>
                                                                                                                                                              <w:marTop w:val="0"/>
                                                                                                                                                              <w:marBottom w:val="0"/>
                                                                                                                                                              <w:divBdr>
                                                                                                                                                                <w:top w:val="none" w:sz="0" w:space="0" w:color="auto"/>
                                                                                                                                                                <w:left w:val="none" w:sz="0" w:space="0" w:color="auto"/>
                                                                                                                                                                <w:bottom w:val="none" w:sz="0" w:space="0" w:color="auto"/>
                                                                                                                                                                <w:right w:val="none" w:sz="0" w:space="0" w:color="auto"/>
                                                                                                                                                              </w:divBdr>
                                                                                                                                                              <w:divsChild>
                                                                                                                                                                <w:div w:id="550389871">
                                                                                                                                                                  <w:marLeft w:val="0"/>
                                                                                                                                                                  <w:marRight w:val="0"/>
                                                                                                                                                                  <w:marTop w:val="0"/>
                                                                                                                                                                  <w:marBottom w:val="0"/>
                                                                                                                                                                  <w:divBdr>
                                                                                                                                                                    <w:top w:val="none" w:sz="0" w:space="0" w:color="auto"/>
                                                                                                                                                                    <w:left w:val="none" w:sz="0" w:space="0" w:color="auto"/>
                                                                                                                                                                    <w:bottom w:val="none" w:sz="0" w:space="0" w:color="auto"/>
                                                                                                                                                                    <w:right w:val="none" w:sz="0" w:space="0" w:color="auto"/>
                                                                                                                                                                  </w:divBdr>
                                                                                                                                                                </w:div>
                                                                                                                                                                <w:div w:id="554118983">
                                                                                                                                                                  <w:marLeft w:val="0"/>
                                                                                                                                                                  <w:marRight w:val="0"/>
                                                                                                                                                                  <w:marTop w:val="0"/>
                                                                                                                                                                  <w:marBottom w:val="0"/>
                                                                                                                                                                  <w:divBdr>
                                                                                                                                                                    <w:top w:val="none" w:sz="0" w:space="0" w:color="auto"/>
                                                                                                                                                                    <w:left w:val="none" w:sz="0" w:space="0" w:color="auto"/>
                                                                                                                                                                    <w:bottom w:val="none" w:sz="0" w:space="0" w:color="auto"/>
                                                                                                                                                                    <w:right w:val="none" w:sz="0" w:space="0" w:color="auto"/>
                                                                                                                                                                  </w:divBdr>
                                                                                                                                                                  <w:divsChild>
                                                                                                                                                                    <w:div w:id="1962759935">
                                                                                                                                                                      <w:marLeft w:val="0"/>
                                                                                                                                                                      <w:marRight w:val="0"/>
                                                                                                                                                                      <w:marTop w:val="0"/>
                                                                                                                                                                      <w:marBottom w:val="0"/>
                                                                                                                                                                      <w:divBdr>
                                                                                                                                                                        <w:top w:val="none" w:sz="0" w:space="0" w:color="auto"/>
                                                                                                                                                                        <w:left w:val="none" w:sz="0" w:space="0" w:color="auto"/>
                                                                                                                                                                        <w:bottom w:val="none" w:sz="0" w:space="0" w:color="auto"/>
                                                                                                                                                                        <w:right w:val="none" w:sz="0" w:space="0" w:color="auto"/>
                                                                                                                                                                      </w:divBdr>
                                                                                                                                                                    </w:div>
                                                                                                                                                                    <w:div w:id="1569029950">
                                                                                                                                                                      <w:marLeft w:val="0"/>
                                                                                                                                                                      <w:marRight w:val="0"/>
                                                                                                                                                                      <w:marTop w:val="0"/>
                                                                                                                                                                      <w:marBottom w:val="0"/>
                                                                                                                                                                      <w:divBdr>
                                                                                                                                                                        <w:top w:val="none" w:sz="0" w:space="0" w:color="auto"/>
                                                                                                                                                                        <w:left w:val="none" w:sz="0" w:space="0" w:color="auto"/>
                                                                                                                                                                        <w:bottom w:val="none" w:sz="0" w:space="0" w:color="auto"/>
                                                                                                                                                                        <w:right w:val="none" w:sz="0" w:space="0" w:color="auto"/>
                                                                                                                                                                      </w:divBdr>
                                                                                                                                                                      <w:divsChild>
                                                                                                                                                                        <w:div w:id="657923808">
                                                                                                                                                                          <w:marLeft w:val="0"/>
                                                                                                                                                                          <w:marRight w:val="0"/>
                                                                                                                                                                          <w:marTop w:val="0"/>
                                                                                                                                                                          <w:marBottom w:val="0"/>
                                                                                                                                                                          <w:divBdr>
                                                                                                                                                                            <w:top w:val="none" w:sz="0" w:space="0" w:color="auto"/>
                                                                                                                                                                            <w:left w:val="none" w:sz="0" w:space="0" w:color="auto"/>
                                                                                                                                                                            <w:bottom w:val="none" w:sz="0" w:space="0" w:color="auto"/>
                                                                                                                                                                            <w:right w:val="none" w:sz="0" w:space="0" w:color="auto"/>
                                                                                                                                                                          </w:divBdr>
                                                                                                                                                                        </w:div>
                                                                                                                                                                        <w:div w:id="460609379">
                                                                                                                                                                          <w:marLeft w:val="0"/>
                                                                                                                                                                          <w:marRight w:val="0"/>
                                                                                                                                                                          <w:marTop w:val="0"/>
                                                                                                                                                                          <w:marBottom w:val="0"/>
                                                                                                                                                                          <w:divBdr>
                                                                                                                                                                            <w:top w:val="none" w:sz="0" w:space="0" w:color="auto"/>
                                                                                                                                                                            <w:left w:val="none" w:sz="0" w:space="0" w:color="auto"/>
                                                                                                                                                                            <w:bottom w:val="none" w:sz="0" w:space="0" w:color="auto"/>
                                                                                                                                                                            <w:right w:val="none" w:sz="0" w:space="0" w:color="auto"/>
                                                                                                                                                                          </w:divBdr>
                                                                                                                                                                        </w:div>
                                                                                                                                                                        <w:div w:id="577402210">
                                                                                                                                                                          <w:marLeft w:val="0"/>
                                                                                                                                                                          <w:marRight w:val="0"/>
                                                                                                                                                                          <w:marTop w:val="0"/>
                                                                                                                                                                          <w:marBottom w:val="0"/>
                                                                                                                                                                          <w:divBdr>
                                                                                                                                                                            <w:top w:val="none" w:sz="0" w:space="0" w:color="auto"/>
                                                                                                                                                                            <w:left w:val="none" w:sz="0" w:space="0" w:color="auto"/>
                                                                                                                                                                            <w:bottom w:val="none" w:sz="0" w:space="0" w:color="auto"/>
                                                                                                                                                                            <w:right w:val="none" w:sz="0" w:space="0" w:color="auto"/>
                                                                                                                                                                          </w:divBdr>
                                                                                                                                                                        </w:div>
                                                                                                                                                                        <w:div w:id="15355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705667">
                                                                  <w:marLeft w:val="0"/>
                                                                  <w:marRight w:val="0"/>
                                                                  <w:marTop w:val="0"/>
                                                                  <w:marBottom w:val="0"/>
                                                                  <w:divBdr>
                                                                    <w:top w:val="none" w:sz="0" w:space="0" w:color="auto"/>
                                                                    <w:left w:val="none" w:sz="0" w:space="0" w:color="auto"/>
                                                                    <w:bottom w:val="none" w:sz="0" w:space="0" w:color="auto"/>
                                                                    <w:right w:val="none" w:sz="0" w:space="0" w:color="auto"/>
                                                                  </w:divBdr>
                                                                </w:div>
                                                                <w:div w:id="1941335414">
                                                                  <w:marLeft w:val="0"/>
                                                                  <w:marRight w:val="0"/>
                                                                  <w:marTop w:val="0"/>
                                                                  <w:marBottom w:val="0"/>
                                                                  <w:divBdr>
                                                                    <w:top w:val="none" w:sz="0" w:space="0" w:color="auto"/>
                                                                    <w:left w:val="none" w:sz="0" w:space="0" w:color="auto"/>
                                                                    <w:bottom w:val="none" w:sz="0" w:space="0" w:color="auto"/>
                                                                    <w:right w:val="none" w:sz="0" w:space="0" w:color="auto"/>
                                                                  </w:divBdr>
                                                                </w:div>
                                                                <w:div w:id="2074505254">
                                                                  <w:marLeft w:val="0"/>
                                                                  <w:marRight w:val="0"/>
                                                                  <w:marTop w:val="0"/>
                                                                  <w:marBottom w:val="0"/>
                                                                  <w:divBdr>
                                                                    <w:top w:val="none" w:sz="0" w:space="0" w:color="auto"/>
                                                                    <w:left w:val="none" w:sz="0" w:space="0" w:color="auto"/>
                                                                    <w:bottom w:val="none" w:sz="0" w:space="0" w:color="auto"/>
                                                                    <w:right w:val="none" w:sz="0" w:space="0" w:color="auto"/>
                                                                  </w:divBdr>
                                                                </w:div>
                                                                <w:div w:id="234777931">
                                                                  <w:marLeft w:val="0"/>
                                                                  <w:marRight w:val="0"/>
                                                                  <w:marTop w:val="0"/>
                                                                  <w:marBottom w:val="0"/>
                                                                  <w:divBdr>
                                                                    <w:top w:val="none" w:sz="0" w:space="0" w:color="auto"/>
                                                                    <w:left w:val="none" w:sz="0" w:space="0" w:color="auto"/>
                                                                    <w:bottom w:val="none" w:sz="0" w:space="0" w:color="auto"/>
                                                                    <w:right w:val="none" w:sz="0" w:space="0" w:color="auto"/>
                                                                  </w:divBdr>
                                                                </w:div>
                                                                <w:div w:id="86776426">
                                                                  <w:marLeft w:val="0"/>
                                                                  <w:marRight w:val="0"/>
                                                                  <w:marTop w:val="0"/>
                                                                  <w:marBottom w:val="0"/>
                                                                  <w:divBdr>
                                                                    <w:top w:val="none" w:sz="0" w:space="0" w:color="auto"/>
                                                                    <w:left w:val="none" w:sz="0" w:space="0" w:color="auto"/>
                                                                    <w:bottom w:val="none" w:sz="0" w:space="0" w:color="auto"/>
                                                                    <w:right w:val="none" w:sz="0" w:space="0" w:color="auto"/>
                                                                  </w:divBdr>
                                                                </w:div>
                                                                <w:div w:id="1946769645">
                                                                  <w:marLeft w:val="0"/>
                                                                  <w:marRight w:val="0"/>
                                                                  <w:marTop w:val="0"/>
                                                                  <w:marBottom w:val="0"/>
                                                                  <w:divBdr>
                                                                    <w:top w:val="none" w:sz="0" w:space="0" w:color="auto"/>
                                                                    <w:left w:val="none" w:sz="0" w:space="0" w:color="auto"/>
                                                                    <w:bottom w:val="none" w:sz="0" w:space="0" w:color="auto"/>
                                                                    <w:right w:val="none" w:sz="0" w:space="0" w:color="auto"/>
                                                                  </w:divBdr>
                                                                </w:div>
                                                                <w:div w:id="285744525">
                                                                  <w:marLeft w:val="0"/>
                                                                  <w:marRight w:val="0"/>
                                                                  <w:marTop w:val="0"/>
                                                                  <w:marBottom w:val="0"/>
                                                                  <w:divBdr>
                                                                    <w:top w:val="none" w:sz="0" w:space="0" w:color="auto"/>
                                                                    <w:left w:val="none" w:sz="0" w:space="0" w:color="auto"/>
                                                                    <w:bottom w:val="none" w:sz="0" w:space="0" w:color="auto"/>
                                                                    <w:right w:val="none" w:sz="0" w:space="0" w:color="auto"/>
                                                                  </w:divBdr>
                                                                </w:div>
                                                                <w:div w:id="978847200">
                                                                  <w:marLeft w:val="0"/>
                                                                  <w:marRight w:val="0"/>
                                                                  <w:marTop w:val="0"/>
                                                                  <w:marBottom w:val="0"/>
                                                                  <w:divBdr>
                                                                    <w:top w:val="none" w:sz="0" w:space="0" w:color="auto"/>
                                                                    <w:left w:val="none" w:sz="0" w:space="0" w:color="auto"/>
                                                                    <w:bottom w:val="none" w:sz="0" w:space="0" w:color="auto"/>
                                                                    <w:right w:val="none" w:sz="0" w:space="0" w:color="auto"/>
                                                                  </w:divBdr>
                                                                </w:div>
                                                                <w:div w:id="1853062113">
                                                                  <w:marLeft w:val="0"/>
                                                                  <w:marRight w:val="0"/>
                                                                  <w:marTop w:val="0"/>
                                                                  <w:marBottom w:val="0"/>
                                                                  <w:divBdr>
                                                                    <w:top w:val="none" w:sz="0" w:space="0" w:color="auto"/>
                                                                    <w:left w:val="none" w:sz="0" w:space="0" w:color="auto"/>
                                                                    <w:bottom w:val="none" w:sz="0" w:space="0" w:color="auto"/>
                                                                    <w:right w:val="none" w:sz="0" w:space="0" w:color="auto"/>
                                                                  </w:divBdr>
                                                                </w:div>
                                                                <w:div w:id="166482249">
                                                                  <w:marLeft w:val="0"/>
                                                                  <w:marRight w:val="0"/>
                                                                  <w:marTop w:val="0"/>
                                                                  <w:marBottom w:val="0"/>
                                                                  <w:divBdr>
                                                                    <w:top w:val="none" w:sz="0" w:space="0" w:color="auto"/>
                                                                    <w:left w:val="none" w:sz="0" w:space="0" w:color="auto"/>
                                                                    <w:bottom w:val="none" w:sz="0" w:space="0" w:color="auto"/>
                                                                    <w:right w:val="none" w:sz="0" w:space="0" w:color="auto"/>
                                                                  </w:divBdr>
                                                                </w:div>
                                                                <w:div w:id="12806649">
                                                                  <w:marLeft w:val="0"/>
                                                                  <w:marRight w:val="0"/>
                                                                  <w:marTop w:val="0"/>
                                                                  <w:marBottom w:val="0"/>
                                                                  <w:divBdr>
                                                                    <w:top w:val="none" w:sz="0" w:space="0" w:color="auto"/>
                                                                    <w:left w:val="none" w:sz="0" w:space="0" w:color="auto"/>
                                                                    <w:bottom w:val="none" w:sz="0" w:space="0" w:color="auto"/>
                                                                    <w:right w:val="none" w:sz="0" w:space="0" w:color="auto"/>
                                                                  </w:divBdr>
                                                                </w:div>
                                                                <w:div w:id="490751087">
                                                                  <w:marLeft w:val="0"/>
                                                                  <w:marRight w:val="0"/>
                                                                  <w:marTop w:val="0"/>
                                                                  <w:marBottom w:val="0"/>
                                                                  <w:divBdr>
                                                                    <w:top w:val="none" w:sz="0" w:space="0" w:color="auto"/>
                                                                    <w:left w:val="none" w:sz="0" w:space="0" w:color="auto"/>
                                                                    <w:bottom w:val="none" w:sz="0" w:space="0" w:color="auto"/>
                                                                    <w:right w:val="none" w:sz="0" w:space="0" w:color="auto"/>
                                                                  </w:divBdr>
                                                                </w:div>
                                                                <w:div w:id="1853835459">
                                                                  <w:marLeft w:val="0"/>
                                                                  <w:marRight w:val="0"/>
                                                                  <w:marTop w:val="0"/>
                                                                  <w:marBottom w:val="0"/>
                                                                  <w:divBdr>
                                                                    <w:top w:val="none" w:sz="0" w:space="0" w:color="auto"/>
                                                                    <w:left w:val="none" w:sz="0" w:space="0" w:color="auto"/>
                                                                    <w:bottom w:val="none" w:sz="0" w:space="0" w:color="auto"/>
                                                                    <w:right w:val="none" w:sz="0" w:space="0" w:color="auto"/>
                                                                  </w:divBdr>
                                                                </w:div>
                                                                <w:div w:id="272785238">
                                                                  <w:marLeft w:val="0"/>
                                                                  <w:marRight w:val="0"/>
                                                                  <w:marTop w:val="0"/>
                                                                  <w:marBottom w:val="0"/>
                                                                  <w:divBdr>
                                                                    <w:top w:val="none" w:sz="0" w:space="0" w:color="auto"/>
                                                                    <w:left w:val="none" w:sz="0" w:space="0" w:color="auto"/>
                                                                    <w:bottom w:val="none" w:sz="0" w:space="0" w:color="auto"/>
                                                                    <w:right w:val="none" w:sz="0" w:space="0" w:color="auto"/>
                                                                  </w:divBdr>
                                                                </w:div>
                                                                <w:div w:id="47149765">
                                                                  <w:marLeft w:val="0"/>
                                                                  <w:marRight w:val="0"/>
                                                                  <w:marTop w:val="0"/>
                                                                  <w:marBottom w:val="0"/>
                                                                  <w:divBdr>
                                                                    <w:top w:val="none" w:sz="0" w:space="0" w:color="auto"/>
                                                                    <w:left w:val="none" w:sz="0" w:space="0" w:color="auto"/>
                                                                    <w:bottom w:val="none" w:sz="0" w:space="0" w:color="auto"/>
                                                                    <w:right w:val="none" w:sz="0" w:space="0" w:color="auto"/>
                                                                  </w:divBdr>
                                                                </w:div>
                                                                <w:div w:id="225454029">
                                                                  <w:marLeft w:val="0"/>
                                                                  <w:marRight w:val="0"/>
                                                                  <w:marTop w:val="0"/>
                                                                  <w:marBottom w:val="0"/>
                                                                  <w:divBdr>
                                                                    <w:top w:val="none" w:sz="0" w:space="0" w:color="auto"/>
                                                                    <w:left w:val="none" w:sz="0" w:space="0" w:color="auto"/>
                                                                    <w:bottom w:val="none" w:sz="0" w:space="0" w:color="auto"/>
                                                                    <w:right w:val="none" w:sz="0" w:space="0" w:color="auto"/>
                                                                  </w:divBdr>
                                                                </w:div>
                                                                <w:div w:id="2146046821">
                                                                  <w:marLeft w:val="0"/>
                                                                  <w:marRight w:val="0"/>
                                                                  <w:marTop w:val="0"/>
                                                                  <w:marBottom w:val="0"/>
                                                                  <w:divBdr>
                                                                    <w:top w:val="none" w:sz="0" w:space="0" w:color="auto"/>
                                                                    <w:left w:val="none" w:sz="0" w:space="0" w:color="auto"/>
                                                                    <w:bottom w:val="none" w:sz="0" w:space="0" w:color="auto"/>
                                                                    <w:right w:val="none" w:sz="0" w:space="0" w:color="auto"/>
                                                                  </w:divBdr>
                                                                </w:div>
                                                                <w:div w:id="590048948">
                                                                  <w:marLeft w:val="0"/>
                                                                  <w:marRight w:val="0"/>
                                                                  <w:marTop w:val="0"/>
                                                                  <w:marBottom w:val="0"/>
                                                                  <w:divBdr>
                                                                    <w:top w:val="none" w:sz="0" w:space="0" w:color="auto"/>
                                                                    <w:left w:val="none" w:sz="0" w:space="0" w:color="auto"/>
                                                                    <w:bottom w:val="none" w:sz="0" w:space="0" w:color="auto"/>
                                                                    <w:right w:val="none" w:sz="0" w:space="0" w:color="auto"/>
                                                                  </w:divBdr>
                                                                </w:div>
                                                                <w:div w:id="659698015">
                                                                  <w:marLeft w:val="0"/>
                                                                  <w:marRight w:val="0"/>
                                                                  <w:marTop w:val="0"/>
                                                                  <w:marBottom w:val="0"/>
                                                                  <w:divBdr>
                                                                    <w:top w:val="none" w:sz="0" w:space="0" w:color="auto"/>
                                                                    <w:left w:val="none" w:sz="0" w:space="0" w:color="auto"/>
                                                                    <w:bottom w:val="none" w:sz="0" w:space="0" w:color="auto"/>
                                                                    <w:right w:val="none" w:sz="0" w:space="0" w:color="auto"/>
                                                                  </w:divBdr>
                                                                </w:div>
                                                                <w:div w:id="6591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9738245">
      <w:bodyDiv w:val="1"/>
      <w:marLeft w:val="0"/>
      <w:marRight w:val="0"/>
      <w:marTop w:val="0"/>
      <w:marBottom w:val="0"/>
      <w:divBdr>
        <w:top w:val="none" w:sz="0" w:space="0" w:color="auto"/>
        <w:left w:val="none" w:sz="0" w:space="0" w:color="auto"/>
        <w:bottom w:val="none" w:sz="0" w:space="0" w:color="auto"/>
        <w:right w:val="none" w:sz="0" w:space="0" w:color="auto"/>
      </w:divBdr>
      <w:divsChild>
        <w:div w:id="1737970362">
          <w:marLeft w:val="0"/>
          <w:marRight w:val="0"/>
          <w:marTop w:val="0"/>
          <w:marBottom w:val="0"/>
          <w:divBdr>
            <w:top w:val="none" w:sz="0" w:space="0" w:color="auto"/>
            <w:left w:val="none" w:sz="0" w:space="0" w:color="auto"/>
            <w:bottom w:val="none" w:sz="0" w:space="0" w:color="auto"/>
            <w:right w:val="none" w:sz="0" w:space="0" w:color="auto"/>
          </w:divBdr>
          <w:divsChild>
            <w:div w:id="1249388459">
              <w:marLeft w:val="0"/>
              <w:marRight w:val="0"/>
              <w:marTop w:val="0"/>
              <w:marBottom w:val="0"/>
              <w:divBdr>
                <w:top w:val="none" w:sz="0" w:space="0" w:color="auto"/>
                <w:left w:val="none" w:sz="0" w:space="0" w:color="auto"/>
                <w:bottom w:val="none" w:sz="0" w:space="0" w:color="auto"/>
                <w:right w:val="none" w:sz="0" w:space="0" w:color="auto"/>
              </w:divBdr>
              <w:divsChild>
                <w:div w:id="2047366373">
                  <w:marLeft w:val="0"/>
                  <w:marRight w:val="0"/>
                  <w:marTop w:val="0"/>
                  <w:marBottom w:val="0"/>
                  <w:divBdr>
                    <w:top w:val="none" w:sz="0" w:space="0" w:color="auto"/>
                    <w:left w:val="none" w:sz="0" w:space="0" w:color="auto"/>
                    <w:bottom w:val="none" w:sz="0" w:space="0" w:color="auto"/>
                    <w:right w:val="none" w:sz="0" w:space="0" w:color="auto"/>
                  </w:divBdr>
                </w:div>
                <w:div w:id="17409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8363">
      <w:bodyDiv w:val="1"/>
      <w:marLeft w:val="0"/>
      <w:marRight w:val="0"/>
      <w:marTop w:val="0"/>
      <w:marBottom w:val="0"/>
      <w:divBdr>
        <w:top w:val="none" w:sz="0" w:space="0" w:color="auto"/>
        <w:left w:val="none" w:sz="0" w:space="0" w:color="auto"/>
        <w:bottom w:val="none" w:sz="0" w:space="0" w:color="auto"/>
        <w:right w:val="none" w:sz="0" w:space="0" w:color="auto"/>
      </w:divBdr>
      <w:divsChild>
        <w:div w:id="302853479">
          <w:marLeft w:val="0"/>
          <w:marRight w:val="0"/>
          <w:marTop w:val="0"/>
          <w:marBottom w:val="0"/>
          <w:divBdr>
            <w:top w:val="none" w:sz="0" w:space="0" w:color="auto"/>
            <w:left w:val="none" w:sz="0" w:space="0" w:color="auto"/>
            <w:bottom w:val="none" w:sz="0" w:space="0" w:color="auto"/>
            <w:right w:val="none" w:sz="0" w:space="0" w:color="auto"/>
          </w:divBdr>
          <w:divsChild>
            <w:div w:id="501940780">
              <w:marLeft w:val="0"/>
              <w:marRight w:val="0"/>
              <w:marTop w:val="0"/>
              <w:marBottom w:val="0"/>
              <w:divBdr>
                <w:top w:val="none" w:sz="0" w:space="0" w:color="auto"/>
                <w:left w:val="none" w:sz="0" w:space="0" w:color="auto"/>
                <w:bottom w:val="none" w:sz="0" w:space="0" w:color="auto"/>
                <w:right w:val="none" w:sz="0" w:space="0" w:color="auto"/>
              </w:divBdr>
            </w:div>
            <w:div w:id="1340236504">
              <w:marLeft w:val="0"/>
              <w:marRight w:val="0"/>
              <w:marTop w:val="0"/>
              <w:marBottom w:val="0"/>
              <w:divBdr>
                <w:top w:val="none" w:sz="0" w:space="0" w:color="auto"/>
                <w:left w:val="none" w:sz="0" w:space="0" w:color="auto"/>
                <w:bottom w:val="none" w:sz="0" w:space="0" w:color="auto"/>
                <w:right w:val="none" w:sz="0" w:space="0" w:color="auto"/>
              </w:divBdr>
            </w:div>
            <w:div w:id="1679042103">
              <w:marLeft w:val="0"/>
              <w:marRight w:val="0"/>
              <w:marTop w:val="0"/>
              <w:marBottom w:val="0"/>
              <w:divBdr>
                <w:top w:val="none" w:sz="0" w:space="0" w:color="auto"/>
                <w:left w:val="none" w:sz="0" w:space="0" w:color="auto"/>
                <w:bottom w:val="none" w:sz="0" w:space="0" w:color="auto"/>
                <w:right w:val="none" w:sz="0" w:space="0" w:color="auto"/>
              </w:divBdr>
              <w:divsChild>
                <w:div w:id="446193035">
                  <w:marLeft w:val="0"/>
                  <w:marRight w:val="0"/>
                  <w:marTop w:val="0"/>
                  <w:marBottom w:val="0"/>
                  <w:divBdr>
                    <w:top w:val="none" w:sz="0" w:space="0" w:color="auto"/>
                    <w:left w:val="none" w:sz="0" w:space="0" w:color="auto"/>
                    <w:bottom w:val="none" w:sz="0" w:space="0" w:color="auto"/>
                    <w:right w:val="none" w:sz="0" w:space="0" w:color="auto"/>
                  </w:divBdr>
                  <w:divsChild>
                    <w:div w:id="813524890">
                      <w:marLeft w:val="0"/>
                      <w:marRight w:val="0"/>
                      <w:marTop w:val="0"/>
                      <w:marBottom w:val="0"/>
                      <w:divBdr>
                        <w:top w:val="none" w:sz="0" w:space="0" w:color="auto"/>
                        <w:left w:val="none" w:sz="0" w:space="0" w:color="auto"/>
                        <w:bottom w:val="none" w:sz="0" w:space="0" w:color="auto"/>
                        <w:right w:val="none" w:sz="0" w:space="0" w:color="auto"/>
                      </w:divBdr>
                    </w:div>
                  </w:divsChild>
                </w:div>
                <w:div w:id="994334000">
                  <w:marLeft w:val="0"/>
                  <w:marRight w:val="0"/>
                  <w:marTop w:val="0"/>
                  <w:marBottom w:val="0"/>
                  <w:divBdr>
                    <w:top w:val="none" w:sz="0" w:space="0" w:color="auto"/>
                    <w:left w:val="none" w:sz="0" w:space="0" w:color="auto"/>
                    <w:bottom w:val="none" w:sz="0" w:space="0" w:color="auto"/>
                    <w:right w:val="none" w:sz="0" w:space="0" w:color="auto"/>
                  </w:divBdr>
                  <w:divsChild>
                    <w:div w:id="783504813">
                      <w:marLeft w:val="0"/>
                      <w:marRight w:val="0"/>
                      <w:marTop w:val="0"/>
                      <w:marBottom w:val="0"/>
                      <w:divBdr>
                        <w:top w:val="none" w:sz="0" w:space="0" w:color="auto"/>
                        <w:left w:val="none" w:sz="0" w:space="0" w:color="auto"/>
                        <w:bottom w:val="none" w:sz="0" w:space="0" w:color="auto"/>
                        <w:right w:val="none" w:sz="0" w:space="0" w:color="auto"/>
                      </w:divBdr>
                    </w:div>
                    <w:div w:id="1753814931">
                      <w:marLeft w:val="0"/>
                      <w:marRight w:val="0"/>
                      <w:marTop w:val="0"/>
                      <w:marBottom w:val="0"/>
                      <w:divBdr>
                        <w:top w:val="none" w:sz="0" w:space="0" w:color="auto"/>
                        <w:left w:val="none" w:sz="0" w:space="0" w:color="auto"/>
                        <w:bottom w:val="none" w:sz="0" w:space="0" w:color="auto"/>
                        <w:right w:val="none" w:sz="0" w:space="0" w:color="auto"/>
                      </w:divBdr>
                    </w:div>
                    <w:div w:id="1616867049">
                      <w:marLeft w:val="0"/>
                      <w:marRight w:val="0"/>
                      <w:marTop w:val="0"/>
                      <w:marBottom w:val="0"/>
                      <w:divBdr>
                        <w:top w:val="none" w:sz="0" w:space="0" w:color="auto"/>
                        <w:left w:val="none" w:sz="0" w:space="0" w:color="auto"/>
                        <w:bottom w:val="none" w:sz="0" w:space="0" w:color="auto"/>
                        <w:right w:val="none" w:sz="0" w:space="0" w:color="auto"/>
                      </w:divBdr>
                    </w:div>
                    <w:div w:id="2096323408">
                      <w:marLeft w:val="0"/>
                      <w:marRight w:val="0"/>
                      <w:marTop w:val="0"/>
                      <w:marBottom w:val="0"/>
                      <w:divBdr>
                        <w:top w:val="none" w:sz="0" w:space="0" w:color="auto"/>
                        <w:left w:val="none" w:sz="0" w:space="0" w:color="auto"/>
                        <w:bottom w:val="none" w:sz="0" w:space="0" w:color="auto"/>
                        <w:right w:val="none" w:sz="0" w:space="0" w:color="auto"/>
                      </w:divBdr>
                    </w:div>
                    <w:div w:id="569508380">
                      <w:marLeft w:val="0"/>
                      <w:marRight w:val="0"/>
                      <w:marTop w:val="0"/>
                      <w:marBottom w:val="0"/>
                      <w:divBdr>
                        <w:top w:val="none" w:sz="0" w:space="0" w:color="auto"/>
                        <w:left w:val="none" w:sz="0" w:space="0" w:color="auto"/>
                        <w:bottom w:val="none" w:sz="0" w:space="0" w:color="auto"/>
                        <w:right w:val="none" w:sz="0" w:space="0" w:color="auto"/>
                      </w:divBdr>
                    </w:div>
                    <w:div w:id="1875145127">
                      <w:marLeft w:val="0"/>
                      <w:marRight w:val="0"/>
                      <w:marTop w:val="0"/>
                      <w:marBottom w:val="0"/>
                      <w:divBdr>
                        <w:top w:val="none" w:sz="0" w:space="0" w:color="auto"/>
                        <w:left w:val="none" w:sz="0" w:space="0" w:color="auto"/>
                        <w:bottom w:val="none" w:sz="0" w:space="0" w:color="auto"/>
                        <w:right w:val="none" w:sz="0" w:space="0" w:color="auto"/>
                      </w:divBdr>
                    </w:div>
                  </w:divsChild>
                </w:div>
                <w:div w:id="528377024">
                  <w:marLeft w:val="0"/>
                  <w:marRight w:val="0"/>
                  <w:marTop w:val="0"/>
                  <w:marBottom w:val="0"/>
                  <w:divBdr>
                    <w:top w:val="none" w:sz="0" w:space="0" w:color="auto"/>
                    <w:left w:val="none" w:sz="0" w:space="0" w:color="auto"/>
                    <w:bottom w:val="none" w:sz="0" w:space="0" w:color="auto"/>
                    <w:right w:val="none" w:sz="0" w:space="0" w:color="auto"/>
                  </w:divBdr>
                  <w:divsChild>
                    <w:div w:id="1102191146">
                      <w:marLeft w:val="0"/>
                      <w:marRight w:val="0"/>
                      <w:marTop w:val="0"/>
                      <w:marBottom w:val="0"/>
                      <w:divBdr>
                        <w:top w:val="none" w:sz="0" w:space="0" w:color="auto"/>
                        <w:left w:val="none" w:sz="0" w:space="0" w:color="auto"/>
                        <w:bottom w:val="none" w:sz="0" w:space="0" w:color="auto"/>
                        <w:right w:val="none" w:sz="0" w:space="0" w:color="auto"/>
                      </w:divBdr>
                    </w:div>
                    <w:div w:id="1326669796">
                      <w:marLeft w:val="0"/>
                      <w:marRight w:val="0"/>
                      <w:marTop w:val="0"/>
                      <w:marBottom w:val="0"/>
                      <w:divBdr>
                        <w:top w:val="none" w:sz="0" w:space="0" w:color="auto"/>
                        <w:left w:val="none" w:sz="0" w:space="0" w:color="auto"/>
                        <w:bottom w:val="none" w:sz="0" w:space="0" w:color="auto"/>
                        <w:right w:val="none" w:sz="0" w:space="0" w:color="auto"/>
                      </w:divBdr>
                    </w:div>
                    <w:div w:id="1337924434">
                      <w:marLeft w:val="0"/>
                      <w:marRight w:val="0"/>
                      <w:marTop w:val="0"/>
                      <w:marBottom w:val="0"/>
                      <w:divBdr>
                        <w:top w:val="none" w:sz="0" w:space="0" w:color="auto"/>
                        <w:left w:val="none" w:sz="0" w:space="0" w:color="auto"/>
                        <w:bottom w:val="none" w:sz="0" w:space="0" w:color="auto"/>
                        <w:right w:val="none" w:sz="0" w:space="0" w:color="auto"/>
                      </w:divBdr>
                    </w:div>
                    <w:div w:id="788475795">
                      <w:marLeft w:val="0"/>
                      <w:marRight w:val="0"/>
                      <w:marTop w:val="0"/>
                      <w:marBottom w:val="0"/>
                      <w:divBdr>
                        <w:top w:val="none" w:sz="0" w:space="0" w:color="auto"/>
                        <w:left w:val="none" w:sz="0" w:space="0" w:color="auto"/>
                        <w:bottom w:val="none" w:sz="0" w:space="0" w:color="auto"/>
                        <w:right w:val="none" w:sz="0" w:space="0" w:color="auto"/>
                      </w:divBdr>
                    </w:div>
                  </w:divsChild>
                </w:div>
                <w:div w:id="1847818741">
                  <w:marLeft w:val="0"/>
                  <w:marRight w:val="0"/>
                  <w:marTop w:val="0"/>
                  <w:marBottom w:val="0"/>
                  <w:divBdr>
                    <w:top w:val="none" w:sz="0" w:space="0" w:color="auto"/>
                    <w:left w:val="none" w:sz="0" w:space="0" w:color="auto"/>
                    <w:bottom w:val="none" w:sz="0" w:space="0" w:color="auto"/>
                    <w:right w:val="none" w:sz="0" w:space="0" w:color="auto"/>
                  </w:divBdr>
                  <w:divsChild>
                    <w:div w:id="1286231414">
                      <w:marLeft w:val="0"/>
                      <w:marRight w:val="0"/>
                      <w:marTop w:val="0"/>
                      <w:marBottom w:val="0"/>
                      <w:divBdr>
                        <w:top w:val="none" w:sz="0" w:space="0" w:color="auto"/>
                        <w:left w:val="none" w:sz="0" w:space="0" w:color="auto"/>
                        <w:bottom w:val="none" w:sz="0" w:space="0" w:color="auto"/>
                        <w:right w:val="none" w:sz="0" w:space="0" w:color="auto"/>
                      </w:divBdr>
                    </w:div>
                    <w:div w:id="548497912">
                      <w:marLeft w:val="0"/>
                      <w:marRight w:val="0"/>
                      <w:marTop w:val="0"/>
                      <w:marBottom w:val="0"/>
                      <w:divBdr>
                        <w:top w:val="none" w:sz="0" w:space="0" w:color="auto"/>
                        <w:left w:val="none" w:sz="0" w:space="0" w:color="auto"/>
                        <w:bottom w:val="none" w:sz="0" w:space="0" w:color="auto"/>
                        <w:right w:val="none" w:sz="0" w:space="0" w:color="auto"/>
                      </w:divBdr>
                    </w:div>
                    <w:div w:id="1823350279">
                      <w:marLeft w:val="0"/>
                      <w:marRight w:val="0"/>
                      <w:marTop w:val="0"/>
                      <w:marBottom w:val="0"/>
                      <w:divBdr>
                        <w:top w:val="none" w:sz="0" w:space="0" w:color="auto"/>
                        <w:left w:val="none" w:sz="0" w:space="0" w:color="auto"/>
                        <w:bottom w:val="none" w:sz="0" w:space="0" w:color="auto"/>
                        <w:right w:val="none" w:sz="0" w:space="0" w:color="auto"/>
                      </w:divBdr>
                    </w:div>
                    <w:div w:id="2045977803">
                      <w:marLeft w:val="0"/>
                      <w:marRight w:val="0"/>
                      <w:marTop w:val="0"/>
                      <w:marBottom w:val="0"/>
                      <w:divBdr>
                        <w:top w:val="none" w:sz="0" w:space="0" w:color="auto"/>
                        <w:left w:val="none" w:sz="0" w:space="0" w:color="auto"/>
                        <w:bottom w:val="none" w:sz="0" w:space="0" w:color="auto"/>
                        <w:right w:val="none" w:sz="0" w:space="0" w:color="auto"/>
                      </w:divBdr>
                    </w:div>
                    <w:div w:id="277640557">
                      <w:marLeft w:val="0"/>
                      <w:marRight w:val="0"/>
                      <w:marTop w:val="0"/>
                      <w:marBottom w:val="0"/>
                      <w:divBdr>
                        <w:top w:val="none" w:sz="0" w:space="0" w:color="auto"/>
                        <w:left w:val="none" w:sz="0" w:space="0" w:color="auto"/>
                        <w:bottom w:val="none" w:sz="0" w:space="0" w:color="auto"/>
                        <w:right w:val="none" w:sz="0" w:space="0" w:color="auto"/>
                      </w:divBdr>
                    </w:div>
                    <w:div w:id="33697573">
                      <w:marLeft w:val="0"/>
                      <w:marRight w:val="0"/>
                      <w:marTop w:val="0"/>
                      <w:marBottom w:val="0"/>
                      <w:divBdr>
                        <w:top w:val="none" w:sz="0" w:space="0" w:color="auto"/>
                        <w:left w:val="none" w:sz="0" w:space="0" w:color="auto"/>
                        <w:bottom w:val="none" w:sz="0" w:space="0" w:color="auto"/>
                        <w:right w:val="none" w:sz="0" w:space="0" w:color="auto"/>
                      </w:divBdr>
                    </w:div>
                    <w:div w:id="831533228">
                      <w:marLeft w:val="0"/>
                      <w:marRight w:val="0"/>
                      <w:marTop w:val="0"/>
                      <w:marBottom w:val="0"/>
                      <w:divBdr>
                        <w:top w:val="none" w:sz="0" w:space="0" w:color="auto"/>
                        <w:left w:val="none" w:sz="0" w:space="0" w:color="auto"/>
                        <w:bottom w:val="none" w:sz="0" w:space="0" w:color="auto"/>
                        <w:right w:val="none" w:sz="0" w:space="0" w:color="auto"/>
                      </w:divBdr>
                    </w:div>
                    <w:div w:id="104282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17544">
      <w:bodyDiv w:val="1"/>
      <w:marLeft w:val="0"/>
      <w:marRight w:val="0"/>
      <w:marTop w:val="0"/>
      <w:marBottom w:val="0"/>
      <w:divBdr>
        <w:top w:val="none" w:sz="0" w:space="0" w:color="auto"/>
        <w:left w:val="none" w:sz="0" w:space="0" w:color="auto"/>
        <w:bottom w:val="none" w:sz="0" w:space="0" w:color="auto"/>
        <w:right w:val="none" w:sz="0" w:space="0" w:color="auto"/>
      </w:divBdr>
      <w:divsChild>
        <w:div w:id="240792735">
          <w:marLeft w:val="0"/>
          <w:marRight w:val="0"/>
          <w:marTop w:val="0"/>
          <w:marBottom w:val="0"/>
          <w:divBdr>
            <w:top w:val="none" w:sz="0" w:space="0" w:color="auto"/>
            <w:left w:val="none" w:sz="0" w:space="0" w:color="auto"/>
            <w:bottom w:val="none" w:sz="0" w:space="0" w:color="auto"/>
            <w:right w:val="none" w:sz="0" w:space="0" w:color="auto"/>
          </w:divBdr>
          <w:divsChild>
            <w:div w:id="2131703479">
              <w:marLeft w:val="0"/>
              <w:marRight w:val="0"/>
              <w:marTop w:val="0"/>
              <w:marBottom w:val="0"/>
              <w:divBdr>
                <w:top w:val="none" w:sz="0" w:space="0" w:color="auto"/>
                <w:left w:val="none" w:sz="0" w:space="0" w:color="auto"/>
                <w:bottom w:val="none" w:sz="0" w:space="0" w:color="auto"/>
                <w:right w:val="none" w:sz="0" w:space="0" w:color="auto"/>
              </w:divBdr>
            </w:div>
            <w:div w:id="322704866">
              <w:marLeft w:val="0"/>
              <w:marRight w:val="0"/>
              <w:marTop w:val="0"/>
              <w:marBottom w:val="0"/>
              <w:divBdr>
                <w:top w:val="none" w:sz="0" w:space="0" w:color="auto"/>
                <w:left w:val="none" w:sz="0" w:space="0" w:color="auto"/>
                <w:bottom w:val="none" w:sz="0" w:space="0" w:color="auto"/>
                <w:right w:val="none" w:sz="0" w:space="0" w:color="auto"/>
              </w:divBdr>
              <w:divsChild>
                <w:div w:id="52757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5673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20">
          <w:marLeft w:val="0"/>
          <w:marRight w:val="0"/>
          <w:marTop w:val="0"/>
          <w:marBottom w:val="0"/>
          <w:divBdr>
            <w:top w:val="none" w:sz="0" w:space="0" w:color="auto"/>
            <w:left w:val="none" w:sz="0" w:space="0" w:color="auto"/>
            <w:bottom w:val="none" w:sz="0" w:space="0" w:color="auto"/>
            <w:right w:val="none" w:sz="0" w:space="0" w:color="auto"/>
          </w:divBdr>
          <w:divsChild>
            <w:div w:id="508645557">
              <w:marLeft w:val="0"/>
              <w:marRight w:val="0"/>
              <w:marTop w:val="0"/>
              <w:marBottom w:val="0"/>
              <w:divBdr>
                <w:top w:val="none" w:sz="0" w:space="0" w:color="auto"/>
                <w:left w:val="none" w:sz="0" w:space="0" w:color="auto"/>
                <w:bottom w:val="none" w:sz="0" w:space="0" w:color="auto"/>
                <w:right w:val="none" w:sz="0" w:space="0" w:color="auto"/>
              </w:divBdr>
              <w:divsChild>
                <w:div w:id="1382169022">
                  <w:marLeft w:val="0"/>
                  <w:marRight w:val="0"/>
                  <w:marTop w:val="0"/>
                  <w:marBottom w:val="0"/>
                  <w:divBdr>
                    <w:top w:val="none" w:sz="0" w:space="0" w:color="auto"/>
                    <w:left w:val="none" w:sz="0" w:space="0" w:color="auto"/>
                    <w:bottom w:val="none" w:sz="0" w:space="0" w:color="auto"/>
                    <w:right w:val="none" w:sz="0" w:space="0" w:color="auto"/>
                  </w:divBdr>
                </w:div>
                <w:div w:id="1040663063">
                  <w:marLeft w:val="0"/>
                  <w:marRight w:val="0"/>
                  <w:marTop w:val="0"/>
                  <w:marBottom w:val="0"/>
                  <w:divBdr>
                    <w:top w:val="none" w:sz="0" w:space="0" w:color="auto"/>
                    <w:left w:val="none" w:sz="0" w:space="0" w:color="auto"/>
                    <w:bottom w:val="none" w:sz="0" w:space="0" w:color="auto"/>
                    <w:right w:val="none" w:sz="0" w:space="0" w:color="auto"/>
                  </w:divBdr>
                </w:div>
                <w:div w:id="240409318">
                  <w:marLeft w:val="0"/>
                  <w:marRight w:val="0"/>
                  <w:marTop w:val="0"/>
                  <w:marBottom w:val="0"/>
                  <w:divBdr>
                    <w:top w:val="none" w:sz="0" w:space="0" w:color="auto"/>
                    <w:left w:val="none" w:sz="0" w:space="0" w:color="auto"/>
                    <w:bottom w:val="none" w:sz="0" w:space="0" w:color="auto"/>
                    <w:right w:val="none" w:sz="0" w:space="0" w:color="auto"/>
                  </w:divBdr>
                </w:div>
                <w:div w:id="1411196458">
                  <w:marLeft w:val="0"/>
                  <w:marRight w:val="0"/>
                  <w:marTop w:val="0"/>
                  <w:marBottom w:val="0"/>
                  <w:divBdr>
                    <w:top w:val="none" w:sz="0" w:space="0" w:color="auto"/>
                    <w:left w:val="none" w:sz="0" w:space="0" w:color="auto"/>
                    <w:bottom w:val="none" w:sz="0" w:space="0" w:color="auto"/>
                    <w:right w:val="none" w:sz="0" w:space="0" w:color="auto"/>
                  </w:divBdr>
                </w:div>
                <w:div w:id="1000422991">
                  <w:marLeft w:val="0"/>
                  <w:marRight w:val="0"/>
                  <w:marTop w:val="0"/>
                  <w:marBottom w:val="0"/>
                  <w:divBdr>
                    <w:top w:val="none" w:sz="0" w:space="0" w:color="auto"/>
                    <w:left w:val="none" w:sz="0" w:space="0" w:color="auto"/>
                    <w:bottom w:val="none" w:sz="0" w:space="0" w:color="auto"/>
                    <w:right w:val="none" w:sz="0" w:space="0" w:color="auto"/>
                  </w:divBdr>
                </w:div>
                <w:div w:id="1901671334">
                  <w:marLeft w:val="0"/>
                  <w:marRight w:val="0"/>
                  <w:marTop w:val="0"/>
                  <w:marBottom w:val="0"/>
                  <w:divBdr>
                    <w:top w:val="none" w:sz="0" w:space="0" w:color="auto"/>
                    <w:left w:val="none" w:sz="0" w:space="0" w:color="auto"/>
                    <w:bottom w:val="none" w:sz="0" w:space="0" w:color="auto"/>
                    <w:right w:val="none" w:sz="0" w:space="0" w:color="auto"/>
                  </w:divBdr>
                </w:div>
                <w:div w:id="1863740470">
                  <w:marLeft w:val="0"/>
                  <w:marRight w:val="0"/>
                  <w:marTop w:val="0"/>
                  <w:marBottom w:val="0"/>
                  <w:divBdr>
                    <w:top w:val="none" w:sz="0" w:space="0" w:color="auto"/>
                    <w:left w:val="none" w:sz="0" w:space="0" w:color="auto"/>
                    <w:bottom w:val="none" w:sz="0" w:space="0" w:color="auto"/>
                    <w:right w:val="none" w:sz="0" w:space="0" w:color="auto"/>
                  </w:divBdr>
                </w:div>
                <w:div w:id="364453854">
                  <w:marLeft w:val="0"/>
                  <w:marRight w:val="0"/>
                  <w:marTop w:val="0"/>
                  <w:marBottom w:val="0"/>
                  <w:divBdr>
                    <w:top w:val="none" w:sz="0" w:space="0" w:color="auto"/>
                    <w:left w:val="none" w:sz="0" w:space="0" w:color="auto"/>
                    <w:bottom w:val="none" w:sz="0" w:space="0" w:color="auto"/>
                    <w:right w:val="none" w:sz="0" w:space="0" w:color="auto"/>
                  </w:divBdr>
                  <w:divsChild>
                    <w:div w:id="153684058">
                      <w:marLeft w:val="0"/>
                      <w:marRight w:val="0"/>
                      <w:marTop w:val="0"/>
                      <w:marBottom w:val="0"/>
                      <w:divBdr>
                        <w:top w:val="none" w:sz="0" w:space="0" w:color="auto"/>
                        <w:left w:val="none" w:sz="0" w:space="0" w:color="auto"/>
                        <w:bottom w:val="none" w:sz="0" w:space="0" w:color="auto"/>
                        <w:right w:val="none" w:sz="0" w:space="0" w:color="auto"/>
                      </w:divBdr>
                    </w:div>
                    <w:div w:id="16667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148088">
      <w:bodyDiv w:val="1"/>
      <w:marLeft w:val="0"/>
      <w:marRight w:val="0"/>
      <w:marTop w:val="0"/>
      <w:marBottom w:val="0"/>
      <w:divBdr>
        <w:top w:val="none" w:sz="0" w:space="0" w:color="auto"/>
        <w:left w:val="none" w:sz="0" w:space="0" w:color="auto"/>
        <w:bottom w:val="none" w:sz="0" w:space="0" w:color="auto"/>
        <w:right w:val="none" w:sz="0" w:space="0" w:color="auto"/>
      </w:divBdr>
      <w:divsChild>
        <w:div w:id="2047637054">
          <w:marLeft w:val="0"/>
          <w:marRight w:val="0"/>
          <w:marTop w:val="0"/>
          <w:marBottom w:val="0"/>
          <w:divBdr>
            <w:top w:val="none" w:sz="0" w:space="0" w:color="auto"/>
            <w:left w:val="none" w:sz="0" w:space="0" w:color="auto"/>
            <w:bottom w:val="none" w:sz="0" w:space="0" w:color="auto"/>
            <w:right w:val="none" w:sz="0" w:space="0" w:color="auto"/>
          </w:divBdr>
          <w:divsChild>
            <w:div w:id="2070499053">
              <w:marLeft w:val="0"/>
              <w:marRight w:val="0"/>
              <w:marTop w:val="0"/>
              <w:marBottom w:val="0"/>
              <w:divBdr>
                <w:top w:val="none" w:sz="0" w:space="0" w:color="auto"/>
                <w:left w:val="none" w:sz="0" w:space="0" w:color="auto"/>
                <w:bottom w:val="none" w:sz="0" w:space="0" w:color="auto"/>
                <w:right w:val="none" w:sz="0" w:space="0" w:color="auto"/>
              </w:divBdr>
              <w:divsChild>
                <w:div w:id="1052771625">
                  <w:marLeft w:val="0"/>
                  <w:marRight w:val="0"/>
                  <w:marTop w:val="0"/>
                  <w:marBottom w:val="0"/>
                  <w:divBdr>
                    <w:top w:val="none" w:sz="0" w:space="0" w:color="auto"/>
                    <w:left w:val="none" w:sz="0" w:space="0" w:color="auto"/>
                    <w:bottom w:val="none" w:sz="0" w:space="0" w:color="auto"/>
                    <w:right w:val="none" w:sz="0" w:space="0" w:color="auto"/>
                  </w:divBdr>
                  <w:divsChild>
                    <w:div w:id="1746416832">
                      <w:marLeft w:val="0"/>
                      <w:marRight w:val="0"/>
                      <w:marTop w:val="0"/>
                      <w:marBottom w:val="0"/>
                      <w:divBdr>
                        <w:top w:val="none" w:sz="0" w:space="0" w:color="auto"/>
                        <w:left w:val="none" w:sz="0" w:space="0" w:color="auto"/>
                        <w:bottom w:val="none" w:sz="0" w:space="0" w:color="auto"/>
                        <w:right w:val="none" w:sz="0" w:space="0" w:color="auto"/>
                      </w:divBdr>
                      <w:divsChild>
                        <w:div w:id="1822892372">
                          <w:marLeft w:val="0"/>
                          <w:marRight w:val="0"/>
                          <w:marTop w:val="0"/>
                          <w:marBottom w:val="0"/>
                          <w:divBdr>
                            <w:top w:val="none" w:sz="0" w:space="0" w:color="auto"/>
                            <w:left w:val="none" w:sz="0" w:space="0" w:color="auto"/>
                            <w:bottom w:val="none" w:sz="0" w:space="0" w:color="auto"/>
                            <w:right w:val="none" w:sz="0" w:space="0" w:color="auto"/>
                          </w:divBdr>
                        </w:div>
                        <w:div w:id="144973235">
                          <w:marLeft w:val="0"/>
                          <w:marRight w:val="0"/>
                          <w:marTop w:val="0"/>
                          <w:marBottom w:val="0"/>
                          <w:divBdr>
                            <w:top w:val="none" w:sz="0" w:space="0" w:color="auto"/>
                            <w:left w:val="none" w:sz="0" w:space="0" w:color="auto"/>
                            <w:bottom w:val="none" w:sz="0" w:space="0" w:color="auto"/>
                            <w:right w:val="none" w:sz="0" w:space="0" w:color="auto"/>
                          </w:divBdr>
                          <w:divsChild>
                            <w:div w:id="838271286">
                              <w:marLeft w:val="0"/>
                              <w:marRight w:val="0"/>
                              <w:marTop w:val="0"/>
                              <w:marBottom w:val="0"/>
                              <w:divBdr>
                                <w:top w:val="none" w:sz="0" w:space="0" w:color="auto"/>
                                <w:left w:val="none" w:sz="0" w:space="0" w:color="auto"/>
                                <w:bottom w:val="none" w:sz="0" w:space="0" w:color="auto"/>
                                <w:right w:val="none" w:sz="0" w:space="0" w:color="auto"/>
                              </w:divBdr>
                            </w:div>
                            <w:div w:id="2109620118">
                              <w:marLeft w:val="0"/>
                              <w:marRight w:val="0"/>
                              <w:marTop w:val="0"/>
                              <w:marBottom w:val="0"/>
                              <w:divBdr>
                                <w:top w:val="none" w:sz="0" w:space="0" w:color="auto"/>
                                <w:left w:val="none" w:sz="0" w:space="0" w:color="auto"/>
                                <w:bottom w:val="none" w:sz="0" w:space="0" w:color="auto"/>
                                <w:right w:val="none" w:sz="0" w:space="0" w:color="auto"/>
                              </w:divBdr>
                            </w:div>
                            <w:div w:id="172838694">
                              <w:marLeft w:val="0"/>
                              <w:marRight w:val="0"/>
                              <w:marTop w:val="0"/>
                              <w:marBottom w:val="0"/>
                              <w:divBdr>
                                <w:top w:val="none" w:sz="0" w:space="0" w:color="auto"/>
                                <w:left w:val="none" w:sz="0" w:space="0" w:color="auto"/>
                                <w:bottom w:val="none" w:sz="0" w:space="0" w:color="auto"/>
                                <w:right w:val="none" w:sz="0" w:space="0" w:color="auto"/>
                              </w:divBdr>
                            </w:div>
                            <w:div w:id="1902135069">
                              <w:marLeft w:val="0"/>
                              <w:marRight w:val="0"/>
                              <w:marTop w:val="0"/>
                              <w:marBottom w:val="0"/>
                              <w:divBdr>
                                <w:top w:val="none" w:sz="0" w:space="0" w:color="auto"/>
                                <w:left w:val="none" w:sz="0" w:space="0" w:color="auto"/>
                                <w:bottom w:val="none" w:sz="0" w:space="0" w:color="auto"/>
                                <w:right w:val="none" w:sz="0" w:space="0" w:color="auto"/>
                              </w:divBdr>
                            </w:div>
                            <w:div w:id="8373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038993">
      <w:bodyDiv w:val="1"/>
      <w:marLeft w:val="0"/>
      <w:marRight w:val="0"/>
      <w:marTop w:val="0"/>
      <w:marBottom w:val="0"/>
      <w:divBdr>
        <w:top w:val="none" w:sz="0" w:space="0" w:color="auto"/>
        <w:left w:val="none" w:sz="0" w:space="0" w:color="auto"/>
        <w:bottom w:val="none" w:sz="0" w:space="0" w:color="auto"/>
        <w:right w:val="none" w:sz="0" w:space="0" w:color="auto"/>
      </w:divBdr>
      <w:divsChild>
        <w:div w:id="624191067">
          <w:marLeft w:val="0"/>
          <w:marRight w:val="0"/>
          <w:marTop w:val="0"/>
          <w:marBottom w:val="0"/>
          <w:divBdr>
            <w:top w:val="none" w:sz="0" w:space="0" w:color="auto"/>
            <w:left w:val="none" w:sz="0" w:space="0" w:color="auto"/>
            <w:bottom w:val="none" w:sz="0" w:space="0" w:color="auto"/>
            <w:right w:val="none" w:sz="0" w:space="0" w:color="auto"/>
          </w:divBdr>
          <w:divsChild>
            <w:div w:id="1565482113">
              <w:marLeft w:val="0"/>
              <w:marRight w:val="0"/>
              <w:marTop w:val="0"/>
              <w:marBottom w:val="0"/>
              <w:divBdr>
                <w:top w:val="none" w:sz="0" w:space="0" w:color="auto"/>
                <w:left w:val="none" w:sz="0" w:space="0" w:color="auto"/>
                <w:bottom w:val="none" w:sz="0" w:space="0" w:color="auto"/>
                <w:right w:val="none" w:sz="0" w:space="0" w:color="auto"/>
              </w:divBdr>
            </w:div>
            <w:div w:id="1460494741">
              <w:marLeft w:val="0"/>
              <w:marRight w:val="0"/>
              <w:marTop w:val="0"/>
              <w:marBottom w:val="0"/>
              <w:divBdr>
                <w:top w:val="none" w:sz="0" w:space="0" w:color="auto"/>
                <w:left w:val="none" w:sz="0" w:space="0" w:color="auto"/>
                <w:bottom w:val="none" w:sz="0" w:space="0" w:color="auto"/>
                <w:right w:val="none" w:sz="0" w:space="0" w:color="auto"/>
              </w:divBdr>
              <w:divsChild>
                <w:div w:id="1664818335">
                  <w:marLeft w:val="0"/>
                  <w:marRight w:val="0"/>
                  <w:marTop w:val="0"/>
                  <w:marBottom w:val="0"/>
                  <w:divBdr>
                    <w:top w:val="none" w:sz="0" w:space="0" w:color="auto"/>
                    <w:left w:val="none" w:sz="0" w:space="0" w:color="auto"/>
                    <w:bottom w:val="none" w:sz="0" w:space="0" w:color="auto"/>
                    <w:right w:val="none" w:sz="0" w:space="0" w:color="auto"/>
                  </w:divBdr>
                </w:div>
                <w:div w:id="574440862">
                  <w:marLeft w:val="0"/>
                  <w:marRight w:val="0"/>
                  <w:marTop w:val="0"/>
                  <w:marBottom w:val="0"/>
                  <w:divBdr>
                    <w:top w:val="none" w:sz="0" w:space="0" w:color="auto"/>
                    <w:left w:val="none" w:sz="0" w:space="0" w:color="auto"/>
                    <w:bottom w:val="none" w:sz="0" w:space="0" w:color="auto"/>
                    <w:right w:val="none" w:sz="0" w:space="0" w:color="auto"/>
                  </w:divBdr>
                  <w:divsChild>
                    <w:div w:id="464587510">
                      <w:marLeft w:val="0"/>
                      <w:marRight w:val="0"/>
                      <w:marTop w:val="0"/>
                      <w:marBottom w:val="0"/>
                      <w:divBdr>
                        <w:top w:val="none" w:sz="0" w:space="0" w:color="auto"/>
                        <w:left w:val="none" w:sz="0" w:space="0" w:color="auto"/>
                        <w:bottom w:val="none" w:sz="0" w:space="0" w:color="auto"/>
                        <w:right w:val="none" w:sz="0" w:space="0" w:color="auto"/>
                      </w:divBdr>
                    </w:div>
                    <w:div w:id="2096246651">
                      <w:marLeft w:val="0"/>
                      <w:marRight w:val="0"/>
                      <w:marTop w:val="0"/>
                      <w:marBottom w:val="0"/>
                      <w:divBdr>
                        <w:top w:val="none" w:sz="0" w:space="0" w:color="auto"/>
                        <w:left w:val="none" w:sz="0" w:space="0" w:color="auto"/>
                        <w:bottom w:val="none" w:sz="0" w:space="0" w:color="auto"/>
                        <w:right w:val="none" w:sz="0" w:space="0" w:color="auto"/>
                      </w:divBdr>
                      <w:divsChild>
                        <w:div w:id="3553750">
                          <w:marLeft w:val="0"/>
                          <w:marRight w:val="0"/>
                          <w:marTop w:val="0"/>
                          <w:marBottom w:val="0"/>
                          <w:divBdr>
                            <w:top w:val="none" w:sz="0" w:space="0" w:color="auto"/>
                            <w:left w:val="none" w:sz="0" w:space="0" w:color="auto"/>
                            <w:bottom w:val="none" w:sz="0" w:space="0" w:color="auto"/>
                            <w:right w:val="none" w:sz="0" w:space="0" w:color="auto"/>
                          </w:divBdr>
                        </w:div>
                        <w:div w:id="1756895811">
                          <w:marLeft w:val="0"/>
                          <w:marRight w:val="0"/>
                          <w:marTop w:val="0"/>
                          <w:marBottom w:val="0"/>
                          <w:divBdr>
                            <w:top w:val="none" w:sz="0" w:space="0" w:color="auto"/>
                            <w:left w:val="none" w:sz="0" w:space="0" w:color="auto"/>
                            <w:bottom w:val="none" w:sz="0" w:space="0" w:color="auto"/>
                            <w:right w:val="none" w:sz="0" w:space="0" w:color="auto"/>
                          </w:divBdr>
                          <w:divsChild>
                            <w:div w:id="16361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291421">
      <w:bodyDiv w:val="1"/>
      <w:marLeft w:val="0"/>
      <w:marRight w:val="0"/>
      <w:marTop w:val="0"/>
      <w:marBottom w:val="0"/>
      <w:divBdr>
        <w:top w:val="none" w:sz="0" w:space="0" w:color="auto"/>
        <w:left w:val="none" w:sz="0" w:space="0" w:color="auto"/>
        <w:bottom w:val="none" w:sz="0" w:space="0" w:color="auto"/>
        <w:right w:val="none" w:sz="0" w:space="0" w:color="auto"/>
      </w:divBdr>
      <w:divsChild>
        <w:div w:id="1493714904">
          <w:marLeft w:val="0"/>
          <w:marRight w:val="0"/>
          <w:marTop w:val="0"/>
          <w:marBottom w:val="0"/>
          <w:divBdr>
            <w:top w:val="none" w:sz="0" w:space="0" w:color="auto"/>
            <w:left w:val="none" w:sz="0" w:space="0" w:color="auto"/>
            <w:bottom w:val="none" w:sz="0" w:space="0" w:color="auto"/>
            <w:right w:val="none" w:sz="0" w:space="0" w:color="auto"/>
          </w:divBdr>
          <w:divsChild>
            <w:div w:id="982268474">
              <w:marLeft w:val="0"/>
              <w:marRight w:val="0"/>
              <w:marTop w:val="0"/>
              <w:marBottom w:val="0"/>
              <w:divBdr>
                <w:top w:val="none" w:sz="0" w:space="0" w:color="auto"/>
                <w:left w:val="none" w:sz="0" w:space="0" w:color="auto"/>
                <w:bottom w:val="none" w:sz="0" w:space="0" w:color="auto"/>
                <w:right w:val="none" w:sz="0" w:space="0" w:color="auto"/>
              </w:divBdr>
            </w:div>
            <w:div w:id="1694963291">
              <w:marLeft w:val="0"/>
              <w:marRight w:val="0"/>
              <w:marTop w:val="0"/>
              <w:marBottom w:val="0"/>
              <w:divBdr>
                <w:top w:val="none" w:sz="0" w:space="0" w:color="auto"/>
                <w:left w:val="none" w:sz="0" w:space="0" w:color="auto"/>
                <w:bottom w:val="none" w:sz="0" w:space="0" w:color="auto"/>
                <w:right w:val="none" w:sz="0" w:space="0" w:color="auto"/>
              </w:divBdr>
            </w:div>
            <w:div w:id="621964323">
              <w:marLeft w:val="0"/>
              <w:marRight w:val="0"/>
              <w:marTop w:val="0"/>
              <w:marBottom w:val="0"/>
              <w:divBdr>
                <w:top w:val="none" w:sz="0" w:space="0" w:color="auto"/>
                <w:left w:val="none" w:sz="0" w:space="0" w:color="auto"/>
                <w:bottom w:val="none" w:sz="0" w:space="0" w:color="auto"/>
                <w:right w:val="none" w:sz="0" w:space="0" w:color="auto"/>
              </w:divBdr>
            </w:div>
            <w:div w:id="596212705">
              <w:marLeft w:val="0"/>
              <w:marRight w:val="0"/>
              <w:marTop w:val="0"/>
              <w:marBottom w:val="0"/>
              <w:divBdr>
                <w:top w:val="none" w:sz="0" w:space="0" w:color="auto"/>
                <w:left w:val="none" w:sz="0" w:space="0" w:color="auto"/>
                <w:bottom w:val="none" w:sz="0" w:space="0" w:color="auto"/>
                <w:right w:val="none" w:sz="0" w:space="0" w:color="auto"/>
              </w:divBdr>
            </w:div>
            <w:div w:id="398485694">
              <w:marLeft w:val="0"/>
              <w:marRight w:val="0"/>
              <w:marTop w:val="0"/>
              <w:marBottom w:val="0"/>
              <w:divBdr>
                <w:top w:val="none" w:sz="0" w:space="0" w:color="auto"/>
                <w:left w:val="none" w:sz="0" w:space="0" w:color="auto"/>
                <w:bottom w:val="none" w:sz="0" w:space="0" w:color="auto"/>
                <w:right w:val="none" w:sz="0" w:space="0" w:color="auto"/>
              </w:divBdr>
            </w:div>
            <w:div w:id="165460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94446">
      <w:bodyDiv w:val="1"/>
      <w:marLeft w:val="0"/>
      <w:marRight w:val="0"/>
      <w:marTop w:val="0"/>
      <w:marBottom w:val="0"/>
      <w:divBdr>
        <w:top w:val="none" w:sz="0" w:space="0" w:color="auto"/>
        <w:left w:val="none" w:sz="0" w:space="0" w:color="auto"/>
        <w:bottom w:val="none" w:sz="0" w:space="0" w:color="auto"/>
        <w:right w:val="none" w:sz="0" w:space="0" w:color="auto"/>
      </w:divBdr>
      <w:divsChild>
        <w:div w:id="1804614629">
          <w:marLeft w:val="0"/>
          <w:marRight w:val="0"/>
          <w:marTop w:val="0"/>
          <w:marBottom w:val="0"/>
          <w:divBdr>
            <w:top w:val="none" w:sz="0" w:space="0" w:color="auto"/>
            <w:left w:val="none" w:sz="0" w:space="0" w:color="auto"/>
            <w:bottom w:val="none" w:sz="0" w:space="0" w:color="auto"/>
            <w:right w:val="none" w:sz="0" w:space="0" w:color="auto"/>
          </w:divBdr>
          <w:divsChild>
            <w:div w:id="2048411499">
              <w:marLeft w:val="0"/>
              <w:marRight w:val="0"/>
              <w:marTop w:val="0"/>
              <w:marBottom w:val="0"/>
              <w:divBdr>
                <w:top w:val="none" w:sz="0" w:space="0" w:color="auto"/>
                <w:left w:val="none" w:sz="0" w:space="0" w:color="auto"/>
                <w:bottom w:val="none" w:sz="0" w:space="0" w:color="auto"/>
                <w:right w:val="none" w:sz="0" w:space="0" w:color="auto"/>
              </w:divBdr>
              <w:divsChild>
                <w:div w:id="1360549100">
                  <w:marLeft w:val="0"/>
                  <w:marRight w:val="0"/>
                  <w:marTop w:val="0"/>
                  <w:marBottom w:val="0"/>
                  <w:divBdr>
                    <w:top w:val="none" w:sz="0" w:space="0" w:color="auto"/>
                    <w:left w:val="none" w:sz="0" w:space="0" w:color="auto"/>
                    <w:bottom w:val="none" w:sz="0" w:space="0" w:color="auto"/>
                    <w:right w:val="none" w:sz="0" w:space="0" w:color="auto"/>
                  </w:divBdr>
                </w:div>
                <w:div w:id="540748139">
                  <w:marLeft w:val="0"/>
                  <w:marRight w:val="0"/>
                  <w:marTop w:val="0"/>
                  <w:marBottom w:val="0"/>
                  <w:divBdr>
                    <w:top w:val="none" w:sz="0" w:space="0" w:color="auto"/>
                    <w:left w:val="none" w:sz="0" w:space="0" w:color="auto"/>
                    <w:bottom w:val="none" w:sz="0" w:space="0" w:color="auto"/>
                    <w:right w:val="none" w:sz="0" w:space="0" w:color="auto"/>
                  </w:divBdr>
                  <w:divsChild>
                    <w:div w:id="182746752">
                      <w:marLeft w:val="0"/>
                      <w:marRight w:val="0"/>
                      <w:marTop w:val="0"/>
                      <w:marBottom w:val="0"/>
                      <w:divBdr>
                        <w:top w:val="none" w:sz="0" w:space="0" w:color="auto"/>
                        <w:left w:val="none" w:sz="0" w:space="0" w:color="auto"/>
                        <w:bottom w:val="none" w:sz="0" w:space="0" w:color="auto"/>
                        <w:right w:val="none" w:sz="0" w:space="0" w:color="auto"/>
                      </w:divBdr>
                    </w:div>
                    <w:div w:id="1512256143">
                      <w:marLeft w:val="0"/>
                      <w:marRight w:val="0"/>
                      <w:marTop w:val="0"/>
                      <w:marBottom w:val="0"/>
                      <w:divBdr>
                        <w:top w:val="none" w:sz="0" w:space="0" w:color="auto"/>
                        <w:left w:val="none" w:sz="0" w:space="0" w:color="auto"/>
                        <w:bottom w:val="none" w:sz="0" w:space="0" w:color="auto"/>
                        <w:right w:val="none" w:sz="0" w:space="0" w:color="auto"/>
                      </w:divBdr>
                      <w:divsChild>
                        <w:div w:id="599410765">
                          <w:marLeft w:val="0"/>
                          <w:marRight w:val="0"/>
                          <w:marTop w:val="0"/>
                          <w:marBottom w:val="0"/>
                          <w:divBdr>
                            <w:top w:val="none" w:sz="0" w:space="0" w:color="auto"/>
                            <w:left w:val="none" w:sz="0" w:space="0" w:color="auto"/>
                            <w:bottom w:val="none" w:sz="0" w:space="0" w:color="auto"/>
                            <w:right w:val="none" w:sz="0" w:space="0" w:color="auto"/>
                          </w:divBdr>
                        </w:div>
                        <w:div w:id="1341737153">
                          <w:marLeft w:val="0"/>
                          <w:marRight w:val="0"/>
                          <w:marTop w:val="0"/>
                          <w:marBottom w:val="0"/>
                          <w:divBdr>
                            <w:top w:val="none" w:sz="0" w:space="0" w:color="auto"/>
                            <w:left w:val="none" w:sz="0" w:space="0" w:color="auto"/>
                            <w:bottom w:val="none" w:sz="0" w:space="0" w:color="auto"/>
                            <w:right w:val="none" w:sz="0" w:space="0" w:color="auto"/>
                          </w:divBdr>
                        </w:div>
                        <w:div w:id="765998553">
                          <w:marLeft w:val="0"/>
                          <w:marRight w:val="0"/>
                          <w:marTop w:val="0"/>
                          <w:marBottom w:val="0"/>
                          <w:divBdr>
                            <w:top w:val="none" w:sz="0" w:space="0" w:color="auto"/>
                            <w:left w:val="none" w:sz="0" w:space="0" w:color="auto"/>
                            <w:bottom w:val="none" w:sz="0" w:space="0" w:color="auto"/>
                            <w:right w:val="none" w:sz="0" w:space="0" w:color="auto"/>
                          </w:divBdr>
                        </w:div>
                        <w:div w:id="1649672583">
                          <w:marLeft w:val="0"/>
                          <w:marRight w:val="0"/>
                          <w:marTop w:val="0"/>
                          <w:marBottom w:val="0"/>
                          <w:divBdr>
                            <w:top w:val="none" w:sz="0" w:space="0" w:color="auto"/>
                            <w:left w:val="none" w:sz="0" w:space="0" w:color="auto"/>
                            <w:bottom w:val="none" w:sz="0" w:space="0" w:color="auto"/>
                            <w:right w:val="none" w:sz="0" w:space="0" w:color="auto"/>
                          </w:divBdr>
                        </w:div>
                        <w:div w:id="498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645643">
      <w:bodyDiv w:val="1"/>
      <w:marLeft w:val="0"/>
      <w:marRight w:val="0"/>
      <w:marTop w:val="0"/>
      <w:marBottom w:val="0"/>
      <w:divBdr>
        <w:top w:val="none" w:sz="0" w:space="0" w:color="auto"/>
        <w:left w:val="none" w:sz="0" w:space="0" w:color="auto"/>
        <w:bottom w:val="none" w:sz="0" w:space="0" w:color="auto"/>
        <w:right w:val="none" w:sz="0" w:space="0" w:color="auto"/>
      </w:divBdr>
      <w:divsChild>
        <w:div w:id="243955929">
          <w:marLeft w:val="0"/>
          <w:marRight w:val="0"/>
          <w:marTop w:val="0"/>
          <w:marBottom w:val="0"/>
          <w:divBdr>
            <w:top w:val="none" w:sz="0" w:space="0" w:color="auto"/>
            <w:left w:val="none" w:sz="0" w:space="0" w:color="auto"/>
            <w:bottom w:val="none" w:sz="0" w:space="0" w:color="auto"/>
            <w:right w:val="none" w:sz="0" w:space="0" w:color="auto"/>
          </w:divBdr>
          <w:divsChild>
            <w:div w:id="10242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16675">
      <w:bodyDiv w:val="1"/>
      <w:marLeft w:val="0"/>
      <w:marRight w:val="0"/>
      <w:marTop w:val="0"/>
      <w:marBottom w:val="0"/>
      <w:divBdr>
        <w:top w:val="none" w:sz="0" w:space="0" w:color="auto"/>
        <w:left w:val="none" w:sz="0" w:space="0" w:color="auto"/>
        <w:bottom w:val="none" w:sz="0" w:space="0" w:color="auto"/>
        <w:right w:val="none" w:sz="0" w:space="0" w:color="auto"/>
      </w:divBdr>
      <w:divsChild>
        <w:div w:id="1700885708">
          <w:marLeft w:val="0"/>
          <w:marRight w:val="0"/>
          <w:marTop w:val="0"/>
          <w:marBottom w:val="0"/>
          <w:divBdr>
            <w:top w:val="none" w:sz="0" w:space="0" w:color="auto"/>
            <w:left w:val="none" w:sz="0" w:space="0" w:color="auto"/>
            <w:bottom w:val="none" w:sz="0" w:space="0" w:color="auto"/>
            <w:right w:val="none" w:sz="0" w:space="0" w:color="auto"/>
          </w:divBdr>
          <w:divsChild>
            <w:div w:id="92661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66615">
      <w:bodyDiv w:val="1"/>
      <w:marLeft w:val="0"/>
      <w:marRight w:val="0"/>
      <w:marTop w:val="0"/>
      <w:marBottom w:val="0"/>
      <w:divBdr>
        <w:top w:val="none" w:sz="0" w:space="0" w:color="auto"/>
        <w:left w:val="none" w:sz="0" w:space="0" w:color="auto"/>
        <w:bottom w:val="none" w:sz="0" w:space="0" w:color="auto"/>
        <w:right w:val="none" w:sz="0" w:space="0" w:color="auto"/>
      </w:divBdr>
      <w:divsChild>
        <w:div w:id="1798646836">
          <w:marLeft w:val="0"/>
          <w:marRight w:val="0"/>
          <w:marTop w:val="0"/>
          <w:marBottom w:val="0"/>
          <w:divBdr>
            <w:top w:val="none" w:sz="0" w:space="0" w:color="auto"/>
            <w:left w:val="none" w:sz="0" w:space="0" w:color="auto"/>
            <w:bottom w:val="none" w:sz="0" w:space="0" w:color="auto"/>
            <w:right w:val="none" w:sz="0" w:space="0" w:color="auto"/>
          </w:divBdr>
          <w:divsChild>
            <w:div w:id="945968837">
              <w:marLeft w:val="0"/>
              <w:marRight w:val="0"/>
              <w:marTop w:val="0"/>
              <w:marBottom w:val="0"/>
              <w:divBdr>
                <w:top w:val="none" w:sz="0" w:space="0" w:color="auto"/>
                <w:left w:val="none" w:sz="0" w:space="0" w:color="auto"/>
                <w:bottom w:val="none" w:sz="0" w:space="0" w:color="auto"/>
                <w:right w:val="none" w:sz="0" w:space="0" w:color="auto"/>
              </w:divBdr>
              <w:divsChild>
                <w:div w:id="111941668">
                  <w:marLeft w:val="0"/>
                  <w:marRight w:val="0"/>
                  <w:marTop w:val="0"/>
                  <w:marBottom w:val="0"/>
                  <w:divBdr>
                    <w:top w:val="none" w:sz="0" w:space="0" w:color="auto"/>
                    <w:left w:val="none" w:sz="0" w:space="0" w:color="auto"/>
                    <w:bottom w:val="none" w:sz="0" w:space="0" w:color="auto"/>
                    <w:right w:val="none" w:sz="0" w:space="0" w:color="auto"/>
                  </w:divBdr>
                  <w:divsChild>
                    <w:div w:id="1803380683">
                      <w:marLeft w:val="0"/>
                      <w:marRight w:val="0"/>
                      <w:marTop w:val="0"/>
                      <w:marBottom w:val="0"/>
                      <w:divBdr>
                        <w:top w:val="none" w:sz="0" w:space="0" w:color="auto"/>
                        <w:left w:val="none" w:sz="0" w:space="0" w:color="auto"/>
                        <w:bottom w:val="none" w:sz="0" w:space="0" w:color="auto"/>
                        <w:right w:val="none" w:sz="0" w:space="0" w:color="auto"/>
                      </w:divBdr>
                      <w:divsChild>
                        <w:div w:id="92016587">
                          <w:marLeft w:val="0"/>
                          <w:marRight w:val="0"/>
                          <w:marTop w:val="0"/>
                          <w:marBottom w:val="0"/>
                          <w:divBdr>
                            <w:top w:val="none" w:sz="0" w:space="0" w:color="auto"/>
                            <w:left w:val="none" w:sz="0" w:space="0" w:color="auto"/>
                            <w:bottom w:val="none" w:sz="0" w:space="0" w:color="auto"/>
                            <w:right w:val="none" w:sz="0" w:space="0" w:color="auto"/>
                          </w:divBdr>
                          <w:divsChild>
                            <w:div w:id="1638803572">
                              <w:marLeft w:val="0"/>
                              <w:marRight w:val="0"/>
                              <w:marTop w:val="0"/>
                              <w:marBottom w:val="0"/>
                              <w:divBdr>
                                <w:top w:val="none" w:sz="0" w:space="0" w:color="auto"/>
                                <w:left w:val="none" w:sz="0" w:space="0" w:color="auto"/>
                                <w:bottom w:val="none" w:sz="0" w:space="0" w:color="auto"/>
                                <w:right w:val="none" w:sz="0" w:space="0" w:color="auto"/>
                              </w:divBdr>
                              <w:divsChild>
                                <w:div w:id="339626972">
                                  <w:marLeft w:val="0"/>
                                  <w:marRight w:val="0"/>
                                  <w:marTop w:val="0"/>
                                  <w:marBottom w:val="0"/>
                                  <w:divBdr>
                                    <w:top w:val="none" w:sz="0" w:space="0" w:color="auto"/>
                                    <w:left w:val="none" w:sz="0" w:space="0" w:color="auto"/>
                                    <w:bottom w:val="none" w:sz="0" w:space="0" w:color="auto"/>
                                    <w:right w:val="none" w:sz="0" w:space="0" w:color="auto"/>
                                  </w:divBdr>
                                  <w:divsChild>
                                    <w:div w:id="870529278">
                                      <w:marLeft w:val="0"/>
                                      <w:marRight w:val="0"/>
                                      <w:marTop w:val="0"/>
                                      <w:marBottom w:val="0"/>
                                      <w:divBdr>
                                        <w:top w:val="none" w:sz="0" w:space="0" w:color="auto"/>
                                        <w:left w:val="none" w:sz="0" w:space="0" w:color="auto"/>
                                        <w:bottom w:val="none" w:sz="0" w:space="0" w:color="auto"/>
                                        <w:right w:val="none" w:sz="0" w:space="0" w:color="auto"/>
                                      </w:divBdr>
                                      <w:divsChild>
                                        <w:div w:id="1725526479">
                                          <w:marLeft w:val="0"/>
                                          <w:marRight w:val="0"/>
                                          <w:marTop w:val="0"/>
                                          <w:marBottom w:val="0"/>
                                          <w:divBdr>
                                            <w:top w:val="none" w:sz="0" w:space="0" w:color="auto"/>
                                            <w:left w:val="none" w:sz="0" w:space="0" w:color="auto"/>
                                            <w:bottom w:val="none" w:sz="0" w:space="0" w:color="auto"/>
                                            <w:right w:val="none" w:sz="0" w:space="0" w:color="auto"/>
                                          </w:divBdr>
                                          <w:divsChild>
                                            <w:div w:id="296381310">
                                              <w:marLeft w:val="0"/>
                                              <w:marRight w:val="0"/>
                                              <w:marTop w:val="0"/>
                                              <w:marBottom w:val="0"/>
                                              <w:divBdr>
                                                <w:top w:val="none" w:sz="0" w:space="0" w:color="auto"/>
                                                <w:left w:val="none" w:sz="0" w:space="0" w:color="auto"/>
                                                <w:bottom w:val="none" w:sz="0" w:space="0" w:color="auto"/>
                                                <w:right w:val="none" w:sz="0" w:space="0" w:color="auto"/>
                                              </w:divBdr>
                                              <w:divsChild>
                                                <w:div w:id="546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7207679">
      <w:bodyDiv w:val="1"/>
      <w:marLeft w:val="0"/>
      <w:marRight w:val="0"/>
      <w:marTop w:val="0"/>
      <w:marBottom w:val="0"/>
      <w:divBdr>
        <w:top w:val="none" w:sz="0" w:space="0" w:color="auto"/>
        <w:left w:val="none" w:sz="0" w:space="0" w:color="auto"/>
        <w:bottom w:val="none" w:sz="0" w:space="0" w:color="auto"/>
        <w:right w:val="none" w:sz="0" w:space="0" w:color="auto"/>
      </w:divBdr>
      <w:divsChild>
        <w:div w:id="503711817">
          <w:marLeft w:val="0"/>
          <w:marRight w:val="0"/>
          <w:marTop w:val="0"/>
          <w:marBottom w:val="0"/>
          <w:divBdr>
            <w:top w:val="none" w:sz="0" w:space="0" w:color="auto"/>
            <w:left w:val="none" w:sz="0" w:space="0" w:color="auto"/>
            <w:bottom w:val="none" w:sz="0" w:space="0" w:color="auto"/>
            <w:right w:val="none" w:sz="0" w:space="0" w:color="auto"/>
          </w:divBdr>
          <w:divsChild>
            <w:div w:id="266892955">
              <w:marLeft w:val="0"/>
              <w:marRight w:val="0"/>
              <w:marTop w:val="0"/>
              <w:marBottom w:val="0"/>
              <w:divBdr>
                <w:top w:val="none" w:sz="0" w:space="0" w:color="auto"/>
                <w:left w:val="none" w:sz="0" w:space="0" w:color="auto"/>
                <w:bottom w:val="none" w:sz="0" w:space="0" w:color="auto"/>
                <w:right w:val="none" w:sz="0" w:space="0" w:color="auto"/>
              </w:divBdr>
            </w:div>
            <w:div w:id="1481072297">
              <w:marLeft w:val="0"/>
              <w:marRight w:val="0"/>
              <w:marTop w:val="0"/>
              <w:marBottom w:val="0"/>
              <w:divBdr>
                <w:top w:val="none" w:sz="0" w:space="0" w:color="auto"/>
                <w:left w:val="none" w:sz="0" w:space="0" w:color="auto"/>
                <w:bottom w:val="none" w:sz="0" w:space="0" w:color="auto"/>
                <w:right w:val="none" w:sz="0" w:space="0" w:color="auto"/>
              </w:divBdr>
              <w:divsChild>
                <w:div w:id="871767022">
                  <w:marLeft w:val="0"/>
                  <w:marRight w:val="0"/>
                  <w:marTop w:val="0"/>
                  <w:marBottom w:val="0"/>
                  <w:divBdr>
                    <w:top w:val="none" w:sz="0" w:space="0" w:color="auto"/>
                    <w:left w:val="none" w:sz="0" w:space="0" w:color="auto"/>
                    <w:bottom w:val="none" w:sz="0" w:space="0" w:color="auto"/>
                    <w:right w:val="none" w:sz="0" w:space="0" w:color="auto"/>
                  </w:divBdr>
                </w:div>
                <w:div w:id="1536307172">
                  <w:marLeft w:val="0"/>
                  <w:marRight w:val="0"/>
                  <w:marTop w:val="0"/>
                  <w:marBottom w:val="0"/>
                  <w:divBdr>
                    <w:top w:val="none" w:sz="0" w:space="0" w:color="auto"/>
                    <w:left w:val="none" w:sz="0" w:space="0" w:color="auto"/>
                    <w:bottom w:val="none" w:sz="0" w:space="0" w:color="auto"/>
                    <w:right w:val="none" w:sz="0" w:space="0" w:color="auto"/>
                  </w:divBdr>
                  <w:divsChild>
                    <w:div w:id="2809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975945">
      <w:bodyDiv w:val="1"/>
      <w:marLeft w:val="0"/>
      <w:marRight w:val="0"/>
      <w:marTop w:val="0"/>
      <w:marBottom w:val="0"/>
      <w:divBdr>
        <w:top w:val="none" w:sz="0" w:space="0" w:color="auto"/>
        <w:left w:val="none" w:sz="0" w:space="0" w:color="auto"/>
        <w:bottom w:val="none" w:sz="0" w:space="0" w:color="auto"/>
        <w:right w:val="none" w:sz="0" w:space="0" w:color="auto"/>
      </w:divBdr>
      <w:divsChild>
        <w:div w:id="1283733073">
          <w:marLeft w:val="0"/>
          <w:marRight w:val="0"/>
          <w:marTop w:val="0"/>
          <w:marBottom w:val="0"/>
          <w:divBdr>
            <w:top w:val="none" w:sz="0" w:space="0" w:color="auto"/>
            <w:left w:val="none" w:sz="0" w:space="0" w:color="auto"/>
            <w:bottom w:val="none" w:sz="0" w:space="0" w:color="auto"/>
            <w:right w:val="none" w:sz="0" w:space="0" w:color="auto"/>
          </w:divBdr>
          <w:divsChild>
            <w:div w:id="396904538">
              <w:marLeft w:val="0"/>
              <w:marRight w:val="0"/>
              <w:marTop w:val="0"/>
              <w:marBottom w:val="0"/>
              <w:divBdr>
                <w:top w:val="none" w:sz="0" w:space="0" w:color="auto"/>
                <w:left w:val="none" w:sz="0" w:space="0" w:color="auto"/>
                <w:bottom w:val="none" w:sz="0" w:space="0" w:color="auto"/>
                <w:right w:val="none" w:sz="0" w:space="0" w:color="auto"/>
              </w:divBdr>
              <w:divsChild>
                <w:div w:id="163521864">
                  <w:marLeft w:val="0"/>
                  <w:marRight w:val="0"/>
                  <w:marTop w:val="0"/>
                  <w:marBottom w:val="0"/>
                  <w:divBdr>
                    <w:top w:val="none" w:sz="0" w:space="0" w:color="auto"/>
                    <w:left w:val="none" w:sz="0" w:space="0" w:color="auto"/>
                    <w:bottom w:val="none" w:sz="0" w:space="0" w:color="auto"/>
                    <w:right w:val="none" w:sz="0" w:space="0" w:color="auto"/>
                  </w:divBdr>
                </w:div>
                <w:div w:id="2089493754">
                  <w:marLeft w:val="0"/>
                  <w:marRight w:val="0"/>
                  <w:marTop w:val="0"/>
                  <w:marBottom w:val="0"/>
                  <w:divBdr>
                    <w:top w:val="none" w:sz="0" w:space="0" w:color="auto"/>
                    <w:left w:val="none" w:sz="0" w:space="0" w:color="auto"/>
                    <w:bottom w:val="none" w:sz="0" w:space="0" w:color="auto"/>
                    <w:right w:val="none" w:sz="0" w:space="0" w:color="auto"/>
                  </w:divBdr>
                  <w:divsChild>
                    <w:div w:id="11963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048786">
      <w:bodyDiv w:val="1"/>
      <w:marLeft w:val="0"/>
      <w:marRight w:val="0"/>
      <w:marTop w:val="0"/>
      <w:marBottom w:val="0"/>
      <w:divBdr>
        <w:top w:val="none" w:sz="0" w:space="0" w:color="auto"/>
        <w:left w:val="none" w:sz="0" w:space="0" w:color="auto"/>
        <w:bottom w:val="none" w:sz="0" w:space="0" w:color="auto"/>
        <w:right w:val="none" w:sz="0" w:space="0" w:color="auto"/>
      </w:divBdr>
      <w:divsChild>
        <w:div w:id="1556509586">
          <w:marLeft w:val="0"/>
          <w:marRight w:val="0"/>
          <w:marTop w:val="0"/>
          <w:marBottom w:val="0"/>
          <w:divBdr>
            <w:top w:val="none" w:sz="0" w:space="0" w:color="auto"/>
            <w:left w:val="none" w:sz="0" w:space="0" w:color="auto"/>
            <w:bottom w:val="none" w:sz="0" w:space="0" w:color="auto"/>
            <w:right w:val="none" w:sz="0" w:space="0" w:color="auto"/>
          </w:divBdr>
          <w:divsChild>
            <w:div w:id="198839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84961">
      <w:bodyDiv w:val="1"/>
      <w:marLeft w:val="0"/>
      <w:marRight w:val="0"/>
      <w:marTop w:val="0"/>
      <w:marBottom w:val="0"/>
      <w:divBdr>
        <w:top w:val="none" w:sz="0" w:space="0" w:color="auto"/>
        <w:left w:val="none" w:sz="0" w:space="0" w:color="auto"/>
        <w:bottom w:val="none" w:sz="0" w:space="0" w:color="auto"/>
        <w:right w:val="none" w:sz="0" w:space="0" w:color="auto"/>
      </w:divBdr>
      <w:divsChild>
        <w:div w:id="1504781811">
          <w:marLeft w:val="0"/>
          <w:marRight w:val="0"/>
          <w:marTop w:val="0"/>
          <w:marBottom w:val="0"/>
          <w:divBdr>
            <w:top w:val="none" w:sz="0" w:space="0" w:color="auto"/>
            <w:left w:val="none" w:sz="0" w:space="0" w:color="auto"/>
            <w:bottom w:val="none" w:sz="0" w:space="0" w:color="auto"/>
            <w:right w:val="none" w:sz="0" w:space="0" w:color="auto"/>
          </w:divBdr>
          <w:divsChild>
            <w:div w:id="17852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8710">
      <w:bodyDiv w:val="1"/>
      <w:marLeft w:val="0"/>
      <w:marRight w:val="0"/>
      <w:marTop w:val="0"/>
      <w:marBottom w:val="0"/>
      <w:divBdr>
        <w:top w:val="none" w:sz="0" w:space="0" w:color="auto"/>
        <w:left w:val="none" w:sz="0" w:space="0" w:color="auto"/>
        <w:bottom w:val="none" w:sz="0" w:space="0" w:color="auto"/>
        <w:right w:val="none" w:sz="0" w:space="0" w:color="auto"/>
      </w:divBdr>
      <w:divsChild>
        <w:div w:id="1734234434">
          <w:marLeft w:val="0"/>
          <w:marRight w:val="0"/>
          <w:marTop w:val="0"/>
          <w:marBottom w:val="0"/>
          <w:divBdr>
            <w:top w:val="none" w:sz="0" w:space="0" w:color="auto"/>
            <w:left w:val="none" w:sz="0" w:space="0" w:color="auto"/>
            <w:bottom w:val="none" w:sz="0" w:space="0" w:color="auto"/>
            <w:right w:val="none" w:sz="0" w:space="0" w:color="auto"/>
          </w:divBdr>
          <w:divsChild>
            <w:div w:id="903829874">
              <w:marLeft w:val="0"/>
              <w:marRight w:val="0"/>
              <w:marTop w:val="0"/>
              <w:marBottom w:val="0"/>
              <w:divBdr>
                <w:top w:val="none" w:sz="0" w:space="0" w:color="auto"/>
                <w:left w:val="none" w:sz="0" w:space="0" w:color="auto"/>
                <w:bottom w:val="none" w:sz="0" w:space="0" w:color="auto"/>
                <w:right w:val="none" w:sz="0" w:space="0" w:color="auto"/>
              </w:divBdr>
            </w:div>
            <w:div w:id="501899877">
              <w:marLeft w:val="0"/>
              <w:marRight w:val="0"/>
              <w:marTop w:val="0"/>
              <w:marBottom w:val="0"/>
              <w:divBdr>
                <w:top w:val="none" w:sz="0" w:space="0" w:color="auto"/>
                <w:left w:val="none" w:sz="0" w:space="0" w:color="auto"/>
                <w:bottom w:val="none" w:sz="0" w:space="0" w:color="auto"/>
                <w:right w:val="none" w:sz="0" w:space="0" w:color="auto"/>
              </w:divBdr>
              <w:divsChild>
                <w:div w:id="2130277498">
                  <w:marLeft w:val="0"/>
                  <w:marRight w:val="0"/>
                  <w:marTop w:val="0"/>
                  <w:marBottom w:val="0"/>
                  <w:divBdr>
                    <w:top w:val="none" w:sz="0" w:space="0" w:color="auto"/>
                    <w:left w:val="none" w:sz="0" w:space="0" w:color="auto"/>
                    <w:bottom w:val="none" w:sz="0" w:space="0" w:color="auto"/>
                    <w:right w:val="none" w:sz="0" w:space="0" w:color="auto"/>
                  </w:divBdr>
                </w:div>
                <w:div w:id="576716948">
                  <w:marLeft w:val="0"/>
                  <w:marRight w:val="0"/>
                  <w:marTop w:val="0"/>
                  <w:marBottom w:val="0"/>
                  <w:divBdr>
                    <w:top w:val="none" w:sz="0" w:space="0" w:color="auto"/>
                    <w:left w:val="none" w:sz="0" w:space="0" w:color="auto"/>
                    <w:bottom w:val="none" w:sz="0" w:space="0" w:color="auto"/>
                    <w:right w:val="none" w:sz="0" w:space="0" w:color="auto"/>
                  </w:divBdr>
                </w:div>
                <w:div w:id="1207833041">
                  <w:marLeft w:val="0"/>
                  <w:marRight w:val="0"/>
                  <w:marTop w:val="0"/>
                  <w:marBottom w:val="0"/>
                  <w:divBdr>
                    <w:top w:val="none" w:sz="0" w:space="0" w:color="auto"/>
                    <w:left w:val="none" w:sz="0" w:space="0" w:color="auto"/>
                    <w:bottom w:val="none" w:sz="0" w:space="0" w:color="auto"/>
                    <w:right w:val="none" w:sz="0" w:space="0" w:color="auto"/>
                  </w:divBdr>
                </w:div>
                <w:div w:id="419183781">
                  <w:marLeft w:val="0"/>
                  <w:marRight w:val="0"/>
                  <w:marTop w:val="0"/>
                  <w:marBottom w:val="0"/>
                  <w:divBdr>
                    <w:top w:val="none" w:sz="0" w:space="0" w:color="auto"/>
                    <w:left w:val="none" w:sz="0" w:space="0" w:color="auto"/>
                    <w:bottom w:val="none" w:sz="0" w:space="0" w:color="auto"/>
                    <w:right w:val="none" w:sz="0" w:space="0" w:color="auto"/>
                  </w:divBdr>
                  <w:divsChild>
                    <w:div w:id="233709780">
                      <w:marLeft w:val="0"/>
                      <w:marRight w:val="0"/>
                      <w:marTop w:val="0"/>
                      <w:marBottom w:val="0"/>
                      <w:divBdr>
                        <w:top w:val="none" w:sz="0" w:space="0" w:color="auto"/>
                        <w:left w:val="none" w:sz="0" w:space="0" w:color="auto"/>
                        <w:bottom w:val="none" w:sz="0" w:space="0" w:color="auto"/>
                        <w:right w:val="none" w:sz="0" w:space="0" w:color="auto"/>
                      </w:divBdr>
                    </w:div>
                    <w:div w:id="2055813498">
                      <w:marLeft w:val="0"/>
                      <w:marRight w:val="0"/>
                      <w:marTop w:val="0"/>
                      <w:marBottom w:val="0"/>
                      <w:divBdr>
                        <w:top w:val="none" w:sz="0" w:space="0" w:color="auto"/>
                        <w:left w:val="none" w:sz="0" w:space="0" w:color="auto"/>
                        <w:bottom w:val="none" w:sz="0" w:space="0" w:color="auto"/>
                        <w:right w:val="none" w:sz="0" w:space="0" w:color="auto"/>
                      </w:divBdr>
                      <w:divsChild>
                        <w:div w:id="20124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947221">
      <w:bodyDiv w:val="1"/>
      <w:marLeft w:val="0"/>
      <w:marRight w:val="0"/>
      <w:marTop w:val="0"/>
      <w:marBottom w:val="0"/>
      <w:divBdr>
        <w:top w:val="none" w:sz="0" w:space="0" w:color="auto"/>
        <w:left w:val="none" w:sz="0" w:space="0" w:color="auto"/>
        <w:bottom w:val="none" w:sz="0" w:space="0" w:color="auto"/>
        <w:right w:val="none" w:sz="0" w:space="0" w:color="auto"/>
      </w:divBdr>
      <w:divsChild>
        <w:div w:id="2010476528">
          <w:marLeft w:val="0"/>
          <w:marRight w:val="0"/>
          <w:marTop w:val="0"/>
          <w:marBottom w:val="0"/>
          <w:divBdr>
            <w:top w:val="none" w:sz="0" w:space="0" w:color="auto"/>
            <w:left w:val="none" w:sz="0" w:space="0" w:color="auto"/>
            <w:bottom w:val="none" w:sz="0" w:space="0" w:color="auto"/>
            <w:right w:val="none" w:sz="0" w:space="0" w:color="auto"/>
          </w:divBdr>
          <w:divsChild>
            <w:div w:id="2102950928">
              <w:marLeft w:val="0"/>
              <w:marRight w:val="0"/>
              <w:marTop w:val="0"/>
              <w:marBottom w:val="0"/>
              <w:divBdr>
                <w:top w:val="none" w:sz="0" w:space="0" w:color="auto"/>
                <w:left w:val="none" w:sz="0" w:space="0" w:color="auto"/>
                <w:bottom w:val="none" w:sz="0" w:space="0" w:color="auto"/>
                <w:right w:val="none" w:sz="0" w:space="0" w:color="auto"/>
              </w:divBdr>
            </w:div>
            <w:div w:id="2037844822">
              <w:marLeft w:val="0"/>
              <w:marRight w:val="0"/>
              <w:marTop w:val="0"/>
              <w:marBottom w:val="0"/>
              <w:divBdr>
                <w:top w:val="none" w:sz="0" w:space="0" w:color="auto"/>
                <w:left w:val="none" w:sz="0" w:space="0" w:color="auto"/>
                <w:bottom w:val="none" w:sz="0" w:space="0" w:color="auto"/>
                <w:right w:val="none" w:sz="0" w:space="0" w:color="auto"/>
              </w:divBdr>
              <w:divsChild>
                <w:div w:id="83580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43500">
      <w:bodyDiv w:val="1"/>
      <w:marLeft w:val="0"/>
      <w:marRight w:val="0"/>
      <w:marTop w:val="0"/>
      <w:marBottom w:val="0"/>
      <w:divBdr>
        <w:top w:val="none" w:sz="0" w:space="0" w:color="auto"/>
        <w:left w:val="none" w:sz="0" w:space="0" w:color="auto"/>
        <w:bottom w:val="none" w:sz="0" w:space="0" w:color="auto"/>
        <w:right w:val="none" w:sz="0" w:space="0" w:color="auto"/>
      </w:divBdr>
      <w:divsChild>
        <w:div w:id="1867911889">
          <w:marLeft w:val="0"/>
          <w:marRight w:val="0"/>
          <w:marTop w:val="0"/>
          <w:marBottom w:val="0"/>
          <w:divBdr>
            <w:top w:val="none" w:sz="0" w:space="0" w:color="auto"/>
            <w:left w:val="none" w:sz="0" w:space="0" w:color="auto"/>
            <w:bottom w:val="none" w:sz="0" w:space="0" w:color="auto"/>
            <w:right w:val="none" w:sz="0" w:space="0" w:color="auto"/>
          </w:divBdr>
          <w:divsChild>
            <w:div w:id="691296691">
              <w:marLeft w:val="0"/>
              <w:marRight w:val="0"/>
              <w:marTop w:val="0"/>
              <w:marBottom w:val="0"/>
              <w:divBdr>
                <w:top w:val="none" w:sz="0" w:space="0" w:color="auto"/>
                <w:left w:val="none" w:sz="0" w:space="0" w:color="auto"/>
                <w:bottom w:val="none" w:sz="0" w:space="0" w:color="auto"/>
                <w:right w:val="none" w:sz="0" w:space="0" w:color="auto"/>
              </w:divBdr>
            </w:div>
            <w:div w:id="1569342638">
              <w:marLeft w:val="0"/>
              <w:marRight w:val="0"/>
              <w:marTop w:val="0"/>
              <w:marBottom w:val="0"/>
              <w:divBdr>
                <w:top w:val="none" w:sz="0" w:space="0" w:color="auto"/>
                <w:left w:val="none" w:sz="0" w:space="0" w:color="auto"/>
                <w:bottom w:val="none" w:sz="0" w:space="0" w:color="auto"/>
                <w:right w:val="none" w:sz="0" w:space="0" w:color="auto"/>
              </w:divBdr>
              <w:divsChild>
                <w:div w:id="1247305940">
                  <w:marLeft w:val="0"/>
                  <w:marRight w:val="0"/>
                  <w:marTop w:val="0"/>
                  <w:marBottom w:val="0"/>
                  <w:divBdr>
                    <w:top w:val="none" w:sz="0" w:space="0" w:color="auto"/>
                    <w:left w:val="none" w:sz="0" w:space="0" w:color="auto"/>
                    <w:bottom w:val="none" w:sz="0" w:space="0" w:color="auto"/>
                    <w:right w:val="none" w:sz="0" w:space="0" w:color="auto"/>
                  </w:divBdr>
                </w:div>
                <w:div w:id="2068720645">
                  <w:marLeft w:val="0"/>
                  <w:marRight w:val="0"/>
                  <w:marTop w:val="0"/>
                  <w:marBottom w:val="0"/>
                  <w:divBdr>
                    <w:top w:val="none" w:sz="0" w:space="0" w:color="auto"/>
                    <w:left w:val="none" w:sz="0" w:space="0" w:color="auto"/>
                    <w:bottom w:val="none" w:sz="0" w:space="0" w:color="auto"/>
                    <w:right w:val="none" w:sz="0" w:space="0" w:color="auto"/>
                  </w:divBdr>
                  <w:divsChild>
                    <w:div w:id="1030253647">
                      <w:marLeft w:val="0"/>
                      <w:marRight w:val="0"/>
                      <w:marTop w:val="0"/>
                      <w:marBottom w:val="0"/>
                      <w:divBdr>
                        <w:top w:val="none" w:sz="0" w:space="0" w:color="auto"/>
                        <w:left w:val="none" w:sz="0" w:space="0" w:color="auto"/>
                        <w:bottom w:val="none" w:sz="0" w:space="0" w:color="auto"/>
                        <w:right w:val="none" w:sz="0" w:space="0" w:color="auto"/>
                      </w:divBdr>
                    </w:div>
                    <w:div w:id="1564754251">
                      <w:marLeft w:val="0"/>
                      <w:marRight w:val="0"/>
                      <w:marTop w:val="0"/>
                      <w:marBottom w:val="0"/>
                      <w:divBdr>
                        <w:top w:val="none" w:sz="0" w:space="0" w:color="auto"/>
                        <w:left w:val="none" w:sz="0" w:space="0" w:color="auto"/>
                        <w:bottom w:val="none" w:sz="0" w:space="0" w:color="auto"/>
                        <w:right w:val="none" w:sz="0" w:space="0" w:color="auto"/>
                      </w:divBdr>
                      <w:divsChild>
                        <w:div w:id="7253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628458">
      <w:bodyDiv w:val="1"/>
      <w:marLeft w:val="0"/>
      <w:marRight w:val="0"/>
      <w:marTop w:val="0"/>
      <w:marBottom w:val="0"/>
      <w:divBdr>
        <w:top w:val="none" w:sz="0" w:space="0" w:color="auto"/>
        <w:left w:val="none" w:sz="0" w:space="0" w:color="auto"/>
        <w:bottom w:val="none" w:sz="0" w:space="0" w:color="auto"/>
        <w:right w:val="none" w:sz="0" w:space="0" w:color="auto"/>
      </w:divBdr>
      <w:divsChild>
        <w:div w:id="1498228711">
          <w:marLeft w:val="0"/>
          <w:marRight w:val="0"/>
          <w:marTop w:val="0"/>
          <w:marBottom w:val="0"/>
          <w:divBdr>
            <w:top w:val="none" w:sz="0" w:space="0" w:color="auto"/>
            <w:left w:val="none" w:sz="0" w:space="0" w:color="auto"/>
            <w:bottom w:val="none" w:sz="0" w:space="0" w:color="auto"/>
            <w:right w:val="none" w:sz="0" w:space="0" w:color="auto"/>
          </w:divBdr>
          <w:divsChild>
            <w:div w:id="929503274">
              <w:marLeft w:val="0"/>
              <w:marRight w:val="0"/>
              <w:marTop w:val="0"/>
              <w:marBottom w:val="0"/>
              <w:divBdr>
                <w:top w:val="none" w:sz="0" w:space="0" w:color="auto"/>
                <w:left w:val="none" w:sz="0" w:space="0" w:color="auto"/>
                <w:bottom w:val="none" w:sz="0" w:space="0" w:color="auto"/>
                <w:right w:val="none" w:sz="0" w:space="0" w:color="auto"/>
              </w:divBdr>
            </w:div>
            <w:div w:id="1953710674">
              <w:marLeft w:val="0"/>
              <w:marRight w:val="0"/>
              <w:marTop w:val="0"/>
              <w:marBottom w:val="0"/>
              <w:divBdr>
                <w:top w:val="none" w:sz="0" w:space="0" w:color="auto"/>
                <w:left w:val="none" w:sz="0" w:space="0" w:color="auto"/>
                <w:bottom w:val="none" w:sz="0" w:space="0" w:color="auto"/>
                <w:right w:val="none" w:sz="0" w:space="0" w:color="auto"/>
              </w:divBdr>
              <w:divsChild>
                <w:div w:id="3998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18610">
      <w:bodyDiv w:val="1"/>
      <w:marLeft w:val="0"/>
      <w:marRight w:val="0"/>
      <w:marTop w:val="0"/>
      <w:marBottom w:val="0"/>
      <w:divBdr>
        <w:top w:val="none" w:sz="0" w:space="0" w:color="auto"/>
        <w:left w:val="none" w:sz="0" w:space="0" w:color="auto"/>
        <w:bottom w:val="none" w:sz="0" w:space="0" w:color="auto"/>
        <w:right w:val="none" w:sz="0" w:space="0" w:color="auto"/>
      </w:divBdr>
      <w:divsChild>
        <w:div w:id="1020082753">
          <w:marLeft w:val="0"/>
          <w:marRight w:val="0"/>
          <w:marTop w:val="0"/>
          <w:marBottom w:val="0"/>
          <w:divBdr>
            <w:top w:val="none" w:sz="0" w:space="0" w:color="auto"/>
            <w:left w:val="none" w:sz="0" w:space="0" w:color="auto"/>
            <w:bottom w:val="none" w:sz="0" w:space="0" w:color="auto"/>
            <w:right w:val="none" w:sz="0" w:space="0" w:color="auto"/>
          </w:divBdr>
          <w:divsChild>
            <w:div w:id="684985099">
              <w:marLeft w:val="0"/>
              <w:marRight w:val="0"/>
              <w:marTop w:val="0"/>
              <w:marBottom w:val="0"/>
              <w:divBdr>
                <w:top w:val="none" w:sz="0" w:space="0" w:color="auto"/>
                <w:left w:val="none" w:sz="0" w:space="0" w:color="auto"/>
                <w:bottom w:val="none" w:sz="0" w:space="0" w:color="auto"/>
                <w:right w:val="none" w:sz="0" w:space="0" w:color="auto"/>
              </w:divBdr>
              <w:divsChild>
                <w:div w:id="517502114">
                  <w:marLeft w:val="0"/>
                  <w:marRight w:val="0"/>
                  <w:marTop w:val="0"/>
                  <w:marBottom w:val="0"/>
                  <w:divBdr>
                    <w:top w:val="none" w:sz="0" w:space="0" w:color="auto"/>
                    <w:left w:val="none" w:sz="0" w:space="0" w:color="auto"/>
                    <w:bottom w:val="none" w:sz="0" w:space="0" w:color="auto"/>
                    <w:right w:val="none" w:sz="0" w:space="0" w:color="auto"/>
                  </w:divBdr>
                  <w:divsChild>
                    <w:div w:id="1812140029">
                      <w:marLeft w:val="0"/>
                      <w:marRight w:val="0"/>
                      <w:marTop w:val="0"/>
                      <w:marBottom w:val="0"/>
                      <w:divBdr>
                        <w:top w:val="none" w:sz="0" w:space="0" w:color="auto"/>
                        <w:left w:val="none" w:sz="0" w:space="0" w:color="auto"/>
                        <w:bottom w:val="none" w:sz="0" w:space="0" w:color="auto"/>
                        <w:right w:val="none" w:sz="0" w:space="0" w:color="auto"/>
                      </w:divBdr>
                    </w:div>
                    <w:div w:id="1206798071">
                      <w:marLeft w:val="0"/>
                      <w:marRight w:val="0"/>
                      <w:marTop w:val="0"/>
                      <w:marBottom w:val="0"/>
                      <w:divBdr>
                        <w:top w:val="none" w:sz="0" w:space="0" w:color="auto"/>
                        <w:left w:val="none" w:sz="0" w:space="0" w:color="auto"/>
                        <w:bottom w:val="none" w:sz="0" w:space="0" w:color="auto"/>
                        <w:right w:val="none" w:sz="0" w:space="0" w:color="auto"/>
                      </w:divBdr>
                      <w:divsChild>
                        <w:div w:id="1957518185">
                          <w:marLeft w:val="0"/>
                          <w:marRight w:val="0"/>
                          <w:marTop w:val="0"/>
                          <w:marBottom w:val="0"/>
                          <w:divBdr>
                            <w:top w:val="none" w:sz="0" w:space="0" w:color="auto"/>
                            <w:left w:val="none" w:sz="0" w:space="0" w:color="auto"/>
                            <w:bottom w:val="none" w:sz="0" w:space="0" w:color="auto"/>
                            <w:right w:val="none" w:sz="0" w:space="0" w:color="auto"/>
                          </w:divBdr>
                        </w:div>
                        <w:div w:id="2008943035">
                          <w:marLeft w:val="0"/>
                          <w:marRight w:val="0"/>
                          <w:marTop w:val="0"/>
                          <w:marBottom w:val="0"/>
                          <w:divBdr>
                            <w:top w:val="none" w:sz="0" w:space="0" w:color="auto"/>
                            <w:left w:val="none" w:sz="0" w:space="0" w:color="auto"/>
                            <w:bottom w:val="none" w:sz="0" w:space="0" w:color="auto"/>
                            <w:right w:val="none" w:sz="0" w:space="0" w:color="auto"/>
                          </w:divBdr>
                          <w:divsChild>
                            <w:div w:id="2060279865">
                              <w:marLeft w:val="0"/>
                              <w:marRight w:val="0"/>
                              <w:marTop w:val="0"/>
                              <w:marBottom w:val="0"/>
                              <w:divBdr>
                                <w:top w:val="none" w:sz="0" w:space="0" w:color="auto"/>
                                <w:left w:val="none" w:sz="0" w:space="0" w:color="auto"/>
                                <w:bottom w:val="none" w:sz="0" w:space="0" w:color="auto"/>
                                <w:right w:val="none" w:sz="0" w:space="0" w:color="auto"/>
                              </w:divBdr>
                            </w:div>
                            <w:div w:id="950824023">
                              <w:marLeft w:val="0"/>
                              <w:marRight w:val="0"/>
                              <w:marTop w:val="0"/>
                              <w:marBottom w:val="0"/>
                              <w:divBdr>
                                <w:top w:val="none" w:sz="0" w:space="0" w:color="auto"/>
                                <w:left w:val="none" w:sz="0" w:space="0" w:color="auto"/>
                                <w:bottom w:val="none" w:sz="0" w:space="0" w:color="auto"/>
                                <w:right w:val="none" w:sz="0" w:space="0" w:color="auto"/>
                              </w:divBdr>
                              <w:divsChild>
                                <w:div w:id="319627086">
                                  <w:marLeft w:val="0"/>
                                  <w:marRight w:val="0"/>
                                  <w:marTop w:val="0"/>
                                  <w:marBottom w:val="0"/>
                                  <w:divBdr>
                                    <w:top w:val="none" w:sz="0" w:space="0" w:color="auto"/>
                                    <w:left w:val="none" w:sz="0" w:space="0" w:color="auto"/>
                                    <w:bottom w:val="none" w:sz="0" w:space="0" w:color="auto"/>
                                    <w:right w:val="none" w:sz="0" w:space="0" w:color="auto"/>
                                  </w:divBdr>
                                </w:div>
                                <w:div w:id="783115499">
                                  <w:marLeft w:val="0"/>
                                  <w:marRight w:val="0"/>
                                  <w:marTop w:val="0"/>
                                  <w:marBottom w:val="0"/>
                                  <w:divBdr>
                                    <w:top w:val="none" w:sz="0" w:space="0" w:color="auto"/>
                                    <w:left w:val="none" w:sz="0" w:space="0" w:color="auto"/>
                                    <w:bottom w:val="none" w:sz="0" w:space="0" w:color="auto"/>
                                    <w:right w:val="none" w:sz="0" w:space="0" w:color="auto"/>
                                  </w:divBdr>
                                  <w:divsChild>
                                    <w:div w:id="79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782029">
      <w:bodyDiv w:val="1"/>
      <w:marLeft w:val="0"/>
      <w:marRight w:val="0"/>
      <w:marTop w:val="0"/>
      <w:marBottom w:val="0"/>
      <w:divBdr>
        <w:top w:val="none" w:sz="0" w:space="0" w:color="auto"/>
        <w:left w:val="none" w:sz="0" w:space="0" w:color="auto"/>
        <w:bottom w:val="none" w:sz="0" w:space="0" w:color="auto"/>
        <w:right w:val="none" w:sz="0" w:space="0" w:color="auto"/>
      </w:divBdr>
      <w:divsChild>
        <w:div w:id="1219517392">
          <w:marLeft w:val="0"/>
          <w:marRight w:val="0"/>
          <w:marTop w:val="0"/>
          <w:marBottom w:val="0"/>
          <w:divBdr>
            <w:top w:val="none" w:sz="0" w:space="0" w:color="auto"/>
            <w:left w:val="none" w:sz="0" w:space="0" w:color="auto"/>
            <w:bottom w:val="none" w:sz="0" w:space="0" w:color="auto"/>
            <w:right w:val="none" w:sz="0" w:space="0" w:color="auto"/>
          </w:divBdr>
          <w:divsChild>
            <w:div w:id="209542219">
              <w:marLeft w:val="0"/>
              <w:marRight w:val="0"/>
              <w:marTop w:val="0"/>
              <w:marBottom w:val="0"/>
              <w:divBdr>
                <w:top w:val="none" w:sz="0" w:space="0" w:color="auto"/>
                <w:left w:val="none" w:sz="0" w:space="0" w:color="auto"/>
                <w:bottom w:val="none" w:sz="0" w:space="0" w:color="auto"/>
                <w:right w:val="none" w:sz="0" w:space="0" w:color="auto"/>
              </w:divBdr>
              <w:divsChild>
                <w:div w:id="457376551">
                  <w:marLeft w:val="0"/>
                  <w:marRight w:val="0"/>
                  <w:marTop w:val="0"/>
                  <w:marBottom w:val="0"/>
                  <w:divBdr>
                    <w:top w:val="none" w:sz="0" w:space="0" w:color="auto"/>
                    <w:left w:val="none" w:sz="0" w:space="0" w:color="auto"/>
                    <w:bottom w:val="none" w:sz="0" w:space="0" w:color="auto"/>
                    <w:right w:val="none" w:sz="0" w:space="0" w:color="auto"/>
                  </w:divBdr>
                </w:div>
                <w:div w:id="1316646406">
                  <w:marLeft w:val="0"/>
                  <w:marRight w:val="0"/>
                  <w:marTop w:val="0"/>
                  <w:marBottom w:val="0"/>
                  <w:divBdr>
                    <w:top w:val="none" w:sz="0" w:space="0" w:color="auto"/>
                    <w:left w:val="none" w:sz="0" w:space="0" w:color="auto"/>
                    <w:bottom w:val="none" w:sz="0" w:space="0" w:color="auto"/>
                    <w:right w:val="none" w:sz="0" w:space="0" w:color="auto"/>
                  </w:divBdr>
                  <w:divsChild>
                    <w:div w:id="18836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82363">
      <w:bodyDiv w:val="1"/>
      <w:marLeft w:val="0"/>
      <w:marRight w:val="0"/>
      <w:marTop w:val="0"/>
      <w:marBottom w:val="0"/>
      <w:divBdr>
        <w:top w:val="none" w:sz="0" w:space="0" w:color="auto"/>
        <w:left w:val="none" w:sz="0" w:space="0" w:color="auto"/>
        <w:bottom w:val="none" w:sz="0" w:space="0" w:color="auto"/>
        <w:right w:val="none" w:sz="0" w:space="0" w:color="auto"/>
      </w:divBdr>
      <w:divsChild>
        <w:div w:id="1033111645">
          <w:marLeft w:val="0"/>
          <w:marRight w:val="0"/>
          <w:marTop w:val="0"/>
          <w:marBottom w:val="0"/>
          <w:divBdr>
            <w:top w:val="none" w:sz="0" w:space="0" w:color="auto"/>
            <w:left w:val="none" w:sz="0" w:space="0" w:color="auto"/>
            <w:bottom w:val="none" w:sz="0" w:space="0" w:color="auto"/>
            <w:right w:val="none" w:sz="0" w:space="0" w:color="auto"/>
          </w:divBdr>
          <w:divsChild>
            <w:div w:id="13275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19440">
      <w:bodyDiv w:val="1"/>
      <w:marLeft w:val="0"/>
      <w:marRight w:val="0"/>
      <w:marTop w:val="0"/>
      <w:marBottom w:val="0"/>
      <w:divBdr>
        <w:top w:val="none" w:sz="0" w:space="0" w:color="auto"/>
        <w:left w:val="none" w:sz="0" w:space="0" w:color="auto"/>
        <w:bottom w:val="none" w:sz="0" w:space="0" w:color="auto"/>
        <w:right w:val="none" w:sz="0" w:space="0" w:color="auto"/>
      </w:divBdr>
      <w:divsChild>
        <w:div w:id="237788659">
          <w:marLeft w:val="0"/>
          <w:marRight w:val="0"/>
          <w:marTop w:val="0"/>
          <w:marBottom w:val="0"/>
          <w:divBdr>
            <w:top w:val="none" w:sz="0" w:space="0" w:color="auto"/>
            <w:left w:val="none" w:sz="0" w:space="0" w:color="auto"/>
            <w:bottom w:val="none" w:sz="0" w:space="0" w:color="auto"/>
            <w:right w:val="none" w:sz="0" w:space="0" w:color="auto"/>
          </w:divBdr>
          <w:divsChild>
            <w:div w:id="1588730848">
              <w:marLeft w:val="0"/>
              <w:marRight w:val="0"/>
              <w:marTop w:val="0"/>
              <w:marBottom w:val="0"/>
              <w:divBdr>
                <w:top w:val="none" w:sz="0" w:space="0" w:color="auto"/>
                <w:left w:val="none" w:sz="0" w:space="0" w:color="auto"/>
                <w:bottom w:val="none" w:sz="0" w:space="0" w:color="auto"/>
                <w:right w:val="none" w:sz="0" w:space="0" w:color="auto"/>
              </w:divBdr>
            </w:div>
            <w:div w:id="1929074732">
              <w:marLeft w:val="0"/>
              <w:marRight w:val="0"/>
              <w:marTop w:val="0"/>
              <w:marBottom w:val="0"/>
              <w:divBdr>
                <w:top w:val="none" w:sz="0" w:space="0" w:color="auto"/>
                <w:left w:val="none" w:sz="0" w:space="0" w:color="auto"/>
                <w:bottom w:val="none" w:sz="0" w:space="0" w:color="auto"/>
                <w:right w:val="none" w:sz="0" w:space="0" w:color="auto"/>
              </w:divBdr>
            </w:div>
            <w:div w:id="666053403">
              <w:marLeft w:val="0"/>
              <w:marRight w:val="0"/>
              <w:marTop w:val="0"/>
              <w:marBottom w:val="0"/>
              <w:divBdr>
                <w:top w:val="none" w:sz="0" w:space="0" w:color="auto"/>
                <w:left w:val="none" w:sz="0" w:space="0" w:color="auto"/>
                <w:bottom w:val="none" w:sz="0" w:space="0" w:color="auto"/>
                <w:right w:val="none" w:sz="0" w:space="0" w:color="auto"/>
              </w:divBdr>
            </w:div>
            <w:div w:id="8835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1175">
      <w:bodyDiv w:val="1"/>
      <w:marLeft w:val="0"/>
      <w:marRight w:val="0"/>
      <w:marTop w:val="0"/>
      <w:marBottom w:val="0"/>
      <w:divBdr>
        <w:top w:val="none" w:sz="0" w:space="0" w:color="auto"/>
        <w:left w:val="none" w:sz="0" w:space="0" w:color="auto"/>
        <w:bottom w:val="none" w:sz="0" w:space="0" w:color="auto"/>
        <w:right w:val="none" w:sz="0" w:space="0" w:color="auto"/>
      </w:divBdr>
      <w:divsChild>
        <w:div w:id="1589657607">
          <w:marLeft w:val="0"/>
          <w:marRight w:val="0"/>
          <w:marTop w:val="0"/>
          <w:marBottom w:val="0"/>
          <w:divBdr>
            <w:top w:val="none" w:sz="0" w:space="0" w:color="auto"/>
            <w:left w:val="none" w:sz="0" w:space="0" w:color="auto"/>
            <w:bottom w:val="none" w:sz="0" w:space="0" w:color="auto"/>
            <w:right w:val="none" w:sz="0" w:space="0" w:color="auto"/>
          </w:divBdr>
          <w:divsChild>
            <w:div w:id="247662131">
              <w:marLeft w:val="0"/>
              <w:marRight w:val="0"/>
              <w:marTop w:val="0"/>
              <w:marBottom w:val="0"/>
              <w:divBdr>
                <w:top w:val="none" w:sz="0" w:space="0" w:color="auto"/>
                <w:left w:val="none" w:sz="0" w:space="0" w:color="auto"/>
                <w:bottom w:val="none" w:sz="0" w:space="0" w:color="auto"/>
                <w:right w:val="none" w:sz="0" w:space="0" w:color="auto"/>
              </w:divBdr>
              <w:divsChild>
                <w:div w:id="1708336555">
                  <w:marLeft w:val="0"/>
                  <w:marRight w:val="0"/>
                  <w:marTop w:val="0"/>
                  <w:marBottom w:val="0"/>
                  <w:divBdr>
                    <w:top w:val="none" w:sz="0" w:space="0" w:color="auto"/>
                    <w:left w:val="none" w:sz="0" w:space="0" w:color="auto"/>
                    <w:bottom w:val="none" w:sz="0" w:space="0" w:color="auto"/>
                    <w:right w:val="none" w:sz="0" w:space="0" w:color="auto"/>
                  </w:divBdr>
                </w:div>
                <w:div w:id="777870648">
                  <w:marLeft w:val="0"/>
                  <w:marRight w:val="0"/>
                  <w:marTop w:val="0"/>
                  <w:marBottom w:val="0"/>
                  <w:divBdr>
                    <w:top w:val="none" w:sz="0" w:space="0" w:color="auto"/>
                    <w:left w:val="none" w:sz="0" w:space="0" w:color="auto"/>
                    <w:bottom w:val="none" w:sz="0" w:space="0" w:color="auto"/>
                    <w:right w:val="none" w:sz="0" w:space="0" w:color="auto"/>
                  </w:divBdr>
                </w:div>
                <w:div w:id="1409227416">
                  <w:marLeft w:val="0"/>
                  <w:marRight w:val="0"/>
                  <w:marTop w:val="0"/>
                  <w:marBottom w:val="0"/>
                  <w:divBdr>
                    <w:top w:val="none" w:sz="0" w:space="0" w:color="auto"/>
                    <w:left w:val="none" w:sz="0" w:space="0" w:color="auto"/>
                    <w:bottom w:val="none" w:sz="0" w:space="0" w:color="auto"/>
                    <w:right w:val="none" w:sz="0" w:space="0" w:color="auto"/>
                  </w:divBdr>
                </w:div>
                <w:div w:id="1337416025">
                  <w:marLeft w:val="0"/>
                  <w:marRight w:val="0"/>
                  <w:marTop w:val="0"/>
                  <w:marBottom w:val="0"/>
                  <w:divBdr>
                    <w:top w:val="none" w:sz="0" w:space="0" w:color="auto"/>
                    <w:left w:val="none" w:sz="0" w:space="0" w:color="auto"/>
                    <w:bottom w:val="none" w:sz="0" w:space="0" w:color="auto"/>
                    <w:right w:val="none" w:sz="0" w:space="0" w:color="auto"/>
                  </w:divBdr>
                </w:div>
                <w:div w:id="1494174991">
                  <w:marLeft w:val="0"/>
                  <w:marRight w:val="0"/>
                  <w:marTop w:val="0"/>
                  <w:marBottom w:val="0"/>
                  <w:divBdr>
                    <w:top w:val="none" w:sz="0" w:space="0" w:color="auto"/>
                    <w:left w:val="none" w:sz="0" w:space="0" w:color="auto"/>
                    <w:bottom w:val="none" w:sz="0" w:space="0" w:color="auto"/>
                    <w:right w:val="none" w:sz="0" w:space="0" w:color="auto"/>
                  </w:divBdr>
                </w:div>
                <w:div w:id="1271745332">
                  <w:marLeft w:val="0"/>
                  <w:marRight w:val="0"/>
                  <w:marTop w:val="0"/>
                  <w:marBottom w:val="0"/>
                  <w:divBdr>
                    <w:top w:val="none" w:sz="0" w:space="0" w:color="auto"/>
                    <w:left w:val="none" w:sz="0" w:space="0" w:color="auto"/>
                    <w:bottom w:val="none" w:sz="0" w:space="0" w:color="auto"/>
                    <w:right w:val="none" w:sz="0" w:space="0" w:color="auto"/>
                  </w:divBdr>
                </w:div>
                <w:div w:id="1453750638">
                  <w:marLeft w:val="0"/>
                  <w:marRight w:val="0"/>
                  <w:marTop w:val="0"/>
                  <w:marBottom w:val="0"/>
                  <w:divBdr>
                    <w:top w:val="none" w:sz="0" w:space="0" w:color="auto"/>
                    <w:left w:val="none" w:sz="0" w:space="0" w:color="auto"/>
                    <w:bottom w:val="none" w:sz="0" w:space="0" w:color="auto"/>
                    <w:right w:val="none" w:sz="0" w:space="0" w:color="auto"/>
                  </w:divBdr>
                  <w:divsChild>
                    <w:div w:id="780342229">
                      <w:marLeft w:val="0"/>
                      <w:marRight w:val="0"/>
                      <w:marTop w:val="0"/>
                      <w:marBottom w:val="0"/>
                      <w:divBdr>
                        <w:top w:val="none" w:sz="0" w:space="0" w:color="auto"/>
                        <w:left w:val="none" w:sz="0" w:space="0" w:color="auto"/>
                        <w:bottom w:val="none" w:sz="0" w:space="0" w:color="auto"/>
                        <w:right w:val="none" w:sz="0" w:space="0" w:color="auto"/>
                      </w:divBdr>
                    </w:div>
                    <w:div w:id="430322423">
                      <w:marLeft w:val="0"/>
                      <w:marRight w:val="0"/>
                      <w:marTop w:val="0"/>
                      <w:marBottom w:val="0"/>
                      <w:divBdr>
                        <w:top w:val="none" w:sz="0" w:space="0" w:color="auto"/>
                        <w:left w:val="none" w:sz="0" w:space="0" w:color="auto"/>
                        <w:bottom w:val="none" w:sz="0" w:space="0" w:color="auto"/>
                        <w:right w:val="none" w:sz="0" w:space="0" w:color="auto"/>
                      </w:divBdr>
                      <w:divsChild>
                        <w:div w:id="1469710629">
                          <w:marLeft w:val="0"/>
                          <w:marRight w:val="0"/>
                          <w:marTop w:val="0"/>
                          <w:marBottom w:val="0"/>
                          <w:divBdr>
                            <w:top w:val="none" w:sz="0" w:space="0" w:color="auto"/>
                            <w:left w:val="none" w:sz="0" w:space="0" w:color="auto"/>
                            <w:bottom w:val="none" w:sz="0" w:space="0" w:color="auto"/>
                            <w:right w:val="none" w:sz="0" w:space="0" w:color="auto"/>
                          </w:divBdr>
                        </w:div>
                        <w:div w:id="2040936066">
                          <w:marLeft w:val="0"/>
                          <w:marRight w:val="0"/>
                          <w:marTop w:val="0"/>
                          <w:marBottom w:val="0"/>
                          <w:divBdr>
                            <w:top w:val="none" w:sz="0" w:space="0" w:color="auto"/>
                            <w:left w:val="none" w:sz="0" w:space="0" w:color="auto"/>
                            <w:bottom w:val="none" w:sz="0" w:space="0" w:color="auto"/>
                            <w:right w:val="none" w:sz="0" w:space="0" w:color="auto"/>
                          </w:divBdr>
                        </w:div>
                        <w:div w:id="532691239">
                          <w:marLeft w:val="0"/>
                          <w:marRight w:val="0"/>
                          <w:marTop w:val="0"/>
                          <w:marBottom w:val="0"/>
                          <w:divBdr>
                            <w:top w:val="none" w:sz="0" w:space="0" w:color="auto"/>
                            <w:left w:val="none" w:sz="0" w:space="0" w:color="auto"/>
                            <w:bottom w:val="none" w:sz="0" w:space="0" w:color="auto"/>
                            <w:right w:val="none" w:sz="0" w:space="0" w:color="auto"/>
                          </w:divBdr>
                        </w:div>
                        <w:div w:id="5188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41822">
      <w:bodyDiv w:val="1"/>
      <w:marLeft w:val="0"/>
      <w:marRight w:val="0"/>
      <w:marTop w:val="0"/>
      <w:marBottom w:val="0"/>
      <w:divBdr>
        <w:top w:val="none" w:sz="0" w:space="0" w:color="auto"/>
        <w:left w:val="none" w:sz="0" w:space="0" w:color="auto"/>
        <w:bottom w:val="none" w:sz="0" w:space="0" w:color="auto"/>
        <w:right w:val="none" w:sz="0" w:space="0" w:color="auto"/>
      </w:divBdr>
      <w:divsChild>
        <w:div w:id="932321091">
          <w:marLeft w:val="0"/>
          <w:marRight w:val="0"/>
          <w:marTop w:val="0"/>
          <w:marBottom w:val="0"/>
          <w:divBdr>
            <w:top w:val="none" w:sz="0" w:space="0" w:color="auto"/>
            <w:left w:val="none" w:sz="0" w:space="0" w:color="auto"/>
            <w:bottom w:val="none" w:sz="0" w:space="0" w:color="auto"/>
            <w:right w:val="none" w:sz="0" w:space="0" w:color="auto"/>
          </w:divBdr>
          <w:divsChild>
            <w:div w:id="19362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3458">
      <w:bodyDiv w:val="1"/>
      <w:marLeft w:val="0"/>
      <w:marRight w:val="0"/>
      <w:marTop w:val="0"/>
      <w:marBottom w:val="0"/>
      <w:divBdr>
        <w:top w:val="none" w:sz="0" w:space="0" w:color="auto"/>
        <w:left w:val="none" w:sz="0" w:space="0" w:color="auto"/>
        <w:bottom w:val="none" w:sz="0" w:space="0" w:color="auto"/>
        <w:right w:val="none" w:sz="0" w:space="0" w:color="auto"/>
      </w:divBdr>
      <w:divsChild>
        <w:div w:id="1979991648">
          <w:marLeft w:val="0"/>
          <w:marRight w:val="0"/>
          <w:marTop w:val="0"/>
          <w:marBottom w:val="0"/>
          <w:divBdr>
            <w:top w:val="none" w:sz="0" w:space="0" w:color="auto"/>
            <w:left w:val="none" w:sz="0" w:space="0" w:color="auto"/>
            <w:bottom w:val="none" w:sz="0" w:space="0" w:color="auto"/>
            <w:right w:val="none" w:sz="0" w:space="0" w:color="auto"/>
          </w:divBdr>
          <w:divsChild>
            <w:div w:id="985166391">
              <w:marLeft w:val="0"/>
              <w:marRight w:val="0"/>
              <w:marTop w:val="0"/>
              <w:marBottom w:val="0"/>
              <w:divBdr>
                <w:top w:val="none" w:sz="0" w:space="0" w:color="auto"/>
                <w:left w:val="none" w:sz="0" w:space="0" w:color="auto"/>
                <w:bottom w:val="none" w:sz="0" w:space="0" w:color="auto"/>
                <w:right w:val="none" w:sz="0" w:space="0" w:color="auto"/>
              </w:divBdr>
            </w:div>
            <w:div w:id="1719165018">
              <w:marLeft w:val="0"/>
              <w:marRight w:val="0"/>
              <w:marTop w:val="0"/>
              <w:marBottom w:val="0"/>
              <w:divBdr>
                <w:top w:val="none" w:sz="0" w:space="0" w:color="auto"/>
                <w:left w:val="none" w:sz="0" w:space="0" w:color="auto"/>
                <w:bottom w:val="none" w:sz="0" w:space="0" w:color="auto"/>
                <w:right w:val="none" w:sz="0" w:space="0" w:color="auto"/>
              </w:divBdr>
              <w:divsChild>
                <w:div w:id="1133788964">
                  <w:marLeft w:val="0"/>
                  <w:marRight w:val="0"/>
                  <w:marTop w:val="0"/>
                  <w:marBottom w:val="0"/>
                  <w:divBdr>
                    <w:top w:val="none" w:sz="0" w:space="0" w:color="auto"/>
                    <w:left w:val="none" w:sz="0" w:space="0" w:color="auto"/>
                    <w:bottom w:val="none" w:sz="0" w:space="0" w:color="auto"/>
                    <w:right w:val="none" w:sz="0" w:space="0" w:color="auto"/>
                  </w:divBdr>
                </w:div>
                <w:div w:id="14634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16530">
      <w:bodyDiv w:val="1"/>
      <w:marLeft w:val="0"/>
      <w:marRight w:val="0"/>
      <w:marTop w:val="0"/>
      <w:marBottom w:val="0"/>
      <w:divBdr>
        <w:top w:val="none" w:sz="0" w:space="0" w:color="auto"/>
        <w:left w:val="none" w:sz="0" w:space="0" w:color="auto"/>
        <w:bottom w:val="none" w:sz="0" w:space="0" w:color="auto"/>
        <w:right w:val="none" w:sz="0" w:space="0" w:color="auto"/>
      </w:divBdr>
      <w:divsChild>
        <w:div w:id="861163258">
          <w:marLeft w:val="0"/>
          <w:marRight w:val="0"/>
          <w:marTop w:val="0"/>
          <w:marBottom w:val="0"/>
          <w:divBdr>
            <w:top w:val="none" w:sz="0" w:space="0" w:color="auto"/>
            <w:left w:val="none" w:sz="0" w:space="0" w:color="auto"/>
            <w:bottom w:val="none" w:sz="0" w:space="0" w:color="auto"/>
            <w:right w:val="none" w:sz="0" w:space="0" w:color="auto"/>
          </w:divBdr>
          <w:divsChild>
            <w:div w:id="851380975">
              <w:marLeft w:val="0"/>
              <w:marRight w:val="0"/>
              <w:marTop w:val="0"/>
              <w:marBottom w:val="0"/>
              <w:divBdr>
                <w:top w:val="none" w:sz="0" w:space="0" w:color="auto"/>
                <w:left w:val="none" w:sz="0" w:space="0" w:color="auto"/>
                <w:bottom w:val="none" w:sz="0" w:space="0" w:color="auto"/>
                <w:right w:val="none" w:sz="0" w:space="0" w:color="auto"/>
              </w:divBdr>
            </w:div>
            <w:div w:id="1030300195">
              <w:marLeft w:val="0"/>
              <w:marRight w:val="0"/>
              <w:marTop w:val="0"/>
              <w:marBottom w:val="0"/>
              <w:divBdr>
                <w:top w:val="none" w:sz="0" w:space="0" w:color="auto"/>
                <w:left w:val="none" w:sz="0" w:space="0" w:color="auto"/>
                <w:bottom w:val="none" w:sz="0" w:space="0" w:color="auto"/>
                <w:right w:val="none" w:sz="0" w:space="0" w:color="auto"/>
              </w:divBdr>
              <w:divsChild>
                <w:div w:id="20569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717124">
      <w:bodyDiv w:val="1"/>
      <w:marLeft w:val="0"/>
      <w:marRight w:val="0"/>
      <w:marTop w:val="0"/>
      <w:marBottom w:val="0"/>
      <w:divBdr>
        <w:top w:val="none" w:sz="0" w:space="0" w:color="auto"/>
        <w:left w:val="none" w:sz="0" w:space="0" w:color="auto"/>
        <w:bottom w:val="none" w:sz="0" w:space="0" w:color="auto"/>
        <w:right w:val="none" w:sz="0" w:space="0" w:color="auto"/>
      </w:divBdr>
      <w:divsChild>
        <w:div w:id="1186748568">
          <w:marLeft w:val="0"/>
          <w:marRight w:val="0"/>
          <w:marTop w:val="0"/>
          <w:marBottom w:val="0"/>
          <w:divBdr>
            <w:top w:val="none" w:sz="0" w:space="0" w:color="auto"/>
            <w:left w:val="none" w:sz="0" w:space="0" w:color="auto"/>
            <w:bottom w:val="none" w:sz="0" w:space="0" w:color="auto"/>
            <w:right w:val="none" w:sz="0" w:space="0" w:color="auto"/>
          </w:divBdr>
          <w:divsChild>
            <w:div w:id="1578049787">
              <w:marLeft w:val="0"/>
              <w:marRight w:val="0"/>
              <w:marTop w:val="0"/>
              <w:marBottom w:val="0"/>
              <w:divBdr>
                <w:top w:val="none" w:sz="0" w:space="0" w:color="auto"/>
                <w:left w:val="none" w:sz="0" w:space="0" w:color="auto"/>
                <w:bottom w:val="none" w:sz="0" w:space="0" w:color="auto"/>
                <w:right w:val="none" w:sz="0" w:space="0" w:color="auto"/>
              </w:divBdr>
              <w:divsChild>
                <w:div w:id="1884094646">
                  <w:marLeft w:val="0"/>
                  <w:marRight w:val="0"/>
                  <w:marTop w:val="0"/>
                  <w:marBottom w:val="0"/>
                  <w:divBdr>
                    <w:top w:val="none" w:sz="0" w:space="0" w:color="auto"/>
                    <w:left w:val="none" w:sz="0" w:space="0" w:color="auto"/>
                    <w:bottom w:val="none" w:sz="0" w:space="0" w:color="auto"/>
                    <w:right w:val="none" w:sz="0" w:space="0" w:color="auto"/>
                  </w:divBdr>
                  <w:divsChild>
                    <w:div w:id="1736855113">
                      <w:marLeft w:val="0"/>
                      <w:marRight w:val="0"/>
                      <w:marTop w:val="0"/>
                      <w:marBottom w:val="0"/>
                      <w:divBdr>
                        <w:top w:val="none" w:sz="0" w:space="0" w:color="auto"/>
                        <w:left w:val="none" w:sz="0" w:space="0" w:color="auto"/>
                        <w:bottom w:val="none" w:sz="0" w:space="0" w:color="auto"/>
                        <w:right w:val="none" w:sz="0" w:space="0" w:color="auto"/>
                      </w:divBdr>
                      <w:divsChild>
                        <w:div w:id="752239800">
                          <w:marLeft w:val="0"/>
                          <w:marRight w:val="0"/>
                          <w:marTop w:val="0"/>
                          <w:marBottom w:val="0"/>
                          <w:divBdr>
                            <w:top w:val="none" w:sz="0" w:space="0" w:color="auto"/>
                            <w:left w:val="none" w:sz="0" w:space="0" w:color="auto"/>
                            <w:bottom w:val="none" w:sz="0" w:space="0" w:color="auto"/>
                            <w:right w:val="none" w:sz="0" w:space="0" w:color="auto"/>
                          </w:divBdr>
                          <w:divsChild>
                            <w:div w:id="2139882634">
                              <w:marLeft w:val="0"/>
                              <w:marRight w:val="0"/>
                              <w:marTop w:val="0"/>
                              <w:marBottom w:val="0"/>
                              <w:divBdr>
                                <w:top w:val="none" w:sz="0" w:space="0" w:color="auto"/>
                                <w:left w:val="none" w:sz="0" w:space="0" w:color="auto"/>
                                <w:bottom w:val="none" w:sz="0" w:space="0" w:color="auto"/>
                                <w:right w:val="none" w:sz="0" w:space="0" w:color="auto"/>
                              </w:divBdr>
                              <w:divsChild>
                                <w:div w:id="1760902528">
                                  <w:marLeft w:val="0"/>
                                  <w:marRight w:val="0"/>
                                  <w:marTop w:val="0"/>
                                  <w:marBottom w:val="0"/>
                                  <w:divBdr>
                                    <w:top w:val="none" w:sz="0" w:space="0" w:color="auto"/>
                                    <w:left w:val="none" w:sz="0" w:space="0" w:color="auto"/>
                                    <w:bottom w:val="none" w:sz="0" w:space="0" w:color="auto"/>
                                    <w:right w:val="none" w:sz="0" w:space="0" w:color="auto"/>
                                  </w:divBdr>
                                  <w:divsChild>
                                    <w:div w:id="1511796865">
                                      <w:marLeft w:val="0"/>
                                      <w:marRight w:val="0"/>
                                      <w:marTop w:val="0"/>
                                      <w:marBottom w:val="0"/>
                                      <w:divBdr>
                                        <w:top w:val="none" w:sz="0" w:space="0" w:color="auto"/>
                                        <w:left w:val="none" w:sz="0" w:space="0" w:color="auto"/>
                                        <w:bottom w:val="none" w:sz="0" w:space="0" w:color="auto"/>
                                        <w:right w:val="none" w:sz="0" w:space="0" w:color="auto"/>
                                      </w:divBdr>
                                      <w:divsChild>
                                        <w:div w:id="88232568">
                                          <w:marLeft w:val="0"/>
                                          <w:marRight w:val="0"/>
                                          <w:marTop w:val="0"/>
                                          <w:marBottom w:val="0"/>
                                          <w:divBdr>
                                            <w:top w:val="none" w:sz="0" w:space="0" w:color="auto"/>
                                            <w:left w:val="none" w:sz="0" w:space="0" w:color="auto"/>
                                            <w:bottom w:val="none" w:sz="0" w:space="0" w:color="auto"/>
                                            <w:right w:val="none" w:sz="0" w:space="0" w:color="auto"/>
                                          </w:divBdr>
                                          <w:divsChild>
                                            <w:div w:id="1173180915">
                                              <w:marLeft w:val="0"/>
                                              <w:marRight w:val="0"/>
                                              <w:marTop w:val="0"/>
                                              <w:marBottom w:val="0"/>
                                              <w:divBdr>
                                                <w:top w:val="none" w:sz="0" w:space="0" w:color="auto"/>
                                                <w:left w:val="none" w:sz="0" w:space="0" w:color="auto"/>
                                                <w:bottom w:val="none" w:sz="0" w:space="0" w:color="auto"/>
                                                <w:right w:val="none" w:sz="0" w:space="0" w:color="auto"/>
                                              </w:divBdr>
                                              <w:divsChild>
                                                <w:div w:id="11382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3834334">
      <w:bodyDiv w:val="1"/>
      <w:marLeft w:val="0"/>
      <w:marRight w:val="0"/>
      <w:marTop w:val="0"/>
      <w:marBottom w:val="0"/>
      <w:divBdr>
        <w:top w:val="none" w:sz="0" w:space="0" w:color="auto"/>
        <w:left w:val="none" w:sz="0" w:space="0" w:color="auto"/>
        <w:bottom w:val="none" w:sz="0" w:space="0" w:color="auto"/>
        <w:right w:val="none" w:sz="0" w:space="0" w:color="auto"/>
      </w:divBdr>
      <w:divsChild>
        <w:div w:id="1165323788">
          <w:marLeft w:val="0"/>
          <w:marRight w:val="0"/>
          <w:marTop w:val="0"/>
          <w:marBottom w:val="0"/>
          <w:divBdr>
            <w:top w:val="none" w:sz="0" w:space="0" w:color="auto"/>
            <w:left w:val="none" w:sz="0" w:space="0" w:color="auto"/>
            <w:bottom w:val="none" w:sz="0" w:space="0" w:color="auto"/>
            <w:right w:val="none" w:sz="0" w:space="0" w:color="auto"/>
          </w:divBdr>
          <w:divsChild>
            <w:div w:id="1534927561">
              <w:marLeft w:val="0"/>
              <w:marRight w:val="0"/>
              <w:marTop w:val="0"/>
              <w:marBottom w:val="0"/>
              <w:divBdr>
                <w:top w:val="none" w:sz="0" w:space="0" w:color="auto"/>
                <w:left w:val="none" w:sz="0" w:space="0" w:color="auto"/>
                <w:bottom w:val="none" w:sz="0" w:space="0" w:color="auto"/>
                <w:right w:val="none" w:sz="0" w:space="0" w:color="auto"/>
              </w:divBdr>
            </w:div>
            <w:div w:id="1346904965">
              <w:marLeft w:val="0"/>
              <w:marRight w:val="0"/>
              <w:marTop w:val="0"/>
              <w:marBottom w:val="0"/>
              <w:divBdr>
                <w:top w:val="none" w:sz="0" w:space="0" w:color="auto"/>
                <w:left w:val="none" w:sz="0" w:space="0" w:color="auto"/>
                <w:bottom w:val="none" w:sz="0" w:space="0" w:color="auto"/>
                <w:right w:val="none" w:sz="0" w:space="0" w:color="auto"/>
              </w:divBdr>
              <w:divsChild>
                <w:div w:id="25836322">
                  <w:marLeft w:val="0"/>
                  <w:marRight w:val="0"/>
                  <w:marTop w:val="0"/>
                  <w:marBottom w:val="0"/>
                  <w:divBdr>
                    <w:top w:val="none" w:sz="0" w:space="0" w:color="auto"/>
                    <w:left w:val="none" w:sz="0" w:space="0" w:color="auto"/>
                    <w:bottom w:val="none" w:sz="0" w:space="0" w:color="auto"/>
                    <w:right w:val="none" w:sz="0" w:space="0" w:color="auto"/>
                  </w:divBdr>
                </w:div>
                <w:div w:id="46925633">
                  <w:marLeft w:val="0"/>
                  <w:marRight w:val="0"/>
                  <w:marTop w:val="0"/>
                  <w:marBottom w:val="0"/>
                  <w:divBdr>
                    <w:top w:val="none" w:sz="0" w:space="0" w:color="auto"/>
                    <w:left w:val="none" w:sz="0" w:space="0" w:color="auto"/>
                    <w:bottom w:val="none" w:sz="0" w:space="0" w:color="auto"/>
                    <w:right w:val="none" w:sz="0" w:space="0" w:color="auto"/>
                  </w:divBdr>
                  <w:divsChild>
                    <w:div w:id="5238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710811">
      <w:bodyDiv w:val="1"/>
      <w:marLeft w:val="0"/>
      <w:marRight w:val="0"/>
      <w:marTop w:val="0"/>
      <w:marBottom w:val="0"/>
      <w:divBdr>
        <w:top w:val="none" w:sz="0" w:space="0" w:color="auto"/>
        <w:left w:val="none" w:sz="0" w:space="0" w:color="auto"/>
        <w:bottom w:val="none" w:sz="0" w:space="0" w:color="auto"/>
        <w:right w:val="none" w:sz="0" w:space="0" w:color="auto"/>
      </w:divBdr>
      <w:divsChild>
        <w:div w:id="473840430">
          <w:marLeft w:val="0"/>
          <w:marRight w:val="0"/>
          <w:marTop w:val="0"/>
          <w:marBottom w:val="0"/>
          <w:divBdr>
            <w:top w:val="none" w:sz="0" w:space="0" w:color="auto"/>
            <w:left w:val="none" w:sz="0" w:space="0" w:color="auto"/>
            <w:bottom w:val="none" w:sz="0" w:space="0" w:color="auto"/>
            <w:right w:val="none" w:sz="0" w:space="0" w:color="auto"/>
          </w:divBdr>
          <w:divsChild>
            <w:div w:id="2034456420">
              <w:marLeft w:val="0"/>
              <w:marRight w:val="0"/>
              <w:marTop w:val="0"/>
              <w:marBottom w:val="0"/>
              <w:divBdr>
                <w:top w:val="none" w:sz="0" w:space="0" w:color="auto"/>
                <w:left w:val="none" w:sz="0" w:space="0" w:color="auto"/>
                <w:bottom w:val="none" w:sz="0" w:space="0" w:color="auto"/>
                <w:right w:val="none" w:sz="0" w:space="0" w:color="auto"/>
              </w:divBdr>
            </w:div>
            <w:div w:id="1711294780">
              <w:marLeft w:val="0"/>
              <w:marRight w:val="0"/>
              <w:marTop w:val="0"/>
              <w:marBottom w:val="0"/>
              <w:divBdr>
                <w:top w:val="none" w:sz="0" w:space="0" w:color="auto"/>
                <w:left w:val="none" w:sz="0" w:space="0" w:color="auto"/>
                <w:bottom w:val="none" w:sz="0" w:space="0" w:color="auto"/>
                <w:right w:val="none" w:sz="0" w:space="0" w:color="auto"/>
              </w:divBdr>
              <w:divsChild>
                <w:div w:id="12337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00130">
      <w:bodyDiv w:val="1"/>
      <w:marLeft w:val="0"/>
      <w:marRight w:val="0"/>
      <w:marTop w:val="0"/>
      <w:marBottom w:val="0"/>
      <w:divBdr>
        <w:top w:val="none" w:sz="0" w:space="0" w:color="auto"/>
        <w:left w:val="none" w:sz="0" w:space="0" w:color="auto"/>
        <w:bottom w:val="none" w:sz="0" w:space="0" w:color="auto"/>
        <w:right w:val="none" w:sz="0" w:space="0" w:color="auto"/>
      </w:divBdr>
      <w:divsChild>
        <w:div w:id="541358175">
          <w:marLeft w:val="0"/>
          <w:marRight w:val="0"/>
          <w:marTop w:val="0"/>
          <w:marBottom w:val="0"/>
          <w:divBdr>
            <w:top w:val="none" w:sz="0" w:space="0" w:color="auto"/>
            <w:left w:val="none" w:sz="0" w:space="0" w:color="auto"/>
            <w:bottom w:val="none" w:sz="0" w:space="0" w:color="auto"/>
            <w:right w:val="none" w:sz="0" w:space="0" w:color="auto"/>
          </w:divBdr>
          <w:divsChild>
            <w:div w:id="211867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959029">
      <w:bodyDiv w:val="1"/>
      <w:marLeft w:val="0"/>
      <w:marRight w:val="0"/>
      <w:marTop w:val="0"/>
      <w:marBottom w:val="0"/>
      <w:divBdr>
        <w:top w:val="none" w:sz="0" w:space="0" w:color="auto"/>
        <w:left w:val="none" w:sz="0" w:space="0" w:color="auto"/>
        <w:bottom w:val="none" w:sz="0" w:space="0" w:color="auto"/>
        <w:right w:val="none" w:sz="0" w:space="0" w:color="auto"/>
      </w:divBdr>
      <w:divsChild>
        <w:div w:id="173426239">
          <w:marLeft w:val="0"/>
          <w:marRight w:val="0"/>
          <w:marTop w:val="0"/>
          <w:marBottom w:val="0"/>
          <w:divBdr>
            <w:top w:val="none" w:sz="0" w:space="0" w:color="auto"/>
            <w:left w:val="none" w:sz="0" w:space="0" w:color="auto"/>
            <w:bottom w:val="none" w:sz="0" w:space="0" w:color="auto"/>
            <w:right w:val="none" w:sz="0" w:space="0" w:color="auto"/>
          </w:divBdr>
          <w:divsChild>
            <w:div w:id="2132241473">
              <w:marLeft w:val="0"/>
              <w:marRight w:val="0"/>
              <w:marTop w:val="0"/>
              <w:marBottom w:val="0"/>
              <w:divBdr>
                <w:top w:val="none" w:sz="0" w:space="0" w:color="auto"/>
                <w:left w:val="none" w:sz="0" w:space="0" w:color="auto"/>
                <w:bottom w:val="none" w:sz="0" w:space="0" w:color="auto"/>
                <w:right w:val="none" w:sz="0" w:space="0" w:color="auto"/>
              </w:divBdr>
            </w:div>
            <w:div w:id="416175364">
              <w:marLeft w:val="0"/>
              <w:marRight w:val="0"/>
              <w:marTop w:val="0"/>
              <w:marBottom w:val="0"/>
              <w:divBdr>
                <w:top w:val="none" w:sz="0" w:space="0" w:color="auto"/>
                <w:left w:val="none" w:sz="0" w:space="0" w:color="auto"/>
                <w:bottom w:val="none" w:sz="0" w:space="0" w:color="auto"/>
                <w:right w:val="none" w:sz="0" w:space="0" w:color="auto"/>
              </w:divBdr>
              <w:divsChild>
                <w:div w:id="431780073">
                  <w:marLeft w:val="0"/>
                  <w:marRight w:val="0"/>
                  <w:marTop w:val="0"/>
                  <w:marBottom w:val="0"/>
                  <w:divBdr>
                    <w:top w:val="none" w:sz="0" w:space="0" w:color="auto"/>
                    <w:left w:val="none" w:sz="0" w:space="0" w:color="auto"/>
                    <w:bottom w:val="none" w:sz="0" w:space="0" w:color="auto"/>
                    <w:right w:val="none" w:sz="0" w:space="0" w:color="auto"/>
                  </w:divBdr>
                </w:div>
                <w:div w:id="11235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978511">
      <w:bodyDiv w:val="1"/>
      <w:marLeft w:val="0"/>
      <w:marRight w:val="0"/>
      <w:marTop w:val="0"/>
      <w:marBottom w:val="0"/>
      <w:divBdr>
        <w:top w:val="none" w:sz="0" w:space="0" w:color="auto"/>
        <w:left w:val="none" w:sz="0" w:space="0" w:color="auto"/>
        <w:bottom w:val="none" w:sz="0" w:space="0" w:color="auto"/>
        <w:right w:val="none" w:sz="0" w:space="0" w:color="auto"/>
      </w:divBdr>
      <w:divsChild>
        <w:div w:id="1693531480">
          <w:marLeft w:val="0"/>
          <w:marRight w:val="0"/>
          <w:marTop w:val="0"/>
          <w:marBottom w:val="0"/>
          <w:divBdr>
            <w:top w:val="none" w:sz="0" w:space="0" w:color="auto"/>
            <w:left w:val="none" w:sz="0" w:space="0" w:color="auto"/>
            <w:bottom w:val="none" w:sz="0" w:space="0" w:color="auto"/>
            <w:right w:val="none" w:sz="0" w:space="0" w:color="auto"/>
          </w:divBdr>
          <w:divsChild>
            <w:div w:id="468204517">
              <w:marLeft w:val="0"/>
              <w:marRight w:val="0"/>
              <w:marTop w:val="0"/>
              <w:marBottom w:val="0"/>
              <w:divBdr>
                <w:top w:val="none" w:sz="0" w:space="0" w:color="auto"/>
                <w:left w:val="none" w:sz="0" w:space="0" w:color="auto"/>
                <w:bottom w:val="none" w:sz="0" w:space="0" w:color="auto"/>
                <w:right w:val="none" w:sz="0" w:space="0" w:color="auto"/>
              </w:divBdr>
              <w:divsChild>
                <w:div w:id="13604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108485">
      <w:bodyDiv w:val="1"/>
      <w:marLeft w:val="0"/>
      <w:marRight w:val="0"/>
      <w:marTop w:val="0"/>
      <w:marBottom w:val="0"/>
      <w:divBdr>
        <w:top w:val="none" w:sz="0" w:space="0" w:color="auto"/>
        <w:left w:val="none" w:sz="0" w:space="0" w:color="auto"/>
        <w:bottom w:val="none" w:sz="0" w:space="0" w:color="auto"/>
        <w:right w:val="none" w:sz="0" w:space="0" w:color="auto"/>
      </w:divBdr>
      <w:divsChild>
        <w:div w:id="1669014340">
          <w:marLeft w:val="0"/>
          <w:marRight w:val="0"/>
          <w:marTop w:val="0"/>
          <w:marBottom w:val="0"/>
          <w:divBdr>
            <w:top w:val="none" w:sz="0" w:space="0" w:color="auto"/>
            <w:left w:val="none" w:sz="0" w:space="0" w:color="auto"/>
            <w:bottom w:val="none" w:sz="0" w:space="0" w:color="auto"/>
            <w:right w:val="none" w:sz="0" w:space="0" w:color="auto"/>
          </w:divBdr>
          <w:divsChild>
            <w:div w:id="1363163975">
              <w:marLeft w:val="0"/>
              <w:marRight w:val="0"/>
              <w:marTop w:val="0"/>
              <w:marBottom w:val="0"/>
              <w:divBdr>
                <w:top w:val="none" w:sz="0" w:space="0" w:color="auto"/>
                <w:left w:val="none" w:sz="0" w:space="0" w:color="auto"/>
                <w:bottom w:val="none" w:sz="0" w:space="0" w:color="auto"/>
                <w:right w:val="none" w:sz="0" w:space="0" w:color="auto"/>
              </w:divBdr>
            </w:div>
            <w:div w:id="611210381">
              <w:marLeft w:val="0"/>
              <w:marRight w:val="0"/>
              <w:marTop w:val="0"/>
              <w:marBottom w:val="0"/>
              <w:divBdr>
                <w:top w:val="none" w:sz="0" w:space="0" w:color="auto"/>
                <w:left w:val="none" w:sz="0" w:space="0" w:color="auto"/>
                <w:bottom w:val="none" w:sz="0" w:space="0" w:color="auto"/>
                <w:right w:val="none" w:sz="0" w:space="0" w:color="auto"/>
              </w:divBdr>
            </w:div>
            <w:div w:id="117010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5AF52-BBF4-4AD1-A92F-CBC107B3C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22</Pages>
  <Words>5300</Words>
  <Characters>30211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35441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Joanne.Allen</cp:lastModifiedBy>
  <cp:revision>4</cp:revision>
  <cp:lastPrinted>2013-09-30T10:53:00Z</cp:lastPrinted>
  <dcterms:created xsi:type="dcterms:W3CDTF">2014-11-21T15:27:00Z</dcterms:created>
  <dcterms:modified xsi:type="dcterms:W3CDTF">2014-11-24T11:09:00Z</dcterms:modified>
</cp:coreProperties>
</file>