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C4C" w:rsidRDefault="001A3C4C">
      <w:pPr>
        <w:rPr>
          <w:rFonts w:ascii="Open Sans" w:hAnsi="Open Sans" w:cs="Open Sans"/>
          <w:b/>
          <w:bCs/>
        </w:rPr>
      </w:pPr>
      <w:r>
        <w:rPr>
          <w:rFonts w:ascii="Open Sans" w:hAnsi="Open Sans" w:cs="Open Sans"/>
          <w:b/>
          <w:bCs/>
          <w:noProof/>
          <w:lang w:val="en-US"/>
        </w:rPr>
        <w:drawing>
          <wp:anchor distT="0" distB="0" distL="114300" distR="114300" simplePos="0" relativeHeight="251658240" behindDoc="1" locked="0" layoutInCell="1" allowOverlap="1">
            <wp:simplePos x="0" y="0"/>
            <wp:positionH relativeFrom="column">
              <wp:posOffset>2114550</wp:posOffset>
            </wp:positionH>
            <wp:positionV relativeFrom="paragraph">
              <wp:posOffset>-234950</wp:posOffset>
            </wp:positionV>
            <wp:extent cx="1533525" cy="1085850"/>
            <wp:effectExtent l="19050" t="0" r="9525" b="0"/>
            <wp:wrapTight wrapText="bothSides">
              <wp:wrapPolygon edited="0">
                <wp:start x="-268" y="0"/>
                <wp:lineTo x="-268" y="21221"/>
                <wp:lineTo x="21734" y="21221"/>
                <wp:lineTo x="21734" y="0"/>
                <wp:lineTo x="-268" y="0"/>
              </wp:wrapPolygon>
            </wp:wrapTight>
            <wp:docPr id="1" name="Picture 1" descr="C:\Users\heatherbelmonte\AppData\Local\Microsoft\Windows\Temporary Internet Files\Content.Outlook\EN1T0HJ0\4512 CCFW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belmonte\AppData\Local\Microsoft\Windows\Temporary Internet Files\Content.Outlook\EN1T0HJ0\4512 CCFW Logo RGB.jpg"/>
                    <pic:cNvPicPr>
                      <a:picLocks noChangeAspect="1" noChangeArrowheads="1"/>
                    </pic:cNvPicPr>
                  </pic:nvPicPr>
                  <pic:blipFill>
                    <a:blip r:embed="rId7" cstate="print"/>
                    <a:srcRect/>
                    <a:stretch>
                      <a:fillRect/>
                    </a:stretch>
                  </pic:blipFill>
                  <pic:spPr bwMode="auto">
                    <a:xfrm>
                      <a:off x="0" y="0"/>
                      <a:ext cx="1533525" cy="1085850"/>
                    </a:xfrm>
                    <a:prstGeom prst="rect">
                      <a:avLst/>
                    </a:prstGeom>
                    <a:noFill/>
                    <a:ln w="9525">
                      <a:noFill/>
                      <a:miter lim="800000"/>
                      <a:headEnd/>
                      <a:tailEnd/>
                    </a:ln>
                  </pic:spPr>
                </pic:pic>
              </a:graphicData>
            </a:graphic>
          </wp:anchor>
        </w:drawing>
      </w:r>
      <w:r>
        <w:rPr>
          <w:rFonts w:ascii="Open Sans" w:hAnsi="Open Sans" w:cs="Open Sans"/>
          <w:b/>
          <w:bCs/>
          <w:noProof/>
          <w:lang w:val="en-US"/>
        </w:rPr>
        <w:drawing>
          <wp:anchor distT="0" distB="0" distL="114300" distR="114300" simplePos="0" relativeHeight="251661312" behindDoc="0" locked="0" layoutInCell="1" allowOverlap="1">
            <wp:simplePos x="0" y="0"/>
            <wp:positionH relativeFrom="column">
              <wp:posOffset>4184650</wp:posOffset>
            </wp:positionH>
            <wp:positionV relativeFrom="paragraph">
              <wp:posOffset>-25400</wp:posOffset>
            </wp:positionV>
            <wp:extent cx="1530350" cy="635000"/>
            <wp:effectExtent l="19050" t="0" r="0" b="0"/>
            <wp:wrapTight wrapText="bothSides">
              <wp:wrapPolygon edited="0">
                <wp:start x="-269" y="648"/>
                <wp:lineTo x="-269" y="20736"/>
                <wp:lineTo x="19897" y="20736"/>
                <wp:lineTo x="19897" y="11016"/>
                <wp:lineTo x="21510" y="1296"/>
                <wp:lineTo x="21510" y="648"/>
                <wp:lineTo x="-269" y="648"/>
              </wp:wrapPolygon>
            </wp:wrapTight>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0350" cy="635000"/>
                    </a:xfrm>
                    <a:prstGeom prst="rect">
                      <a:avLst/>
                    </a:prstGeom>
                  </pic:spPr>
                </pic:pic>
              </a:graphicData>
            </a:graphic>
          </wp:anchor>
        </w:drawing>
      </w:r>
      <w:r>
        <w:rPr>
          <w:rFonts w:ascii="Open Sans" w:hAnsi="Open Sans" w:cs="Open Sans"/>
          <w:b/>
          <w:bCs/>
          <w:noProof/>
          <w:lang w:val="en-US"/>
        </w:rPr>
        <w:drawing>
          <wp:anchor distT="0" distB="0" distL="114300" distR="114300" simplePos="0" relativeHeight="251659264" behindDoc="1" locked="0" layoutInCell="1" allowOverlap="1">
            <wp:simplePos x="0" y="0"/>
            <wp:positionH relativeFrom="column">
              <wp:posOffset>12700</wp:posOffset>
            </wp:positionH>
            <wp:positionV relativeFrom="paragraph">
              <wp:posOffset>0</wp:posOffset>
            </wp:positionV>
            <wp:extent cx="1533525" cy="609600"/>
            <wp:effectExtent l="19050" t="0" r="9525" b="0"/>
            <wp:wrapTight wrapText="bothSides">
              <wp:wrapPolygon edited="0">
                <wp:start x="-268" y="0"/>
                <wp:lineTo x="-268" y="20925"/>
                <wp:lineTo x="21734" y="20925"/>
                <wp:lineTo x="21734" y="0"/>
                <wp:lineTo x="-268" y="0"/>
              </wp:wrapPolygon>
            </wp:wrapTight>
            <wp:docPr id="2" name="Picture 1" descr="SCCYP LOGO 201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YP LOGO 2011 .jpg"/>
                    <pic:cNvPicPr/>
                  </pic:nvPicPr>
                  <pic:blipFill>
                    <a:blip r:embed="rId9" cstate="print"/>
                    <a:stretch>
                      <a:fillRect/>
                    </a:stretch>
                  </pic:blipFill>
                  <pic:spPr>
                    <a:xfrm>
                      <a:off x="0" y="0"/>
                      <a:ext cx="1533525" cy="609600"/>
                    </a:xfrm>
                    <a:prstGeom prst="rect">
                      <a:avLst/>
                    </a:prstGeom>
                  </pic:spPr>
                </pic:pic>
              </a:graphicData>
            </a:graphic>
          </wp:anchor>
        </w:drawing>
      </w:r>
    </w:p>
    <w:p w:rsidR="001A3C4C" w:rsidRDefault="001A3C4C">
      <w:pPr>
        <w:rPr>
          <w:rFonts w:ascii="Open Sans" w:hAnsi="Open Sans" w:cs="Open Sans"/>
          <w:b/>
          <w:bCs/>
        </w:rPr>
      </w:pPr>
    </w:p>
    <w:p w:rsidR="001A3C4C" w:rsidRDefault="001A3C4C">
      <w:pPr>
        <w:rPr>
          <w:rFonts w:ascii="Open Sans" w:hAnsi="Open Sans" w:cs="Open Sans"/>
          <w:b/>
          <w:bCs/>
        </w:rPr>
      </w:pPr>
    </w:p>
    <w:p w:rsidR="001A3C4C" w:rsidRDefault="001A3C4C">
      <w:pPr>
        <w:rPr>
          <w:rFonts w:ascii="Open Sans" w:hAnsi="Open Sans" w:cs="Open Sans"/>
          <w:b/>
          <w:bCs/>
        </w:rPr>
      </w:pPr>
    </w:p>
    <w:p w:rsidR="001A3C4C" w:rsidRDefault="001A3C4C">
      <w:pPr>
        <w:rPr>
          <w:rFonts w:ascii="Open Sans" w:hAnsi="Open Sans" w:cs="Open Sans"/>
          <w:b/>
          <w:bCs/>
        </w:rPr>
      </w:pPr>
    </w:p>
    <w:p w:rsidR="001A3C4C" w:rsidRDefault="001A3C4C">
      <w:pPr>
        <w:rPr>
          <w:rFonts w:ascii="Open Sans" w:hAnsi="Open Sans" w:cs="Open Sans"/>
          <w:b/>
          <w:bCs/>
        </w:rPr>
      </w:pPr>
    </w:p>
    <w:p w:rsidR="00E63879" w:rsidRPr="00E63879" w:rsidRDefault="00E63879">
      <w:pPr>
        <w:rPr>
          <w:rFonts w:ascii="Open Sans" w:hAnsi="Open Sans" w:cs="Open Sans"/>
          <w:bCs/>
        </w:rPr>
      </w:pPr>
      <w:r w:rsidRPr="00E63879">
        <w:rPr>
          <w:rFonts w:ascii="Open Sans" w:hAnsi="Open Sans" w:cs="Open Sans"/>
          <w:bCs/>
        </w:rPr>
        <w:t>2 June 2015</w:t>
      </w:r>
    </w:p>
    <w:p w:rsidR="00E63879" w:rsidRDefault="00E63879">
      <w:pPr>
        <w:rPr>
          <w:rFonts w:ascii="Open Sans" w:hAnsi="Open Sans" w:cs="Open Sans"/>
          <w:b/>
          <w:bCs/>
        </w:rPr>
      </w:pPr>
    </w:p>
    <w:p w:rsidR="00776848" w:rsidRPr="001A3C4C" w:rsidRDefault="00776848">
      <w:pPr>
        <w:rPr>
          <w:rFonts w:ascii="Open Sans" w:hAnsi="Open Sans" w:cs="Open Sans"/>
          <w:b/>
          <w:bCs/>
        </w:rPr>
      </w:pPr>
      <w:r w:rsidRPr="001A3C4C">
        <w:rPr>
          <w:rFonts w:ascii="Open Sans" w:hAnsi="Open Sans" w:cs="Open Sans"/>
          <w:b/>
          <w:bCs/>
        </w:rPr>
        <w:t>Memorandum to the Human Rights Committee</w:t>
      </w:r>
      <w:r w:rsidR="0018223B" w:rsidRPr="001A3C4C">
        <w:rPr>
          <w:rFonts w:ascii="Open Sans" w:hAnsi="Open Sans" w:cs="Open Sans"/>
          <w:b/>
          <w:bCs/>
        </w:rPr>
        <w:t xml:space="preserve"> prior to its examination of the </w:t>
      </w:r>
      <w:r w:rsidR="00D56156" w:rsidRPr="001A3C4C">
        <w:rPr>
          <w:rFonts w:ascii="Open Sans" w:hAnsi="Open Sans" w:cs="Open Sans"/>
          <w:b/>
          <w:bCs/>
        </w:rPr>
        <w:t xml:space="preserve">UK’s seventh report under the International Protocol on Civil and Political Rights </w:t>
      </w:r>
    </w:p>
    <w:p w:rsidR="00776848" w:rsidRPr="001A3C4C" w:rsidRDefault="00776848">
      <w:pPr>
        <w:rPr>
          <w:rFonts w:ascii="Open Sans" w:hAnsi="Open Sans" w:cs="Open Sans"/>
          <w:b/>
          <w:bCs/>
        </w:rPr>
      </w:pPr>
    </w:p>
    <w:p w:rsidR="009F5753" w:rsidRPr="001A3C4C" w:rsidRDefault="009F5753">
      <w:pPr>
        <w:rPr>
          <w:rFonts w:ascii="Open Sans" w:hAnsi="Open Sans" w:cs="Open Sans"/>
          <w:bCs/>
        </w:rPr>
      </w:pPr>
      <w:r w:rsidRPr="001A3C4C">
        <w:rPr>
          <w:rFonts w:ascii="Open Sans" w:hAnsi="Open Sans" w:cs="Open Sans"/>
          <w:bCs/>
        </w:rPr>
        <w:t>As the Commissioners for Childr</w:t>
      </w:r>
      <w:r w:rsidR="001A3C4C">
        <w:rPr>
          <w:rFonts w:ascii="Open Sans" w:hAnsi="Open Sans" w:cs="Open Sans"/>
          <w:bCs/>
        </w:rPr>
        <w:t>en and Young People for</w:t>
      </w:r>
      <w:r w:rsidRPr="001A3C4C">
        <w:rPr>
          <w:rFonts w:ascii="Open Sans" w:hAnsi="Open Sans" w:cs="Open Sans"/>
          <w:bCs/>
        </w:rPr>
        <w:t xml:space="preserve"> Northern Ireland, Scotland and Wales, we are empowered to promote and protect the rights of children across the UK.  We wish to draw to the attention of the Human Rights Committee, our </w:t>
      </w:r>
      <w:r w:rsidR="009D3E12" w:rsidRPr="001A3C4C">
        <w:rPr>
          <w:rFonts w:ascii="Open Sans" w:hAnsi="Open Sans" w:cs="Open Sans"/>
          <w:bCs/>
        </w:rPr>
        <w:t xml:space="preserve">deep </w:t>
      </w:r>
      <w:r w:rsidRPr="001A3C4C">
        <w:rPr>
          <w:rFonts w:ascii="Open Sans" w:hAnsi="Open Sans" w:cs="Open Sans"/>
          <w:bCs/>
        </w:rPr>
        <w:t xml:space="preserve">concern regarding the position of the UK Government on equal protection </w:t>
      </w:r>
      <w:r w:rsidR="009D3E12" w:rsidRPr="001A3C4C">
        <w:rPr>
          <w:rFonts w:ascii="Open Sans" w:hAnsi="Open Sans" w:cs="Open Sans"/>
          <w:bCs/>
        </w:rPr>
        <w:t xml:space="preserve">for </w:t>
      </w:r>
      <w:r w:rsidRPr="001A3C4C">
        <w:rPr>
          <w:rFonts w:ascii="Open Sans" w:hAnsi="Open Sans" w:cs="Open Sans"/>
          <w:bCs/>
        </w:rPr>
        <w:t xml:space="preserve">children from violence.  </w:t>
      </w:r>
    </w:p>
    <w:p w:rsidR="009F5753" w:rsidRPr="001A3C4C" w:rsidRDefault="009F5753">
      <w:pPr>
        <w:rPr>
          <w:rFonts w:ascii="Open Sans" w:hAnsi="Open Sans" w:cs="Open Sans"/>
          <w:bCs/>
        </w:rPr>
      </w:pPr>
    </w:p>
    <w:p w:rsidR="001E4322" w:rsidRPr="001A3C4C" w:rsidRDefault="001E4322">
      <w:pPr>
        <w:rPr>
          <w:rFonts w:ascii="Open Sans" w:hAnsi="Open Sans" w:cs="Open Sans"/>
          <w:bCs/>
        </w:rPr>
      </w:pPr>
      <w:r w:rsidRPr="001A3C4C">
        <w:rPr>
          <w:rFonts w:ascii="Open Sans" w:hAnsi="Open Sans" w:cs="Open Sans"/>
          <w:bCs/>
        </w:rPr>
        <w:t>The UK Government was asked, in advance of its examination by the Human Rights Committee, to “report on measures taken to explicitly prohibit the corporal punishment of children in all settings, including in the home and alternative care settings, and repeal all relevant legal defences across the State party’s jurisdiction”</w:t>
      </w:r>
      <w:r w:rsidR="007B2437" w:rsidRPr="001A3C4C">
        <w:rPr>
          <w:rStyle w:val="FootnoteReference"/>
          <w:rFonts w:ascii="Open Sans" w:hAnsi="Open Sans" w:cs="Open Sans"/>
          <w:bCs/>
        </w:rPr>
        <w:footnoteReference w:id="1"/>
      </w:r>
      <w:r w:rsidRPr="001A3C4C">
        <w:rPr>
          <w:rFonts w:ascii="Open Sans" w:hAnsi="Open Sans" w:cs="Open Sans"/>
          <w:bCs/>
        </w:rPr>
        <w:t>.  We note that the UK Government’s response was: “The UK’s view is that a mild smack does not constitute violence and that parents should not be criminalised for giving a mild smack to their child</w:t>
      </w:r>
      <w:r w:rsidR="00AD67F0" w:rsidRPr="001A3C4C">
        <w:rPr>
          <w:rFonts w:ascii="Open Sans" w:hAnsi="Open Sans" w:cs="Open Sans"/>
          <w:bCs/>
        </w:rPr>
        <w:t>…</w:t>
      </w:r>
      <w:r w:rsidR="00D56156" w:rsidRPr="001A3C4C">
        <w:rPr>
          <w:rFonts w:ascii="Open Sans" w:hAnsi="Open Sans" w:cs="Open Sans"/>
          <w:bCs/>
        </w:rPr>
        <w:t>”</w:t>
      </w:r>
      <w:r w:rsidR="00273A50" w:rsidRPr="001A3C4C">
        <w:rPr>
          <w:rStyle w:val="FootnoteReference"/>
          <w:rFonts w:ascii="Open Sans" w:hAnsi="Open Sans" w:cs="Open Sans"/>
          <w:bCs/>
        </w:rPr>
        <w:footnoteReference w:id="2"/>
      </w:r>
      <w:proofErr w:type="gramStart"/>
      <w:r w:rsidRPr="001A3C4C">
        <w:rPr>
          <w:rFonts w:ascii="Open Sans" w:hAnsi="Open Sans" w:cs="Open Sans"/>
          <w:bCs/>
        </w:rPr>
        <w:t>.</w:t>
      </w:r>
      <w:proofErr w:type="gramEnd"/>
      <w:r w:rsidRPr="001A3C4C">
        <w:rPr>
          <w:rFonts w:ascii="Open Sans" w:hAnsi="Open Sans" w:cs="Open Sans"/>
          <w:bCs/>
        </w:rPr>
        <w:t xml:space="preserve"> </w:t>
      </w:r>
    </w:p>
    <w:p w:rsidR="00A8459B" w:rsidRPr="001A3C4C" w:rsidRDefault="00A8459B" w:rsidP="00A8459B">
      <w:pPr>
        <w:rPr>
          <w:rFonts w:ascii="Open Sans" w:hAnsi="Open Sans" w:cs="Open Sans"/>
          <w:bCs/>
        </w:rPr>
      </w:pPr>
    </w:p>
    <w:p w:rsidR="00557988" w:rsidRPr="001A3C4C" w:rsidRDefault="009F5753" w:rsidP="00557988">
      <w:pPr>
        <w:rPr>
          <w:rFonts w:ascii="Open Sans" w:hAnsi="Open Sans" w:cs="Open Sans"/>
          <w:bCs/>
        </w:rPr>
      </w:pPr>
      <w:r w:rsidRPr="001A3C4C">
        <w:rPr>
          <w:rFonts w:ascii="Open Sans" w:hAnsi="Open Sans" w:cs="Open Sans"/>
          <w:bCs/>
        </w:rPr>
        <w:t>In our view, t</w:t>
      </w:r>
      <w:r w:rsidR="00557988" w:rsidRPr="001A3C4C">
        <w:rPr>
          <w:rFonts w:ascii="Open Sans" w:hAnsi="Open Sans" w:cs="Open Sans"/>
          <w:bCs/>
        </w:rPr>
        <w:t>he Government’s proposition that a mild smack “does not constitute violence” is untenable. Studies of children’s views show they find smacking painful and upsetting</w:t>
      </w:r>
      <w:r w:rsidR="00557988" w:rsidRPr="001A3C4C">
        <w:rPr>
          <w:rStyle w:val="FootnoteReference"/>
          <w:rFonts w:ascii="Open Sans" w:hAnsi="Open Sans" w:cs="Open Sans"/>
          <w:bCs/>
        </w:rPr>
        <w:footnoteReference w:id="3"/>
      </w:r>
      <w:r w:rsidR="00557988" w:rsidRPr="001A3C4C">
        <w:rPr>
          <w:rFonts w:ascii="Open Sans" w:hAnsi="Open Sans" w:cs="Open Sans"/>
          <w:bCs/>
        </w:rPr>
        <w:t>.  No government would argue that a mild smack by the carer of a vulnerable elderly person “did not constitute violence”. The Government’s concern that parents will be “criminalised” is equally unfounded.  Thresholds for criminal and civil interventions would not change and prosecutions of trivial assaults could only be pursued if they were in the public interest and the best interests of the child victim.</w:t>
      </w:r>
    </w:p>
    <w:p w:rsidR="00D56156" w:rsidRPr="001A3C4C" w:rsidRDefault="00D56156">
      <w:pPr>
        <w:rPr>
          <w:rFonts w:ascii="Open Sans" w:hAnsi="Open Sans" w:cs="Open Sans"/>
          <w:bCs/>
        </w:rPr>
      </w:pPr>
    </w:p>
    <w:p w:rsidR="00A8459B" w:rsidRPr="001A3C4C" w:rsidRDefault="00D56156" w:rsidP="00D02260">
      <w:pPr>
        <w:rPr>
          <w:rFonts w:ascii="Open Sans" w:hAnsi="Open Sans" w:cs="Open Sans"/>
          <w:bCs/>
        </w:rPr>
      </w:pPr>
      <w:r w:rsidRPr="001A3C4C">
        <w:rPr>
          <w:rFonts w:ascii="Open Sans" w:hAnsi="Open Sans" w:cs="Open Sans"/>
          <w:bCs/>
        </w:rPr>
        <w:t xml:space="preserve">Our institutions are members of the European Network of Ombudspersons for Children (ENOC) which strongly supports the prohibition and elimination of all corporal </w:t>
      </w:r>
      <w:proofErr w:type="gramStart"/>
      <w:r w:rsidRPr="001A3C4C">
        <w:rPr>
          <w:rFonts w:ascii="Open Sans" w:hAnsi="Open Sans" w:cs="Open Sans"/>
          <w:bCs/>
        </w:rPr>
        <w:t>punishment</w:t>
      </w:r>
      <w:r w:rsidR="00A8459B" w:rsidRPr="001A3C4C">
        <w:rPr>
          <w:rFonts w:ascii="Open Sans" w:hAnsi="Open Sans" w:cs="Open Sans"/>
          <w:bCs/>
        </w:rPr>
        <w:t xml:space="preserve"> </w:t>
      </w:r>
      <w:r w:rsidRPr="001A3C4C">
        <w:rPr>
          <w:rFonts w:ascii="Open Sans" w:hAnsi="Open Sans" w:cs="Open Sans"/>
          <w:bCs/>
        </w:rPr>
        <w:t xml:space="preserve"> and</w:t>
      </w:r>
      <w:proofErr w:type="gramEnd"/>
      <w:r w:rsidRPr="001A3C4C">
        <w:rPr>
          <w:rFonts w:ascii="Open Sans" w:hAnsi="Open Sans" w:cs="Open Sans"/>
          <w:bCs/>
        </w:rPr>
        <w:t xml:space="preserve"> other cruel or degrading punishment of children. In a position statement adopted in 2001, ENOC</w:t>
      </w:r>
      <w:r w:rsidR="00D02260" w:rsidRPr="001A3C4C">
        <w:rPr>
          <w:rFonts w:ascii="Open Sans" w:hAnsi="Open Sans" w:cs="Open Sans"/>
          <w:bCs/>
        </w:rPr>
        <w:t xml:space="preserve"> urged</w:t>
      </w:r>
      <w:r w:rsidR="00A8459B" w:rsidRPr="001A3C4C">
        <w:rPr>
          <w:rFonts w:ascii="Open Sans" w:hAnsi="Open Sans" w:cs="Open Sans"/>
          <w:bCs/>
        </w:rPr>
        <w:t>:</w:t>
      </w:r>
    </w:p>
    <w:p w:rsidR="009F5753" w:rsidRPr="001A3C4C" w:rsidRDefault="009F5753" w:rsidP="00D02260">
      <w:pPr>
        <w:rPr>
          <w:rFonts w:ascii="Open Sans" w:hAnsi="Open Sans" w:cs="Open Sans"/>
          <w:bCs/>
        </w:rPr>
      </w:pPr>
    </w:p>
    <w:p w:rsidR="00D02260" w:rsidRPr="001A3C4C" w:rsidRDefault="00D02260" w:rsidP="00A8459B">
      <w:pPr>
        <w:ind w:left="720"/>
        <w:rPr>
          <w:rFonts w:ascii="Open Sans" w:hAnsi="Open Sans" w:cs="Open Sans"/>
        </w:rPr>
      </w:pPr>
      <w:r w:rsidRPr="001A3C4C">
        <w:rPr>
          <w:rFonts w:ascii="Open Sans" w:hAnsi="Open Sans" w:cs="Open Sans"/>
          <w:bCs/>
        </w:rPr>
        <w:t>“</w:t>
      </w:r>
      <w:r w:rsidRPr="001A3C4C">
        <w:rPr>
          <w:rFonts w:ascii="Open Sans" w:hAnsi="Open Sans" w:cs="Open Sans"/>
        </w:rPr>
        <w:t>As spokespeople for the children of Europe, we believe that eliminating violent and humiliating forms of discipline is a vital strategy for improving children’s status as people, and reducing child abuse and all other forms of violence in European societies. This is a long overdue reform, with huge potential for improving the quality of lives and family relationships.</w:t>
      </w:r>
      <w:r w:rsidR="009F5753" w:rsidRPr="001A3C4C">
        <w:rPr>
          <w:rFonts w:ascii="Open Sans" w:hAnsi="Open Sans" w:cs="Open Sans"/>
        </w:rPr>
        <w:t xml:space="preserve">  </w:t>
      </w:r>
      <w:r w:rsidRPr="001A3C4C">
        <w:rPr>
          <w:rFonts w:ascii="Open Sans" w:hAnsi="Open Sans" w:cs="Open Sans"/>
        </w:rPr>
        <w:t>Hitting children is disrespectful and dangerous. Children deserve at least the same protection from violence that we as adults take for granted for ourselves”.</w:t>
      </w:r>
    </w:p>
    <w:p w:rsidR="00D02260" w:rsidRPr="001A3C4C" w:rsidRDefault="00D02260" w:rsidP="00D02260">
      <w:pPr>
        <w:rPr>
          <w:rFonts w:ascii="Open Sans" w:hAnsi="Open Sans" w:cs="Open Sans"/>
        </w:rPr>
      </w:pPr>
    </w:p>
    <w:p w:rsidR="007B2437" w:rsidRPr="001A3C4C" w:rsidRDefault="002534E3" w:rsidP="00AD67F0">
      <w:pPr>
        <w:rPr>
          <w:rFonts w:ascii="Open Sans" w:hAnsi="Open Sans" w:cs="Open Sans"/>
        </w:rPr>
      </w:pPr>
      <w:r w:rsidRPr="001A3C4C">
        <w:rPr>
          <w:rFonts w:ascii="Open Sans" w:hAnsi="Open Sans" w:cs="Open Sans"/>
        </w:rPr>
        <w:t>We commend these s</w:t>
      </w:r>
      <w:r w:rsidR="00AD67F0" w:rsidRPr="001A3C4C">
        <w:rPr>
          <w:rFonts w:ascii="Open Sans" w:hAnsi="Open Sans" w:cs="Open Sans"/>
        </w:rPr>
        <w:t>entiments</w:t>
      </w:r>
      <w:r w:rsidRPr="001A3C4C">
        <w:rPr>
          <w:rFonts w:ascii="Open Sans" w:hAnsi="Open Sans" w:cs="Open Sans"/>
        </w:rPr>
        <w:t xml:space="preserve">. </w:t>
      </w:r>
      <w:r w:rsidR="009F5753" w:rsidRPr="001A3C4C">
        <w:rPr>
          <w:rFonts w:ascii="Open Sans" w:hAnsi="Open Sans" w:cs="Open Sans"/>
        </w:rPr>
        <w:t xml:space="preserve"> </w:t>
      </w:r>
      <w:r w:rsidR="00A8459B" w:rsidRPr="001A3C4C">
        <w:rPr>
          <w:rFonts w:ascii="Open Sans" w:hAnsi="Open Sans" w:cs="Open Sans"/>
        </w:rPr>
        <w:t xml:space="preserve">Today, 46 states globally have achieved this iconic reform for their children (35 of them since 2001). </w:t>
      </w:r>
      <w:r w:rsidR="00D02260" w:rsidRPr="001A3C4C">
        <w:rPr>
          <w:rFonts w:ascii="Open Sans" w:hAnsi="Open Sans" w:cs="Open Sans"/>
        </w:rPr>
        <w:t xml:space="preserve"> </w:t>
      </w:r>
    </w:p>
    <w:p w:rsidR="002534E3" w:rsidRPr="001A3C4C" w:rsidRDefault="002534E3" w:rsidP="00D02260">
      <w:pPr>
        <w:rPr>
          <w:rFonts w:ascii="Open Sans" w:hAnsi="Open Sans" w:cs="Open Sans"/>
        </w:rPr>
      </w:pPr>
    </w:p>
    <w:p w:rsidR="00964D94" w:rsidRPr="001A3C4C" w:rsidRDefault="002534E3" w:rsidP="00D02260">
      <w:pPr>
        <w:rPr>
          <w:rFonts w:ascii="Open Sans" w:hAnsi="Open Sans" w:cs="Open Sans"/>
        </w:rPr>
      </w:pPr>
      <w:r w:rsidRPr="001A3C4C">
        <w:rPr>
          <w:rFonts w:ascii="Open Sans" w:hAnsi="Open Sans" w:cs="Open Sans"/>
        </w:rPr>
        <w:t>The UK Government has received repeated recommendations from the Committee on the Rights of the Child and other UN Treaty Bodies to fulfil its obligations and remove existing justification of violent punishment (the “reasonable punishment” defence in Wales and Northern Ireland and “justifiable assault” in Scotland</w:t>
      </w:r>
      <w:r w:rsidR="00AD67F0" w:rsidRPr="001A3C4C">
        <w:rPr>
          <w:rFonts w:ascii="Open Sans" w:hAnsi="Open Sans" w:cs="Open Sans"/>
        </w:rPr>
        <w:t>)</w:t>
      </w:r>
      <w:r w:rsidRPr="001A3C4C">
        <w:rPr>
          <w:rStyle w:val="FootnoteReference"/>
          <w:rFonts w:ascii="Open Sans" w:hAnsi="Open Sans" w:cs="Open Sans"/>
        </w:rPr>
        <w:footnoteReference w:id="4"/>
      </w:r>
      <w:r w:rsidRPr="001A3C4C">
        <w:rPr>
          <w:rFonts w:ascii="Open Sans" w:hAnsi="Open Sans" w:cs="Open Sans"/>
        </w:rPr>
        <w:t xml:space="preserve">.  </w:t>
      </w:r>
      <w:r w:rsidR="00964D94" w:rsidRPr="001A3C4C">
        <w:rPr>
          <w:rFonts w:ascii="Open Sans" w:hAnsi="Open Sans" w:cs="Open Sans"/>
        </w:rPr>
        <w:t xml:space="preserve">It has also received repeated recommendations to prohibit all corporal punishment in its UPR examinations in 2008 and 2012. </w:t>
      </w:r>
    </w:p>
    <w:p w:rsidR="00964D94" w:rsidRPr="001A3C4C" w:rsidRDefault="00964D94" w:rsidP="00D02260">
      <w:pPr>
        <w:rPr>
          <w:rFonts w:ascii="Open Sans" w:hAnsi="Open Sans" w:cs="Open Sans"/>
        </w:rPr>
      </w:pPr>
    </w:p>
    <w:p w:rsidR="00BB15DB" w:rsidRPr="001A3C4C" w:rsidRDefault="002534E3" w:rsidP="00D02260">
      <w:pPr>
        <w:rPr>
          <w:rFonts w:ascii="Open Sans" w:hAnsi="Open Sans" w:cs="Open Sans"/>
        </w:rPr>
      </w:pPr>
      <w:r w:rsidRPr="001A3C4C">
        <w:rPr>
          <w:rFonts w:ascii="Open Sans" w:hAnsi="Open Sans" w:cs="Open Sans"/>
        </w:rPr>
        <w:t>We</w:t>
      </w:r>
      <w:r w:rsidR="00D02260" w:rsidRPr="001A3C4C">
        <w:rPr>
          <w:rFonts w:ascii="Open Sans" w:hAnsi="Open Sans" w:cs="Open Sans"/>
        </w:rPr>
        <w:t xml:space="preserve"> are deeply concerned that the UK</w:t>
      </w:r>
      <w:r w:rsidRPr="001A3C4C">
        <w:rPr>
          <w:rFonts w:ascii="Open Sans" w:hAnsi="Open Sans" w:cs="Open Sans"/>
        </w:rPr>
        <w:t xml:space="preserve"> Government persists in </w:t>
      </w:r>
      <w:proofErr w:type="gramStart"/>
      <w:r w:rsidRPr="001A3C4C">
        <w:rPr>
          <w:rFonts w:ascii="Open Sans" w:hAnsi="Open Sans" w:cs="Open Sans"/>
        </w:rPr>
        <w:t xml:space="preserve">defending </w:t>
      </w:r>
      <w:r w:rsidR="00F85A95" w:rsidRPr="001A3C4C">
        <w:rPr>
          <w:rFonts w:ascii="Open Sans" w:hAnsi="Open Sans" w:cs="Open Sans"/>
        </w:rPr>
        <w:t xml:space="preserve"> these</w:t>
      </w:r>
      <w:proofErr w:type="gramEnd"/>
      <w:r w:rsidR="00F85A95" w:rsidRPr="001A3C4C">
        <w:rPr>
          <w:rFonts w:ascii="Open Sans" w:hAnsi="Open Sans" w:cs="Open Sans"/>
        </w:rPr>
        <w:t xml:space="preserve"> justifications for violence against children</w:t>
      </w:r>
      <w:r w:rsidR="000E4274" w:rsidRPr="001A3C4C">
        <w:rPr>
          <w:rFonts w:ascii="Open Sans" w:hAnsi="Open Sans" w:cs="Open Sans"/>
        </w:rPr>
        <w:t xml:space="preserve">. </w:t>
      </w:r>
      <w:r w:rsidR="00AD67F0" w:rsidRPr="001A3C4C">
        <w:rPr>
          <w:rFonts w:ascii="Open Sans" w:hAnsi="Open Sans" w:cs="Open Sans"/>
        </w:rPr>
        <w:t>Some support</w:t>
      </w:r>
      <w:r w:rsidR="000E4274" w:rsidRPr="001A3C4C">
        <w:rPr>
          <w:rFonts w:ascii="Open Sans" w:hAnsi="Open Sans" w:cs="Open Sans"/>
        </w:rPr>
        <w:t xml:space="preserve"> has been </w:t>
      </w:r>
      <w:r w:rsidR="00AD67F0" w:rsidRPr="001A3C4C">
        <w:rPr>
          <w:rFonts w:ascii="Open Sans" w:hAnsi="Open Sans" w:cs="Open Sans"/>
        </w:rPr>
        <w:t>provided</w:t>
      </w:r>
      <w:r w:rsidR="000E4274" w:rsidRPr="001A3C4C">
        <w:rPr>
          <w:rFonts w:ascii="Open Sans" w:hAnsi="Open Sans" w:cs="Open Sans"/>
        </w:rPr>
        <w:t xml:space="preserve"> by successive governments in all four jurisdictions to promote positive, non-violent forms of discipline. But these </w:t>
      </w:r>
      <w:r w:rsidR="00AD67F0" w:rsidRPr="001A3C4C">
        <w:rPr>
          <w:rFonts w:ascii="Open Sans" w:hAnsi="Open Sans" w:cs="Open Sans"/>
        </w:rPr>
        <w:t xml:space="preserve">educational </w:t>
      </w:r>
      <w:r w:rsidR="000E4274" w:rsidRPr="001A3C4C">
        <w:rPr>
          <w:rFonts w:ascii="Open Sans" w:hAnsi="Open Sans" w:cs="Open Sans"/>
        </w:rPr>
        <w:t xml:space="preserve">efforts and effective child protection are undermined by the </w:t>
      </w:r>
      <w:r w:rsidR="00BB15DB" w:rsidRPr="001A3C4C">
        <w:rPr>
          <w:rFonts w:ascii="Open Sans" w:hAnsi="Open Sans" w:cs="Open Sans"/>
        </w:rPr>
        <w:t xml:space="preserve">state of the law and the message it sends </w:t>
      </w:r>
      <w:r w:rsidR="00AD67F0" w:rsidRPr="001A3C4C">
        <w:rPr>
          <w:rFonts w:ascii="Open Sans" w:hAnsi="Open Sans" w:cs="Open Sans"/>
        </w:rPr>
        <w:t xml:space="preserve">to children and adults </w:t>
      </w:r>
      <w:r w:rsidR="00BB15DB" w:rsidRPr="001A3C4C">
        <w:rPr>
          <w:rFonts w:ascii="Open Sans" w:hAnsi="Open Sans" w:cs="Open Sans"/>
        </w:rPr>
        <w:t>of the acceptability of some forms of violent punishment.</w:t>
      </w:r>
    </w:p>
    <w:p w:rsidR="00BB15DB" w:rsidRPr="001A3C4C" w:rsidRDefault="00BB15DB" w:rsidP="00D02260">
      <w:pPr>
        <w:rPr>
          <w:rFonts w:ascii="Open Sans" w:hAnsi="Open Sans" w:cs="Open Sans"/>
        </w:rPr>
      </w:pPr>
    </w:p>
    <w:p w:rsidR="00D02260" w:rsidRDefault="00BB15DB" w:rsidP="00D02260">
      <w:pPr>
        <w:rPr>
          <w:rFonts w:ascii="Open Sans" w:hAnsi="Open Sans" w:cs="Open Sans"/>
          <w:b/>
        </w:rPr>
      </w:pPr>
      <w:r w:rsidRPr="001A3C4C">
        <w:rPr>
          <w:rFonts w:ascii="Open Sans" w:hAnsi="Open Sans" w:cs="Open Sans"/>
          <w:b/>
        </w:rPr>
        <w:t xml:space="preserve">We hope the Human Rights Committee will add its voice to those of the other Treaty Bodies in recommending that </w:t>
      </w:r>
      <w:r w:rsidR="007B2437" w:rsidRPr="001A3C4C">
        <w:rPr>
          <w:rFonts w:ascii="Open Sans" w:hAnsi="Open Sans" w:cs="Open Sans"/>
          <w:b/>
        </w:rPr>
        <w:t>all defences justifying</w:t>
      </w:r>
      <w:r w:rsidR="001A3C4C">
        <w:rPr>
          <w:rFonts w:ascii="Open Sans" w:hAnsi="Open Sans" w:cs="Open Sans"/>
          <w:b/>
        </w:rPr>
        <w:t xml:space="preserve"> physical punishment </w:t>
      </w:r>
      <w:proofErr w:type="gramStart"/>
      <w:r w:rsidR="001A3C4C">
        <w:rPr>
          <w:rFonts w:ascii="Open Sans" w:hAnsi="Open Sans" w:cs="Open Sans"/>
          <w:b/>
        </w:rPr>
        <w:t xml:space="preserve">in </w:t>
      </w:r>
      <w:r w:rsidR="007B2437" w:rsidRPr="001A3C4C">
        <w:rPr>
          <w:rFonts w:ascii="Open Sans" w:hAnsi="Open Sans" w:cs="Open Sans"/>
          <w:b/>
        </w:rPr>
        <w:t xml:space="preserve"> Northern</w:t>
      </w:r>
      <w:proofErr w:type="gramEnd"/>
      <w:r w:rsidR="007B2437" w:rsidRPr="001A3C4C">
        <w:rPr>
          <w:rFonts w:ascii="Open Sans" w:hAnsi="Open Sans" w:cs="Open Sans"/>
          <w:b/>
        </w:rPr>
        <w:t xml:space="preserve"> Ireland, Scotland and Wales should be removed</w:t>
      </w:r>
      <w:r w:rsidR="00964D94" w:rsidRPr="001A3C4C">
        <w:rPr>
          <w:rFonts w:ascii="Open Sans" w:hAnsi="Open Sans" w:cs="Open Sans"/>
          <w:b/>
        </w:rPr>
        <w:t xml:space="preserve"> with urgency</w:t>
      </w:r>
      <w:r w:rsidR="007B2437" w:rsidRPr="001A3C4C">
        <w:rPr>
          <w:rFonts w:ascii="Open Sans" w:hAnsi="Open Sans" w:cs="Open Sans"/>
          <w:b/>
        </w:rPr>
        <w:t xml:space="preserve">. </w:t>
      </w:r>
      <w:r w:rsidR="002534E3" w:rsidRPr="001A3C4C">
        <w:rPr>
          <w:rFonts w:ascii="Open Sans" w:hAnsi="Open Sans" w:cs="Open Sans"/>
          <w:b/>
        </w:rPr>
        <w:t xml:space="preserve"> </w:t>
      </w:r>
      <w:bookmarkStart w:id="0" w:name="_GoBack"/>
      <w:bookmarkEnd w:id="0"/>
    </w:p>
    <w:p w:rsidR="001A3C4C" w:rsidRDefault="001A3C4C" w:rsidP="00D02260">
      <w:pPr>
        <w:rPr>
          <w:rFonts w:ascii="Open Sans" w:hAnsi="Open Sans" w:cs="Open Sans"/>
          <w:b/>
        </w:rPr>
      </w:pPr>
      <w:r w:rsidRPr="001A3C4C">
        <w:rPr>
          <w:rFonts w:ascii="Open Sans" w:hAnsi="Open Sans" w:cs="Open Sans"/>
          <w:b/>
          <w:noProof/>
          <w:lang w:val="en-US"/>
        </w:rPr>
        <w:drawing>
          <wp:inline distT="0" distB="0" distL="0" distR="0">
            <wp:extent cx="1440000" cy="596624"/>
            <wp:effectExtent l="19050" t="0" r="780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440000" cy="596624"/>
                    </a:xfrm>
                    <a:prstGeom prst="rect">
                      <a:avLst/>
                    </a:prstGeom>
                    <a:noFill/>
                    <a:ln w="9525">
                      <a:noFill/>
                      <a:miter lim="800000"/>
                      <a:headEnd/>
                      <a:tailEnd/>
                    </a:ln>
                  </pic:spPr>
                </pic:pic>
              </a:graphicData>
            </a:graphic>
          </wp:inline>
        </w:drawing>
      </w:r>
    </w:p>
    <w:p w:rsidR="001A3C4C" w:rsidRPr="001A3C4C" w:rsidRDefault="001A3C4C" w:rsidP="00D02260">
      <w:pPr>
        <w:rPr>
          <w:rFonts w:ascii="Open Sans" w:hAnsi="Open Sans" w:cs="Open Sans"/>
          <w:sz w:val="20"/>
          <w:szCs w:val="20"/>
        </w:rPr>
      </w:pPr>
      <w:r w:rsidRPr="001A3C4C">
        <w:rPr>
          <w:rFonts w:ascii="Open Sans" w:hAnsi="Open Sans" w:cs="Open Sans"/>
          <w:sz w:val="20"/>
          <w:szCs w:val="20"/>
        </w:rPr>
        <w:t>Tam Baillie</w:t>
      </w:r>
    </w:p>
    <w:p w:rsidR="001A3C4C" w:rsidRDefault="001A3C4C" w:rsidP="00D02260">
      <w:pPr>
        <w:rPr>
          <w:rFonts w:ascii="Open Sans" w:hAnsi="Open Sans" w:cs="Open Sans"/>
          <w:sz w:val="20"/>
          <w:szCs w:val="20"/>
        </w:rPr>
      </w:pPr>
      <w:r w:rsidRPr="001A3C4C">
        <w:rPr>
          <w:rFonts w:ascii="Open Sans" w:hAnsi="Open Sans" w:cs="Open Sans"/>
          <w:sz w:val="20"/>
          <w:szCs w:val="20"/>
        </w:rPr>
        <w:t>Scotland’s Commissioner for Children and Young People</w:t>
      </w:r>
    </w:p>
    <w:p w:rsidR="001A3C4C" w:rsidRDefault="001A3C4C" w:rsidP="00D02260">
      <w:pPr>
        <w:rPr>
          <w:rFonts w:ascii="Open Sans" w:hAnsi="Open Sans" w:cs="Open Sans"/>
          <w:sz w:val="20"/>
          <w:szCs w:val="20"/>
        </w:rPr>
      </w:pPr>
      <w:r>
        <w:rPr>
          <w:rFonts w:ascii="Open Sans" w:hAnsi="Open Sans" w:cs="Open Sans"/>
          <w:noProof/>
          <w:sz w:val="20"/>
          <w:szCs w:val="20"/>
          <w:lang w:val="en-US"/>
        </w:rPr>
        <w:drawing>
          <wp:inline distT="0" distB="0" distL="0" distR="0">
            <wp:extent cx="1440000" cy="361674"/>
            <wp:effectExtent l="19050" t="0" r="7800" b="0"/>
            <wp:docPr id="5" name="Picture 2" descr="C:\Users\heatherbelmonte\AppData\Local\Microsoft\Windows\Temporary Internet Files\Content.Outlook\EN1T0HJ0\sholland_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therbelmonte\AppData\Local\Microsoft\Windows\Temporary Internet Files\Content.Outlook\EN1T0HJ0\sholland_sig.jpg"/>
                    <pic:cNvPicPr>
                      <a:picLocks noChangeAspect="1" noChangeArrowheads="1"/>
                    </pic:cNvPicPr>
                  </pic:nvPicPr>
                  <pic:blipFill>
                    <a:blip r:embed="rId11" cstate="print"/>
                    <a:srcRect/>
                    <a:stretch>
                      <a:fillRect/>
                    </a:stretch>
                  </pic:blipFill>
                  <pic:spPr bwMode="auto">
                    <a:xfrm>
                      <a:off x="0" y="0"/>
                      <a:ext cx="1440000" cy="361674"/>
                    </a:xfrm>
                    <a:prstGeom prst="rect">
                      <a:avLst/>
                    </a:prstGeom>
                    <a:noFill/>
                    <a:ln w="9525">
                      <a:noFill/>
                      <a:miter lim="800000"/>
                      <a:headEnd/>
                      <a:tailEnd/>
                    </a:ln>
                  </pic:spPr>
                </pic:pic>
              </a:graphicData>
            </a:graphic>
          </wp:inline>
        </w:drawing>
      </w:r>
    </w:p>
    <w:p w:rsidR="001A3C4C" w:rsidRPr="001A3C4C" w:rsidRDefault="001A3C4C" w:rsidP="001A3C4C">
      <w:pPr>
        <w:rPr>
          <w:rFonts w:ascii="Open Sans" w:hAnsi="Open Sans" w:cs="Open Sans"/>
          <w:sz w:val="20"/>
          <w:szCs w:val="20"/>
        </w:rPr>
      </w:pPr>
      <w:r w:rsidRPr="001A3C4C">
        <w:rPr>
          <w:rFonts w:ascii="Open Sans" w:hAnsi="Open Sans" w:cs="Open Sans"/>
          <w:sz w:val="20"/>
          <w:szCs w:val="20"/>
        </w:rPr>
        <w:t>Professor Sally Holland</w:t>
      </w:r>
    </w:p>
    <w:p w:rsidR="001A3C4C" w:rsidRDefault="001A3C4C" w:rsidP="001A3C4C">
      <w:pPr>
        <w:rPr>
          <w:rFonts w:ascii="Open Sans" w:hAnsi="Open Sans" w:cs="Open Sans"/>
          <w:sz w:val="20"/>
          <w:szCs w:val="20"/>
        </w:rPr>
      </w:pPr>
      <w:r>
        <w:rPr>
          <w:rFonts w:ascii="Open Sans" w:hAnsi="Open Sans" w:cs="Open Sans"/>
          <w:noProof/>
          <w:sz w:val="20"/>
          <w:szCs w:val="20"/>
          <w:lang w:val="en-US"/>
        </w:rPr>
        <w:drawing>
          <wp:anchor distT="0" distB="0" distL="114300" distR="114300" simplePos="0" relativeHeight="251662336" behindDoc="1" locked="0" layoutInCell="1" allowOverlap="1">
            <wp:simplePos x="0" y="0"/>
            <wp:positionH relativeFrom="column">
              <wp:posOffset>19050</wp:posOffset>
            </wp:positionH>
            <wp:positionV relativeFrom="paragraph">
              <wp:posOffset>167005</wp:posOffset>
            </wp:positionV>
            <wp:extent cx="1440180" cy="609600"/>
            <wp:effectExtent l="19050" t="0" r="762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440180" cy="609600"/>
                    </a:xfrm>
                    <a:prstGeom prst="rect">
                      <a:avLst/>
                    </a:prstGeom>
                    <a:noFill/>
                    <a:ln w="9525">
                      <a:noFill/>
                      <a:miter lim="800000"/>
                      <a:headEnd/>
                      <a:tailEnd/>
                    </a:ln>
                  </pic:spPr>
                </pic:pic>
              </a:graphicData>
            </a:graphic>
          </wp:anchor>
        </w:drawing>
      </w:r>
      <w:r w:rsidRPr="001A3C4C">
        <w:rPr>
          <w:rFonts w:ascii="Open Sans" w:hAnsi="Open Sans" w:cs="Open Sans"/>
          <w:sz w:val="20"/>
          <w:szCs w:val="20"/>
        </w:rPr>
        <w:t>Children’s Commissioner for Wales</w:t>
      </w:r>
    </w:p>
    <w:p w:rsidR="001A3C4C" w:rsidRDefault="001A3C4C" w:rsidP="001A3C4C">
      <w:pPr>
        <w:rPr>
          <w:rFonts w:ascii="Open Sans" w:hAnsi="Open Sans" w:cs="Open Sans"/>
          <w:sz w:val="20"/>
          <w:szCs w:val="20"/>
        </w:rPr>
      </w:pPr>
    </w:p>
    <w:p w:rsidR="001A3C4C" w:rsidRDefault="001A3C4C" w:rsidP="001A3C4C">
      <w:pPr>
        <w:rPr>
          <w:rFonts w:ascii="Open Sans" w:hAnsi="Open Sans" w:cs="Open Sans"/>
          <w:sz w:val="20"/>
          <w:szCs w:val="20"/>
        </w:rPr>
      </w:pPr>
    </w:p>
    <w:p w:rsidR="001A3C4C" w:rsidRDefault="001A3C4C" w:rsidP="001A3C4C">
      <w:pPr>
        <w:rPr>
          <w:rFonts w:ascii="Open Sans" w:hAnsi="Open Sans" w:cs="Open Sans"/>
          <w:spacing w:val="7"/>
          <w:sz w:val="20"/>
          <w:szCs w:val="20"/>
        </w:rPr>
      </w:pPr>
      <w:r w:rsidRPr="001A3C4C">
        <w:rPr>
          <w:rFonts w:ascii="Open Sans" w:hAnsi="Open Sans" w:cs="Open Sans"/>
          <w:spacing w:val="7"/>
          <w:sz w:val="20"/>
          <w:szCs w:val="20"/>
        </w:rPr>
        <w:t xml:space="preserve">Koulla Yiasouma </w:t>
      </w:r>
    </w:p>
    <w:p w:rsidR="001A3C4C" w:rsidRPr="001A3C4C" w:rsidRDefault="001A3C4C" w:rsidP="001A3C4C">
      <w:pPr>
        <w:rPr>
          <w:rFonts w:ascii="Open Sans" w:hAnsi="Open Sans" w:cs="Open Sans"/>
          <w:sz w:val="20"/>
          <w:szCs w:val="20"/>
        </w:rPr>
      </w:pPr>
      <w:r w:rsidRPr="001A3C4C">
        <w:rPr>
          <w:rFonts w:ascii="Open Sans" w:hAnsi="Open Sans" w:cs="Open Sans"/>
          <w:spacing w:val="7"/>
          <w:sz w:val="20"/>
          <w:szCs w:val="20"/>
        </w:rPr>
        <w:t>Northern Ireland Commissioner for Children and Young People</w:t>
      </w:r>
    </w:p>
    <w:p w:rsidR="001A3C4C" w:rsidRPr="001A3C4C" w:rsidRDefault="001A3C4C" w:rsidP="00D02260">
      <w:pPr>
        <w:rPr>
          <w:rFonts w:ascii="Open Sans" w:hAnsi="Open Sans" w:cs="Open Sans"/>
          <w:sz w:val="20"/>
          <w:szCs w:val="20"/>
        </w:rPr>
      </w:pPr>
    </w:p>
    <w:sectPr w:rsidR="001A3C4C" w:rsidRPr="001A3C4C" w:rsidSect="001A3C4C">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B09" w:rsidRDefault="000C2B09" w:rsidP="002534E3">
      <w:r>
        <w:separator/>
      </w:r>
    </w:p>
  </w:endnote>
  <w:endnote w:type="continuationSeparator" w:id="0">
    <w:p w:rsidR="000C2B09" w:rsidRDefault="000C2B09" w:rsidP="002534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B09" w:rsidRDefault="000C2B09" w:rsidP="002534E3">
      <w:r>
        <w:separator/>
      </w:r>
    </w:p>
  </w:footnote>
  <w:footnote w:type="continuationSeparator" w:id="0">
    <w:p w:rsidR="000C2B09" w:rsidRDefault="000C2B09" w:rsidP="002534E3">
      <w:r>
        <w:continuationSeparator/>
      </w:r>
    </w:p>
  </w:footnote>
  <w:footnote w:id="1">
    <w:p w:rsidR="007B2437" w:rsidRDefault="007B2437">
      <w:pPr>
        <w:pStyle w:val="FootnoteText"/>
      </w:pPr>
      <w:r>
        <w:rPr>
          <w:rStyle w:val="FootnoteReference"/>
        </w:rPr>
        <w:footnoteRef/>
      </w:r>
      <w:r>
        <w:t xml:space="preserve"> </w:t>
      </w:r>
      <w:r w:rsidRPr="007B2437">
        <w:t>Human Rights Committee, List of Issues for UK, 20 November 2014, CCPR/C/GBR/Q/7</w:t>
      </w:r>
    </w:p>
  </w:footnote>
  <w:footnote w:id="2">
    <w:p w:rsidR="00273A50" w:rsidRDefault="00273A50">
      <w:pPr>
        <w:pStyle w:val="FootnoteText"/>
      </w:pPr>
      <w:r>
        <w:rPr>
          <w:rStyle w:val="FootnoteReference"/>
        </w:rPr>
        <w:footnoteRef/>
      </w:r>
      <w:r>
        <w:t xml:space="preserve"> </w:t>
      </w:r>
      <w:proofErr w:type="gramStart"/>
      <w:r w:rsidR="00075078">
        <w:t xml:space="preserve">Response to List of Issues from UK Government, 25 March 2015, </w:t>
      </w:r>
      <w:r w:rsidR="00075078" w:rsidRPr="00075078">
        <w:rPr>
          <w:lang w:val="en-US"/>
        </w:rPr>
        <w:t>CCPR/C/GBR/Q/7/Add.1</w:t>
      </w:r>
      <w:r w:rsidR="00075078">
        <w:rPr>
          <w:lang w:val="en-US"/>
        </w:rPr>
        <w:t>, para.</w:t>
      </w:r>
      <w:proofErr w:type="gramEnd"/>
      <w:r w:rsidR="00075078">
        <w:rPr>
          <w:lang w:val="en-US"/>
        </w:rPr>
        <w:t xml:space="preserve"> 161</w:t>
      </w:r>
    </w:p>
  </w:footnote>
  <w:footnote w:id="3">
    <w:p w:rsidR="00557988" w:rsidRDefault="00557988" w:rsidP="00557988">
      <w:pPr>
        <w:pStyle w:val="FootnoteText"/>
      </w:pPr>
      <w:r>
        <w:rPr>
          <w:rStyle w:val="FootnoteReference"/>
        </w:rPr>
        <w:footnoteRef/>
      </w:r>
      <w:r>
        <w:t xml:space="preserve"> </w:t>
      </w:r>
      <w:r w:rsidRPr="00A8459B">
        <w:rPr>
          <w:bCs/>
          <w:lang w:val="en-US"/>
        </w:rPr>
        <w:t xml:space="preserve">C Willow and T </w:t>
      </w:r>
      <w:proofErr w:type="spellStart"/>
      <w:r w:rsidRPr="00A8459B">
        <w:rPr>
          <w:bCs/>
          <w:lang w:val="en-US"/>
        </w:rPr>
        <w:t>Hyder</w:t>
      </w:r>
      <w:proofErr w:type="spellEnd"/>
      <w:r w:rsidRPr="00A8459B">
        <w:rPr>
          <w:bCs/>
          <w:lang w:val="en-US"/>
        </w:rPr>
        <w:t xml:space="preserve">   </w:t>
      </w:r>
      <w:proofErr w:type="gramStart"/>
      <w:r w:rsidRPr="00A8459B">
        <w:rPr>
          <w:bCs/>
          <w:i/>
          <w:iCs/>
          <w:lang w:val="en-US"/>
        </w:rPr>
        <w:t>It</w:t>
      </w:r>
      <w:proofErr w:type="gramEnd"/>
      <w:r w:rsidRPr="00A8459B">
        <w:rPr>
          <w:bCs/>
          <w:i/>
          <w:iCs/>
          <w:lang w:val="en-US"/>
        </w:rPr>
        <w:t xml:space="preserve"> hurts you inside – children talking about smacking</w:t>
      </w:r>
      <w:r w:rsidRPr="00A8459B">
        <w:rPr>
          <w:bCs/>
          <w:lang w:val="en-US"/>
        </w:rPr>
        <w:t xml:space="preserve"> (1998) National Children’s Bureau and Save the Children.  See also: E Cutting </w:t>
      </w:r>
      <w:r w:rsidRPr="00A8459B">
        <w:rPr>
          <w:bCs/>
          <w:i/>
          <w:iCs/>
          <w:lang w:val="en-US"/>
        </w:rPr>
        <w:t>It doesn’t sort anything: A report on the views of children and young people about the use of physical punishment</w:t>
      </w:r>
      <w:r w:rsidRPr="00A8459B">
        <w:rPr>
          <w:bCs/>
          <w:lang w:val="en-US"/>
        </w:rPr>
        <w:t xml:space="preserve"> (2002) Save the Children, Scotland; G </w:t>
      </w:r>
      <w:proofErr w:type="spellStart"/>
      <w:r w:rsidRPr="00A8459B">
        <w:rPr>
          <w:bCs/>
          <w:lang w:val="en-US"/>
        </w:rPr>
        <w:t>Horgan</w:t>
      </w:r>
      <w:proofErr w:type="spellEnd"/>
      <w:r w:rsidRPr="00A8459B">
        <w:rPr>
          <w:bCs/>
          <w:lang w:val="en-US"/>
        </w:rPr>
        <w:t xml:space="preserve"> </w:t>
      </w:r>
      <w:r w:rsidRPr="00A8459B">
        <w:rPr>
          <w:bCs/>
          <w:i/>
          <w:iCs/>
          <w:lang w:val="en-US"/>
        </w:rPr>
        <w:t>It’s a hit, not a “smack”: A booklet about what children think about being hit or smacked by adults</w:t>
      </w:r>
      <w:proofErr w:type="gramStart"/>
      <w:r w:rsidRPr="00A8459B">
        <w:rPr>
          <w:bCs/>
          <w:lang w:val="en-US"/>
        </w:rPr>
        <w:t>  Save</w:t>
      </w:r>
      <w:proofErr w:type="gramEnd"/>
      <w:r w:rsidRPr="00A8459B">
        <w:rPr>
          <w:bCs/>
          <w:lang w:val="en-US"/>
        </w:rPr>
        <w:t xml:space="preserve"> the Children Northern Ireland;  A Crowley and C </w:t>
      </w:r>
      <w:proofErr w:type="spellStart"/>
      <w:r w:rsidRPr="00A8459B">
        <w:rPr>
          <w:bCs/>
          <w:lang w:val="en-US"/>
        </w:rPr>
        <w:t>Vulliamy</w:t>
      </w:r>
      <w:proofErr w:type="spellEnd"/>
      <w:r w:rsidRPr="00A8459B">
        <w:rPr>
          <w:bCs/>
          <w:lang w:val="en-US"/>
        </w:rPr>
        <w:t xml:space="preserve"> </w:t>
      </w:r>
      <w:r w:rsidRPr="00A8459B">
        <w:rPr>
          <w:bCs/>
          <w:i/>
          <w:iCs/>
          <w:lang w:val="en-US"/>
        </w:rPr>
        <w:t>Listen Up! Children Talk: About Smacking</w:t>
      </w:r>
      <w:r w:rsidRPr="00A8459B">
        <w:rPr>
          <w:bCs/>
          <w:lang w:val="en-US"/>
        </w:rPr>
        <w:t xml:space="preserve"> Save the Children Wales.</w:t>
      </w:r>
    </w:p>
  </w:footnote>
  <w:footnote w:id="4">
    <w:p w:rsidR="00F85A95" w:rsidRPr="00F85A95" w:rsidRDefault="002534E3" w:rsidP="00F85A95">
      <w:pPr>
        <w:pStyle w:val="FootnoteText"/>
      </w:pPr>
      <w:r>
        <w:rPr>
          <w:rStyle w:val="FootnoteReference"/>
        </w:rPr>
        <w:footnoteRef/>
      </w:r>
      <w:r>
        <w:t xml:space="preserve"> </w:t>
      </w:r>
      <w:r w:rsidR="00F85A95" w:rsidRPr="00F85A95">
        <w:t>Committee on the Rights of the Child: concluding observations on the UK’s initial report, 5 February 1995, CRC/C/15/Add.34;  concluding observations on the UK’s second report, 9 October 2002, CRC/C/15.Add.188; concluding observations on the UK’s third and fourth reports, 3 October</w:t>
      </w:r>
      <w:r w:rsidR="00F85A95">
        <w:t xml:space="preserve"> </w:t>
      </w:r>
      <w:r w:rsidR="00F85A95" w:rsidRPr="00F85A95">
        <w:t>2008, CRC/C/GBR/CO/4</w:t>
      </w:r>
    </w:p>
    <w:p w:rsidR="00F85A95" w:rsidRPr="00F85A95" w:rsidRDefault="00F85A95" w:rsidP="00F85A95">
      <w:pPr>
        <w:pStyle w:val="FootnoteText"/>
      </w:pPr>
      <w:r w:rsidRPr="00F85A95">
        <w:t xml:space="preserve">Committee on Economic, Social and Cultural Rights:  concluding observations on the UK’s fourth report, 5 June 2002, E/C.12/1/Add.79; concluding observations on the UK’s </w:t>
      </w:r>
      <w:r w:rsidR="00964D94">
        <w:t xml:space="preserve">fourth and </w:t>
      </w:r>
      <w:r w:rsidRPr="00F85A95">
        <w:t>fifth report</w:t>
      </w:r>
      <w:r w:rsidR="00964D94">
        <w:t>s</w:t>
      </w:r>
      <w:r w:rsidRPr="00F85A95">
        <w:t xml:space="preserve">, 22 May 2009, E/C.12/GBR/CO/5 </w:t>
      </w:r>
    </w:p>
    <w:p w:rsidR="00F85A95" w:rsidRPr="00F85A95" w:rsidRDefault="00F85A95" w:rsidP="00F85A95">
      <w:pPr>
        <w:pStyle w:val="FootnoteText"/>
      </w:pPr>
      <w:r w:rsidRPr="00F85A95">
        <w:t>Committee on the Elimination of Discrimination against Women: concluding observations on the UK’s fifth/sixth report, 18 July 2008, CEDAW/C/GBR/CO/6; concluding observations on the UK’s seventh report, 26 July 2013, CEDAW/C/GBR/CO/7</w:t>
      </w:r>
    </w:p>
    <w:p w:rsidR="00F85A95" w:rsidRPr="00F85A95" w:rsidRDefault="00F85A95" w:rsidP="00F85A95">
      <w:pPr>
        <w:pStyle w:val="FootnoteText"/>
      </w:pPr>
      <w:r w:rsidRPr="00F85A95">
        <w:t xml:space="preserve">Committee against Torture: concluding observations on the UK’s fifth report under the Convention against torture, </w:t>
      </w:r>
      <w:r w:rsidR="00964D94">
        <w:t>24 June 2013</w:t>
      </w:r>
      <w:r w:rsidR="00273A50">
        <w:t xml:space="preserve">, </w:t>
      </w:r>
      <w:r w:rsidR="00273A50" w:rsidRPr="00075078">
        <w:t>CAT/C/GBR/CO/5</w:t>
      </w:r>
    </w:p>
    <w:p w:rsidR="002534E3" w:rsidRDefault="002534E3">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E66529"/>
    <w:rsid w:val="00075078"/>
    <w:rsid w:val="00094256"/>
    <w:rsid w:val="000C2B09"/>
    <w:rsid w:val="000E4274"/>
    <w:rsid w:val="00165B36"/>
    <w:rsid w:val="0018223B"/>
    <w:rsid w:val="001A3C4C"/>
    <w:rsid w:val="001E4322"/>
    <w:rsid w:val="002534E3"/>
    <w:rsid w:val="00273A50"/>
    <w:rsid w:val="002D6A6B"/>
    <w:rsid w:val="003305DE"/>
    <w:rsid w:val="004B795A"/>
    <w:rsid w:val="004F4F38"/>
    <w:rsid w:val="00557988"/>
    <w:rsid w:val="0061428B"/>
    <w:rsid w:val="00776848"/>
    <w:rsid w:val="00781310"/>
    <w:rsid w:val="007B2437"/>
    <w:rsid w:val="00860D8F"/>
    <w:rsid w:val="00871721"/>
    <w:rsid w:val="00964D94"/>
    <w:rsid w:val="009D3E12"/>
    <w:rsid w:val="009F5753"/>
    <w:rsid w:val="00A8459B"/>
    <w:rsid w:val="00AD67F0"/>
    <w:rsid w:val="00BB15DB"/>
    <w:rsid w:val="00D02260"/>
    <w:rsid w:val="00D56156"/>
    <w:rsid w:val="00E63879"/>
    <w:rsid w:val="00E66529"/>
    <w:rsid w:val="00EB01FC"/>
    <w:rsid w:val="00F76E8E"/>
    <w:rsid w:val="00F85A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534E3"/>
    <w:rPr>
      <w:sz w:val="20"/>
      <w:szCs w:val="20"/>
    </w:rPr>
  </w:style>
  <w:style w:type="character" w:customStyle="1" w:styleId="FootnoteTextChar">
    <w:name w:val="Footnote Text Char"/>
    <w:basedOn w:val="DefaultParagraphFont"/>
    <w:link w:val="FootnoteText"/>
    <w:uiPriority w:val="99"/>
    <w:semiHidden/>
    <w:rsid w:val="002534E3"/>
    <w:rPr>
      <w:sz w:val="20"/>
      <w:szCs w:val="20"/>
    </w:rPr>
  </w:style>
  <w:style w:type="character" w:styleId="FootnoteReference">
    <w:name w:val="footnote reference"/>
    <w:basedOn w:val="DefaultParagraphFont"/>
    <w:uiPriority w:val="99"/>
    <w:semiHidden/>
    <w:unhideWhenUsed/>
    <w:rsid w:val="002534E3"/>
    <w:rPr>
      <w:vertAlign w:val="superscript"/>
    </w:rPr>
  </w:style>
  <w:style w:type="paragraph" w:styleId="BalloonText">
    <w:name w:val="Balloon Text"/>
    <w:basedOn w:val="Normal"/>
    <w:link w:val="BalloonTextChar"/>
    <w:uiPriority w:val="99"/>
    <w:semiHidden/>
    <w:unhideWhenUsed/>
    <w:rsid w:val="001A3C4C"/>
    <w:rPr>
      <w:rFonts w:ascii="Tahoma" w:hAnsi="Tahoma" w:cs="Tahoma"/>
      <w:sz w:val="16"/>
      <w:szCs w:val="16"/>
    </w:rPr>
  </w:style>
  <w:style w:type="character" w:customStyle="1" w:styleId="BalloonTextChar">
    <w:name w:val="Balloon Text Char"/>
    <w:basedOn w:val="DefaultParagraphFont"/>
    <w:link w:val="BalloonText"/>
    <w:uiPriority w:val="99"/>
    <w:semiHidden/>
    <w:rsid w:val="001A3C4C"/>
    <w:rPr>
      <w:rFonts w:ascii="Tahoma" w:hAnsi="Tahoma" w:cs="Tahoma"/>
      <w:sz w:val="16"/>
      <w:szCs w:val="16"/>
    </w:rPr>
  </w:style>
  <w:style w:type="character" w:styleId="CommentReference">
    <w:name w:val="annotation reference"/>
    <w:basedOn w:val="DefaultParagraphFont"/>
    <w:uiPriority w:val="99"/>
    <w:semiHidden/>
    <w:unhideWhenUsed/>
    <w:rsid w:val="001A3C4C"/>
    <w:rPr>
      <w:sz w:val="16"/>
      <w:szCs w:val="16"/>
    </w:rPr>
  </w:style>
  <w:style w:type="paragraph" w:styleId="CommentText">
    <w:name w:val="annotation text"/>
    <w:basedOn w:val="Normal"/>
    <w:link w:val="CommentTextChar"/>
    <w:uiPriority w:val="99"/>
    <w:semiHidden/>
    <w:unhideWhenUsed/>
    <w:rsid w:val="001A3C4C"/>
    <w:rPr>
      <w:sz w:val="20"/>
      <w:szCs w:val="20"/>
    </w:rPr>
  </w:style>
  <w:style w:type="character" w:customStyle="1" w:styleId="CommentTextChar">
    <w:name w:val="Comment Text Char"/>
    <w:basedOn w:val="DefaultParagraphFont"/>
    <w:link w:val="CommentText"/>
    <w:uiPriority w:val="99"/>
    <w:semiHidden/>
    <w:rsid w:val="001A3C4C"/>
    <w:rPr>
      <w:sz w:val="20"/>
      <w:szCs w:val="20"/>
    </w:rPr>
  </w:style>
  <w:style w:type="paragraph" w:styleId="CommentSubject">
    <w:name w:val="annotation subject"/>
    <w:basedOn w:val="CommentText"/>
    <w:next w:val="CommentText"/>
    <w:link w:val="CommentSubjectChar"/>
    <w:uiPriority w:val="99"/>
    <w:semiHidden/>
    <w:unhideWhenUsed/>
    <w:rsid w:val="001A3C4C"/>
    <w:rPr>
      <w:b/>
      <w:bCs/>
    </w:rPr>
  </w:style>
  <w:style w:type="character" w:customStyle="1" w:styleId="CommentSubjectChar">
    <w:name w:val="Comment Subject Char"/>
    <w:basedOn w:val="CommentTextChar"/>
    <w:link w:val="CommentSubject"/>
    <w:uiPriority w:val="99"/>
    <w:semiHidden/>
    <w:rsid w:val="001A3C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534E3"/>
    <w:rPr>
      <w:sz w:val="20"/>
      <w:szCs w:val="20"/>
    </w:rPr>
  </w:style>
  <w:style w:type="character" w:customStyle="1" w:styleId="FootnoteTextChar">
    <w:name w:val="Footnote Text Char"/>
    <w:basedOn w:val="DefaultParagraphFont"/>
    <w:link w:val="FootnoteText"/>
    <w:uiPriority w:val="99"/>
    <w:semiHidden/>
    <w:rsid w:val="002534E3"/>
    <w:rPr>
      <w:sz w:val="20"/>
      <w:szCs w:val="20"/>
    </w:rPr>
  </w:style>
  <w:style w:type="character" w:styleId="FootnoteReference">
    <w:name w:val="footnote reference"/>
    <w:basedOn w:val="DefaultParagraphFont"/>
    <w:uiPriority w:val="99"/>
    <w:semiHidden/>
    <w:unhideWhenUsed/>
    <w:rsid w:val="002534E3"/>
    <w:rPr>
      <w:vertAlign w:val="superscript"/>
    </w:rPr>
  </w:style>
</w:styles>
</file>

<file path=word/webSettings.xml><?xml version="1.0" encoding="utf-8"?>
<w:webSettings xmlns:r="http://schemas.openxmlformats.org/officeDocument/2006/relationships" xmlns:w="http://schemas.openxmlformats.org/wordprocessingml/2006/main">
  <w:divs>
    <w:div w:id="342434701">
      <w:bodyDiv w:val="1"/>
      <w:marLeft w:val="0"/>
      <w:marRight w:val="0"/>
      <w:marTop w:val="0"/>
      <w:marBottom w:val="0"/>
      <w:divBdr>
        <w:top w:val="none" w:sz="0" w:space="0" w:color="auto"/>
        <w:left w:val="none" w:sz="0" w:space="0" w:color="auto"/>
        <w:bottom w:val="none" w:sz="0" w:space="0" w:color="auto"/>
        <w:right w:val="none" w:sz="0" w:space="0" w:color="auto"/>
      </w:divBdr>
    </w:div>
    <w:div w:id="832834720">
      <w:bodyDiv w:val="1"/>
      <w:marLeft w:val="0"/>
      <w:marRight w:val="0"/>
      <w:marTop w:val="0"/>
      <w:marBottom w:val="0"/>
      <w:divBdr>
        <w:top w:val="none" w:sz="0" w:space="0" w:color="auto"/>
        <w:left w:val="none" w:sz="0" w:space="0" w:color="auto"/>
        <w:bottom w:val="none" w:sz="0" w:space="0" w:color="auto"/>
        <w:right w:val="none" w:sz="0" w:space="0" w:color="auto"/>
      </w:divBdr>
    </w:div>
    <w:div w:id="122769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B4DE7-FA7D-4824-8FA3-25F214AD2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andrew.mcgall</cp:lastModifiedBy>
  <cp:revision>2</cp:revision>
  <cp:lastPrinted>2015-05-14T18:24:00Z</cp:lastPrinted>
  <dcterms:created xsi:type="dcterms:W3CDTF">2015-06-02T08:44:00Z</dcterms:created>
  <dcterms:modified xsi:type="dcterms:W3CDTF">2015-06-02T08:44:00Z</dcterms:modified>
</cp:coreProperties>
</file>