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CF" w:rsidRPr="00761F1F" w:rsidRDefault="003263CF" w:rsidP="00761F1F">
      <w:pPr>
        <w:pStyle w:val="NICCYBodyText"/>
        <w:spacing w:line="276" w:lineRule="auto"/>
        <w:rPr>
          <w:color w:val="404040" w:themeColor="text1" w:themeTint="BF"/>
          <w:shd w:val="clear" w:color="auto" w:fill="FFFFFF"/>
        </w:rPr>
      </w:pPr>
      <w:r w:rsidRPr="00761F1F">
        <w:rPr>
          <w:color w:val="404040" w:themeColor="text1" w:themeTint="BF"/>
          <w:shd w:val="clear" w:color="auto" w:fill="FFFFFF"/>
        </w:rPr>
        <w:t>Transport and School Meals Team</w:t>
      </w:r>
      <w:r w:rsidRPr="00761F1F">
        <w:rPr>
          <w:color w:val="404040" w:themeColor="text1" w:themeTint="BF"/>
        </w:rPr>
        <w:br/>
      </w:r>
      <w:r w:rsidRPr="00761F1F">
        <w:rPr>
          <w:color w:val="404040" w:themeColor="text1" w:themeTint="BF"/>
          <w:shd w:val="clear" w:color="auto" w:fill="FFFFFF"/>
        </w:rPr>
        <w:t>Room 6-10</w:t>
      </w:r>
      <w:r w:rsidRPr="00761F1F">
        <w:rPr>
          <w:color w:val="404040" w:themeColor="text1" w:themeTint="BF"/>
        </w:rPr>
        <w:br/>
      </w:r>
      <w:r w:rsidRPr="00761F1F">
        <w:rPr>
          <w:color w:val="404040" w:themeColor="text1" w:themeTint="BF"/>
          <w:shd w:val="clear" w:color="auto" w:fill="FFFFFF"/>
        </w:rPr>
        <w:t>Department of Education</w:t>
      </w:r>
      <w:r w:rsidRPr="00761F1F">
        <w:rPr>
          <w:color w:val="404040" w:themeColor="text1" w:themeTint="BF"/>
        </w:rPr>
        <w:br/>
      </w:r>
      <w:r w:rsidRPr="00761F1F">
        <w:rPr>
          <w:color w:val="404040" w:themeColor="text1" w:themeTint="BF"/>
          <w:shd w:val="clear" w:color="auto" w:fill="FFFFFF"/>
        </w:rPr>
        <w:t>Rathgael House</w:t>
      </w:r>
      <w:r w:rsidRPr="00761F1F">
        <w:rPr>
          <w:color w:val="404040" w:themeColor="text1" w:themeTint="BF"/>
        </w:rPr>
        <w:br/>
      </w:r>
      <w:r w:rsidRPr="00761F1F">
        <w:rPr>
          <w:color w:val="404040" w:themeColor="text1" w:themeTint="BF"/>
          <w:shd w:val="clear" w:color="auto" w:fill="FFFFFF"/>
        </w:rPr>
        <w:t>43 Balloo Road</w:t>
      </w:r>
      <w:r w:rsidRPr="00761F1F">
        <w:rPr>
          <w:color w:val="404040" w:themeColor="text1" w:themeTint="BF"/>
        </w:rPr>
        <w:br/>
      </w:r>
      <w:r w:rsidRPr="00761F1F">
        <w:rPr>
          <w:color w:val="404040" w:themeColor="text1" w:themeTint="BF"/>
          <w:shd w:val="clear" w:color="auto" w:fill="FFFFFF"/>
        </w:rPr>
        <w:t>Rathgill</w:t>
      </w:r>
      <w:r w:rsidRPr="00761F1F">
        <w:rPr>
          <w:color w:val="404040" w:themeColor="text1" w:themeTint="BF"/>
        </w:rPr>
        <w:br/>
      </w:r>
      <w:r w:rsidRPr="00761F1F">
        <w:rPr>
          <w:color w:val="404040" w:themeColor="text1" w:themeTint="BF"/>
          <w:shd w:val="clear" w:color="auto" w:fill="FFFFFF"/>
        </w:rPr>
        <w:t>BANGOR</w:t>
      </w:r>
      <w:r w:rsidRPr="00761F1F">
        <w:rPr>
          <w:color w:val="404040" w:themeColor="text1" w:themeTint="BF"/>
        </w:rPr>
        <w:br/>
      </w:r>
      <w:r w:rsidRPr="00761F1F">
        <w:rPr>
          <w:color w:val="404040" w:themeColor="text1" w:themeTint="BF"/>
          <w:shd w:val="clear" w:color="auto" w:fill="FFFFFF"/>
        </w:rPr>
        <w:t>BT19 7PR</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5th June 2017</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Dear Sir / Madam</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761F1F">
        <w:rPr>
          <w:color w:val="404040" w:themeColor="text1" w:themeTint="BF"/>
          <w:shd w:val="clear" w:color="auto" w:fill="FFFFFF"/>
        </w:rPr>
        <w:t xml:space="preserve">Under Article 7(4), NICCY has a statutory duty to advise any relevant authority on matters concerning the rights or best interests of children and young persons. </w:t>
      </w:r>
      <w:r w:rsidRPr="00761F1F">
        <w:rPr>
          <w:color w:val="404040" w:themeColor="text1" w:themeTint="BF"/>
        </w:rPr>
        <w:t xml:space="preserve">The Commissioner’s remit includes children and young people from birth up to 18 years, or 21 years, if the young person has a disability or has been/is in the care of social services.  In carrying out her functions, the Commissioner’s paramount consideration </w:t>
      </w:r>
      <w:r w:rsidRPr="00761F1F">
        <w:rPr>
          <w:rStyle w:val="legds"/>
          <w:color w:val="404040" w:themeColor="text1" w:themeTint="BF"/>
        </w:rPr>
        <w:t xml:space="preserve">is the rights of the child or young person, having particular regard to their wishes and feelings. In exercising her functions, the Commissioner has regard to all relevant provisions of </w:t>
      </w:r>
      <w:r w:rsidRPr="00761F1F">
        <w:rPr>
          <w:color w:val="404040" w:themeColor="text1" w:themeTint="BF"/>
        </w:rPr>
        <w:t xml:space="preserve">the United Nations Convention on the Rights of the Child (UNCRC).  </w:t>
      </w:r>
    </w:p>
    <w:p w:rsidR="003263CF" w:rsidRPr="00761F1F" w:rsidRDefault="003263CF" w:rsidP="00761F1F">
      <w:pPr>
        <w:pStyle w:val="NICCYBodyText"/>
        <w:spacing w:line="276" w:lineRule="auto"/>
        <w:rPr>
          <w:color w:val="404040" w:themeColor="text1" w:themeTint="BF"/>
        </w:rPr>
      </w:pPr>
    </w:p>
    <w:p w:rsidR="00761F1F" w:rsidRDefault="00761F1F" w:rsidP="00761F1F">
      <w:pPr>
        <w:pStyle w:val="NormalWeb"/>
        <w:spacing w:before="0" w:beforeAutospacing="0" w:after="0" w:afterAutospacing="0" w:line="276" w:lineRule="auto"/>
        <w:rPr>
          <w:rFonts w:ascii="Arial" w:hAnsi="Arial" w:cs="Arial"/>
          <w:color w:val="404040" w:themeColor="text1" w:themeTint="BF"/>
        </w:rPr>
      </w:pPr>
      <w:r w:rsidRPr="00761F1F">
        <w:rPr>
          <w:rFonts w:ascii="Arial" w:hAnsi="Arial" w:cs="Arial"/>
          <w:color w:val="404040" w:themeColor="text1" w:themeTint="BF"/>
        </w:rPr>
        <w:t>The UNCRC places obligations on State Parties with regard to the provision of education. Article 28 of the Convention states that,</w:t>
      </w:r>
    </w:p>
    <w:p w:rsidR="00761F1F" w:rsidRPr="00761F1F" w:rsidRDefault="00761F1F" w:rsidP="00761F1F">
      <w:pPr>
        <w:pStyle w:val="NormalWeb"/>
        <w:spacing w:before="0" w:beforeAutospacing="0" w:after="0" w:afterAutospacing="0" w:line="276" w:lineRule="auto"/>
        <w:rPr>
          <w:rFonts w:ascii="Arial" w:hAnsi="Arial" w:cs="Arial"/>
          <w:color w:val="404040" w:themeColor="text1" w:themeTint="BF"/>
        </w:rPr>
      </w:pPr>
    </w:p>
    <w:p w:rsidR="00761F1F" w:rsidRDefault="00761F1F" w:rsidP="00761F1F">
      <w:pPr>
        <w:pStyle w:val="NormalWeb"/>
        <w:spacing w:before="0" w:beforeAutospacing="0" w:after="0" w:afterAutospacing="0" w:line="276" w:lineRule="auto"/>
        <w:rPr>
          <w:rFonts w:ascii="Arial" w:hAnsi="Arial" w:cs="Arial"/>
          <w:i/>
          <w:color w:val="404040" w:themeColor="text1" w:themeTint="BF"/>
        </w:rPr>
      </w:pPr>
      <w:r w:rsidRPr="00761F1F">
        <w:rPr>
          <w:rFonts w:ascii="Arial" w:hAnsi="Arial" w:cs="Arial"/>
          <w:i/>
          <w:color w:val="404040" w:themeColor="text1" w:themeTint="BF"/>
        </w:rPr>
        <w:t xml:space="preserve">“States Parties recognize the right of the child to education, and with a view to achieving this right progressively and on the basis of </w:t>
      </w:r>
      <w:r w:rsidRPr="00761F1F">
        <w:rPr>
          <w:rFonts w:ascii="Arial" w:hAnsi="Arial" w:cs="Arial"/>
          <w:b/>
          <w:i/>
          <w:color w:val="404040" w:themeColor="text1" w:themeTint="BF"/>
        </w:rPr>
        <w:t>equal opportunity</w:t>
      </w:r>
      <w:r w:rsidRPr="00761F1F">
        <w:rPr>
          <w:rFonts w:ascii="Arial" w:hAnsi="Arial" w:cs="Arial"/>
          <w:i/>
          <w:color w:val="404040" w:themeColor="text1" w:themeTint="BF"/>
        </w:rPr>
        <w:t xml:space="preserve">, they shall, in particular: </w:t>
      </w:r>
    </w:p>
    <w:p w:rsidR="00761F1F" w:rsidRPr="00761F1F" w:rsidRDefault="00761F1F" w:rsidP="00761F1F">
      <w:pPr>
        <w:pStyle w:val="NormalWeb"/>
        <w:spacing w:before="0" w:beforeAutospacing="0" w:after="0" w:afterAutospacing="0" w:line="276" w:lineRule="auto"/>
        <w:rPr>
          <w:rFonts w:ascii="Arial" w:hAnsi="Arial" w:cs="Arial"/>
          <w:i/>
          <w:color w:val="404040" w:themeColor="text1" w:themeTint="BF"/>
        </w:rPr>
      </w:pPr>
    </w:p>
    <w:p w:rsidR="00761F1F" w:rsidRDefault="00761F1F" w:rsidP="00761F1F">
      <w:pPr>
        <w:pStyle w:val="NormalWeb"/>
        <w:spacing w:before="0" w:beforeAutospacing="0" w:after="0" w:afterAutospacing="0" w:line="276" w:lineRule="auto"/>
        <w:rPr>
          <w:rFonts w:ascii="Arial" w:hAnsi="Arial" w:cs="Arial"/>
          <w:i/>
          <w:color w:val="404040" w:themeColor="text1" w:themeTint="BF"/>
        </w:rPr>
      </w:pPr>
      <w:r w:rsidRPr="00761F1F">
        <w:rPr>
          <w:rFonts w:ascii="Arial" w:hAnsi="Arial" w:cs="Arial"/>
          <w:i/>
          <w:color w:val="404040" w:themeColor="text1" w:themeTint="BF"/>
        </w:rPr>
        <w:t xml:space="preserve">(a) Make primary education compulsory and available </w:t>
      </w:r>
      <w:r w:rsidRPr="00761F1F">
        <w:rPr>
          <w:rFonts w:ascii="Arial" w:hAnsi="Arial" w:cs="Arial"/>
          <w:b/>
          <w:i/>
          <w:color w:val="404040" w:themeColor="text1" w:themeTint="BF"/>
        </w:rPr>
        <w:t>free to all</w:t>
      </w:r>
      <w:r w:rsidRPr="00761F1F">
        <w:rPr>
          <w:rFonts w:ascii="Arial" w:hAnsi="Arial" w:cs="Arial"/>
          <w:i/>
          <w:color w:val="404040" w:themeColor="text1" w:themeTint="BF"/>
        </w:rPr>
        <w:t xml:space="preserve">; </w:t>
      </w:r>
    </w:p>
    <w:p w:rsidR="00761F1F" w:rsidRPr="00761F1F" w:rsidRDefault="00761F1F" w:rsidP="00761F1F">
      <w:pPr>
        <w:pStyle w:val="NormalWeb"/>
        <w:spacing w:before="0" w:beforeAutospacing="0" w:after="0" w:afterAutospacing="0" w:line="276" w:lineRule="auto"/>
        <w:rPr>
          <w:rFonts w:ascii="Arial" w:hAnsi="Arial" w:cs="Arial"/>
          <w:i/>
          <w:color w:val="404040" w:themeColor="text1" w:themeTint="BF"/>
        </w:rPr>
      </w:pPr>
    </w:p>
    <w:p w:rsidR="00761F1F" w:rsidRDefault="00761F1F" w:rsidP="00761F1F">
      <w:pPr>
        <w:pStyle w:val="NormalWeb"/>
        <w:spacing w:before="0" w:beforeAutospacing="0" w:after="0" w:afterAutospacing="0" w:line="276" w:lineRule="auto"/>
        <w:rPr>
          <w:rFonts w:ascii="Arial" w:hAnsi="Arial" w:cs="Arial"/>
          <w:color w:val="404040" w:themeColor="text1" w:themeTint="BF"/>
        </w:rPr>
      </w:pPr>
      <w:r w:rsidRPr="00761F1F">
        <w:rPr>
          <w:rFonts w:ascii="Arial" w:hAnsi="Arial" w:cs="Arial"/>
          <w:i/>
          <w:color w:val="404040" w:themeColor="text1" w:themeTint="BF"/>
        </w:rPr>
        <w:t xml:space="preserve">(b) Encourage the development of different forms of secondary education, including general and vocational education, make them available and accessible to every child, and </w:t>
      </w:r>
      <w:r w:rsidRPr="00761F1F">
        <w:rPr>
          <w:rFonts w:ascii="Arial" w:hAnsi="Arial" w:cs="Arial"/>
          <w:i/>
          <w:color w:val="404040" w:themeColor="text1" w:themeTint="BF"/>
        </w:rPr>
        <w:lastRenderedPageBreak/>
        <w:t xml:space="preserve">take appropriate measures such as the introduction of </w:t>
      </w:r>
      <w:r w:rsidRPr="00761F1F">
        <w:rPr>
          <w:rFonts w:ascii="Arial" w:hAnsi="Arial" w:cs="Arial"/>
          <w:b/>
          <w:i/>
          <w:color w:val="404040" w:themeColor="text1" w:themeTint="BF"/>
        </w:rPr>
        <w:t>free education and offering financial assistance in case of need</w:t>
      </w:r>
      <w:r w:rsidRPr="00761F1F">
        <w:rPr>
          <w:rFonts w:ascii="Arial" w:hAnsi="Arial" w:cs="Arial"/>
          <w:i/>
          <w:color w:val="404040" w:themeColor="text1" w:themeTint="BF"/>
        </w:rPr>
        <w:t xml:space="preserve">…” </w:t>
      </w:r>
      <w:r w:rsidRPr="00761F1F">
        <w:rPr>
          <w:rFonts w:ascii="Arial" w:hAnsi="Arial" w:cs="Arial"/>
          <w:color w:val="404040" w:themeColor="text1" w:themeTint="BF"/>
        </w:rPr>
        <w:t>(</w:t>
      </w:r>
      <w:r>
        <w:rPr>
          <w:rFonts w:ascii="Arial" w:hAnsi="Arial" w:cs="Arial"/>
          <w:color w:val="404040" w:themeColor="text1" w:themeTint="BF"/>
        </w:rPr>
        <w:t>Our</w:t>
      </w:r>
      <w:r w:rsidRPr="00761F1F">
        <w:rPr>
          <w:rFonts w:ascii="Arial" w:hAnsi="Arial" w:cs="Arial"/>
          <w:color w:val="404040" w:themeColor="text1" w:themeTint="BF"/>
        </w:rPr>
        <w:t xml:space="preserve"> emphasis)</w:t>
      </w:r>
    </w:p>
    <w:p w:rsidR="00761F1F" w:rsidRPr="00761F1F" w:rsidRDefault="00761F1F" w:rsidP="00761F1F">
      <w:pPr>
        <w:pStyle w:val="NormalWeb"/>
        <w:spacing w:before="0" w:beforeAutospacing="0" w:after="0" w:afterAutospacing="0" w:line="276" w:lineRule="auto"/>
        <w:rPr>
          <w:rFonts w:ascii="Arial" w:hAnsi="Arial" w:cs="Arial"/>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 Article 29(1) outlines the Aims of Education. Under this Article, education must develop every child’s personality, talents and abilities to their fullest potential. The UN Committee on the Rights of the Child produces General Comments on some of the rights contained in the Convention. These are statements of the meaning and objectives of rights in the Convention which provide Guidance to Member States about what the compliance and fulfilment of their obligations to children entails under some of the most fundamentally important rights in the UNCRC. The Committee’s first General Comment is on Article 29(1) on the Aims of Education.</w:t>
      </w:r>
      <w:r w:rsidRPr="00761F1F">
        <w:rPr>
          <w:rStyle w:val="FootnoteReference"/>
          <w:color w:val="404040" w:themeColor="text1" w:themeTint="BF"/>
        </w:rPr>
        <w:footnoteReference w:id="1"/>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The UN Committee on the Rights of the Child’s General Comment 1 provides some clarity on what a children’s rights compliant ‘education’ should look like. It states that education must be child-centred, child-friendly and empowering, with its goal being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The Committee is clear that for the purposes of compliance with the UNCRC’s education obligations, ‘education’ should go far beyond formal schooling to embrace the broad range of life experiences and learning processes which enable children, individually or collectively, to develop their personalities, talents and abilities and to live a full and satisfying life within society.  It is this vision that NICCY believes all education service providers are obliged to work towards by virtue of the Government’s ratification of the UNCRC, regardless of where children receive their education or their particular circumstances. </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In its 2016 examination of the UK Government’s compliance with its obligations under the UNCRC, the UN Committee on the Rights of the Child made a number of recommendations which relate to education.</w:t>
      </w:r>
    </w:p>
    <w:p w:rsidR="003263CF" w:rsidRPr="00761F1F" w:rsidRDefault="003263CF" w:rsidP="00761F1F">
      <w:pPr>
        <w:pStyle w:val="NICCYBodyText"/>
        <w:spacing w:line="276" w:lineRule="auto"/>
        <w:rPr>
          <w:bCs/>
          <w:color w:val="404040" w:themeColor="text1" w:themeTint="BF"/>
          <w:lang w:eastAsia="ja-JP"/>
        </w:rPr>
      </w:pPr>
    </w:p>
    <w:p w:rsidR="003263CF" w:rsidRPr="00761F1F" w:rsidRDefault="003263CF" w:rsidP="00761F1F">
      <w:pPr>
        <w:pStyle w:val="NICCYBodyText"/>
        <w:spacing w:line="276" w:lineRule="auto"/>
        <w:rPr>
          <w:bCs/>
          <w:color w:val="404040" w:themeColor="text1" w:themeTint="BF"/>
          <w:lang w:eastAsia="ja-JP"/>
        </w:rPr>
      </w:pPr>
      <w:r w:rsidRPr="00761F1F">
        <w:rPr>
          <w:bCs/>
          <w:color w:val="404040" w:themeColor="text1" w:themeTint="BF"/>
          <w:lang w:eastAsia="ja-JP"/>
        </w:rPr>
        <w:t>With regard to the allocation of resources the Committee recommended that,</w:t>
      </w:r>
    </w:p>
    <w:p w:rsidR="003263CF" w:rsidRPr="00761F1F" w:rsidRDefault="003263CF" w:rsidP="00761F1F">
      <w:pPr>
        <w:pStyle w:val="NICCYBodyText"/>
        <w:spacing w:line="276" w:lineRule="auto"/>
        <w:rPr>
          <w:bCs/>
          <w:color w:val="404040" w:themeColor="text1" w:themeTint="BF"/>
          <w:lang w:eastAsia="ja-JP"/>
        </w:rPr>
      </w:pPr>
    </w:p>
    <w:p w:rsidR="003263CF" w:rsidRPr="00761F1F" w:rsidRDefault="003263CF" w:rsidP="00761F1F">
      <w:pPr>
        <w:pStyle w:val="NICCYBodyText"/>
        <w:spacing w:line="276" w:lineRule="auto"/>
        <w:rPr>
          <w:bCs/>
          <w:i/>
          <w:color w:val="404040" w:themeColor="text1" w:themeTint="BF"/>
          <w:lang w:eastAsia="ja-JP"/>
        </w:rPr>
      </w:pPr>
      <w:r w:rsidRPr="00761F1F">
        <w:rPr>
          <w:bCs/>
          <w:i/>
          <w:color w:val="404040" w:themeColor="text1" w:themeTint="BF"/>
          <w:lang w:eastAsia="ja-JP"/>
        </w:rPr>
        <w:t>“...the State party... allocate the maximum extent of available resources for the implementation of children’s rights, with a special focus on eradicating child poverty and reducing inequalities within and across all jurisdictions.”</w:t>
      </w:r>
      <w:r w:rsidRPr="00761F1F">
        <w:rPr>
          <w:rStyle w:val="FootnoteReference"/>
          <w:bCs/>
          <w:color w:val="404040" w:themeColor="text1" w:themeTint="BF"/>
          <w:lang w:eastAsia="ja-JP"/>
        </w:rPr>
        <w:footnoteReference w:id="2"/>
      </w:r>
    </w:p>
    <w:p w:rsidR="003263CF" w:rsidRPr="00761F1F" w:rsidRDefault="003263CF" w:rsidP="00761F1F">
      <w:pPr>
        <w:pStyle w:val="NICCYBodyText"/>
        <w:spacing w:line="276" w:lineRule="auto"/>
        <w:rPr>
          <w:bCs/>
          <w:i/>
          <w:color w:val="404040" w:themeColor="text1" w:themeTint="BF"/>
          <w:lang w:eastAsia="ja-JP"/>
        </w:rPr>
      </w:pPr>
    </w:p>
    <w:p w:rsidR="003263CF" w:rsidRPr="00761F1F" w:rsidRDefault="003263CF" w:rsidP="00761F1F">
      <w:pPr>
        <w:pStyle w:val="NICCYBodyText"/>
        <w:spacing w:line="276" w:lineRule="auto"/>
        <w:rPr>
          <w:bCs/>
          <w:color w:val="404040" w:themeColor="text1" w:themeTint="BF"/>
          <w:lang w:eastAsia="ja-JP"/>
        </w:rPr>
      </w:pPr>
      <w:r w:rsidRPr="00761F1F">
        <w:rPr>
          <w:bCs/>
          <w:color w:val="404040" w:themeColor="text1" w:themeTint="BF"/>
          <w:lang w:eastAsia="ja-JP"/>
        </w:rPr>
        <w:lastRenderedPageBreak/>
        <w:t>The Committee also recommended that,</w:t>
      </w:r>
    </w:p>
    <w:p w:rsidR="003263CF" w:rsidRPr="00761F1F" w:rsidRDefault="003263CF" w:rsidP="00761F1F">
      <w:pPr>
        <w:pStyle w:val="NICCYBodyText"/>
        <w:spacing w:line="276" w:lineRule="auto"/>
        <w:rPr>
          <w:bCs/>
          <w:color w:val="404040" w:themeColor="text1" w:themeTint="BF"/>
          <w:lang w:eastAsia="ja-JP"/>
        </w:rPr>
      </w:pPr>
    </w:p>
    <w:p w:rsidR="003263CF" w:rsidRPr="00761F1F" w:rsidRDefault="003263CF" w:rsidP="00761F1F">
      <w:pPr>
        <w:pStyle w:val="NICCYBodyText"/>
        <w:spacing w:line="276" w:lineRule="auto"/>
        <w:rPr>
          <w:bCs/>
          <w:i/>
          <w:color w:val="404040" w:themeColor="text1" w:themeTint="BF"/>
          <w:lang w:eastAsia="ja-JP"/>
        </w:rPr>
      </w:pPr>
      <w:r w:rsidRPr="00761F1F">
        <w:rPr>
          <w:bCs/>
          <w:i/>
          <w:color w:val="404040" w:themeColor="text1" w:themeTint="BF"/>
          <w:lang w:eastAsia="ja-JP"/>
        </w:rPr>
        <w:t>“...the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r w:rsidRPr="00761F1F">
        <w:rPr>
          <w:rStyle w:val="FootnoteReference"/>
          <w:bCs/>
          <w:color w:val="404040" w:themeColor="text1" w:themeTint="BF"/>
          <w:lang w:eastAsia="ja-JP"/>
        </w:rPr>
        <w:footnoteReference w:id="3"/>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NICCY understands the Department’s rationale for carrying out this consultation given the imminent phased introduction of Universal Credit in Northern Ireland. We also understand that the Department’s primary aim in carrying out this consultation is to ensure that those most in need are able to access free school meals and uniform grants following the introduction of Universal Credit. In proposing an earnings threshold of £14,000 to qualify for free school meals and uniform grants, the consultation document states that data modelling has been conducted and the earnings threshold proposed would allow for the number of pupils currently receiving free school meals and uniform grants to be broadly maintained following the switch to Universal Credit.</w:t>
      </w:r>
      <w:r w:rsidRPr="00761F1F">
        <w:rPr>
          <w:rStyle w:val="FootnoteReference"/>
          <w:color w:val="404040" w:themeColor="text1" w:themeTint="BF"/>
        </w:rPr>
        <w:footnoteReference w:id="4"/>
      </w:r>
      <w:r w:rsidRPr="00761F1F">
        <w:rPr>
          <w:color w:val="404040" w:themeColor="text1" w:themeTint="BF"/>
        </w:rPr>
        <w:t xml:space="preserve"> This new criterion will eventually replace five existing welfare benefit based criteria. The five benefits will be phased out and replaced by Universal Credit by March 2022.</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NICCY has been carrying out extensive engagement with children and young people, their parents, carers and other educational stakeholders in informing its education priorities though </w:t>
      </w:r>
      <w:r w:rsidR="00761F1F">
        <w:rPr>
          <w:color w:val="404040" w:themeColor="text1" w:themeTint="BF"/>
        </w:rPr>
        <w:t>our,</w:t>
      </w:r>
      <w:r w:rsidRPr="00761F1F">
        <w:rPr>
          <w:color w:val="404040" w:themeColor="text1" w:themeTint="BF"/>
        </w:rPr>
        <w:t xml:space="preserve"> ‘Big Conversation’ and ‘Your Voice Matters’ projects. We also have a dedicated education youth advisory group and external advisory panel comprised of education stakeholders which meets regularly and advises NICCY on its education work. One issue which has repeatedly been raised with NICCY with regard to education, is the impact of the costs of education on the ability of children to fully participate in their education. There is a great deal of research on child poverty and on the impact of the costs of education on families and children. Research shows that living in poverty greatly exacerbates the impact of these costs. Most of the related research examines the impact of the costs of education on families who are living in poverty, however as research shows, the face of poverty in Northern Ireland is changing and that there is a marked increase in the number of people who are now in ‘working poverty’.</w:t>
      </w:r>
      <w:r w:rsidRPr="00761F1F">
        <w:rPr>
          <w:rStyle w:val="FootnoteReference"/>
          <w:color w:val="404040" w:themeColor="text1" w:themeTint="BF"/>
        </w:rPr>
        <w:footnoteReference w:id="5"/>
      </w:r>
      <w:r w:rsidRPr="00761F1F">
        <w:rPr>
          <w:color w:val="404040" w:themeColor="text1" w:themeTint="BF"/>
        </w:rPr>
        <w:t xml:space="preserve"> In the UK there are now more people in ‘working poverty’ (55%) than in ‘out of work poverty’. Despite this, there has been no attempt by Government to quantify need, further examine its impacts, to address these nor are there any significant responsive policy initiatives on the horizon. Research by NASUWT</w:t>
      </w:r>
      <w:r w:rsidRPr="00761F1F">
        <w:rPr>
          <w:rStyle w:val="FootnoteReference"/>
          <w:color w:val="404040" w:themeColor="text1" w:themeTint="BF"/>
        </w:rPr>
        <w:footnoteReference w:id="6"/>
      </w:r>
      <w:r w:rsidRPr="00761F1F">
        <w:rPr>
          <w:color w:val="404040" w:themeColor="text1" w:themeTint="BF"/>
        </w:rPr>
        <w:t xml:space="preserve"> into the costs of education found that the costs of education are increasing for families, with a consequential increase in disparity of opportunity. For many </w:t>
      </w:r>
      <w:r w:rsidRPr="00761F1F">
        <w:rPr>
          <w:color w:val="404040" w:themeColor="text1" w:themeTint="BF"/>
        </w:rPr>
        <w:lastRenderedPageBreak/>
        <w:t xml:space="preserve">children, access to critical educational opportunities and key entitlements are based on their parents’ ability to pay. There is an increasing disparity between schools not only in terms of what provision is offered, but also how much it costs to access this provision, and this is increasing inequality. </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Under the Department of Education’s Common Funding Scheme, additional funding is allocated to schools for children who are entitled to free school meals.</w:t>
      </w:r>
      <w:r w:rsidRPr="00761F1F">
        <w:rPr>
          <w:rStyle w:val="FootnoteReference"/>
          <w:color w:val="404040" w:themeColor="text1" w:themeTint="BF"/>
        </w:rPr>
        <w:footnoteReference w:id="7"/>
      </w:r>
      <w:r w:rsidRPr="00761F1F">
        <w:rPr>
          <w:color w:val="404040" w:themeColor="text1" w:themeTint="BF"/>
        </w:rPr>
        <w:t xml:space="preserve"> There is no reporting requirement on schools to account for this funding or to prove that this funding is being spent on improving the educational outcomes of this group of pupils. Concerns exist that this funding is being spent by schools to plug gaps in general education funding and not for the purpose for which it was intended. This is not the case in England where there is an obligation on schools to account for funding that specifically targets economically deprived pupils to tackle the attainment gap between pupils from a low income background and those from a more affluent background. </w:t>
      </w:r>
    </w:p>
    <w:p w:rsidR="003263CF" w:rsidRPr="00761F1F" w:rsidRDefault="003263CF" w:rsidP="00761F1F">
      <w:pPr>
        <w:pStyle w:val="NICCYBodyText"/>
        <w:spacing w:line="276" w:lineRule="auto"/>
        <w:rPr>
          <w:color w:val="404040" w:themeColor="text1" w:themeTint="BF"/>
        </w:rPr>
      </w:pPr>
    </w:p>
    <w:p w:rsidR="004D1CAA" w:rsidRPr="00761F1F" w:rsidRDefault="003263CF" w:rsidP="00761F1F">
      <w:pPr>
        <w:pStyle w:val="NICCYBodyText"/>
        <w:spacing w:line="276" w:lineRule="auto"/>
        <w:rPr>
          <w:color w:val="404040" w:themeColor="text1" w:themeTint="BF"/>
        </w:rPr>
      </w:pPr>
      <w:r w:rsidRPr="00761F1F">
        <w:rPr>
          <w:color w:val="404040" w:themeColor="text1" w:themeTint="BF"/>
        </w:rPr>
        <w:t>Goretti Horgan’s research, “Child Poverty and Education,”</w:t>
      </w:r>
      <w:r w:rsidRPr="00761F1F">
        <w:rPr>
          <w:rStyle w:val="FootnoteReference"/>
          <w:color w:val="404040" w:themeColor="text1" w:themeTint="BF"/>
        </w:rPr>
        <w:footnoteReference w:id="8"/>
      </w:r>
      <w:r w:rsidRPr="00761F1F">
        <w:rPr>
          <w:color w:val="404040" w:themeColor="text1" w:themeTint="BF"/>
        </w:rPr>
        <w:t xml:space="preserve"> highlights the large gap between the educational outcomes of children living in poverty and children from better-off families as well as the impact of poverty on maternal mental health, children’s anxiety levels, behaviour and cognitive development. Recommendations include the introduction of a ‘free school day’ for low income pupils to cover the cost of uniforms, books, materials and school trips. She also recommends the redirection of funding to raise teaching quality and incentivise the best teachers to work in the most economically deprived schools. She suggests replacing the current expensive segregated education system with a socially integrated model which is known to provide the best educational outcomes and value for money. </w:t>
      </w:r>
    </w:p>
    <w:p w:rsidR="004D1CAA" w:rsidRPr="00761F1F" w:rsidRDefault="004D1CAA" w:rsidP="00761F1F">
      <w:pPr>
        <w:pStyle w:val="NICCYBodyText"/>
        <w:spacing w:line="276" w:lineRule="auto"/>
        <w:rPr>
          <w:color w:val="404040" w:themeColor="text1" w:themeTint="BF"/>
        </w:rPr>
      </w:pPr>
    </w:p>
    <w:p w:rsidR="004D1CAA" w:rsidRPr="00761F1F" w:rsidRDefault="003263CF" w:rsidP="00761F1F">
      <w:pPr>
        <w:pStyle w:val="NICCYBodyText"/>
        <w:spacing w:line="276" w:lineRule="auto"/>
        <w:rPr>
          <w:color w:val="404040" w:themeColor="text1" w:themeTint="BF"/>
        </w:rPr>
      </w:pPr>
      <w:r w:rsidRPr="00761F1F">
        <w:rPr>
          <w:color w:val="404040" w:themeColor="text1" w:themeTint="BF"/>
        </w:rPr>
        <w:t xml:space="preserve">NICCY is currently in the process of carrying out a piece of research with the parents / carers of over 1,000 children at various stages and in the various education sectors in Northern Ireland. </w:t>
      </w:r>
      <w:r w:rsidR="004D1CAA" w:rsidRPr="00761F1F">
        <w:rPr>
          <w:color w:val="404040" w:themeColor="text1" w:themeTint="BF"/>
        </w:rPr>
        <w:t>It aims to comprehensively examine the costs associated with the education of children in Northern Ireland and its impacts on families and children. It will make clear recommendations based on the research findings and will be used by NICCY to advise Government</w:t>
      </w:r>
      <w:r w:rsidR="004D1CAA" w:rsidRPr="00761F1F">
        <w:rPr>
          <w:rStyle w:val="FootnoteReference"/>
          <w:color w:val="404040" w:themeColor="text1" w:themeTint="BF"/>
        </w:rPr>
        <w:footnoteReference w:id="9"/>
      </w:r>
      <w:r w:rsidR="004D1CAA" w:rsidRPr="00761F1F">
        <w:rPr>
          <w:color w:val="404040" w:themeColor="text1" w:themeTint="BF"/>
        </w:rPr>
        <w:t xml:space="preserve"> and to influence the development of policy and legislation in these areas.</w:t>
      </w:r>
    </w:p>
    <w:p w:rsidR="00A54E90" w:rsidRDefault="004D1CAA" w:rsidP="00761F1F">
      <w:pPr>
        <w:pStyle w:val="NICCYBodyText"/>
        <w:spacing w:line="276" w:lineRule="auto"/>
        <w:rPr>
          <w:color w:val="404040" w:themeColor="text1" w:themeTint="BF"/>
        </w:rPr>
      </w:pPr>
      <w:r w:rsidRPr="00761F1F">
        <w:rPr>
          <w:color w:val="404040" w:themeColor="text1" w:themeTint="BF"/>
        </w:rPr>
        <w:t xml:space="preserve">The findings of this research will be published in August 2017 and it is envisaged that the area </w:t>
      </w:r>
      <w:r w:rsidR="003263CF" w:rsidRPr="00761F1F">
        <w:rPr>
          <w:color w:val="404040" w:themeColor="text1" w:themeTint="BF"/>
        </w:rPr>
        <w:t xml:space="preserve">of access to free school meals and uniform grants and the impact that </w:t>
      </w:r>
      <w:r w:rsidRPr="00761F1F">
        <w:rPr>
          <w:color w:val="404040" w:themeColor="text1" w:themeTint="BF"/>
        </w:rPr>
        <w:t xml:space="preserve">additional funding for schools for children entitled to free school meals will be an important element of this. </w:t>
      </w:r>
      <w:r w:rsidR="0057669A">
        <w:rPr>
          <w:color w:val="404040" w:themeColor="text1" w:themeTint="BF"/>
        </w:rPr>
        <w:t xml:space="preserve">We will </w:t>
      </w:r>
      <w:r w:rsidR="0057669A">
        <w:rPr>
          <w:color w:val="404040" w:themeColor="text1" w:themeTint="BF"/>
        </w:rPr>
        <w:lastRenderedPageBreak/>
        <w:t>be seeking a meeting with relevant  senior Departmental Officials to discuss this research and our recommendations in the near future.</w:t>
      </w:r>
    </w:p>
    <w:p w:rsidR="0057669A" w:rsidRDefault="0057669A" w:rsidP="00761F1F">
      <w:pPr>
        <w:pStyle w:val="NICCYBodyText"/>
        <w:spacing w:line="276" w:lineRule="auto"/>
        <w:rPr>
          <w:color w:val="404040" w:themeColor="text1" w:themeTint="BF"/>
        </w:rPr>
      </w:pPr>
    </w:p>
    <w:p w:rsidR="003263CF" w:rsidRDefault="00761F1F" w:rsidP="00761F1F">
      <w:pPr>
        <w:pStyle w:val="NICCYBodyText"/>
        <w:spacing w:line="276" w:lineRule="auto"/>
        <w:rPr>
          <w:color w:val="404040" w:themeColor="text1" w:themeTint="BF"/>
        </w:rPr>
      </w:pPr>
      <w:r>
        <w:rPr>
          <w:color w:val="404040" w:themeColor="text1" w:themeTint="BF"/>
        </w:rPr>
        <w:t xml:space="preserve">NICCY has a range of concerns about the current system of free school meals and uniform grants which we believe need to be addressed through a comprehensive review of this </w:t>
      </w:r>
      <w:r w:rsidR="00271418">
        <w:rPr>
          <w:color w:val="404040" w:themeColor="text1" w:themeTint="BF"/>
        </w:rPr>
        <w:t>entire</w:t>
      </w:r>
      <w:r>
        <w:rPr>
          <w:color w:val="404040" w:themeColor="text1" w:themeTint="BF"/>
        </w:rPr>
        <w:t xml:space="preserve"> area. Firstly, given that many nursery pupils are required to wear a school unif</w:t>
      </w:r>
      <w:r w:rsidR="00A54E90">
        <w:rPr>
          <w:color w:val="404040" w:themeColor="text1" w:themeTint="BF"/>
        </w:rPr>
        <w:t>orm we believe that uniform</w:t>
      </w:r>
      <w:r>
        <w:rPr>
          <w:color w:val="404040" w:themeColor="text1" w:themeTint="BF"/>
        </w:rPr>
        <w:t xml:space="preserve"> grant</w:t>
      </w:r>
      <w:r w:rsidR="00A54E90">
        <w:rPr>
          <w:color w:val="404040" w:themeColor="text1" w:themeTint="BF"/>
        </w:rPr>
        <w:t>s</w:t>
      </w:r>
      <w:r>
        <w:rPr>
          <w:color w:val="404040" w:themeColor="text1" w:themeTint="BF"/>
        </w:rPr>
        <w:t xml:space="preserve"> should be </w:t>
      </w:r>
      <w:r w:rsidR="00271418">
        <w:rPr>
          <w:color w:val="404040" w:themeColor="text1" w:themeTint="BF"/>
        </w:rPr>
        <w:t>accessible</w:t>
      </w:r>
      <w:r>
        <w:rPr>
          <w:color w:val="404040" w:themeColor="text1" w:themeTint="BF"/>
        </w:rPr>
        <w:t xml:space="preserve"> to </w:t>
      </w:r>
      <w:r w:rsidR="00271418">
        <w:rPr>
          <w:color w:val="404040" w:themeColor="text1" w:themeTint="BF"/>
        </w:rPr>
        <w:t xml:space="preserve">parent and carers of </w:t>
      </w:r>
      <w:r>
        <w:rPr>
          <w:color w:val="404040" w:themeColor="text1" w:themeTint="BF"/>
        </w:rPr>
        <w:t>nursery pupils</w:t>
      </w:r>
      <w:r w:rsidR="00A54E90">
        <w:rPr>
          <w:color w:val="404040" w:themeColor="text1" w:themeTint="BF"/>
        </w:rPr>
        <w:t>.</w:t>
      </w:r>
      <w:r>
        <w:rPr>
          <w:color w:val="404040" w:themeColor="text1" w:themeTint="BF"/>
        </w:rPr>
        <w:t xml:space="preserve"> </w:t>
      </w:r>
      <w:r w:rsidR="00A54E90">
        <w:rPr>
          <w:color w:val="404040" w:themeColor="text1" w:themeTint="BF"/>
        </w:rPr>
        <w:t>A</w:t>
      </w:r>
      <w:r>
        <w:rPr>
          <w:color w:val="404040" w:themeColor="text1" w:themeTint="BF"/>
        </w:rPr>
        <w:t>lso</w:t>
      </w:r>
      <w:r w:rsidR="00A54E90">
        <w:rPr>
          <w:color w:val="404040" w:themeColor="text1" w:themeTint="BF"/>
        </w:rPr>
        <w:t>,</w:t>
      </w:r>
      <w:r>
        <w:rPr>
          <w:color w:val="404040" w:themeColor="text1" w:themeTint="BF"/>
        </w:rPr>
        <w:t xml:space="preserve"> many </w:t>
      </w:r>
      <w:r w:rsidR="00A54E90">
        <w:rPr>
          <w:color w:val="404040" w:themeColor="text1" w:themeTint="BF"/>
        </w:rPr>
        <w:t xml:space="preserve">parents and </w:t>
      </w:r>
      <w:r>
        <w:rPr>
          <w:color w:val="404040" w:themeColor="text1" w:themeTint="BF"/>
        </w:rPr>
        <w:t xml:space="preserve">young people </w:t>
      </w:r>
      <w:r w:rsidR="00A54E90">
        <w:rPr>
          <w:color w:val="404040" w:themeColor="text1" w:themeTint="BF"/>
        </w:rPr>
        <w:t xml:space="preserve">who </w:t>
      </w:r>
      <w:r>
        <w:rPr>
          <w:color w:val="404040" w:themeColor="text1" w:themeTint="BF"/>
        </w:rPr>
        <w:t xml:space="preserve">NICCY have engaged with have raised </w:t>
      </w:r>
      <w:r w:rsidR="00A54E90">
        <w:rPr>
          <w:color w:val="404040" w:themeColor="text1" w:themeTint="BF"/>
        </w:rPr>
        <w:t xml:space="preserve">the inadequacy of the uniform grant as it does not meet the total cost of many children’s school or PE uniforms. They have also informed us of severe hardship suffered through delays in the payment of uniform grants </w:t>
      </w:r>
      <w:r w:rsidR="00271418">
        <w:rPr>
          <w:color w:val="404040" w:themeColor="text1" w:themeTint="BF"/>
        </w:rPr>
        <w:t xml:space="preserve">which were not paid </w:t>
      </w:r>
      <w:r w:rsidR="00A54E90">
        <w:rPr>
          <w:color w:val="404040" w:themeColor="text1" w:themeTint="BF"/>
        </w:rPr>
        <w:t>before the start of the school term. In addition, NICCY wishes to see the eligibility threshold being amended to reflect family size through use of the methodology used in the Family Resources Survey,</w:t>
      </w:r>
      <w:r w:rsidR="00A54E90">
        <w:rPr>
          <w:rStyle w:val="FootnoteReference"/>
          <w:color w:val="404040" w:themeColor="text1" w:themeTint="BF"/>
        </w:rPr>
        <w:footnoteReference w:id="10"/>
      </w:r>
      <w:r w:rsidR="00A54E90">
        <w:rPr>
          <w:color w:val="404040" w:themeColor="text1" w:themeTint="BF"/>
        </w:rPr>
        <w:t xml:space="preserve"> </w:t>
      </w:r>
      <w:r w:rsidR="00A54E90" w:rsidRPr="00A54E90">
        <w:rPr>
          <w:color w:val="404040" w:themeColor="text1" w:themeTint="BF"/>
        </w:rPr>
        <w:t xml:space="preserve">the Government’s </w:t>
      </w:r>
      <w:r w:rsidR="00A54E90" w:rsidRPr="00A54E90">
        <w:rPr>
          <w:color w:val="404040" w:themeColor="text1" w:themeTint="BF"/>
          <w:shd w:val="clear" w:color="auto" w:fill="FFFFFF"/>
        </w:rPr>
        <w:t>continuous household survey which collects information</w:t>
      </w:r>
      <w:r w:rsidR="00A54E90" w:rsidRPr="00A54E90">
        <w:rPr>
          <w:rStyle w:val="apple-converted-space"/>
          <w:color w:val="404040" w:themeColor="text1" w:themeTint="BF"/>
          <w:shd w:val="clear" w:color="auto" w:fill="FFFFFF"/>
        </w:rPr>
        <w:t> a</w:t>
      </w:r>
      <w:r w:rsidR="00A54E90" w:rsidRPr="00A54E90">
        <w:rPr>
          <w:color w:val="404040" w:themeColor="text1" w:themeTint="BF"/>
          <w:shd w:val="clear" w:color="auto" w:fill="FFFFFF"/>
        </w:rPr>
        <w:t>bout the incomes and living circumstances of households and families in the UK</w:t>
      </w:r>
      <w:r w:rsidR="00A54E90" w:rsidRPr="00A54E90">
        <w:rPr>
          <w:color w:val="404040" w:themeColor="text1" w:themeTint="BF"/>
        </w:rPr>
        <w:t xml:space="preserve">. </w:t>
      </w:r>
      <w:r w:rsidR="00A54E90">
        <w:rPr>
          <w:color w:val="404040" w:themeColor="text1" w:themeTint="BF"/>
        </w:rPr>
        <w:t xml:space="preserve">While we are aware that access to free school meals and uniform grants has </w:t>
      </w:r>
      <w:r w:rsidR="00F72A25">
        <w:rPr>
          <w:color w:val="404040" w:themeColor="text1" w:themeTint="BF"/>
        </w:rPr>
        <w:t xml:space="preserve">widened in Northern Ireland over the last number of years, we </w:t>
      </w:r>
      <w:r w:rsidR="00A54E90">
        <w:rPr>
          <w:color w:val="404040" w:themeColor="text1" w:themeTint="BF"/>
        </w:rPr>
        <w:t xml:space="preserve">would also be keen </w:t>
      </w:r>
      <w:r w:rsidR="00F72A25">
        <w:rPr>
          <w:color w:val="404040" w:themeColor="text1" w:themeTint="BF"/>
        </w:rPr>
        <w:t>to participate in</w:t>
      </w:r>
      <w:r w:rsidR="00A54E90">
        <w:rPr>
          <w:color w:val="404040" w:themeColor="text1" w:themeTint="BF"/>
        </w:rPr>
        <w:t xml:space="preserve"> a wider debate on</w:t>
      </w:r>
      <w:r w:rsidR="00F72A25">
        <w:rPr>
          <w:color w:val="404040" w:themeColor="text1" w:themeTint="BF"/>
        </w:rPr>
        <w:t xml:space="preserve"> how access to this vital financial assistance could be further widened where necessary. This should include a comprehensive examination of ‘holiday hunger’ and measures which should be taken to ensure that no child goes hungry whether they are in school or during the school holidays.  We also have serious concerns about the fact that only 82.2% of children entitled to free school meals are actually taking them.</w:t>
      </w:r>
      <w:r w:rsidR="0057669A">
        <w:rPr>
          <w:rStyle w:val="FootnoteReference"/>
          <w:color w:val="404040" w:themeColor="text1" w:themeTint="BF"/>
        </w:rPr>
        <w:footnoteReference w:id="11"/>
      </w:r>
      <w:r w:rsidR="00F72A25">
        <w:rPr>
          <w:color w:val="404040" w:themeColor="text1" w:themeTint="BF"/>
        </w:rPr>
        <w:t xml:space="preserve"> This clearly requires attention by the Department in terms of destigmatising uptake of free school meals, raising awareness of entitlements and how to make a claim. We recommend that the Department undertakes an urgent comprehensive review and public consultation, including direct consultation with children and young people on access to free school meals, uniform grants and the additional funding </w:t>
      </w:r>
      <w:r w:rsidR="00F72A25" w:rsidRPr="00761F1F">
        <w:rPr>
          <w:color w:val="404040" w:themeColor="text1" w:themeTint="BF"/>
        </w:rPr>
        <w:t xml:space="preserve">schools </w:t>
      </w:r>
      <w:r w:rsidR="00F72A25">
        <w:rPr>
          <w:color w:val="404040" w:themeColor="text1" w:themeTint="BF"/>
        </w:rPr>
        <w:t xml:space="preserve">receive </w:t>
      </w:r>
      <w:r w:rsidR="00F72A25" w:rsidRPr="00761F1F">
        <w:rPr>
          <w:color w:val="404040" w:themeColor="text1" w:themeTint="BF"/>
        </w:rPr>
        <w:t>for children entitled to free school meals</w:t>
      </w:r>
      <w:r w:rsidR="00F72A25">
        <w:rPr>
          <w:color w:val="404040" w:themeColor="text1" w:themeTint="BF"/>
        </w:rPr>
        <w:t>.</w:t>
      </w:r>
    </w:p>
    <w:p w:rsidR="00F72A25" w:rsidRPr="00761F1F" w:rsidRDefault="00F72A25" w:rsidP="00761F1F">
      <w:pPr>
        <w:pStyle w:val="NICCYBodyText"/>
        <w:spacing w:line="276" w:lineRule="auto"/>
        <w:rPr>
          <w:color w:val="404040" w:themeColor="text1" w:themeTint="BF"/>
        </w:rPr>
      </w:pPr>
    </w:p>
    <w:p w:rsidR="00271418" w:rsidRDefault="006B0DDC" w:rsidP="00761F1F">
      <w:pPr>
        <w:pStyle w:val="NICCYBodyText"/>
        <w:spacing w:line="276" w:lineRule="auto"/>
      </w:pPr>
      <w:r>
        <w:rPr>
          <w:color w:val="404040" w:themeColor="text1" w:themeTint="BF"/>
        </w:rPr>
        <w:t xml:space="preserve">In the context of the current consultation, NICCY appreciates the extreme pressure on public resources across all Government Departments. </w:t>
      </w:r>
      <w:r w:rsidR="003263CF" w:rsidRPr="00761F1F">
        <w:rPr>
          <w:color w:val="404040" w:themeColor="text1" w:themeTint="BF"/>
        </w:rPr>
        <w:t xml:space="preserve">The Department plans to introduce the receipt of Universal Credit with a net earnings threshold of £14,000 by a parent/guardian or pupil to the eligibility criteria to provide free school meals and uniform grants. It is intended that this new criterion should approximately maintain the numbers of pupils entitled within the available resources. </w:t>
      </w:r>
      <w:r>
        <w:rPr>
          <w:color w:val="404040" w:themeColor="text1" w:themeTint="BF"/>
        </w:rPr>
        <w:t xml:space="preserve">While this appears to be merely a technical amendment to the eligibility criteria, it is acknowledged that there will be some families who currently access these benefits through Working Tax Credit, which has a financial threshold of gross annual taxable income not exceeding £16,190, who will not be entitled under the newly proposed financial eligibility </w:t>
      </w:r>
      <w:r>
        <w:rPr>
          <w:color w:val="404040" w:themeColor="text1" w:themeTint="BF"/>
        </w:rPr>
        <w:lastRenderedPageBreak/>
        <w:t>criteria. This is also identified as a potential adverse impact in the Equality and Human Rights Policy Screening document which states that the overall projected increase in numbers eligible under the new Universal Credit criteria outweighs the smaller number who may no longer be eligible under Universal Credit.</w:t>
      </w:r>
      <w:r>
        <w:rPr>
          <w:rStyle w:val="FootnoteReference"/>
          <w:color w:val="404040" w:themeColor="text1" w:themeTint="BF"/>
        </w:rPr>
        <w:footnoteReference w:id="12"/>
      </w:r>
      <w:r w:rsidR="00DA4937">
        <w:rPr>
          <w:color w:val="404040" w:themeColor="text1" w:themeTint="BF"/>
        </w:rPr>
        <w:t xml:space="preserve"> </w:t>
      </w:r>
      <w:r w:rsidR="00DA4937">
        <w:t>The above statement displays a worrying disregard for the section 75 statutory equality obligations with regard to the identification of potential for adverse impact on members of the nine section 75 categories and the resultant statutory obligations. Where potential for adverse impact is identified on members of any of the section 75 categories, this must be mitigated against or an alternative policy progressed which will further the policy aims without having the adverse impact on enjoyment of equality of opportunity. There is a clear statutory equality obligation to take action to address the adverse impact on the enjoyment of equality of opportunity by those children who will no longer be entitled to these benefits as a result of the changes to the criteria and to their parents or carers who will no longer be able to receive this vital financial assistance. These groups are protected under section 75 under the groun</w:t>
      </w:r>
      <w:r w:rsidR="00271418">
        <w:t>ds of age and those with dependa</w:t>
      </w:r>
      <w:r w:rsidR="00DA4937">
        <w:t xml:space="preserve">nts. </w:t>
      </w:r>
    </w:p>
    <w:p w:rsidR="00271418" w:rsidRDefault="00271418" w:rsidP="00761F1F">
      <w:pPr>
        <w:pStyle w:val="NICCYBodyText"/>
        <w:spacing w:line="276" w:lineRule="auto"/>
      </w:pPr>
    </w:p>
    <w:p w:rsidR="003263CF" w:rsidRDefault="00DA4937" w:rsidP="00761F1F">
      <w:pPr>
        <w:pStyle w:val="NICCYBodyText"/>
        <w:spacing w:line="276" w:lineRule="auto"/>
        <w:rPr>
          <w:color w:val="404040" w:themeColor="text1" w:themeTint="BF"/>
        </w:rPr>
      </w:pPr>
      <w:r>
        <w:t>In addition, d</w:t>
      </w:r>
      <w:r w:rsidRPr="00711260">
        <w:t>esignated public bodies are required to not only ensure that there is no adverse impact suffered by members of any of the section 75 categories as a result of proposed legislation, policy or practice, but also to have due regard to the need to promote equality of opportunity among members of the nin</w:t>
      </w:r>
      <w:r>
        <w:t xml:space="preserve">e groups.  </w:t>
      </w:r>
      <w:r w:rsidRPr="00711260">
        <w:t xml:space="preserve">This means that there is a statutory obligation on </w:t>
      </w:r>
      <w:r>
        <w:t xml:space="preserve">the Department of Education </w:t>
      </w:r>
      <w:r w:rsidRPr="00711260">
        <w:t xml:space="preserve">to take action </w:t>
      </w:r>
      <w:r>
        <w:t xml:space="preserve">not only </w:t>
      </w:r>
      <w:r w:rsidRPr="00711260">
        <w:t xml:space="preserve">to mitigate </w:t>
      </w:r>
      <w:r>
        <w:t xml:space="preserve">against </w:t>
      </w:r>
      <w:r w:rsidRPr="00711260">
        <w:t xml:space="preserve">adverse impact or inequality </w:t>
      </w:r>
      <w:r>
        <w:t xml:space="preserve">but also </w:t>
      </w:r>
      <w:r w:rsidRPr="00711260">
        <w:t>to proactively promote equality of opportunity in order to comply with section 75 of the Northern Ireland Act 1998.</w:t>
      </w:r>
      <w:r w:rsidR="00C41614">
        <w:t xml:space="preserve"> A failure to take action to address a clear adverse impact is in NICCY</w:t>
      </w:r>
      <w:r w:rsidR="00271418">
        <w:t>’s</w:t>
      </w:r>
      <w:r w:rsidR="00C41614">
        <w:t xml:space="preserve"> view a clear breach of section 75 of the Northern Ireland Act 1998. NICCY recommends that the Department introduces measures to protect those children and their families who are currently entitled to free school meals and uniform grants through claiming Working Tax Credit and ensure ongoing eligibility to these benefits for the lifetime of their claim and for all younger children in the household until they leave school.</w:t>
      </w:r>
    </w:p>
    <w:p w:rsidR="006B0DDC" w:rsidRDefault="006B0DDC" w:rsidP="00761F1F">
      <w:pPr>
        <w:pStyle w:val="NICCYBodyText"/>
        <w:spacing w:line="276" w:lineRule="auto"/>
        <w:rPr>
          <w:color w:val="404040" w:themeColor="text1" w:themeTint="BF"/>
        </w:rPr>
      </w:pPr>
    </w:p>
    <w:p w:rsidR="006B0DDC" w:rsidRDefault="00C41614" w:rsidP="006B0DDC">
      <w:pPr>
        <w:pStyle w:val="NICCYBodyText"/>
        <w:spacing w:line="276" w:lineRule="auto"/>
      </w:pPr>
      <w:r>
        <w:t xml:space="preserve">While we appreciate that this is not the subject of the current consultation, where the allocations of scarce resources in any area of education in Northern Ireland are being considered by Government, we feel it is necessary to make one additional point. </w:t>
      </w:r>
      <w:r w:rsidR="006B0DDC" w:rsidRPr="00C41614">
        <w:t xml:space="preserve">NICCY believes that </w:t>
      </w:r>
      <w:r>
        <w:t>there is an urgent need</w:t>
      </w:r>
      <w:r w:rsidR="006B0DDC" w:rsidRPr="00C41614">
        <w:t xml:space="preserve"> to </w:t>
      </w:r>
      <w:r>
        <w:t>carry out a thorough examination of</w:t>
      </w:r>
      <w:r w:rsidR="006B0DDC" w:rsidRPr="00C41614">
        <w:t xml:space="preserve"> the cost to the public purse though</w:t>
      </w:r>
      <w:r>
        <w:t xml:space="preserve"> the</w:t>
      </w:r>
      <w:r w:rsidR="006B0DDC" w:rsidRPr="00C41614">
        <w:t xml:space="preserve"> ‘duplication’ of spend on the administration of the various education sectors in Northern Ireland. </w:t>
      </w:r>
      <w:r>
        <w:t>While we</w:t>
      </w:r>
      <w:r w:rsidR="006B0DDC" w:rsidRPr="000C6467">
        <w:t xml:space="preserve"> appreciate that educatio</w:t>
      </w:r>
      <w:r w:rsidR="006B0DDC">
        <w:t>n in Northern Ireland has become</w:t>
      </w:r>
      <w:r w:rsidR="006B0DDC" w:rsidRPr="000C6467">
        <w:t xml:space="preserve"> a politically sensitive area; however, the focus of </w:t>
      </w:r>
      <w:r>
        <w:t>any Government consultation related to resource allocation</w:t>
      </w:r>
      <w:r w:rsidR="00271418">
        <w:t>s</w:t>
      </w:r>
      <w:r>
        <w:t xml:space="preserve"> in</w:t>
      </w:r>
      <w:r w:rsidR="006B0DDC" w:rsidRPr="000C6467">
        <w:t xml:space="preserve"> education within severely restricted budgets must be on ensuring that all children receive an education in line with Articl</w:t>
      </w:r>
      <w:r w:rsidR="006B0DDC">
        <w:t>e 29(1) of the UNCRC and fulfil</w:t>
      </w:r>
      <w:r w:rsidR="006B0DDC" w:rsidRPr="000C6467">
        <w:t xml:space="preserve"> their </w:t>
      </w:r>
      <w:r w:rsidR="006B0DDC" w:rsidRPr="000C6467">
        <w:lastRenderedPageBreak/>
        <w:t xml:space="preserve">maximum potential. It is extremely regrettable that </w:t>
      </w:r>
      <w:r>
        <w:t xml:space="preserve">despite the pressure on resources within education in Northern Ireland </w:t>
      </w:r>
      <w:r w:rsidR="006B0DDC">
        <w:t>there has been no examination of</w:t>
      </w:r>
      <w:r w:rsidR="006B0DDC" w:rsidRPr="000C6467">
        <w:t xml:space="preserve"> the savings that could be made through educating children and young people in Northern Ireland together. </w:t>
      </w:r>
      <w:r w:rsidR="0057669A">
        <w:t>The</w:t>
      </w:r>
      <w:r w:rsidR="006B0DDC">
        <w:t xml:space="preserve"> young people with whom </w:t>
      </w:r>
      <w:r w:rsidR="0057669A">
        <w:t>NICCY has engaged on education</w:t>
      </w:r>
      <w:r w:rsidR="006B0DDC">
        <w:t xml:space="preserve"> </w:t>
      </w:r>
      <w:r w:rsidR="006B0DDC" w:rsidRPr="000C6467">
        <w:t>ha</w:t>
      </w:r>
      <w:r w:rsidR="006B0DDC">
        <w:t>ve been very clear about their desire</w:t>
      </w:r>
      <w:r w:rsidR="006B0DDC" w:rsidRPr="000C6467">
        <w:t xml:space="preserve"> to </w:t>
      </w:r>
      <w:r w:rsidR="006B0DDC">
        <w:t>be educated together, inclusive</w:t>
      </w:r>
      <w:r w:rsidR="006B0DDC" w:rsidRPr="000C6467">
        <w:t xml:space="preserve"> of religion or ability. It is vital that </w:t>
      </w:r>
      <w:r w:rsidR="0057669A">
        <w:t xml:space="preserve">the Department carries out a comprehensive public consultation on this issue, including direct consultation </w:t>
      </w:r>
      <w:r w:rsidR="006B0DDC" w:rsidRPr="000C6467">
        <w:t xml:space="preserve">with children and young people and also that this consultation exercise </w:t>
      </w:r>
      <w:r w:rsidR="006B0DDC">
        <w:t xml:space="preserve">examines all </w:t>
      </w:r>
      <w:r w:rsidR="006B0DDC" w:rsidRPr="000C6467">
        <w:t>the options for the future of education in Northern Ireland. The questi</w:t>
      </w:r>
      <w:r w:rsidR="006B0DDC">
        <w:t xml:space="preserve">on as to </w:t>
      </w:r>
      <w:r w:rsidR="006B0DDC" w:rsidRPr="000C6467">
        <w:t>whether the education of our children is suffering due to the investment of resources in maintaining multiple systems of edu</w:t>
      </w:r>
      <w:r w:rsidR="006B0DDC">
        <w:t>cation must be addressed</w:t>
      </w:r>
      <w:r w:rsidR="0057669A">
        <w:t xml:space="preserve"> without further delay</w:t>
      </w:r>
      <w:r w:rsidR="006B0DDC" w:rsidRPr="000C6467">
        <w:t>. View</w:t>
      </w:r>
      <w:r w:rsidR="0057669A">
        <w:t>s</w:t>
      </w:r>
      <w:r w:rsidR="006B0DDC" w:rsidRPr="000C6467">
        <w:t xml:space="preserve"> should be sought and taken into account in line with Schedule 9 of the Northern Ireland Act 1998 on this issue specifically. </w:t>
      </w:r>
    </w:p>
    <w:p w:rsidR="006B0DDC" w:rsidRPr="00761F1F" w:rsidRDefault="006B0DDC" w:rsidP="00761F1F">
      <w:pPr>
        <w:pStyle w:val="NICCYBodyText"/>
        <w:spacing w:line="276" w:lineRule="auto"/>
        <w:rPr>
          <w:color w:val="404040" w:themeColor="text1" w:themeTint="BF"/>
        </w:rPr>
      </w:pPr>
    </w:p>
    <w:p w:rsidR="0057669A" w:rsidRPr="004774C8" w:rsidRDefault="0057669A" w:rsidP="0057669A">
      <w:pPr>
        <w:spacing w:line="276" w:lineRule="auto"/>
        <w:rPr>
          <w:rFonts w:ascii="Arial" w:hAnsi="Arial" w:cs="Arial"/>
          <w:color w:val="404040" w:themeColor="text1" w:themeTint="BF"/>
          <w:sz w:val="24"/>
          <w:szCs w:val="24"/>
        </w:rPr>
      </w:pPr>
      <w:r w:rsidRPr="004774C8">
        <w:rPr>
          <w:rFonts w:ascii="Arial" w:hAnsi="Arial" w:cs="Arial"/>
          <w:color w:val="404040" w:themeColor="text1" w:themeTint="BF"/>
          <w:sz w:val="24"/>
          <w:szCs w:val="24"/>
        </w:rPr>
        <w:t xml:space="preserve">NICCY welcomes the opportunity to provide advice to the </w:t>
      </w:r>
      <w:r>
        <w:rPr>
          <w:rFonts w:ascii="Arial" w:hAnsi="Arial" w:cs="Arial"/>
          <w:color w:val="404040" w:themeColor="text1" w:themeTint="BF"/>
          <w:sz w:val="24"/>
          <w:szCs w:val="24"/>
        </w:rPr>
        <w:t xml:space="preserve">Department of Education </w:t>
      </w:r>
      <w:r w:rsidRPr="004774C8">
        <w:rPr>
          <w:rFonts w:ascii="Arial" w:hAnsi="Arial" w:cs="Arial"/>
          <w:color w:val="404040" w:themeColor="text1" w:themeTint="BF"/>
          <w:sz w:val="24"/>
          <w:szCs w:val="24"/>
        </w:rPr>
        <w:t xml:space="preserve">on its </w:t>
      </w:r>
      <w:r>
        <w:rPr>
          <w:rStyle w:val="NICCYBodyTextChar"/>
          <w:color w:val="404040" w:themeColor="text1" w:themeTint="BF"/>
          <w:sz w:val="24"/>
          <w:szCs w:val="24"/>
        </w:rPr>
        <w:t>Consultation on Changes to Eligibility Criteria for Free School Meals and Uniform Grants</w:t>
      </w:r>
      <w:r w:rsidRPr="004774C8">
        <w:rPr>
          <w:rStyle w:val="NICCYBodyTextChar"/>
          <w:color w:val="404040" w:themeColor="text1" w:themeTint="BF"/>
          <w:sz w:val="24"/>
          <w:szCs w:val="24"/>
        </w:rPr>
        <w:t>.</w:t>
      </w:r>
      <w:r w:rsidRPr="004774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 </w:t>
      </w:r>
      <w:r w:rsidRPr="004774C8">
        <w:rPr>
          <w:rFonts w:ascii="Arial" w:hAnsi="Arial" w:cs="Arial"/>
          <w:color w:val="404040" w:themeColor="text1" w:themeTint="BF"/>
          <w:sz w:val="24"/>
          <w:szCs w:val="24"/>
        </w:rPr>
        <w:t xml:space="preserve">We call on the </w:t>
      </w:r>
      <w:r>
        <w:rPr>
          <w:rFonts w:ascii="Arial" w:hAnsi="Arial" w:cs="Arial"/>
          <w:color w:val="404040" w:themeColor="text1" w:themeTint="BF"/>
          <w:sz w:val="24"/>
          <w:szCs w:val="24"/>
        </w:rPr>
        <w:t>Department of Education</w:t>
      </w:r>
      <w:r w:rsidRPr="004774C8">
        <w:rPr>
          <w:rFonts w:ascii="Arial" w:hAnsi="Arial" w:cs="Arial"/>
          <w:color w:val="404040" w:themeColor="text1" w:themeTint="BF"/>
          <w:sz w:val="24"/>
          <w:szCs w:val="24"/>
        </w:rPr>
        <w:t xml:space="preserve"> to take into account the advice and recommendations made in this submission, which we provide in the statutory advice capacity under Article 7(4) of ‘</w:t>
      </w:r>
      <w:r w:rsidRPr="004774C8">
        <w:rPr>
          <w:rStyle w:val="NICCYBodyTextChar"/>
          <w:color w:val="404040" w:themeColor="text1" w:themeTint="BF"/>
          <w:sz w:val="24"/>
          <w:szCs w:val="24"/>
        </w:rPr>
        <w:t xml:space="preserve">The Commissioner for Children and Young People (Northern Ireland) Order’ (2003)’. </w:t>
      </w:r>
      <w:r w:rsidRPr="004774C8">
        <w:rPr>
          <w:rFonts w:ascii="Arial" w:hAnsi="Arial" w:cs="Arial"/>
          <w:color w:val="404040" w:themeColor="text1" w:themeTint="BF"/>
          <w:sz w:val="24"/>
          <w:szCs w:val="24"/>
        </w:rPr>
        <w:t>We would be happy to discuss any element of this submission or provide further information / clarification if required.</w:t>
      </w:r>
      <w:r>
        <w:rPr>
          <w:rFonts w:ascii="Arial" w:hAnsi="Arial" w:cs="Arial"/>
          <w:color w:val="404040" w:themeColor="text1" w:themeTint="BF"/>
          <w:sz w:val="24"/>
          <w:szCs w:val="24"/>
        </w:rPr>
        <w:t xml:space="preserve"> </w:t>
      </w:r>
    </w:p>
    <w:p w:rsidR="003263CF" w:rsidRPr="00761F1F" w:rsidRDefault="003263CF" w:rsidP="00761F1F">
      <w:pPr>
        <w:pStyle w:val="NICCYBodyText"/>
        <w:spacing w:line="276" w:lineRule="auto"/>
        <w:rPr>
          <w:color w:val="404040" w:themeColor="text1" w:themeTint="BF"/>
        </w:rPr>
      </w:pPr>
    </w:p>
    <w:p w:rsidR="003263CF" w:rsidRDefault="003263CF" w:rsidP="00761F1F">
      <w:pPr>
        <w:pStyle w:val="NICCYBodyText"/>
        <w:spacing w:line="276" w:lineRule="auto"/>
        <w:rPr>
          <w:color w:val="404040" w:themeColor="text1" w:themeTint="BF"/>
        </w:rPr>
      </w:pPr>
      <w:r w:rsidRPr="00761F1F">
        <w:rPr>
          <w:color w:val="404040" w:themeColor="text1" w:themeTint="BF"/>
        </w:rPr>
        <w:t xml:space="preserve">Yours Sincerely </w:t>
      </w:r>
    </w:p>
    <w:p w:rsidR="00865479" w:rsidRDefault="00865479" w:rsidP="00761F1F">
      <w:pPr>
        <w:pStyle w:val="NICCYBodyText"/>
        <w:spacing w:line="276" w:lineRule="auto"/>
        <w:rPr>
          <w:color w:val="404040" w:themeColor="text1" w:themeTint="BF"/>
        </w:rPr>
      </w:pPr>
    </w:p>
    <w:p w:rsidR="00865479" w:rsidRDefault="00865479" w:rsidP="00761F1F">
      <w:pPr>
        <w:pStyle w:val="NICCYBodyText"/>
        <w:spacing w:line="276" w:lineRule="auto"/>
        <w:rPr>
          <w:color w:val="404040" w:themeColor="text1" w:themeTint="BF"/>
        </w:rPr>
      </w:pPr>
    </w:p>
    <w:p w:rsidR="00500AFF" w:rsidRDefault="00500AFF" w:rsidP="00761F1F">
      <w:pPr>
        <w:pStyle w:val="NICCYBodyText"/>
        <w:spacing w:line="276" w:lineRule="auto"/>
        <w:rPr>
          <w:color w:val="404040" w:themeColor="text1" w:themeTint="BF"/>
        </w:rPr>
      </w:pPr>
    </w:p>
    <w:p w:rsidR="00865479" w:rsidRDefault="00865479" w:rsidP="00761F1F">
      <w:pPr>
        <w:pStyle w:val="NICCYBodyText"/>
        <w:spacing w:line="276" w:lineRule="auto"/>
        <w:rPr>
          <w:color w:val="404040" w:themeColor="text1" w:themeTint="BF"/>
        </w:rPr>
      </w:pPr>
      <w:r>
        <w:rPr>
          <w:color w:val="404040" w:themeColor="text1" w:themeTint="BF"/>
        </w:rPr>
        <w:t>Koulla Yiasouma</w:t>
      </w:r>
    </w:p>
    <w:p w:rsidR="003263CF" w:rsidRPr="00500AFF" w:rsidRDefault="00500AFF" w:rsidP="00761F1F">
      <w:pPr>
        <w:pStyle w:val="NICCYBodyText"/>
        <w:spacing w:line="276" w:lineRule="auto"/>
        <w:rPr>
          <w:b/>
          <w:color w:val="404040" w:themeColor="text1" w:themeTint="BF"/>
        </w:rPr>
      </w:pPr>
      <w:r>
        <w:rPr>
          <w:b/>
          <w:color w:val="404040" w:themeColor="text1" w:themeTint="BF"/>
        </w:rPr>
        <w:t>Commissioner</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spacing w:line="276" w:lineRule="auto"/>
        <w:rPr>
          <w:rFonts w:ascii="Arial" w:hAnsi="Arial" w:cs="Arial"/>
          <w:color w:val="404040" w:themeColor="text1" w:themeTint="BF"/>
        </w:rPr>
      </w:pPr>
    </w:p>
    <w:p w:rsidR="00467676" w:rsidRPr="00761F1F" w:rsidRDefault="00467676" w:rsidP="00761F1F">
      <w:pPr>
        <w:pStyle w:val="NICCYBodyText"/>
        <w:spacing w:line="276" w:lineRule="auto"/>
        <w:rPr>
          <w:color w:val="404040" w:themeColor="text1" w:themeTint="BF"/>
        </w:rPr>
      </w:pPr>
    </w:p>
    <w:p w:rsidR="000B65E9" w:rsidRPr="00761F1F" w:rsidRDefault="000B65E9" w:rsidP="00761F1F">
      <w:pPr>
        <w:pStyle w:val="NICCYBodyText"/>
        <w:spacing w:line="276" w:lineRule="auto"/>
        <w:rPr>
          <w:color w:val="404040" w:themeColor="text1" w:themeTint="BF"/>
        </w:rPr>
      </w:pPr>
    </w:p>
    <w:sectPr w:rsidR="000B65E9" w:rsidRPr="00761F1F" w:rsidSect="00962DF2">
      <w:headerReference w:type="default" r:id="rId8"/>
      <w:footerReference w:type="even" r:id="rId9"/>
      <w:footerReference w:type="default" r:id="rId10"/>
      <w:pgSz w:w="11900" w:h="16840"/>
      <w:pgMar w:top="2552" w:right="1134" w:bottom="1701"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41" w:rsidRDefault="00D96A41" w:rsidP="00280C3B">
      <w:r>
        <w:separator/>
      </w:r>
    </w:p>
  </w:endnote>
  <w:endnote w:type="continuationSeparator" w:id="0">
    <w:p w:rsidR="00D96A41" w:rsidRDefault="00D96A41"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14" w:rsidRDefault="00770F24" w:rsidP="006013F5">
    <w:pPr>
      <w:pStyle w:val="Footer"/>
      <w:framePr w:wrap="around" w:vAnchor="text" w:hAnchor="margin" w:xAlign="right" w:y="1"/>
      <w:rPr>
        <w:rStyle w:val="PageNumber"/>
      </w:rPr>
    </w:pPr>
    <w:r>
      <w:rPr>
        <w:rStyle w:val="PageNumber"/>
      </w:rPr>
      <w:fldChar w:fldCharType="begin"/>
    </w:r>
    <w:r w:rsidR="00C41614">
      <w:rPr>
        <w:rStyle w:val="PageNumber"/>
      </w:rPr>
      <w:instrText xml:space="preserve">PAGE  </w:instrText>
    </w:r>
    <w:r>
      <w:rPr>
        <w:rStyle w:val="PageNumber"/>
      </w:rPr>
      <w:fldChar w:fldCharType="end"/>
    </w:r>
  </w:p>
  <w:p w:rsidR="00C41614" w:rsidRDefault="00C41614"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14" w:rsidRPr="00D81956" w:rsidRDefault="00770F24" w:rsidP="00D81956">
    <w:pPr>
      <w:pStyle w:val="Footer"/>
      <w:ind w:right="360"/>
      <w:rPr>
        <w:rFonts w:ascii="Arial" w:hAnsi="Arial" w:cs="Arial"/>
        <w:sz w:val="16"/>
        <w:szCs w:val="16"/>
      </w:rPr>
    </w:pPr>
    <w:r>
      <w:rPr>
        <w:rFonts w:ascii="Arial" w:hAnsi="Arial" w:cs="Arial"/>
        <w:noProof/>
        <w:sz w:val="16"/>
        <w:szCs w:val="16"/>
      </w:rPr>
      <w:pict>
        <v:group id="Group 2" o:spid="_x0000_s4103" style="position:absolute;margin-left:-36.7pt;margin-top:-26.9pt;width:595pt;height:66pt;z-index:251663360" coordsize="7556500,8382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jYCnL9wMAAKoJAAAOAAAAZHJzL2Uyb0RvYy54bWykVllv2zgQfl9g/4Og&#10;d0eHLdsR4hRe50CBoDWaLvpM05RFlCK5JH2ki/3vO0NKcuK4B9IAkXnMcGa++WbIq3eHRkQ7ZixX&#10;chZnF2kcMUnVmsvNLP77891gGkfWEbkmQkk2i5+Yjd9d//nH1V6XLFe1EmtmIjhE2nKvZ3HtnC6T&#10;xNKaNcReKM0kbFbKNMTB1GyStSF7OL0RSZ6m42SvzFobRZm1sHoTNuNrf35VMeo+VpVlLhKzGHxz&#10;/mv8d4Xf5PqKlBtDdM1p6wZ5gxcN4RKM9kfdEEeireGvjmo4Ncqqyl1Q1SSqqjhlPgaIJktPork3&#10;aqt9LJtyv9E9TADtCU5vPpZ+2C1NxNezOI8jSRpIkbca5QjNXm9KkLg3+lEvTbuwCTOM9lCZBn8h&#10;jujgQX3qQWUHF1FYnBTFuEgBewp70+EUshZQpzWk5pUarW9/rJh0ZhP0rndGc1rCf4sRjF5h9HMu&#10;gZbbGha3hzS/dEZDzNetHkA6NXF8xQV3T56akDh0Su6WnC5NmBzhHndwwy4ajcaICiqgTNAgGNGD&#10;ol9tJNWiJnLD5lYDp6HSUDp5Ke6nL8ytBNd3XAjMEY7bwID/J/w5g03g5o2i24ZJF4rNMAExKmlr&#10;rm0cmZI1KwbcMe/Xmac/JP3BOjSH6fcF8G8+nafpZf7XYFGki8EondwO5pejyWCS3k5G6WiaLbLF&#10;f6idjcqtZRAvETeat77C6itvz7K97Quhjnw9Rjviqx6R8g51v95FWEJI0FfrDHO0xmEFaH0ChINO&#10;v+GhPaKJuFuoCNT4jRroqQyJNtbdM9VEOABAwQUPKNmBs8GZTqTNe7DvHQN3sFahg9ouxTD7Ndiw&#10;f57rPY810QxcwGOPrM061iJGwEfBIs/EVqrvEvZ78BRZkQ8voRtAM8im6XDUNoOuW+RZMcynRegW&#10;42IyHXuBtyIFuVWCr7sasGazWggTiHHn/3wdnYgJiYmVCtUC9mGF+QulTQiGHHLgR+5JMNQS8hOr&#10;oKFC5wsl4a8y1lsllEI5hfJtpY+8axWHPvU/VAw8rVA1eNVbzX+u3Gt4y0q6XrnhUplzB4je5SrI&#10;AwufxY3DlVo/wV1iFPAXEmw1veNA5gdi3ZIYuFVhEV4K7iN8KqH2s1i1oziqlfl2bh3lgcewG0d7&#10;uKVnsf1nS7BFi/cSGH6ZjYBBkfOTUTHJYWKe76ye78hts1DQEoDF4J0forwT3bAyqvkCBTFHq7BF&#10;JAXbs5g6000WLrwe4ElC2XzuxULvf5CPGm6MkHUs1s+HL8TotqIdMPyD6qqKlCeFHWQxH1LNt05V&#10;3Ff9EdcWb6hwP/IPAhi9eHE8n3up4xPr+n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OFM/5uEAAAALAQAADwAAAGRycy9kb3ducmV2LnhtbEyPwWrCQBCG74W+wzJCb7pZU6PEbESk&#10;7UkK1ULpbc2OSTA7G7JrEt++66neZpiPf74/24ymYT12rrYkQcwiYEiF1TWVEr6P79MVMOcVadVY&#10;Qgk3dLDJn58ylWo70Bf2B1+yEEIuVRIq79uUc1dUaJSb2RYp3M62M8qHtSu57tQQwk3D51GUcKNq&#10;Ch8q1eKuwuJyuBoJH4MatrF46/eX8+72e1x8/uwFSvkyGbdrYB5H/w/DXT+oQx6cTvZK2rFGwnQZ&#10;vwY0DIs4dLgTQiQJsJOE5WoOPM/4Y4f8DwAA//8DAFBLAwQUAAYACAAAACEAQ3qx6kwQAQDg7AEA&#10;FAAAAGRycy9tZWRpYS9pbWFnZTEuZW1m7HwLtCxVdeAFUQKCoIu4Mmq0fSigzbv17equx3sXquvT&#10;3dX/rv4T5NW3u7qr699fo2g0ihGFNWqIg87SNTKsGGWMSw0T/CQTo6OQ8RPzJfiLwTjRMcZANBiZ&#10;XdX3vvvhvgcoM2u5Yr9Xt6tP7bPP/p19zt7nnDprY2PDgmvnQz9lY6O/8wO+v1ff2Dj3vI2NBF8W&#10;NjbO2vjqt8/auBx+n70HJrr99jkbG78Lda85a2PjHw882/j6ORuv+u2nbACCDev8szZeBleOK7BQ&#10;5Zod0GNQ91r4AdU3EgJXi75xgLsSvl9c44Sj2Gbqwhd//W8/96cXno+RRAJNOMrowuPHEcG0Qt1H&#10;BEsOdU5XHU2HIj8IEziFISXdHoTDRIpMI5UEQSHNpasjVWUkhZOtrSD0dXly4fnDL3/obeXxfddc&#10;/LqHpQd+63m/QT78sYvPts8/cdeFn3roT77D/NLXnn3JPVfgX7rh49+5qk8f/fXwdvYPUeXBj37/&#10;v1967Us/I13wyZJ1CfbKs27+T299qZf9rKAUxYtzf91Xqseec1L70GVv1j565A+evXnJWz784g9p&#10;l9502R3yBfRF6meImy5Fbrwcyb8rkX/PxUe+9hLhrtzZtwvki6QV+6zXvfAvbvzsyz54zX92N17b&#10;+tJ7TjyL+uot/+UZi5vfeuEz3tS8+JbLf9R7nviK/3jrq68+95u3fOCNpfn8j1npxNU3vLfyjc/f&#10;Mv1dTvrkne+9c+uh++688yU/mv5j94bv3vrgr9/V/b3y0S9mLr7vnt/epF4x//JFf/n7k4cffjnX&#10;Fadn/+r73vz62/71Bw/90d33Kfwsc98l373v33543p3nPvTu7lsvfuviZvL1d537oSWXvuN//+Dy&#10;T/3at678r+cQvdLTjes//eyHf/wrqWubN3z/b7952+c+fd/vfF577aXGHXIFvfWPP3ryhW986h8q&#10;z37jH5Te7tx1wdNufek9n9FKr8Tfd5mPP/ctL3jhbW94x73Zv7v705v3vP+lr7oqdUFp9twH3njj&#10;12/c+sj90p+dfPl72c47P27/a1G648N/eftV9Jff4D3wwS++5rzPXGB/6gs3vfPWyfNvqly2LPTE&#10;v/fuu0X/yuzW8fteVDbPmx7Vv/DgVx76hCTe+aeNj33del9v6x3s9Vf88Med9yPPSl2Pf/nN5/3y&#10;x57xGimXefBt9//z2z96zoPEa/6X//wH2i96JBW8+L3vQL72SOfByu233f7P3za//aXFH32H+xZy&#10;1tM2rnz/D79yoW5r2+YCd5HlYST5OGwQQ3dMMEOCBeKnM8AX3XvPha9CLzjnC+2/Oeuhfyq+54oX&#10;u199zu3nVG788atv0r61RN5y79GP39P+bHj8L+7/1Oyql7//6NcfufIc4soP/I+nXfWi//kUuvbM&#10;X6zH/98k3vDUX9r42E2/fNZhFKd2KV73lJrsTwLoQ6xjTSd2kCCRmq9rpho6fgLDt7YO61wFW9MX&#10;16IJLJGCK53AExiaIOCehOu6HXZJDJHMlQ6l252u29ANpHMtFsFft7fvKcrJG/WTioIqJ5WTJ0+e&#10;86ybHpHf98hN6J9/9bIfE84nnn7xyY2nSE+97dH84LvcsM7UDhMYUjS14FoyDQ8a161FXZMHerC1&#10;FdWOtLbHb2y7BiyFoRQiTZUwcg3dcmldr6yHsiaH8i6lx69euLI61sOEog9M+8SR7979iSMJUztx&#10;pJMqo2WX1YdmfuXr0qrSVFdjldaOXL11/vHFscXEnQC2xGJi2cGxxYkjMpCiH4P7qBg5kohBwvGJ&#10;I0z0INEt1xKs4+uJ1CZ6VEUpNEFhmxhBptPpKxM4CiaF4giGH8XSxwj8GIomtj9Hts6Hu+O+Zhxr&#10;cMJ2c/DrxJFhGLrHEGQ+n2/OiU3HHyAYTdMRGhw/ChBHg6UdyoujdnDpGskOHk4PVN90Q9OxExFe&#10;WXGm4YkjR6KGTn22+Zq4pxqyg82Yx03VmSAL2UWwTRQ5TaVmbXDmeiHiDk5XOVeYPEbtAWJOoHos&#10;mjXFx0Efx1jw/DBcwLUFEiWOoumjKN3E0GPwP4UlUQzkehw5ALnLdYxjx0T2YcHJJoYdI4ljqdRe&#10;LPtgD+JxNNNYPi4su5AHcMT8OH7TcayttRUVbFCeObATrJTaTCWuSG+mNomX7OFpG/oAoqi/FGzD&#10;2SMwEFtsVJLu7S/deWCZsXG4sh/o0QB74khDD5ypr+p75X7KXiLhgdaPRU1VphNF97ewmK4DhbuU&#10;7asa6fyY4fgTOdwSa3wurrq38Ez15qYWDrfwFLVba110pkpD3RwMw/21tsvOVM2cAINbCD1CSIap&#10;S+O+2BgwWWbAMxKTLTAMh6TrTNDKDWdajl7JOXpe4MrTMsOQ9bFVYZIoE3+yDMBHH5657NIFcxVT&#10;jyrDp85kkSTJ8KgwVnDRYnJrMKbeYpgBYKcDZsgwZZYZFOCKvss8E5TYBdPiBmiFG9Z7MUJ+WG7y&#10;i0JPyBZaQrbe4of1Vm5B6vlh0BJZ1RaX6rg8amGVZiFdXQWnLqaORsiqPFvo5djCssjyToywPAqW&#10;5VFhuRd49z5k6nyWqXPb39H9oy4OmTNMg2UYdc1ybc4xDZ5hhgC54LNIpp6tDyIRtHZqxxKJ/8wj&#10;GdeF7EAtsHWnFIkpe6oFZluGa3AQbYHLMq1cdj4Q2UFQByHzTL3MZpmCkJ33Ctl6uVyexw1zWZaX&#10;yvV2ttXhmwU7ly0Peq2xnFvEFNbN8lhol7K9URlVnVKjPletsVWbk4YwUletjuMXOXEsNdu5hjD3&#10;KmhlaEhtXbQyfpWf0xUMJgc5MSWNh4rUjhEuKs0xXexgC61r0e3+RHPkjusrOWyq4BVU6/YJPW9R&#10;OrGgDZteAIWDQsQ2z8xj1vPZQSENrLN8vTxcK6VR4OttYahKhWa2WcyOGxLotzCat0uNDFce96bC&#10;cuCKXGvRBoqbC7Hei6nOLnvYPBT5MSaNBLwhtJt9NEbY10vLgGxyKNEdZVC55RY6qKU2W6maZIVq&#10;t50y2p2+LecsT8YXoTKhTZVoYJqtkXrXTRt5LGkQCO0wHFPOxghBGQ3QLgPKRrsu0swwZK7cHLXG&#10;k8m0SSkG0UiJxWZtPp20y1q/36gvRky3qqZGDJP1JKk+dj1DnnkwXkztGCEyZ7Umoo/dLu5TvkEp&#10;LpI8rIDJu0Wpl0r6yRaCBi1SW5G20qWUFZOe4y1LVDKGGyPMlbrUtNmGvjBYzAJ54fdrE4q3Kkq6&#10;TbdnGaap1RCmTNlJWpRmYRfrICjRRDJM1UVmUsuPoegKiiBQECOEUsLADRSZc+lRC6HDEJkCIG3T&#10;gKhKYjVEUYw0eINKskF3ZEIYpctZfzIeriTK4Xl1MBQlYpu5GKELrdkthHCLbdpLekRyQhnIuqCP&#10;AoVeetxh7bw27OBVW14GWFXt8RNGrDFSC59FlGSYHUpihKfImbNATobBcSKZAu4iUGRaaSLz7B6i&#10;M0xyl+gi0kfgORdBxdVihDt1mRIwPOfW/K1B47pMbk8L+8SCjsZIW+UHOMkU0ELJm6VjhKhVTGJG&#10;W0Ei6c+ZR0n/YAFT26uO/UqLEXbz+boaLvqm0UsTFd4Ku+6skDfrYAqVUayaSEIZZls1XDo7QMK0&#10;QtveKC2Wldyi5hlZsWlQRmbtbTI2SSA8htASb5U0iaeryyGXbzb6aaUZ9gxZy0+toJLRWlYtq1sI&#10;0aYi7S9qyAwH23UNGtNHIKqgiaTpmELQLtVFtK4TaYtHkogs2Z7hISON9ekqwSeX4WrVTk76Izzp&#10;8ovpQHcQCQwZ8cuEhrpzvEfbMyWtuoiLxQgzyEyhaGMydlPZSZVazHsrjqqnViaDOcu+KJJMHg/F&#10;pgo9SkE6BsKwk3ktQyNg1kAhUkF8oFhs9vJJfW3YYBZUy6qGtJ+cdRG1xCErYIG1UKvWqBBKY4pq&#10;uUAvSvZApTyVKNRwxS3NUJ9WypN8nsi350mM6y5QqTVYs1xCpj4KAqVNaD2fhk6CzpLUrAFywUUQ&#10;gwHkoTWsN09a08Iy3yaVqtMWFjLBT2mpuGRWWt7DjRk4CWrtYEVpbBWllrv3u8Z3NIaaK3ley80l&#10;VqpLdMbuIvPl2AXqGSIZIMkWnkVs6EmIbolNjWrSHQKPZZgqTege1TZRVGE7U1fPTIklwNZqqBlJ&#10;Alm1kj6BqBU7qcJUnBlHgmO4PYVzLgOFAVlrTGOEE60SaAqM1K5OT7FFVu3zq/xUBJcB+CJRpBGE&#10;KcIcYAQuaOQiiJisAOJmF8EKIB9PUPyAE71+p2TX1mYTyLhjy/lxWOCkvsIjgthcgPbSHlBSTtN5&#10;JJBAnjQFkok0TbRmoFUCrLFnQXkaE4t96GlErTJae2wFZYc+S2bTw/EM5aGjWWJRd+c1D0FHrpVa&#10;qvk8XUTDUgWn0yHHm/mZWl1Kkxo2XCjByvU9udyeypmZbDT0tR1ig7muzY3uIgOdodzWOCpsykvK&#10;dwSui0053E5L5LwzqWuqKzYxpFnSHaLnGJhkTWtjxeQ68+F8FPQ527BihODVwD9Eam6OO0i7Rs2I&#10;zmwaLrRVOi+kR5Q1GE/LY6ojFntGZjXzUgjBA6tZBeSLOpGKymlqatALcH0xwnmHQJhKUSwq3WZy&#10;oIlUW00X5sWaFKgoZgGfM1ni+JpKqqHUolgJJNIau9Kh3zHC3YcrhKnNDGi9XkPQHlgC+LNUbQG2&#10;ZspI0mWlyXwX+FCMMcLTNneaymrkRAgwJZ4DAhqmZCMIXj9xYneGvJ7IHpzqHkeiiNAy98cE69L9&#10;oUKMKZ7uH4gs4jCqOYQYwJZNKziAKULPWOH+0p8i5ohjhJ8qAFiHhDGexzH//0ljlNPHDRmGg3nx&#10;448bMvE091TcEFWGz3bcwI134oZmXMwYiMIU4CHMImFOzGcHEA0MxrlsvSey80EuOxiUOMYpsnOn&#10;GBsazJzLHDOPrjrHkDWeyVS5bLkJMQTEE3MYCAM1v8gYp645n8/O1QrHoD1ooZcbthpCw4mfxwhP&#10;Ae6t9DjvwYgZHmICAcIkZs43YoTxjLJebgBrPCPHUVN+O9pYsxz/rQvMvJADseRZZgzsxZNp7iDc&#10;GiHMqIHbU8EFgLIQL3Aw82Yh4ACJACK7DDPxcgOCC6HQKCzqbT7H47wJE61W2c0Ns4vOom7W1h60&#10;FeaHZZhqZNjGcjDjrfqq0Rx7xWWPqLGVVt0eU9VVZai1+nmYaE8LBdEpi+xw0B+KIDpPQtthpV3M&#10;+ktI3PExhVi1ifa7HciGb8cOnT4+dOVJGCid1Kz3qBl4lR/25LxZmBRNclkZOUl2nJLalqv3Jv0Y&#10;oafYIq7bqeLILXYmLmW6njcNfJmaOQ2QL7APIRQEjWAmPAsGoUAMAnHaOlxq8UKrURkWBv3FoM8v&#10;Y4SOkp8L5XyDlCqs0BZNdcavRK7BDYay1Fp2zF66xGaJmlTRRX6w0FrjKDYDlsVRX8iZ2lgTWkTG&#10;q67mEK7ECNFkbQXz4HFYjoKPhqX1Om1X6QqY3sUa1v7Q6WAAcpD9GGGSs8ROx0qZ/Yk7Ve0+ZYy9&#10;6tiVZdsrTjyPWoa+l5whMhgamEkcYzUYDibeNYuTyEox4GdaKRMNzlwYI0x7+HAo1dqOUnHFnq/1&#10;qzxan9iqy/ZL9sSzVaNfxRjWq5koQfkej9LDZH/ZbWGI12pjpf4iNy8HC3FkjkalGGGllm+3TSHX&#10;yo0YzrQaDaulGVOFwsZoMo2UpZUtVmy903GStrsEWVTsCp+kxPJI0mcwWnntolcxJVm1WsJ6etWi&#10;m6s8CwNOpchTK11U2bkusdh02hKwCp/lhGSGzxbGoZdtt/J+nRM6Pdwep1dVrY/WWlo3s8q3xqi6&#10;WkodMqYwcJxsrVLJV9hgKFdmA7KxYlSZz1kwPyguEaE7nJrcinMrqZSemegwznJUM09NnQ6G+7hm&#10;FVcTlJYa6bCtp2KE0xQr9g1CY+pVqSqXmqNhuzGCsZGis15+MqEzdE2WLRfNtAxM1lcoziYbpXqX&#10;93BUNfxZThQbatXpe/k+uk4qtFJM0cFT04qITfCML/s+YcurAbYshytrOA6R+tCW9BxCSl4QFDM9&#10;K8RMcppLVqxeGl20a/6QNoxGKY3WVrmYwmarTyoGNSfR5CrIT5t5jkW8EmtKrazV8+qS5rWygkx6&#10;S6OOlG0Ln6MSFvrIqtYnsJWiliRy1vcnRIOYsmyMsO4P+zlmXMgmc67oEvOi3QEKnaQ7XLkhrRDO&#10;iMzV8YwnDRuFWaXaZcImxMA1vudZ3ZRZctN6o2J0W9UuVl5PUYW52JEq/W6XxuWqWV0WVwW5HHZy&#10;JDUSOgKhjynR65hUlV75WNj3s7QsLUNNCgvznq40iuG41yzlzJlij9hMTGFfTHkdyeKG7VHVWhoW&#10;JUDA68OUuS2kK33ZU7xileiwq3LFyXQdopScqWy1PuzXTG/VQLhMW+B63rJUn5WIcYzQbpbCjrGC&#10;/tvEV3NjOi/08hzeBrpFrhkQi9GMnK5GfarnjTQF7S4Jg0qrcz81DUqtZpNoaQsH5sNVAvMy67SH&#10;OWjxlUKu0xZ7ddJhFooigwNbjepaYRpWEKmGTegKpeDJyawwKUP6pqXO8kNWYokaOg+ZRVrRAtZ1&#10;YUGxrcUUxnfbfxbKMpVSc0PZ4LL9pC4aJXxcEfMqTEsXsibQGi04pG2HI2pWzYnJYhH0VAiMUUoN&#10;l15ZXduhP6NWCjKx3GLIN7VmE2lpJdUvo8WO36yU80xjUqkXEb5dY11m0RYIXhgTkwmBtYxJQ+m0&#10;F4Jcx3EPN5G2s057TPslsT9A08XMTBC89GxBl73qlHRNrzIzRGSirGoOPQ0MG+1WAmsJUaFm9/FF&#10;2y3p7Vy9kGkiHNUKFCPUtFHMMkq0OwbJZtLUzM15VN63J3IKaSz4ttuX9KEspE2h3XZdN1mcSH5Z&#10;CjSx3qgLyQ7dbhv12jKdoSjBVWSll1zLsJv0swtRmXSbZL9bnxXRABFTYq6/KnarKaonyNNZ0U7Z&#10;eKsMYXhScTUJK1Iymx+JcgetzFjb46WVPpGWo9H2qCcXq40e53FN1msnm06q0uusQgWiGkcWPZMp&#10;ai1smiNRSq6IfYzWW/owy6dSbZK1051FijcE02t385aySq499tDrlpar/pIaUmUN63UJVy6bc2pQ&#10;GiSnqBzmkGKFTHIZt1hrFNup3LTo2A2l1lUW/bS3zAxlTpO7qjwYdcaZtZZxWyqU8mRbbUyyjB8E&#10;45qnQgZbytYzmtWiedzpWDMXxS3ESrlpKi1nVhUXbad6DQnn1dG0YHfqImrnvTxZj5VSw2cG4xdC&#10;ZmZUK4RvYaKXtLlmpZh0OzNM5jCnv6IVSLutMqqWT+bHnpLOj1pa0/QLmbZerOuqUZU6nTGl5WOE&#10;nKtO3QGR7aTMGV3oSP1+yeuIJYnl0kVrbg6qoWF2Rsw4z3p6skt3MrZEhESfSjmGRdQLYa2RS/oT&#10;CqX0thgjnM/SGcgr5t3kpNtnpSyRrgTeqlIT7bGLSFazHlYUc2EPxoLPyFU6VzbzQ0we1CATDYuF&#10;zVmp1V5mUN3uUItZjLCPOGTHGZo8i6+qfbGwyAkMuSw3llkczxEdz7OFlJBxXJXQ5vgYH/vEeOYv&#10;S6IyD7zZYpQlGTdcykK3ZuLJGGHRdfty17XMPtfDVcHrT2vehK0UkkZWL2amBUEvmgMfugablEu5&#10;9AwpTVy8bVMGNiVDt5dWm43FcjGpOzqzjl+rrUpuOU7z5WLPm+eXfbdrL9HAR/W+UerYzUYnw2em&#10;k04lCO2cN523Jmy54dW5cjBqBM0wmRb0UGrLIUnXw/Wo1546taUVOIqJk5W8mC+51JKZyiHVLPEV&#10;1J9NK8lJ0cMDSjCIsjdvIBbRC+WgY8l6jgyclDev5UV2JDjIcD3Q9xZWl8UcN79gaKEleoJd8spt&#10;X8e740kRM4NQ1kksp0OaWWJsWqg0xH6xLlWqfhV1SLcxb7stdWT6KLe0/FiG6HSW7JbyHVFpdRTC&#10;FFYKW29mIbAXxDbrkQWhDvl0d7bXbYIrhe621Nu1Yibwl0uq1puVCqva2mwKWMhC4rjf6U/Ejlsq&#10;m2N7AY4Phppqxlk6lCTn3bRbYAIzlOfjslArMAN/Vk+TELyLM4ttuJ0xWmsSslZfjynpCsBNnV5V&#10;0D2IA6hhmCR9E/IioSvjYxanfdaaKW53yPFOQ/Dkiekx2dZkWvSmxemijRdn4hjyKjXd9td5FCqP&#10;LBp0m+6kaYPmULpELZLjFUyIIU3HlIKUVkTSDkW2wRiSM4McoJB2QEYcnVOVGV003BlWq0OlAVZr&#10;rbVshMmwOVom83Z3FC4gAZ80EZJLOiEyWCECkszQLrJYVY3cTPQyXtogZiUsmZ+3/TlwPalZeTpr&#10;kE7GN1xlnX5jsiWEKSzBFSCYT6266NRIjtvJUJ0Rdm7mqXo3nc8jxUU7bQwiBvO1Ui3J1bycjTgz&#10;uoK0EZ92m5jhdZtrsyl0a24GgcRyg+6nMrNmsmrnwHUKbWPVRQZNutpE3C5dUmd+EXFr6KxO6jMq&#10;IDAFkw2qiajqTIKUtlbLzRZrf6i2db9jYF3KztItEjIzzSY1o7Rq3s00YAaVVvVJtq0I3Z6Xfsw/&#10;sR0eAvdTpzH2Zx/WaYxHpyvWKY89S+U7GYt41XRP+eNYQi+Xz7wYPpkcuhQehPwM1uW31/kPXX4P&#10;4q1POwuz/Ey3w93F/iirAquy5fKxgg0uwFb1Arc1nZraMcqQcZLGqKNaKqMdNUiSPCprqHZUoyjY&#10;Q6AoVErWYsHsr7ubLNrGyznqdAJtAl5oaFMD1DSa4jkaZVIkjlIZDMugGUIQ0CzOUnRKYNbJFkC7&#10;p+qj0FZ9E/ZiyNYemCeK/hAUj2qmAdtHzGgXBGvJQbDl+o5jHHM1Y4fzA88fVT8PjtXxlzuGsV7P&#10;fnIX1WMTOCarEZVbary9ARSzr3SXrN0F9TWAuav1SHzm49LOo6qeHv98qNsHNlqg9J4tEmtUMdTp&#10;kQSOEc5lX2cGYEcHdznA9oYdbvfDHcR3eNryJ00r7pNvIM/0n07m2GP1iJ9O5rC5BT+1LeX/o8wj&#10;6a6bU4eyPdC1LeQqJNr8FO2w2lHbzqOfKYXh/24U9tOp67TLAuDfDzjHJ204NbWab85OMypOXGRn&#10;hxTiAhjsBNu7Wen4unI09rCxycY7DLfw48jhD7aN9kmjXVNP0e1OfWsz2rOnqbDmqEeDaAAb6rD9&#10;m9o0dWdPlOxCQKPK0TiAxEPU7qMnm0pAf4rMfZMOeAAkEvtJhMJjNd/Rpirs+FpvUoN93YmSqUDy&#10;bZmgN+njEcG7MLue4HhU3vSBNfAdgmwF+hp0p+jJZgwGwZ98X2IQcubkcLns7IVcT8YATLcD0BNs&#10;u9zlFZzlekdlEAr245rUCU40lzsEA7CROzMhj94aGW3Cq0Rb84I9u/K2C3ab2NnDl5eDthmYiqWD&#10;KuwAtgDqtrrcUdFajMdOA3QmbNWZ7kO3hHF+W9uPQrUL8Wg8ZXkRcRBvQI5WER97ZyIMT6CNY/Mt&#10;HEM3URTF02Q0Lq3LdhtYD2RRKWwiJDYJErbRwlbCNeDwwPRuXTq1zXCrbFoWKBvOKQQ70HH5LuZ4&#10;JhnJfg/te/DtyDtS9WHrpFl5sAcayIwoXa/PPrG9mbHRgSuxw4o80beEaTj1ZZY/mnWseGoDJrn7&#10;dJf8dYtRo7sIBIikLbCFGEXE9k7d7QePVVvVt1g+cbBhQYbyM1eNIp2t6E8C9pXuNhsXn74mWFzU&#10;F6UQzG6whaKwZznaA7yuv//h6ZHAhmfXgcwESG7tpdbVd4tPXzWSOZxl0XflzvLA/FWJtQATsSyc&#10;8Q5F+8APYl2PQwfX5p98m9hPTkz5QVL+39jE/ob/ndmE8yTaxNpS9ruPU77ooLfZ8UK16KxVpO3D&#10;XNH+vR9rx7DtirayFpygONw416X7K58i5NAGd6iR5nKoDnO+M3WfID1PzDVGo+mxQdRMbOicbshT&#10;K0ysm0/E7ccE7wU6rDfs4ok90vamkjXmQ33UTyCww2SyRrMnHxW70XUpHBiBsyrIqcMqh3nYtSqf&#10;zL+HSOfJRL/G9fNGnpBMfy6un4vrCUngCQH/3Lp+Lq4nJIEnBPxz63rSxHX+7nFXWPs4cWQOh1kv&#10;hLv9h6Cp3SO4sF5zHCmZtp6PT8slMnDks4qU5CWcGIWDxDX5wHMM3wewe0SX3oPTD03V0hHGD5FK&#10;dOLPggPL8gDyQEMpXMKDGiJF6yqIpKvQSERfdMiX3ENWWfbH0a5jIC661bVE6E91IGjnRGYiOhLc&#10;QKospKZcHRrUowPRHFzVyrVUJnqYoCOEDTgRHR35hpPFVV/TfTjajMVVG9n13PNaONYMeHLBaarF&#10;UoC8CpyAjlqEQHOqhk1f1xuOE8Jh6qgwmv8hLGTFLWeAtE19rvtwItvQo7TKmjDTB16j3F4Jb2zB&#10;5xTT0anniHugHOSVdRbXEqnNDJmhgO5NPJ0iEyksvYljcG4b3SSJFJzVzlq6rkWQkPNIRFeKTgEo&#10;laCoTSxDXwfnwu0wyjcCCgAA+lgQ0pkqlOQgLEenVE1du4I7Fp2tRdM4icEbG+IDsZej6OUvAdlr&#10;pnwmNKBmaHZbUDVTh/XItQ4LljUFE5TjA+pErA4Q686qZqQ5fhHmpBDiE7jPSXBMnYgVDFBRNAOF&#10;Tex6KMVizUY/MPgR2RxIE06/O6qkh9cikJhEmvoivC4q2jWLMgtV11YQyR5pOFFLCXRbmWuyA/gd&#10;rxID6NpCmr45ORO7sdajjNWuOmPL21ZnIVZCgoqpRKLg4wroV5EFvmT7fQJsDmkFUD+RjtW0B81O&#10;b7o2tiYEZv9wJvi6HaOJwbdb2T5CvC3o7V9XbB8m3iv21Ca0u3NgHkxt7vjjvZYY95b9pNPxkfwz&#10;k07HGtklPa4ToTmc9Bj8ySZ9bRbbWLNyoEc2g/CdVr3ZTe7LhSG8Da8agUwRGNi6a8QvHYHFAlBL&#10;bGo7gVb0KgVibQdR71hDRK9H2H7lQKR8OMkSdfy4tU50RDm4NoMSCSqDJ1IpOP8P31Q6naBSdCKN&#10;kQkik0nAhlfoputnBJgkrMcnMhks/qYoHJ4TCYKGetDxCRTwYEQCkpXwLgE0QdKpBAHvUCEjGHhG&#10;puB7G1eEJ2LoZ/dfKu7xEX+H84BhWBpc9U4fWPf+x9a5M96jc3xt0GfSOb72MLs6T6UfS+cUFuln&#10;90pFNpDOxGUk9FUcmk2BZ0iBLZDQAVIY6BXucRKepcHBw30K2k2BnRDouh6+/U3AKzpS4Oii5wRN&#10;w9tx8EQ6whV9YxE7P8v/IqmhiQx6Oh5IGNTgLSUgi1TmdDAoyAPdaxjxmLdtGIe8ZWj7BSJkJrX7&#10;kpD8G97aPOH8DXrB/Rd+4+ph6dx/yIsf/LvUre+Sbnn38y/6hdolnXfxxK988Jv/7fXXf/Cdd5PX&#10;nPz8n5/74A9+kF/+ywcuuvvhE6+97b5X/L39wDN+bcs7/4a77/+XF1z8yqvnd/+HF7zw5G/dfN2f&#10;fec5eOPeD3/jFune7h3oI/9w50W3CB959fs/oH/kk8KP3zbVXvOUix9+5ufe8G9XPPyOV9z4ivMu&#10;6vzoacTz7vs/v/fDm3FGPfvdn87LH//YjXe/6Z2/ejxz0Zu+csvxO7ZufubTXveLd11/9uuz5fvP&#10;ueqeVx05+cCX/uTV6jtuuvVdT88JW39d+qtV6a8Y/cvPveYT5yy/+KOX/aD+m+/lvve9yxz95jf9&#10;xjM+8vZHSOf7yr1vufQXfudD/+S97rmVF7z6rJt+/5J7mr/5f1n7Engqm+/xki2RJCqhS8h+N+61&#10;i3vdrn3fs7uE69pDoUUplbK0SNJGSIVekp2ovEkoSspSqWQt2kT1m3keN73v732/v///9/mNj5l5&#10;Zs45c86ZmefOeeY889hxSc6tWbU/wCit9rmJvL/Qy8xAetj7Vw1pu/gNL9gWmZUeXCY+KEaLWqNf&#10;9Mlo8kr8H/L5MhmiU11lj7YvxxsEV0o4LhId8l3xMEfOPOTBpMmdBmx/tkpzjOqrDDuuO+V/yGLl&#10;/d3uri7wdj62Xf31tBppm8z1NRlXV4UVBIVR45I53SM6qU9a7I/j60ZGa0bx3nnm2zimwu4HheCm&#10;/NY9Pxp5puTAqfubZ445KagEeFafDsVU3dzxpvp6qIzcFy6JA9XJbfJfd0l37lj+82Lrzute3/ZO&#10;9D3v65se+GC+a/EiD7JKBLxz/HUdjP7Qs+8hAZERVoxwCtwKYMFljAY8Xyck3BYcHwO2JAjo8g8d&#10;UK5YA1uKsbGGOvvkqoVTrNyw7JU0+0wdDTwW+XHAkNUWRpyGtlOosrF2oA+TKqfnSvOQtaKbq+mG&#10;+JjKqZnKqcioRdkEaAVryEbaU52UTFRMmT7uCt4Umqmtg6qUrQ0LHxHA5xDlhiVJ6VAMaW7aQQn/&#10;sMpHWYbSuYJNc3D6D8MXLCS2BfgwbDYbYgjq4NwfArLI+rWuQK//MnX+o6TsqUTQ+ItgbpZ6RmEW&#10;m2Q3brT02CTL2KRvoi2rpCGvydBz0jW3IdnqB7g7+xsQdd1U6VQnmqqNDNPYbJN0qImSkZW8LI7P&#10;243kFRhs4cJSlNLdaGntwrB2d1ZU1nXTp6gaKm2xZ/pr+m6lKkoHUFy1FXWJniFWeFcpW3cFfbyC&#10;sYuab1SoJ58RPlwKq6yIc1XUVPUCb3MR5LxVKBsidJyY6jT6JlcdXakNJAeFKKqhE8s4XJWmFwLe&#10;6aYyZc3NnLeo6vvqmbP4SLLWhBBnPwsbmoyMkqWFjpKbjb1JMAVnrBPINFMNcQqIcNG2dbZ3xZI3&#10;6MgRyeE+TGvTMIYJY4OyPY1s4++N53OwcKSZ+umxqC5qlnYROFupCK/Neps3m9ozrRWt9dXUtSjG&#10;cmomGz0IgTqMSBNjSiCZQWZZmXvrWpJsyfaWdB0+K0ty+BZjVXqUHAPnK2eko7pRwc/IJhzLVFJ0&#10;VFYIc6cqegWo60RFmTmpkv2xejJOpuE+zqE4lpIT04Nlr2gpz8d0lSGBF5ddPCzCcG4R5K0Rbp5O&#10;TniWi4acpprXln8eM3BxPj8C5heweAJq5PzHFSyegBhbv/0+I1jo6IMW0d/XsCjCfEv/Z4tYPPIL&#10;P08VrgTZ6z0wBVkGYNf+1zU1wI9tn7nisWDGYyO3AqMOi5jB2O2M8BBgplKxYJkMTkNgYg2xYdhY&#10;bBTWGxuJ9cN6YbdibbFg39yHgWUB4xm7NTYU+MphIxjAQRMbjgWl2AhsADYYG4KlgGlGxkYExIBU&#10;E+sFzrsCq0gfEBOxwEIJCPHFgsUoWGREu6GrSTaHv6sSrknmhTKI8IE3JzwOHH9F8Qqdv9kAOxEL&#10;l6jACpL/3wnzP4oBRQDsY31+sY2NVoC9ivCjQtAkwsP8/OFpZHBBbAgtJxU8WJbCKmCsgQURZNoN&#10;qUX3kuV/7ZEqoKVgHxWAElCLCVKBY+4fFvJgUQdrgS3OAHtI8w8ZkCJH9DGGGg6HNQbmeICPAcuf&#10;iZp6jGAHsNRYWLIvrPSxTvNqBKu139XOtsKA+fnvCwkCGRxQ+BergLJwN6QnM+122Ak7ip1Nvc9p&#10;JZ1O3LX21Nrz9taNPNK7U+/N5snzKZYrpkg9pK9Y594bJTTuHOTbeDG77xEjyijPQeGY/egSkQ/W&#10;i0U4s2i8i98oPz6oXDA6kvCnu0Y1+cbOz3ERE9kRk2cG4uoHvszqCUmFSVGlhSTqvfqyDt+fWWq0&#10;z4hmzoyzMktIuDbdMPDgwFgZ574Ll06lj/yc2Pidt/2ppuT72YDQbd+aTtkG1mRXBHpPR0+QRiL0&#10;FIbeBi6Zuf3iXglXjIDHHEsgtiJpqvPpjGtU3LeJPYZu7ovP1lBOhzw/FdK1auR6Yqxer+fgEy0h&#10;vq/lVRxnStdM/kgXKMYOqtdYn7x4d71Y1NO489YZV1sfrYmYmQuOM+w8wqx1OFuf2N4xeb8dH3jj&#10;XblYwvFrW11L+z0b6pe9uZi41HBvYmrygXfetzab3Zc+sGi1N95AWUQIr0rds5cuIhwkS5UzYMoc&#10;eOq00tCQvjTJSminTJ3cHaN3F0Q7U1tpJw95J960fan05/EtMvEteb6ammZtl/gK/AptXGSuZvSH&#10;M9zI1Y+rpCvoFSYVIX0/Xky8lkwm3ctuN//aI315UcpNjpHhrR1OuTHVq2QuhKUekPrKFYwTm+Yv&#10;P/u4uzvBPvqBU9Cgb57D/mZFLWyPGxe+TPvy1mOSyfc6DMsCxRkGq6gpFNEre/alWSU91CznnDvd&#10;QepvbiMEG5wWuothLWMmBL384RO4J3iwvSXwoIRJEa8YfstFirGlItfdxatU22wyrocXSVy54LB4&#10;YrBJXElg527S1K3uVxW9IoOJze2pq7PwIaQp3Ra+royDjzfrExPdCr3WHap48zp0eJwqHzDgkxd6&#10;J7Sbb/NV9wFBw8QVG1oGGgJCO9oVq/Wyiq2umfG75oRXTy4jZRu6i2CPY3x2JUzzx83qxYrbtv85&#10;Ph6VclRSoYEYsyIW055JV4vCalO/h360mfa59PMxd/eevRzdBvmq7++4OHBEm9Zc431PSxVs+Jk9&#10;YnfhbS6rVkrFYPdco0Cl4aKvidr0F7qZfy5Jnrv3WZJwvHRqHeMS4VEd1kykbsWSPJl0c+6O3YHP&#10;NDauX1Px+cjRT1jB5pMc3Zc3OTjYjx2oOFhXHn1o3EX5KbVL5tmp4OJIuzThiq5JXg8Spby7VTG3&#10;51zvCekWD4r2It2vOKM8l7SVknUXmvx29OBb/rw7dkimRTdm6RSdRa+rOJNRf6S1+07CuU392MSG&#10;dTUeejyTelc1J9Y5/HjjHk/xzzfU45Zs1JeKdlDBV1xLfu398KG3zyOXnb5tV7/cf9A1eFjE3dXI&#10;8Yz0gUY7E4rs4fTVrCfl2xQwiyqX7JsLu7mBjwtTX0HnGCvM2H8021PJTJ473uKW2l3x7Vf0w909&#10;h6Zidwea9fXqP/hz0KUw9gqPWJXnZeeurZIjux+SPNu8x5JXR3oU4TriNSnlR1OenRUu35v8pDwy&#10;LJTDcFj06psYuUQd+xYR8/gB0Q+54w9PJXFPHJigdj7Zf+30RLf7zsHtpa99J895yxRhS48Hmx/R&#10;EL6F0bW5SPelGq1IuSW1WudKVIruljlzgmXGnLZsYrr1ohgD7txFAkSpxbc8v83Ks9ZXDG66N9d2&#10;+EfriW8XtxDt0sKOjSVUigS2Wfz8xJeqMhb2LUSh5tLO3JzdQ8ShpNyIZYk3cYpm5hRlrt2DndzT&#10;OdfWO8WtPD3p11QoyvzsKRNMS1CeyuVUd7OsJU3eHqk0OqYyGK6wdmjuYcanPT2Nmunv3uQOP/Li&#10;J5yLEecuk0i3UhsOvkF8onVzp6ljsUPgSXxmzvr7SbzixA/a4TH0k71JRkduqZADRT7xbdM3eD4q&#10;oMM1YVkUbFkp1XobH2q9S2bWvmDfuNv1ErE0/qn8vcayweuDT/7oqo62Jz8pveG+9jJva4qZW9Ml&#10;mTirqtQ0iSsKSVJKXRoGXqu3NdusufCskEfC/iQr/IlqV3+Io05v56mE3bpn0+zS9iipx246J25i&#10;LKH+w1s/K+lAy5yn6pn0vm/7fOsX3eUqja9IzFPpvdmame/LWiWaNtw3RW1VP56qW9kXK3WQ0Vko&#10;JBQg+O1ez3vDlZVnEi5zC3LH9ddxeGRerhGKOTX7XuZUrOK7LfsvzPZ/2iy4bpqU7cPQrH9wgT/7&#10;jfNzp5KHWqXuAgoxctbX15uo9HrvSM0ray4KW9HLnNquESx4waNMVdClxGKmPzuqqT2nTOBw6JSP&#10;Va9FkXxsfLpxb3btm+d83G0uSbm85G5c+JIb0w8cVQbCRI49T/XO0PJyLG9SWnb4RMyp4A6SfP3i&#10;ip3C0YK9ukLUZ/IzKUf4At7MPD4jwV/SNMith9uwKveAR9qJL+ePEJ9usDumXNy1x8DIn+f2tnLd&#10;ZL38p6H8FYsP0akYSUtpb9GvA7XbrlxbKugd4Pf5Uo2MXOjthpZp1rOexEvPzXfenfmzrnnNoWrP&#10;LKOuXV7bmpaLfVUUMds8vVZtIwfx5YrpYzw/ztY+2Ve05SUXoS+1XD3N+VgvMe6A9nOj6O/vXpxh&#10;XXo7e7hZP4JQln+p54HroPazupXFUqfjOG+N6QjYKm/l22tFeW0usfHH9kHBu86xA7vs9MJ9n1xr&#10;qs48Soq/NHNM6fHJkPsO57qdOx3lYq5kctm7Yh4bC568wML1clcET1l/fRZy8PHPIDwtDM8aeZxz&#10;e/krw/fvPxjpNdH5EgQnztaG5RTR8/3Gt+zVcZ5pP680OThmvyrLWvMS5/pL+aP3+5Sef5p9LXFU&#10;5HqGugXPoE3y9mDPkuQdEmc++uYL8OXe6ty5u7Ulrfm1shYrMSR3MP2LeGzxTM9NhnbQZcz4z7d/&#10;fDPM4ruoEdEX9EZsOMrIYvJqQ3p5Mw8l9ODSRkmO0vDjXFLyUqaPzCMEH+pz3aZuPnFD/Fhhk2ZG&#10;yf5VznyfOhS9y8XesT7fLeu4f4unXcLfyp/VadvIsz5O/EH0g5nvCQOTrRh/WQU6bZnuHPPCeifz&#10;GO6ZdOu8ZWuXdp1lNL66bJJROHW4aSxckzvJTY7nqcpy4Y0eTr4JaXOZrEedUTIzOaFSOYY7pbut&#10;V7kbK2SfVt5IzBJ0OSBXdy3v9rsHYxSdftHzuo+fqP+MelxVn7p5P+8XH8fLdRdfvhd6VBrYH6wa&#10;JlpkeeJUa5uh0rp3hKwam6E7le/qY4OcWXP1tdfv3RUaSTmA22x0NHVxriF/yy4eSQZm48qHR0a1&#10;mzuML2NeM50+vAn8Mjz98NEn4sCJmt0iBu+aTmwvoXkdkWfNrD+4YzVX7KlNOYpYMZnbS2dxkhUv&#10;bxxtaTjib8m9calvnOXFprmt0cFetWEWD5b06re5+Wrm3+W7/7Z/ovXkmI7/uvimUAvXvspR9RGf&#10;cvX8oqZHTyUD2mdFbfxev0+mj13DrlUvmBYUC+cy239wh3aGaYq/6dHHlXeU53YrXvIcfFe4a/vE&#10;p+mZXS9YYWetnvuX6NMlxaqIw2PFxOhpk5pyVYFT9Ff3LsStn3uamt9UI8zFktYpqtneiB0vb3FP&#10;tjIQygot72n3vkUV5cWY3TfgEPyuNZbcFtwVpJbSv6h4r4V31pUNPcoeue/NRMUMg1O5i1KTikLd&#10;A30Iztu5426uexy6+hr+nlzWtg5mWrmJ45CnuO15Ud37q0UTONteOKmoei5Xxq39WF3CdTr4awe3&#10;KUn00rV9NeOlAp89/5BY33fsxvMe3ozHHa2fNeocB7o/mgqR/zA+/MVVhK/zco/yvvTc5d0h4MBk&#10;rmfDzH94RoI8J///t6jowGAywoZi/YHR5AxMpmAsBeuLNQaGkwUwjkKw5mybKRZYVxHYaGAzmc1b&#10;VD7AcgoHdpYX1gqxnewQy8kHPIxhIcaT479bSsgT+79ZSsD0+DdL6X/F5G/sAdMQYQvr+LslRAIW&#10;0H+3hMjQEiKpAQnABiTyMBu1eRB323+xhIjzD53+3RJi+v4PlhD5XywhPDjZ+tfuxT+YQmDj4TdT&#10;CGFkXq//wRTCkdT/kylkv9Rqlb/ohN9wvbXx/jOXClddfJS42Ih6OIO+K+VeS+ltTJrpmr5N+PBh&#10;ea/Im6tWZJQTRGQk7Q279nGtOrp1pZmakJc178vdJZJrorvzLuCPPzTZlnElaHz0g0DVTsGJE9Uu&#10;bvE1P38O7BiY7e9UfjV+u0RZSRYMuday+2bKWKVop1cr/VTKVq8uWGcrIlH0dccrDmbO/fHYr4Is&#10;vlfkts8czBghrYRP+X8KqwZ02waHfVYflbghotTKf36GyB9x4aK7YH77sGbO26Kct1sSCxvqajpS&#10;S+vKrrwft6HYGNf1ld6ZKDkhIkpdw3/ppTelKvB8V6q7k8twwbmiV1v5b9gkdg/Kb/G6ePDILQ7K&#10;qSYXq683ukt7PbEEmRMnV/VMBX9eSbkUnBK/r8nFt7VCrF9ZGXu5RGS1bbQQty1nU8lHb86kTrwZ&#10;rsnMJ3OtMrH10KkmXMRauYNe3mv8pJqaheUYHD5emQz+aYJs0gdvNTNMxr0yoiM4zuMurXT0KWVM&#10;0L3OvdJ9fcx3t+nLftVvcqJzo4u/bJiIUj0+OpTanFar01rfSJ7+XvPMv6490KCBUbL2Vo+exuV3&#10;tvwrkxqteV/tMymoFSxn6ncFYkQdjN+MMSPCQx6/Dw0Z6AjdVuycNFl71ln4mp1hlffeyG36QwHH&#10;zroxbHa49E4YVWEoDzgyxP0VeQWWUyfb/eOEi47Wf4j4saRvZmKgYnlrSZrHDZ1KDef9hh8rcEvl&#10;DvdzDRxqkjU98qdhgm7zpkW15Sualu82ulhT9PwE5k6wWISi3IFGgcholfhiLhXsrqtXObilOLSU&#10;uptC9yo2qMp67LEoO6z57h5GvNGg5Gb21kYL94YTN/hOPorIlIzUzPvgQ+XNTzj+7GfF+WbrzeuS&#10;z5mtfRIYm3kuYOkuZriB8dCNFbhK4cp1nOk6NvoiBbIyqhv3P+Xc0Pco7AThTJMsddeDn1X78CNe&#10;8ouU74UHLu5rrQyLZAVJGNhdEbdR26B25arnXjvc9khRmwR7iaoCqZLBu+tSeeU+/iDS7vVsbthD&#10;eyc8dfJF24s/hEdevban0kOKrFi23C8EjhvS8nDp6T2H8Sve1V3lvlL2hKLEcvAKCJLb4XgoCGMu&#10;oH1000xmRuLASl779C55j/CNYe9Fd3/papg68HWtRZRjxKrgApu2F0qcKZLWi+o/YLzy772wiJF5&#10;sYFvRkhw//E/xV8LJXYcNPC0r99Xbe+Za7jCjrIifl35joCy0QZlUlPByw1u2jnlLdkVXb73tDXj&#10;XsQMqDvPcVZh6IZEodMnpzby2X7OHcHFKQaGaVn8XH1wRcLErX7b9a2uB746aGXGNlpxnS8RAOfn&#10;Ol1Utus/6eLotO6qVrZpFC/tFXNFWuL7Bw+SHvsQqO9f5ykFOY56/7G9OOXjzqi8V69G7i2ZeoRL&#10;6XAs1P3IyTjqdDGXZ9dT9T1+FUlzgpLOY7Fi6QnLDAS2bCfJnC/nk8EI0rykq3nui7Xsd7UZ2H+G&#10;ZzZSd6MDNijVq3/L0pd7GpcJf3iiIZX5oI5zhf+tuT/8t+3sujr5Y5j+diJCb81m5vHPvRxuzMbS&#10;oOvSKxdHBHzXScJl8tz5ZjIucPCL1tieuysPrEiSFpqMbzoboNXT13/9XXTw9symyXCNG8+ikt+k&#10;X9kSG7DdbVvcOc21TUnvS02GJJi7VvAvbjXONA/I3GOLMayeXCoo8TLsJC3g41Cej7HEzkAjv1Fv&#10;iQdLDXfyN3XM0jFjD9d/2RbdmhfXVTW01n70xnjB40Oy3dqB0Zo/By8+tuUZyWr4KmfWZSCGGzBI&#10;PuwWOq0Z2XnNSob3fIBn++61K+UZb7dseNjDK5L1NWIHT3FCX+p1p6PmdnUtlIYLIXhM/3VS0+Vi&#10;27Jjx7EFCT6yWzGWz5bE3tx7q57HQjAmekPHooTY290bGENDvr6Rr7P1+rqjvkVaOCaNWUemxGQH&#10;NhjrXnD+ZLxj+HUYtWzTXJlibsuHZzuv90wf8yrYsORTNG3zqIfpE58zitMvh2eukkPcineoBMW9&#10;LtYxu1+bsnhp8o2h499Mjf7cb1aVe+XhR53KIzrJz9Z/l6LOyoRmteePVaSev/EjaCAkq9rsqGth&#10;3L7VlrtI08tHXqmIKKjFSW/Ji7ryGKdSZlawz0zguc1yetmyPRT88lcYX26qgRrnT6q/uTj3z72d&#10;BLHas22Nbs+dFp/WuXHn2WelkRCJ3IMXXw4MSgjm4kUerk3f8THutrPEXv1F+rzHb1tnSlJ9Mss1&#10;8rquH5TmMO+KsJk7PPPz4zr1yalYG/+LAWUPHLCB+VGirE1L872G9TsF/c5IMLU/VB7239rpfXJU&#10;k0jdpNXyQuh+86kutTybObOaObW0mciq+IrJl1ieZwMDJZaCYUozX29/NlLqlrlfvGfT15VzPV5f&#10;zQVVOGUtYy0D202C6I/Ok9P5ux5Ilgh2tSxRXxI1s3vbM21GpcLsl9XvMqyG+HiKHeKuXtxZtdoy&#10;cWL/kE9a23WfHd8+H2n4vlmsd/n6+Io359wbLn/IYRQX2d/III3G8y5L4lXzoSomnbHfkcZ7sghD&#10;TVN8upjvhHvWYpFZzNFpTxvSdwFaQ657Zv5+g8tRu8iOb5vvOEQLjL5YhJX3yhnxD5JMKNh9+7KL&#10;6m5S9AYe4aUSy84+9Ppa+LbaPGAIt9/KXfAi535NX52BbBw14pWNys2X6iUvDlJH38jxxFJPjV8Q&#10;m+FcUpr8IElu+aEDgz1vwyeaTvgNB8mEXl/rHije2nfLkVyZbd5T77q0592S/BuV2JBTi+4ke+Zw&#10;3pGoq/PsH5+9xVPHMTdc/Dzth0rDogL6F99/WmvC/Sj28s3YFuMH38bBGpqzn/BSDDDwmwSWVvM1&#10;llbmwG3D1gDxDsPamntFBAFQ8DweWdn88inC+ngheCGhKN7vC5vf9jv+37yg4Nup0HsID3bmEfej&#10;Xx4JSMEv7qGnGvg6AGiZiGyNgJM9gHvSPDasAKtAIuqP8PcaAqhB3RD+XgOejhPRp+N/r4ELS7hF&#10;Dpy9wGrRC2xKhDugr0aBxSZwAAMfTghZKFHHgiP8DZkhPkHgcb0N+AyHL3h/KvQXAtgaX5AKcj8v&#10;1fyGnyZJc+ERt6yUla0K4m+kQgS+aAKysvONaWH+mxeSvI0C2OtQxQEgA2MNj79ypQWrQPeCSlpI&#10;uBZG3iLAB2PrExIZqYCRVwCldgGRTAYsN6ZQnJkqWxngRXRf33BGRIS3V7hHqFekKnjfFAIidIGz&#10;HdAygCeoYXFkLPRpA5oA33iAAF6sbeBECPClE9AoiagBywyhFoBnENi30EI+jAKdb6CzBqijBwBf&#10;tb8B/JOTHg44aqBeegCJfbgF9E4DPCKbyRFaGORlGgEgv7oHWEkDVyX4SQTAGRTcwBhP8DCMCmD6&#10;ol9YAIxowlKiB4KNOItpga+MgG1pWEz2MIYfKwCbPpGAcUAb6o5i7mz6e5NAwvk/eVcb8AkUxA8P&#10;KMcNaAqhDDzlgoGPJUQHf/O+hNAzCToTojB2jOBQuMWN6Aaclgu+TEEkgGghOw8HBEJgVPA48N0K&#10;EtCfCkGNpKqGA65KwBVKFeiajCECz0Z1TTUyirOgJrA3zYjWwsAJDKvUPYCXGnwZFEigBjZ00Bit&#10;sYliMsLtwTuagGvQQQbGmqiGgBMjgwm6/Bc+YoihkgECiIRIjALYeYX7MyKhHyIzCnpnakFfFLQK&#10;dADirbfQgGUog2UXAvcytTAqmmAaktTJgCRBjYzspBOBbw5CH3gwgc++IFnYJGxuPkYpQzqQCps8&#10;0IMs9CJETzTRAttlQGvAVwxCkz02hwf4LnQwmYDRwCARIoUquEv8+gf3BVXkHyJqegDJI4EX6Lx+&#10;wLiimC/QweFUzW1Bu0YsX+DwEAx2FCME/ul+DO9Pf537wGmN9Nvk/z+fNlDmX4f1AOaB3xNwlwLK&#10;kDWE3++BN04wK/DA/Y3OiMEYxkYyIgRkwSufOCIRxsC3DgRNTRhTKOxSIggwD2uJwI0KxmgtjQax&#10;USwSCUKRQIAxhCKRIBQ4Bo/GpqmpCWGARx6AAW8Rg/kBUwilqQmhYA7GEIpCgVAUCqREAQHGEIZG&#10;g7U0GokEsWk0WE+joTgoxyi/KD9oi2gtxIS4MCaCmxaMIRSUCcYQighO42FLitZBiWAJhIESwRjK&#10;zdYEigtlgiXwCkoEY0gJ8s2mDCWCeSg3TCEUlAm2CaFQ/qBkMA8poXLRQGDrGMIJyKI6RrWIagnG&#10;KCbUOBADcAn/YYzyhrYOOYelEIoNAXNQPhhDKCgfuwdRqdE6tMdgDYSC8rF7GNUKigvlg+XwCkqH&#10;9j+MUc5hCbyCUFA+GKO9CEcBlA8dOzCGLbLHAOQccgNLoXxszmAO5mG7qN7YekElRyWDOkf5QttF&#10;KaOYMIZQ7AApQenYIxNKB7FRqdFaKB8sgVDo+IbyoTpBcWEMYaB0ArLskY2OBvbcQFuAtBbGMGwN&#10;SsMebZBzeAWh0BHB7nFYBnXJ5outdbRdVG+Qc8gFrINSoVyjfEGK6NxCqaP4EIYdUM7RmQnlQ/sT&#10;lRrGEA7Kxx6/C7MdxRGQhVhQNiASEcboOIBaQanBUjgi2KOXPTpgf0BsyBOMIRQcCzBm9zLMo7pG&#10;OYIwC5qE2OjoWpAWlkAo2DqM2XRhnkLBAw8LGGCK3hXBg0YkEAhozUJKQAL8YYVhIQVnhYEgIAs8&#10;mJGwkKojgQyeKMKwkIIvnIGgAX46YYAp2rbGfDAwQGsWUvQYb0NDtHwhNUSCgCyVitYspFQkGBmh&#10;5QupERLQUhjD/oYxmodaQXOwDL1CUyAfQY2ipk6mkqmwxEADpgYaC3kyFb2i0ZAcFadGo6kT0DLY&#10;MxATXhloqBNQGgg+FWf4C46KA/RhLRsWYpCp4PdZA2BS8UYQkt0uLIP0IAzaCqSMcqtOYLcM5UNr&#10;YRmCDTgDOc15LkmgzIhApoG2UT4WYCAElFudCMsgZ4A+FWeAygA5m+fWCKRElGdYCtuGVGmAczbP&#10;EBe2CVMISSCjuOrA2ZlNfSGHlkDONdQgZ5Aq/AfSAe7RK1QnkGu0TUgVQIE2YIzKDfFRaDbfqK5g&#10;zNYZmiKUQTuolqHcsEX491vLZHBlBHW8UI7CAKmIEBf2OSyB/Q1zMEZScHwkOgIgNto3kE9YtoCF&#10;YiDYVBwJhWeXIX2LjBWERwRzocX5NsgwRfqbikNGGuQe/iH9Nj+2YE/BHkWwESiUE6RnjJD+Bj3E&#10;7idUUpQGAoeME5iDukDh2P0HRyosR69pVAKYQygHSJsIVYgBsRG5gW7IRhAC4QWsa1FdwxKoN4AN&#10;+xvpYURCZKwvwMDeRSghc2uhx9g4EBLlH8Kx82gOcsHmELYHtYZSRjlC84AS4OIXNwhfKD7Cz7wu&#10;5nsM8AkhEe6R/gZSIQGRjt3/REAT5NE6FBasjcA9GnKEzhw4mgAUmJmwlF2OSoVeoaWQLl4NvbfQ&#10;kBmH6h7CwD82JpICikRDlDu0bXRmAGwqDo5rRD+wVRQG4qPc4RH9Q+0hNaDP5yVUg3Kz4aA2If35&#10;cQWooKMcKgDAgHsBlFqdyO4JiAfHGiIDgEF5QjSI0JnXBRyryJ2KrQdYTgD8wnsLHONsWUEOubvQ&#10;qCRk1AEe50cWbAMdBShNyCkO+aVFJWHXopjwvgGtHGg3/KOF85trJbqx5Qo37yIZqGf3rw+jgvfR&#10;8L/ZPfTkMcenNuu0xRI4ahPfSNtbEZ1Yk37XDuM1LXj9cEMy521UO1XWSVS5nnHHDL17++jhOuf2&#10;yntcr6/Lfv8W/f20x9xoXDxuWVeKxnB01bGaGLwlV7v9drrAMdWmkpYpu8TPqp8LyWORu9VcLUjL&#10;P1ylEwtfUuJfn2oVNq+Nlouv+myfM/moNn4TliHJJ+Dx4O1kU6Jr4xJJzsKW6+tyWCtzotM9qz0U&#10;Fx25q8OTENJQ5fN4dHv8SOz+xDra4AfddsIM15P+Av3Okg32zbsPR28emZYaFyx8cpESsgc78SN1&#10;tfSOPR2n+OU2eEZtf/Vi0dZXFu2jFu9Knq39KNBZOnWI3jwTezluWMPxvMkflO2rwn9eC4u/8FJ8&#10;MEMaa6PnIS5eiGv4VH96RbeMhrD0isbi9LYTTW3J/FxbxD6IS3Ysz1Gp7X9TkOoV6kAlczyYsFQv&#10;q8e7uDPieNoza7mPklt5U8tbInoEC7+lvAnpr2dlcVtWtfd/2tdjPD0Us/fo7JGIy+kH8qOzxM++&#10;iORtT+GOVBuJEd743YZqfGAzUXXC/O4ZqfEv721DJCT5CRo87tE9746+t+CpbSwgDi+fjVSTjH5/&#10;yaf37iv+/MTSvMKzlOemH0Lp7XbKV3b6BdTdKMWtiaz+/KR/y6rz9GLvQrfxgI6u7cMpfFReEaVv&#10;GamT2QxPq58ue01zJqhH1th4pZ22Onts5ftF+XPWueW77KVfmn56PByDG7d8t1WD+49+zyuJ1wfy&#10;a9Ne6G/S+cJznF78ozxbfX1bnq+gfo3GXeI1m8qMDy8MQviKP20Unr2FtV3bJagz0Zn8He8QKZcy&#10;WTbnEuUVm3Oop/Dozaz6AE6Timk/gcpDGplF9Gr9R4VJ7w8IaZ/vfVodGMLa5C4zlPUxf8z2fHja&#10;bkf54cjmbQr1q0Nv7W3jUEidIfj8seoJc+LQpiQp/2UTqys9/TX3uJbYJ9N67I0aVfjIz9d8YRxs&#10;6Ul6SXylfiTvbVKlB2F1UjrOy9go0c4u9+H1k6KbSaG++4TXfd6rcKhI+Vrg4GU+R2d7vkMuTl0X&#10;aLJXCkKX1D1LPsZlZcX7pmlAudVILFCJ8GK0x4dstOZgtqxOtySdtVZeWpKHLFVzLOs+V8WuGcVY&#10;asHzN/ynxHnPVN8fsUoebVYUbD7RJso8vk+nWlZE3qDzqO+WLvrrb/LeoiKWjUNKNeH2ASUinrI+&#10;578Itc9Jd+1fuXvJRO5OReqlFP4uyv1mf/2htKfSVbntlBV2dq65pYfrHXz2X19zkH7+CXP6m6+u&#10;1C0rud4p5Rd1nsTZNcTVTJYzLs9HZvm5lcJpzmaYpttJAbElOm2FSa6e/wUWIOnfIO+lDpDKaZXP&#10;31e7bcrtiy6KVBlNTaZUepuTYUfYVsJgFx6QzBLIUYEOEPPWdZ7d8ExUCpoDUPNbVWQIEcJmjRBd&#10;NPYzGxmLSrmFdc3SwpfNcF1WSEuLtLJIqwa/0u6VxbiyGFdNNlf2KtAvhV7OGtT2ISLupzreUfAN&#10;GvdNQtiUthlN2G0R73haRCEvcuQhesId8znoyOXC1NHhq81lhs5RN4z+xpSpRewrPQ8c0k2rCz/p&#10;yddfRfjzpr0xuURcupIq+AiLzXCSyV1M8H54rpToaNSvSBiPsLVB2egSRNc1EesccFuXAFxXNZnd&#10;EVOZCKpbFOnnf0xuRUxcPkAXW0e+iFShOuO9Wf6AXX6LeoosUkWqc+ke+0wiBjOEFqiFlaFLlOYc&#10;InpwFUm31fEJpE8Fh1E7PZyKtK5V0A20M8KOCJsTdkzYgrATwl4S9geShbBXhL0m7JSwN4SdEbYi&#10;7Jyw/xF2QdiasEtkAmFvCfuTsHeEvSfsA0HMY8gUuXXDDfbOLgevfOJL15/QROIA/vRVKojts7gH&#10;AeyB86E97MYFPEaYJOwvwuBKmANKWAAXJbAI/QOGw11gR9g9YQ+EwUuPcKiVLUqNUnduauJ6YhUX&#10;s7p5z2wu61d3m4VrxTObs+SbrZ64Xo+1RJvb5K5bPQx0oLnD9csu79YPbv3i1mOHL905cOdFqZuo&#10;lKyqTtnqcdmENeuZqjVSzhWFo1k4CcKtRY1qSzpxLR+opaFl3ydl4yeu85O69ZPv9H5SN39Sd3/I&#10;L5nX8vFYZWCblCpNW5aostwsS6/odGgngzvJEuN1ixXUzSUPA7nVxaLAjTUndEF92sIOW6dT57HQ&#10;rafOo6Fbz1rYcet0VuJWwwN8hLjxta5xxcAyPhZhzp9MD+TJ+ECq+aEqerEjXzX7EHGjBALhCbiK&#10;MDNcEDddkNZ4QdrzBakHDNKYMEg1YoTqi4h3WljJ/cLZlrr1winZGjHIVzNG6tAuWl5MW6e1w2kP&#10;HKQ1ccA5DmvtFMjKZHfrpbvP3bosM9Wdv7j1qrRo5RBWrbG5vL1KTZ5cOaTCHdu+L9rHqzKsi3Lz&#10;3pE/uvWuZfiHRtqfll2mAXvZwnb6twcL1h4zurSHv2H08oOdSfA3qpxI6CxQN+LyMRH/ZIJRd7R1&#10;ep5gnieY5wnmeYJ5nmCeJ5jnCeZ5gvnHE4y6Y+0x45cmmGtv5LnaQL1xv0pXHEZMxlsZy/zRtMRI&#10;xkVW52Y7Nb2Jx6KimYl1IrIkVUHh5yyR4JhDlmY/mSJaxY5T4k2HZdpQbzpmPAHBZ6fFdGIzh/a8&#10;gYvIMiBpb9DVyLqpb9aP0Y0KN8yuMLtbmT6049gG49k5Xi7Xj3eW6JvJ5jwscPUyVUWyjLeK7BnP&#10;0EtEtvbT6uYv1MZ9uucA9W5dyFx0uEz2f8joBDOJoPYSxOZYrj+nPhZblUY1uYUu4nsRqqTBtoKg&#10;UtM/eZr8nPV5yGOeUgOvOJ9icKHnHD6qedewX2CKASHRzeS+VO6JgB8gNK5+QRDPb+lRiCqXVbzt&#10;sa24hf2cH6pOjlimR2mR3dJLpcKKbfuq4u7ABqrxfw8Z54YgXsXWQV9LcghPJc3S/LeTAuzvS8Dl&#10;78x9ztHHzQQl/W8J+MZ9Jcne/Z3AMiVPZlEdTw3IuS7JfijWjxjdoh9x095AvceUT011q7VVUaIw&#10;/tP1LU+E4ZnfnhjMdcVwqBtMs8YeHPy4+P5tgqm9wUus80f0IYyBsXqIzYEewhuxgv8wlUWC/gez&#10;gYzQGsrbLl0R2xS6nSm9w95zTeLdIw6vsPkLoAfqdekbev2xSwOA310YxHcYeG1Z/C+h6EdbrE+E&#10;XwPKizD/+CsaGPkX7uTR17+ujfcdbYx74M/aOT/18DnHrI85REs9vzGc9Wfv+sKM+anp3TAHcv/P&#10;fbX2trEb0f6B/AcCFy0coJG0klaP5JNsXydu41iQXbfAvRcBtUtJrFbLBcmVrfz6DrnvF3edpInb&#10;LwbkPTOcGZ6ZORSvyv99tXReLc/TQxJfz7m/j+AuX7dKDhrwNUSxBtGnqA2Umz/F/wZHpX82OI9j&#10;vWQgBkFwXWLQ7n/+3E9+w3WqX1S/mzA/6d9nlt2zegMgwJ1UChGd7RfXV/CkSqweYMUBHr6+BnqA&#10;g3/dfPzEXBJZ/+LGsJyDpwO8KlzyRv3xgVWRXf33I/bCGDBH/WsIsvBZnoL4a3/BOY5CLkZwIBK7&#10;kOm3B2B9XQBHzCleQ8sQKV5CED89hh9ZhXcZxtnB65ITP8aUeJ4Dwp7ndA2vGRFB39Xw+vhWYDUH&#10;VQ/94IvtnFIxYmXTHubZX3zx2QmFZId3DeBczMMfew1JDtXr0B/eHrulBzwULzU5lcNfu9DxK1kA&#10;uQNdP+mCtNVqDWIIvlsvr1T5LKpk8JizJ257fqCsmqrwE3NLov9vsuAZs+AlN0vHIhVzF5vHn7YB&#10;hUed/4v1pxO5YyF3yLl6RL3InEqcbw1xZPdm49kE9VcEey+H6XUj7tSajDXsDaf2+IUlc6pL5pG6&#10;ctea0Hhm9UaT4eiFZRQHX81qR+h21y62R7OeZc+nLyyrJPhqWmsmQRt+JBt5yyk8JtuJiPrnjL2c&#10;1KoJvJBNC4vpf3zRfr9t852C/8VlTnggfszkQVy7xbVlocv4EwIlGQboI/a3Id4StGRBGJSoqw2W&#10;nAjCjwTdkyeJfnWpxGvqURnPNGsymo3SAxLvF9g/YnFHv9RIg1IqZwsu1wxzFynF/Q+fOpBVwoZM&#10;6w7QZNKzZvNoYiwZ9eWKePdsFdFZrdqzJRNUudZfrcjOntuwESZjNOhsOUzLEA2n5WJVKsy1SIK+&#10;JBscejIfZ1SLSyoCD59uMN9HH6az+RjNLHvam1lWLhZ9/ir0CC82ZnyXyUG6gMUjLjgLFpzgBdTz&#10;GB9vD8fDWXodc4ST4jrMYxwNEU9Edityy0lCv0HGiDkKcEA4EvQQeljVLB7og0FSLwW6DWUQSrTC&#10;QhJOv2ggWhHBvDCzseyCzQ0RuxaLQYGaCc0RBRSWBK09ot9uRvDeh6cGg+C2nCWUP/vthrg0POQO&#10;/KPKxroGuoKDJfGhIrpRJMqo0FrhdUUFVmHF8ae+S459EWCYDc4JcqAu3EXaZ6XmsmM7cBV7miau&#10;3ID2SnXCHhUlpouAyRLqgEVM6VEqGgPsZm+3xTVahJKlVxnHNrHtkd1cDitPuFZsVrpWaMp4a5Cb&#10;hAO0SW+O60DfHIkjwWKNPew7pMqhvAnwx6M+QRKGYjekkJztSbm+JbDj0QACPwQeeYLAt3CVLRZB&#10;Mp7ZkfAAeCoTAzudX4SLgOgh8R7o8vmCeN4FPF+ywOtxVx5j/HazAVbHhG6Eal0RYCddC+pW4mLX&#10;YVfpFJrNZ5YBeJ4pgMnQGhuQ7zP2NMcZpZQPdATLYdrgVqPTUFuRWaxjezZtilVD88HOjFX99Umm&#10;i9wAXSnhmseOGqHq+rPNPGgIE0afTJhXWVdl8J2DvdjfdGpZPdAEQ9h180FvPrBHbdYqzQfsU7GD&#10;KathkStwkLgaj7u7WkL7knMtd2udTefPdXbPgpynpoql8AcqaCSR7iRsJbOVpsPzzXKC4dp3ydMV&#10;5aIlvrLJHXGYH3N7OreTUo8s+3nVUXzKM282mSpf02l3Bmj2ficKaF/fjQOZtyIJviIwdauJxIzH&#10;RHM/P1DyCKUAFSmzZTRuHOnqMq6wQxb+1msF65xK6GHzzPzAYIcz/wNRZi0US6tVS+bZeKSLNu3O&#10;ssxjmWYD9MYeDFrtiRKpR6LbrI5hzXnroytLzTalnu4KY4GyPWFaKRqa2xPDBtz9KSCJ9IJMHMZd&#10;4lbFIOp/YrLwOS9Y7EzWLukT8eCQDZxRIypr/ejA+tlLtO8ceokwYXJHeFHlNiCdw2lfzLUEhEsj&#10;6cWdXTAglouubt+vFqM5+v3s+u4WWcPJePpm+HY4GIx/f12V8JWj2YZ6xBjeAcwjAOrXueEuFz0n&#10;FDBr4sjMx2o89n2W7teYgBVQovKEeN1Y6QgY+k4LhPgYXkcxPSd1Rwbbw753gPeqYJtNz4OJUtKH&#10;FTA4JK4Cr/Wk7QznhUnShpYs6IwtRF0phMbqZ8Eac0NNNU6pb9DsuPD4rIcGeAu83LC2k3kuk3qI&#10;TiTG9IZ2Y8Iu2ahHxSN15a7Z5b/Zurem8oBVh8XP2k4U1WeAtaQyaY4uFlETZA3VmKaQp1ZMgbC1&#10;V+9wt6dePR4OeseOOEO1FEzCyvK3hnEAGOE4fllrVTGB55xyz876qITSzUnsrbhdW458214HwMR+&#10;7IbYAyaomfQKBfwLdox/ifXjsAkH4gG2SksXOR7vpe/XtYedvRkLwhXQUgRMGtpYIbPh3UJg1Ss+&#10;PhhYqRA6QCyipuoAzW2Xup2W4tYs9F1DKgroEkG3flslg4D3YGr5wkQEBdrBvBTENIY17LEbbEda&#10;ZnrkLJtXZ5dkAxPMResTuuQgZnjLgAHz7H5mg9qtqUD0ANO4sJFseIoYwbl9ZM3M0HQZtQGzTTQb&#10;D5ug+arZ8/pxXyxb3VBSEFgIOPRMuw9AzxApQnoxPAjc5qMVLD46xXXwDFjVmF52oV2MVKMQntm0&#10;BRThY/+/XUb//aNFEzLPI1rtfjKeU5QdoSCgn8/VT5Gcd0NcGh7QKt28LSc/BS3zBwAscMMWgGjz&#10;4LDmrADgwFw3A+LZKznbm8+KkZI8Jc1lNyC3ZX0yGjQgeRk5rVtjAFxjeDQ62Q3WdFYksM3yGkAw&#10;/Trh1lS9kOL46yEeORKv2cnGlz0Rrk3iQkFcL+Ab5ierr+6eIli2/DoI/vzE7ADPzcwO6HRsjupF&#10;jirzDrsEbtdYY89yYCJh05wTineS+SZ9qTAHJYqFWdyLnk+2sHGPsbN36GxxbVloqUYLWiRIdEkd&#10;WclPI39d3qGPsOfQgkuEfRfdQzfkhkLxClOT20QMiVznlNy+59hV2kq7vSFiV3Gb9kZqs8ICRmL/&#10;AUYc4+g83yNwwDlj+QNuQ6keGTrkNM4GzJ0eB6IJdgFTBV1AzT3yBGFuIUTzoEwmZOrhClpQEp9w&#10;KD6BlkTV+QzYIVpcV4pXvBMN6XAldsXoeQXXJh3rHYVtLHcB0lhtjfqWYmsH5lonh82Rz1Cq2hH1&#10;kWoq9XiIsX3VFnAETEX0FvU/MbkiDuMuiL6OghxzUMaYu6Bnt4ZlnClzz0tMWsS02vNYtqh9DuOa&#10;C6JC5ubTxZ4G8G7x992CjFBZ4Ss4UJC5nItj529sfe1vWG7opFRaQriBki9H8p5T9/Pdjj1+oG75&#10;7iowP3nMfNuVKf4sL68+A02DUEIFoFmWXL+BzGpKZacNEzYZoWMFTfSWEamjuWAe4xdai6hxv2Qe&#10;dU7tsWjvMCcMT9EEegVd/k+yfqDk0bAR0yT1g+qKswMMoEfG9/fJcqzVMmA2QJu0I7meKG+O0UQp&#10;qJyJIcS4COnS+zv1zaWLrSIDCDR+xNqmQ2BAnu7hsu/oF2LScQn+hvnM2UEhQD0/+gKridW0Grva&#10;Z4mZTl5Gb4Mb0Cf3pyAOdvgfzst8vXRoC+BP4B2EpoYYIgk1T5GYKUJNRQw9KKEJ537nPv3dO4KI&#10;bG3vP/00Kzu/vea1KIT9L8pdMUW45GWmu7/XEoL2uBpKWd189f3blcv6+J3Bf+3UPIwjUPuE5XE7&#10;lcTV5kGpNATfTus/34305jYzuvZ3WWKwH5IpyKst9OuD6RiVFI2juFkdtNrgFJag91lFGai7XFi1&#10;pdIKLnUAhU+x/me5kKyK+BdWQVGyFjebI9iJRJiVsOBZRQU+zsx304UVwKzz3ey4BQXRZ20r6ifB&#10;39uP/dsdrXuQz9adZAVtGkpU9Olzf0TQYVc3II8VwC5HJRA21sMOfmK2sK7UjixaNyKQgZFlvwdl&#10;T4TGtyrH2RJeryjlFsrqj3T9zIkmAZ+Ajda6+7jiV4r1KH1KwJe+n/UA8OmZvNofHg7Y55eBRdSM&#10;BMUDfND1m14D5xtgjn/XBoNYMeDAcmpM2lS2+u/JHMawfHRRQQaG/KbpmET+D4sSKCmws6NXSH1d&#10;BpefrnTh+pvWDLohjK9LjX1YpVtgIwWZCJaqJjTYD9PKTPlHh9RJU/670IU3d8oBVtyLqqarxeOc&#10;NqtUin5SflzgDdc2Vvj/z8DFOUj51cfq0QB5Pto6gMUCjK7fvwmSC1hGDV/9OPNwRjmZBgSwpOxB&#10;UZO+mYH0xpzBhWKmLRTyDxaKx3bS3wfITzvGNX8faQGyXVfbH72pejMryudXfdD36HZz7hpvi9Wf&#10;5Y96myFcjFWE+dHcYtq8mYdceBgdpd/VJGS3+3FVPweebqIPIgtudaEsvym3v5sCmjr3PEgQbeso&#10;SjNQTX4x9J+rUGYm76bioSL+W8iXUNe3+NxpHPgm2OGWuZjdWuv72e+yDzzSELFj6RV9PKyr8Xs7&#10;rf/OFdcR9XuVdG4Dyyx4fEp69mKfs+xu5YxZcBBIY06a57QBKiceRPgwEBhnQS2SBDCMnmUWFat/&#10;AtfYTIstFsPB3AL6CX6VSAYnL0SqM/WTfqLqIVLLAw1/UUy8EaUvgsbllyqI0SnhkM19RPKfBXsz&#10;IeY+yF7yIqWIRDO0xJwFhcK8GXpiwTGv31HCnN6JgOGLQAzzLNdtzMPbCdLPtFzwYwEimdjjjEI/&#10;NdQ7MKn6JEkWJqUUvGGYSIbc9txCzh45olp5y5WLWOsszX36/EqwYMFfyukGxUee+An3lq2WQrVs&#10;XfAXMu5Yrs+3mplA+K1Fzp+DNDhT2oLTr6yKCmKsq366t6ok6XoKkwGyJ7Mf+SGWqY+ENh/nmLUq&#10;teBAzYoiy5SyxbxSY4p5KD6DEX0nAZXsQv3KGDHzsZi3FOliRPKz5KMrEexX+llwMw2Dmyn3BXQJ&#10;FjKFYBTPpYjlIDupUS2geMoD/p15f6UaCJ1b5S6qHaBWVahGHXPFa27MO+TS0GstqBCPuWq9Heai&#10;81tNtTz2fFUtuXfOBSK7U2oqGcbYlHYxCuNpwvtkA+7MMKNqlYwUntbqL80c4wWrYO+OHOVI2nKG&#10;V4AJwnkqZS+MwL/5DfBkL3e9tQWX5ZjSkYebcBkGlVNvZfjZcB7v0umG0wkOBiSdYWCsyu+sOw10&#10;CR81XSileoUyu2ZLUqHA+7dYCB3J7+NlCwFNTIJf7j1pCh2F+q9mUAsOsQX7Zurvm+kqy3FsoNg7&#10;vVdzaCPhSEbZQckMSsRmTFyFQr8YdQ3Z7Z1+LWgOZXp9ks+G6qZQG78OP0l07NUABRSIJfmPWQFh&#10;4JD9mWJ6HAo6J/N5uWeuKf/Vplhhiqt+YXZ3XnVsoxr01eEweJWWO/6lCgUBOeVufTqQ33Md1byu&#10;KxRQNK8y78zB1/aaQ/eFEhIaqpExOwo6k0fhQBdWmBusBq1xbvtX6Fg1gyr2fZZHQQspSgr0DdBL&#10;HWNcPSK2addMoTZeDCKhJF9uZBHQkB0PhoMptb+Y6Mr0xiS/EwRzaP4p8VxZLNum0Hwj3DFAVYqm&#10;67MX82le5Yaf/E3S2FyKI+1RINR9By2Mt+dMfdkboZVi7R1k5Qnb8zoNur4Efb6+OZTpZ8nKtvFi&#10;Di3ajuFKbxa+Qi24DlvfLApIaNn3tfcgoAOCbFW+jubQMj2y4BWeT2GmugrFVREJbVVDwgQFzZEd&#10;chS5QoEuOmzFaxfmY3fMFNoZJRQktONcjPcoKPA++eZNZc11rXDEWzoss6bQvkcYIaFrm1DJXqEg&#10;xvTYYYh8FyeEObTWXn1G8ZrHFDoadcdIqAXfLVLOPwhdh1VywlVy5lC+HbB1D42iGVSWa167BgWt&#10;GPjltkAQETdHn6Ci7ZC/7TRR+UizJIR67qD1hPNrxHXTAJqQDVBgseiu59GwnxG3AYp/DGwfKpTK&#10;9gLF2/LQJLnaIA+h3vtCWPOeOw17sOBGA3Pc2neCppyc5wYaXDrmRDClQumnKFu+gboWRCJcG0Co&#10;3wC14AAbwm2JXqEAsCXMAMWobH2pQaMNn0HT9S7BfZ6gqXalcmteMLeslzu1vcH+ok5uulHssMWo&#10;qDRV5ffS4zNGz7d7cynjAkmTDC4MUl3ll0E4VFeI02C64OJ17iS9a8v9BFlJ05QqvS/vfVD5yUoz&#10;xaDkGbIyL4dQUpasYm9hlJQj67NiU7OYiXxMttjPA+L0wEO2OnYMJfWRQrrqNEivFhsEyTb25TM/&#10;HcdI+Yi9aNL7SlUgO20scZIa04wZlACl88ebQskr5NtTJIOS1si3EMeipK9k3/7yfrbYvXxNvnf7&#10;bsTp4Qv5vv7woKQRctSO0Qbp1WLDNDkOjSOI02M54HOXgwip6AxEJlQVIZ2CahnIPo94lLwVKDds&#10;JYR0tgvUPqkVQjp3BXrr8jPKYsGRJMTih775aUp5xRyukjpROcEm4yzcSjOYr5BOnqSXynfdKw8b&#10;LM6U1gb5JWeHRJz600BJ34l4bNvUSVmvu3ldzSy4YTnTttLLasYNF1nkaibLqQCe9h8cLC+kXnpg&#10;E+0JuT4X94FnJM9mfTOWzfrLhDqPtfbnFRffwPvQJ56ObKcd6rp6Wnba+83gWjf91bDkIP2J7lFd&#10;dkBp/YifNa3a/avE1KXmvo0D60709aZcyzbKkXj1ntedelVXrPXQ4NKNx7GdOZTpdVXote9r2BPU&#10;xs/9SCjJC9kGAgoG4/qqKhqg0PsadmKmqwbNeyM66Pz52X6FykqUUC5Q2mBeprusxK59P7+5MbDN&#10;qYcyracrVD5OAj4kVI02A1T1vqYr3B2G5lCmN0BCgXm3FBKqbg66vk8bDAx3hzkKukBDw7VG1wC1&#10;4DosnEiQBoYTyRgFbdz51P4/1qt1LXEkiD5BHkIgASQCAccVVHCREBQYkREG1BFhxXVF5f7+293p&#10;JJ1Od9IB/vTnOLEup6pOnSqq2D34ya4+EFv+X9rfnQl9d/zUdL5DDMP9Mtk2vzT5Itc8sW3nPINb&#10;23xmX+OPV7j3R50K0n+IWux5ISf+UlO7mmo/jwgirCkA3hDUOTlNL6lvaKBjx3AHjj1lBoODSv7X&#10;Jb74iABufsgyemBBf5MCGju4taOpwsuxhj6x/N2UMekZ3Tb4pyKjB+qxUZ/Q29DOnTO64PPHqqb/&#10;WRlEukTIJV3Gj9qamcRran6LjpF75KVTAT14ZULIQL6SeZ9UZfiAOShnr/1Dsj8hQjKrbwWl6qr5&#10;YES1b2wHRUaCvnFA50KOHqv6ANs4laGVX/sgOD/0dPzrB3useNcKquBwc2gFb15ErPxmdonp+kmy&#10;aAWt/M5SocBCpiAns42pAsaEmt0YzK29v2tnZd+0yICLuySHQp7VpgKTA6vvASu7A1hu6kmjW6xD&#10;7H0Qz0CduxzY+Yeshg7TMBwDADE7ZBf5JBXUl2zsBuraPxrE7Oixp9I4UJiNpj/1XFNJ0jZ7Ks2z&#10;x5saRExrNIl4tkntKOqfmoSnaNJOK6V58nzORtlofwVnpZhZMZodzEvBeNazk9X0944JqXP3hsjz&#10;GMZoKJRad5WpmhHoQBYsgGFIYIZLHjCX2cm6m8G9Y3eyed0wMR6vHFNwv4Q05p47be5Z+ePcgsoZ&#10;5LLV3IFtPy1c+1RyuIkDpddSESeZuSQ4LDiq5f5sKg1WQclywgcHfzxj9QasPsjQzYIuY2olgYOy&#10;IoPfpbhxZd+u0o9Uklgpgf+/vWOpML+SHC88JZmeLllMizUMi3y41AOy6q94a4mpGBFbEprRqa9B&#10;8apHELjq61fdVwPclaNYvO6zmETV07RwwF1LktO6CYGgcpWHwg07JDsaRki2uiCDinKDckonVr9p&#10;zK35PcIi6qv5yfoFCDpQP3SLCVUwOxkNu1s2A0SMMvYx6e2ns5x1YvPYDsbe4ov+3hDz1XVhEXsr&#10;Jh72hJjNaNshdqx2iEYrrUsL6nDNVfrP1BbbVh3/Wxc9BaEaZyuXOlgJ+brgYcNUCiChaWRPU1lP&#10;lRN6wz8aW/PjKyrJRScfO2s0heS+FxuQixmP+NnHQ2eYDuJkQlPwcgkiBb9A8K6EoYhfLdxAeCyA&#10;FKwwJrktA3HUBQzFf+zpy7C4YG/NdWlFbTv3Lca6Dcf5pJMabiD8F0copFKhHvuwovm4Biww0qle&#10;NGef46AdjzOx+7P6PuBpGBZ5JPH16q3lx3WQ7BAOaR2FDOMTlCgBXPsTgD37IgTwcS1OAK78MGJk&#10;hutUPBTo3JAcpcDbL3TXsrU8wKm61g4rHzX//CTBCr6LDyQS8Yd/j3XmxQduHuNpsSew3AOOqr81&#10;WD6C1rMrvWC5RzztHfGvG/eIc440qxawLoOjBKsa+VgxEiEBJK9cB0AFPh0Odl83xF3JiUfwqChr&#10;DcXVG/ZoWr1BbjH/RgOpafEtU3OY/+smX+7dt4KgNsy4mSsoHysssqysyLvSfCbttMJTTzfAS28W&#10;PiFKwYLeobaqPYZkn78kFUR6nDLdbNx8nudtsSBgfviXm6ICeL1G1gYHnfEqGB2HClJcKQ1zKbbX&#10;lJjOl7vyQRgHPCk9byAp7TsvwdiVu5rsG425BgFigYuwQS9Cdkf4rEFnXuYN9yLcLrWLJCs1UycL&#10;stK84ay/UH3u6mQgyQ/cm2+7hORjqs/tjSxOAA3PtgskAElmAkNpWSYwwVoWYoMWXXAnC2nZOPAc&#10;jcNcftpZXYHfJb7cF9+2c9f/Bdeg4Z+4FMR9JaP9ZbvadtvZahwa+7OpNIIAhI+/7ICmqNHbhpPh&#10;0GgCnOx0KqH5b111SyZC2eFZMdsQILajnZRANJKAHXXnrMweOwq1+Xh7D4WUFlIXPGNzsgVekkmv&#10;3uyDwZ0WrlmTAxSsOTvDTTwXv2ip9mwkeGN4H37dcO9KGJkxXAaTomySoi+UqMdyGZH6EvLTj9HA&#10;6fIjSTEa2MiHfxcFhJwAo3W5jGbXJVjNQVm5JaNBbckwti9G680Qo+2mlLKT1TS/h9kHVTs73MPs&#10;Qzu7cwi0wmcQ8koKtsOkD4FoQPVddtyTU506djLvs9SF1UVsLeAuWAoJC1R2ywtReLWSwFxzfJ1F&#10;VxyAkoXRIA2E4G7BIbhDIDTu7u7ujdMQPDhp3N3d3S04BHeHAI0Ht8k7M7ObM5uq+gNV927qu7Nj&#10;bBqRK2iLpb1RR/GQm0tPccL4IHRqk1cbXbP8UhEDQHw81ag/pGlr77c9PUSi4WP0WflJROuYboFM&#10;mitXD/0k2uGj60U3rm0q+42ae4PYZjpOLq7UcsbX5iZSrykU8c+jsB6SdV7go0rqFYXDNmVIJsdh&#10;NKWFLGTg1LfWKwanCb3vIv0lQxIyYD+wBfckfLkbzLs49ZTNZnEB3CLDXglTAshuNcjLBH7Jl/CH&#10;mkXFUFV9tWc3Du0BA/81KekWRAd2Y7qOlEouW3w4Vj1HMeXaz+cEqh3KkNBmE/Y8n3+Fkgp+hmWw&#10;A9KBLkofZ7cpb2RJd+pIe2PUWJofntHl3vP91wNSGUDWisJgJYGTS1+14Sz71XkOPRqF0YDBqz1c&#10;LvD47gIfri7hlSQlF/JV1wKSJU+8h+lGbuOdF1sLBKINfJSt/Ry0iNXJ3Gs6pvEU/NmWPXDra82d&#10;ayH6ducl/txZVrEH94I/Gbys6nEPee0unGF/NL5jUgWo10E8Dfh88G2HEFv3y2WfS9OeSzKDMr6x&#10;vZGCPqE4jrBppW5xaxPCSkuP+BocIczNLuHdFSoZfw+iAJC5sCSUOpyIlVfbzZW5V2lF3uGXvZXv&#10;XXhCxUE96NnR705ywPave8ESat340Sq4rMrIcvGqYhX8WCN6m8fTWiP858jmssP+rBzydnRSDrEp&#10;/F5n5GZ/IvEGQnqZW/1VZC2M0d35KGulWXJr7fn2+CcEYpPlP9KQFvVm2faPwi9/lOF0xDOskmqD&#10;tV74Cezuo2WfcMatLwkT3Bj37ZZVgO6irCHAUU98JF4xoJN87AiJs3luTzTngkvVd5KiBMN0+Ytr&#10;etWG1jmfolL+9VlA1afpY8A4g7HcXJWLOoUrWCOxdA/Uxlis2TwnhHjh8t7lbcnPLWxwKYn1q6yL&#10;KS5gKFM/JQP/y6R7uoDI84lzZrZ4QVTCJPYBjivH1IKGRooazKVW7CmXXsbGllsW4+ToM1OmrGb1&#10;SDDK1vHxdIfwVtnbzWxuJlVRCGws+Gg6TKjEM7s8yGXofFapdTqq8oLCNJt1OoSZTIR7qFuumWbl&#10;BStq9DDilZffCuQiuMST09jrp8GSrB/p+oABqu+C79tCK8eR0Sn8+RRGK0Bd0ZxESNP+tQJqmvkt&#10;xJZqeG05TuOs9lrF7NThcPJuKbPoxPh2bQzIVfo9/t9aZOFCxKXFgrb5dzvTGRUAS/sC4DYGPcN2&#10;h161DL5uOmdplAmzytz1J14Cuuwnh5GPM3S5LB27iaz353rClLCJ1DrIdLazCWDDPsG3/jaBr1+M&#10;beUaWPvYov9mPaOk5esmuPcg3wWyp0Ydhp/s4uPU8IuFhjQeOLcB/ihKt42J7Viuebu4Kfgc7qQH&#10;Ctzjl0CMB4RP09+sLBCywJJifYPj7Q/fLlvsjFSIiqYAvE0C3DNqByGbuSCGVVMe0U56Dn/JV0ZQ&#10;0n4xLWhWt2xFYMUd5ft8dn6fj16gUjixtAcHkYfBElNZS1YlBHUsckM99/B8Z4+OerTSVgdFY45K&#10;63dhliaJjGLKqNFNFPyNprzQQw7loSSGsHhuXcXfvWRe9Mq3ulVK7is+3gJxhFbddMC7MP7+vosj&#10;9gn0gKyLotAkBHW03Ug/NH4SSFHN/+JbyVmuezNDfh8rVv5RimeKjv9nk+s6Nee/04e4/c2Am/zF&#10;wEWUwlKhSMO81F0DeBiYg4YcTWao6HUue/lYsfO5A/pt1LrJ6a5QUWmJeTZ0hUMdLHo5TfweI67C&#10;tJok78od1LREqSsXSKlAdb5CF0w1CGLbIubaSqDcCDrZ20XUxFyYnrxHI+ytzpl8EUcEuMbb41Ub&#10;XdBr60USyz2P0IRyJK9wyJQ+CQ3XP4vJr9GZtoGpkrfQ2TuVXQrKSq/kQn2gA7a7AaeiuhtK41gT&#10;RkhBO78wiTzuYmvELGsa0Ciacbg+ifNZN3Mv2idMxH1fWaprYcFuiGmiuV/eS1MOeuq1+N7Hdvp7&#10;TLNWNMnyhtQ6aXSk8KgXcC/3QEXclbY9NLcz4V8kMg/s64MLFth5OZdlIUlMRdN2em8wLJKL4FT5&#10;i3KNySwDo9OfX/DQhhZkL0DF2P+DQzs/OXrg7c3I0+oUAyxIuq2EL9G3cdF2RLHZf/TClxdkD7RL&#10;TLT4aVV3TbJHMPDZbToqzgImDUWeQyCL8lEGT6aopr3kxfgqAj8VuPjKa5geB17wbLwqVVx3t3hM&#10;1c+6tsp6trMBDWvU31lUKS4s3rNI5nZSV+IyRcGIwlLeFu/GywvT4ibuC10B86u1wQoQe8MS/eN7&#10;FTEMk8Xg9N8EV0fmEWeNNkgrH7Rm+ziTYSyhHT+rhFjLFXO935a1MtJhEm5mTZkZNcshaF07HKB5&#10;/N3eFSq7knfr8lvtezTdnIsP4zNtZQyb+4tqTIMhZZ/KKtJ88FERbi24SISUpYemGat/Vj6IhfpM&#10;yUo6AVFb9OxQSCevO1dc6Eb8JKsahwX3fwFs5m2aRNba2TY/nyQOmYAL2R6SdSnxrYzdl5PgaQk7&#10;fzHrTFUmHNgk0IyfYsDUV5ZC43m7zL2DTeg3y7NpV5+xtJv2p8n8/7xlUSutHVHxqnxO11orDnuq&#10;nwzR5b7L7LytxHlHkfhK/mU4bo06ZLbeixgVo+HUQfW+r57e9nt/LW/s1jlynJOPOlb51LPE02iN&#10;wMxdetrqHRvwJKSdIyG6OyYqXPR8xv1CSC/c23V7Z1DsoDVIORfCRU7CfQV5RSI2k6Zjw+suTNCv&#10;W2wZ7MKeJqj28Hgm7OjViHZo7cch/+yBtQaEras/Ck+GeEAC83fqXUzpaEzC22kGLutR02Tl8mjM&#10;o4vSrx6eNk43sdMsKEUCpg9Ckm0mTLyE1CKJvu/s/Crsneg0cLz7ZrTZqC9Z3PPgIoMgTgmSkLBy&#10;FYl1eHftyr2IxGbXseQajmOAIctCaWNIxFuz3sM3y8lECVVWR6ENjOm77GM1llsyUGO+Zh1uq/Ik&#10;13hmgZbxhLJBxJueKUTphDTlF0fq5j55GnGkbyZqu4AOij0KpTvzn1ZNlpwvBI6W+Xklx8OjhyQl&#10;flgyAtbrzYJt/LyhPMI3/CuCdXHMkwd93OLiL1w7LHlnRb97Us9N0X3VyJoG9AjN0bdu0yjrwrJp&#10;Cm8BdvK2brnc5goHLVZ7rauvvxbtO9dQusPImMS1sATXakxGDMTicN2Gg5Z/6v4bPhLTefAU350W&#10;G+Iz988IntlVxturff5+MyBiw5kR3O07F46LmsBv/uQDDJQsEunej11iWze0jzOLC/ljr+A2QeiL&#10;g51FwYWUNsZTI1SMTA6gNnhqeNE5ehPANKhNxYpBXnEeQ/E2Ww2sMscuqpEzuac5c75MsRoaZA/M&#10;MlGvcchKykdFMK3HafjwQ+DLEOEy294r1au42XnOcJqgGW/Lyr4YjwxZGzfJxNIS5j9zlkdnLIHe&#10;GEZfUULTGIaG7lxD0L4+g8s0bMwxOvNd9ndLYnBbLaslhMxsJSC3bv2mfB5Hc8Kb2SwUxZqZ/Kuj&#10;4eMk6YD7diQpVFIrX9FDFRZEA6NvsJPFTQdUoSnNw07cF6/8JAYYEZpn0zq5UyUDh3X7ftrCSiVQ&#10;bblO1leG5ZpVhrFnNRgjmyqSdG3WwAIrW9P3TicoMcht1GnheUPET5K4w15ux77X6cy/P+m2pAwm&#10;PTzq5qlj2dmXnYcM/L2bimxZMh7KrODXpvHb2XM3iQ4LRrri1tI36/VulbZaL2jZcXFORMRAJc0k&#10;w0z86+KM4otC6Qs+d5ZrR8a7FbQh9wszPfsTp3x9c8oS8vBbg949lSgEa3LPnl7HUSQMkpXSoex6&#10;6UEuu/4u1Juj++CJn6fuVutk3r5HvsgukJbLJBmuH+X/UyntdCCg/Sf/cfXhzTuwDvR28ipCF4/8&#10;IZKPKNfZwmV5jAAUg3TDVm7AJNGv/2cWRWeSOMGAIu5nZywJV/dc2tCbFZR7lawDW0zwy+Bz7dzl&#10;gVzkEc6ZsIedfjKG458MOf6vP8TfD+KQvs9tRvXacDc6nQFYtQp0s+5JSryHj02+cAhq3zqULPTY&#10;e+fYlIR20LtEemwxX555Z4zdKsxRVc917fV87IEpec6JuBkZTLxonDn9VIKhu+p4BhdAkKu2d922&#10;+CGTTHzepfjmxCXyfshVcP/AFn+ZPkjxKCpOEgFEdCKFQab/5fCLs+r23/pqb0mUGrvIVrqcSp4X&#10;3a4q95z38Yxf0sOmD4fUCG9T4v43KTcLxvI5iplN4ZHtUVFvWdHeUwz0ZfIf1g7Xe1O/9zU3Og1q&#10;5rDoq0uY4BFG9v1Rl8A1sicK0FtNNME/YI+7jB8xxe9Sj66BKCsfcbKVUlBObsQzDx2hoE6rTZQZ&#10;wLWGKVkkvx5+uzutF/7x3tyo0SvQBNpww7yq4jqdRz3LV/RJxYcc0ChndYZnp7u5/rkKLUGmJYIV&#10;JpYqI71w4FMiUZP5SLzlhRHtCV5EvGngR8ugxFH3GYjXbwQFMQ77IzEK4EDqKsDsmzWo4Ih4zNi0&#10;/P56zqLgp4RsY1YHH03f0TJtrSsqLm8O4j05CQpW/QNtB1sKGomQC8vjc/LupFPZb6pIFEDyCq4h&#10;nJWd0QFHwo5I+IOAsv2CkckKB1UxrcrfF1IvRSGWJ1j0mOxXWuqCNa2S9bt72Cdt3x+eac0LLIqM&#10;FKOs/ltmFGk2iudsA4aZAKsp30KvoJWFD9tKHIuSSmuMhBnUnYe02jq1XCYE3buWpJe/Ow81yUJ2&#10;oE6FqdRxiFoL8cMG3SZemHc5Sgv7bA67qKLrdqFzC3L7Fmzh0VnEBQdill+ql/zWY8Z3ki3Nl/id&#10;ZzhyErqwU9ick8r5Bz2i2JMUsUyt7dj/tkUC1D5RVbJQhM0/dGqsHIzxjwU1TqAkxuJR8e4NFG2p&#10;NFSUlu6+5W8baZq6foatOtTU7BJaPQL2U8b0d8bLsx6d5z/ugRei7kHSfqZOV+aGSDqd4cdlTu+x&#10;6gHF1C059A+KqFxFpYExj7+L3NX8HCNiLDxSCuvGIy08derWWZiSt2hlTjN1g5Mb49//luK91oc/&#10;FIQ5TtVSEe2eotB6xtEmaj3tyU0ZLrD1VEFy+FLRWATfh5fYmpcKZ+AIc5sh7DtIfOYdDd1/XlTG&#10;v9bIKoTpuY5+9K/EwKV9OTPMfpQvB9ZZ/QqhrdCFgS8BRPY9uROVR7A/EbkPkqqq99BqCWJfgV3o&#10;0VOojmQ3RDUNtYIOfmEU+CjoozWwBrkiYH9Hc8v79KFEHTlf9h6BEhYOcwM8S1QPV9t6idrboL2S&#10;YpqLrMLiER0v+1TeADfz0Zlvfbbz2d27k+LA6VjAMzsbfxx5ggWubLT9h8GM7e8FCEXHQ/lzPaBH&#10;QIcS16lGZ6rHJksYPNWyS6jmhRA9a/rSaiLNdTQi+pitNxq/2bCTTYwlOR5zSt01cQj+hDjEODEJ&#10;BOpFBAksw3DoSCTGkcVwin/i31twvo3fwB+BFRk2ZByOYif/EkYDKrI8lfUf6iZWLBntucGkeTf6&#10;lyeRgOkP83/xEv7xF/6Xl/D/fhPx8HL9w+v9TxoFqnREpdax7q40DjhICEEOiycQphl9I2iSCvk3&#10;I2qk3OfoZYzosac3NY2VcuBGIfBFLYd8u+257agY0hQs/uU535o8PE/3pbx2SqoGktRHnTBJ3aEF&#10;yay0Jh16mb2VqfdbfqlRbvNisdLbM+ReE060eGb4h7HnHb0uKific8rofN3zaywse1ICwYee+u0c&#10;aTCEV6qLLC1MrDWy7En1KcW9tOyoO25IJJ/euNY9bk5pfeA1OO25aW4ZdW2jJFZSu2+3EqQabWQa&#10;stCkLj+20GVg3RXBT+bFH7SAOhPrEPoJwAE1Jy5C4ce6y8cFx5AGaK4d3jnWfDTN/w7i7q8bZMFQ&#10;MNnnKaet6jmQaOi9YQ8UH8woAsoBiakTPSMJetdVPBhO6d88aO0M21bWxan5SzTrrR6eqbPygeVS&#10;lJqyKRnQqCflgs6qvwfxFYHSil/PLaW/QaKBArqX6SQmRhJBPGJ0Otn406nR/ON8q+XLOYm4jmh/&#10;fkjQ3TdWefTKynJoKA9c9NPh6NpPz5QqnhtnVtdgHPBhUW0J5APdrxbySg+932FlrhWb0gdCPd3a&#10;Mc7zE8AL/WJrSL/NnqmHT5Bb+hTc3av7FnL295Q9YhHq4RUu+ocTfmyxXxe41uFmpalsGBSshxJV&#10;g7NruxSSw5HYs2tWjr0SE/dz3bTEHPGSz5kpRnXLa4oub75VUvgOCMBoYm0z6zgBIL2DNTLBa2YE&#10;UC/s2hHl5pXZtYqRsclxz8yL7j/Ip3UwfKePDhSMFPReB231RfQYnIFCODJoJTgd99cfeJtnq4uK&#10;4Md22eE05USggGLOnBW4lWN7ooZ7stjQiSn7dI+czImen6qRQsMEPGKoAWhWaiVY+UkQ1tDwPiyg&#10;ebETO32aJWONSIiqDJlZEx8NAmeSds0O+S0B058GfPd1ZxfCn4QSaTEjj2XBQiBEPTFz590pCTjs&#10;LTrZIPyGf3xmLORKLDvQCzVbLLcIcrH7FPwUdDvhj6cQ6zNAQx4ok53pnCtNxaebLyCIvoseGbrN&#10;lb042asSSJWtAt7kgxIcWjupLqTOChcLNIc739dTwO8SDCy6dZjive2OrVYzfKKJS0oxBHughUf1&#10;mpV+NNm7srdgLHodcYaJzTNDLntGJBkIfGcHfftpYBOISD6wExRtwsYd2+Ila4xGSv9hgM8ZLi4v&#10;1hQ9z78HGgMfkwcvsWXKFjtOcC7rq7xc0I5ZewKu66JLpcyNeVf+eelEeyX00kyHdLzv8rAuJs9Z&#10;6NIIs3rqglKf95FMbFdxTe3Q2UceADCIheNAEsVFTqwavuc3UG4uUYFtoxitlneXE7dSXnGR8zjY&#10;5mTDoMTHlICAt4XOmYrpmwf5CnBjEqCHzJkJUNDcNIGBeVWyi9ccAuri5MpXc+06QI73szxZAYp9&#10;ofgIpsKcxRh72J8G4QO2okS/uB3rAypZa8JvTnXU6hBBEjmAtlAjWu80PGuSAJ2eiSLwXH8PRuwu&#10;zN3QAHNeb/CzmcfWLWgaq4cWHcaehS3pU120hqzWRk0bk1QFFCR0AgiCDdGNLPL2XazfpUX3Pgst&#10;c6af+USt4WOgX7Rj3sWENmvlH0K5ahrPNaFxYdisbEPIWIsfOS5ZXeS2DTQphflqWJZZqVPUO2em&#10;yHYG/8F3VVPQ8BpRZBGPyS/I+PFP3FQbfmp8WFlRHIJmLQx2gWzsbyF6mcMg2H+UOwPvS1e2ecQR&#10;hr5YZz2MRkUWcg+RVhk2W+duwyrXDGtkUqamGdEOPrSiTUveB34UmneZFrEyn5qwnDXQWydBk2wJ&#10;1HzCGdSIupcFihc6B/vqVXF7S0xbUdfkB9j3lHCeXlQB+bQYVx8nQD0BpSsTVxseTU+EmvFdSznJ&#10;XweT+UJdBtt3hm2fM4VzO4LZ01/Snn0RCV7xIv7iv3+9jMELu4dA2eyIDcKVrIisuXyfnp6JuMqt&#10;z2ZFmlVwAGZ3oTy6rbGqkj3v1YZqkkY4NKbEBlKbxTyvB6THSfvXHE+OQ6svcexE5EGSKj5xbrmz&#10;UBv25zWeSN/oCO5V3+lX2GiMnG3pgZJTOGucW23OWyEY01c8lZK6At7u2Zy8xoxZtwUeWa9ong7d&#10;+3HKGes/+8fbYTZFNrNcSm8cqJ9qNno6Bcs/vlxP370OYF/pmT+WuHjuvAnOj6bd7mTMeg+nV+aX&#10;kgfwi5dcLblBwVbu2Y5abKQmugnb8JEFmmYI+fr2Ela0wcLzKxudvglU5QnWkkgebqRGeiWNcdNn&#10;Y7GtlNMP1bFnNN8m35WtNFiXGChTtNuiDOqrjEtql/N/+Xlh7jkIqzfNcYMCnZNYjs2rFyVyhohI&#10;Rbwj4ccv8lhGoZZbgkoYP8fbqUeFr/9+7uNi3jha5InTkY2whQXp1PZZlDQcU0iLzCqftpV9eTTe&#10;vSJFHpQywGNR5E9scUqJ7orLGoOm/SVNsT0Or0lLISf6A9mJccnRlrVJqd7tAN2W7JwmOoOE3Lt4&#10;am8UavSg/NXxd7tMpya2e0XGGytpY9p7LpjX3Tqjc5w1hf+5pJxTfzir3MjYGoN/gHVa6V+hfzmq&#10;CDT2+FQdDbt9pYqkJfVfusW5Ww55v1XhPVQXtqA6I3ELRm6kdFiUW61/pJBhYy9Ieq9APDEH7SLC&#10;6M2ICtsB9EK1l06pW0BxutEmwyWLSqWo2pp/H2mOcH3QfFeRenIT/LS3sWg+jqIf1slpHGi6k5zb&#10;mlrlnGnZjN4A9ERHxzQuohz8C4rKQ55Vh80KP8tYTWBGHdJwvnd/K7xXbjDofz5o7bkukqb4+hvB&#10;nbjdKHIyimxkjUB5K6W4xHGtrJr65lTwvftW19Z0PlI/J4R65avOooCrXZs3O7R+HmGeb29eD8H1&#10;eJCRtMXfZ/gPqsCDv5ZMaf7t+H/0W1UkwaSTCXnByYKBs5WQWodg4lTe5QpQAfggL6duVeIbxJ9X&#10;GfseFG2zV7r6VB5dp0/MZsZcgIjK8R/VzI3W4aPV/ihgqdZxcukUtUQT+0rl+qkp8wQT7+gwzFPR&#10;IsrTr10MCjMRZUVmm4nZcMi/HKDn8fvxtoFM7hZX+BF3Xd181g4eTplk9beIuPeZDItkVsx4UAp2&#10;DUAtFzjZV1LGIqQF0FI5LPf8/KDuSg2/mkRPmj1h0vw1NXpJFbrZyhyC8VtGGANRHRMZ2Y4g+8GF&#10;z93QC4ERNHskNVRKp5+iDT6YUWorud2K+SgKEw2kWUSO8OSI5cIQFxDELs2hVhtEXPe3Evp9WYRo&#10;H5aW9UiFviTEEBtb6zPhlG0fuDt75EPXsT/qkn6+BneL3rxLSZeatbf72xm2PaT8YoTBRNjYwNWx&#10;riFLzv1daAULTl023zs9aM4337dgGiC3Ds3y7ay70B+Qquq6DTjQzZRvOvbN6Aq+fhm18cBxZt0v&#10;KNKex8CyI6hI9lfq5MnuxcCN5w77wCDExOEdj+tWAcR+2JySCgBNBYfQjtK3AqOrtxWtC1dwX/5+&#10;k6qfuyr9KEkzaqnvEio+dCGn7ubh84oozhFWoaF/uOErFVCcYoMIwXYwP3AZlQPsmhtF1Gm2ybVd&#10;8fCSsHxBQU2XVfTQ3vlojqSMWGk8TZA5IX0nEZ4E7fgQguA7Qrl8HDPB1WbHmVhtzgr3I1F1n13D&#10;qI1QtfVG75i8bPMLy2kSaK8DY5FN92jdzf8rMKojnBYFZG1lZfdEqq8P1r859vEn5srFlK6HMMs3&#10;JHX7tR5tp+tNSKN10D5GRHjZGiZmLOk+9XUkeB5pxSnFzYsPkpQJzLO+Taygkfkww3r5ep6lCt7L&#10;Au8BtozjOINwMYlvBP525BQ47cwEG6jOyS2OQ8bbzdgX7JlOX7ziFpzJzERT0ERlvDSMMOmOx4kn&#10;zPwy51PE3bdbhx745lkIw3kVkJm/DCZjEjBx77lcY1tebGzwsXIf7efKobvXn1ZJBqIwCmV3D/jm&#10;IGJ/5vTxDCzzU3ElzGuPH9ETL7VWIBtmv3NaQ32q/GvjaN5rcSfPrwuDLfKAE38OORqsOSI0kg0q&#10;+YzmENEX8idYdruoHOh/0G18p9JdM9BtDnMh236KlIxNO9Zb8RTENxD6nRcCjRhIuerupPw6HEvp&#10;dmRZkvH2Xql1ZFouj/kfw69Zzmx8kW9cIxOdvlwwDCFYew5o+B5pGHO4efGxn6pB8CCTf4BYA5Qw&#10;S2FCCYI8zK/rm72MQCKgGdCvupsoQCHZnAFlbzlDtFwb/zbssMkLQWOvD8CCntQxb6h+XkDYTl/i&#10;gx1ZxwcxNg8z3U6pmD2vHp13nRjek3cA2qkUwdv43/KVNkCYleZUh/ZrQKDJK1pIfAo2wZvkqt3w&#10;hwy7Hzxp/eB3CDuvHmcSzN3H9yKPIBJtX8+7pJxCkEuZygdLAvl/r4D6XdqGYDmHmxrYeY82BtB5&#10;Ij+rlkWs5mhLyBT5cIjfjpYYfXWdW7GPnkzdk9qVlvwtEjky3rmzsczSS4CdVO5Bms+IDRmUF/qS&#10;HsCq410LAGdw3kx7KI6IzdqHJo0GK/I0JW+fyNrBfo9OqNbiPL1zrQPvjmsEgvG0z1w/9AeH8Yeb&#10;eL7SoZmcKRJkBypvDSGIXZ64+6KH0XFsLw8pCrTwJ4qqPuRFZf2CCe0iHDt/4mI9UjSF5hBjd1cT&#10;213sv1Sp9uEPJPp64yZtNJkDDgAt0QazAiWfbt6M3GjM66deTas7gfoxFVl3hialnBNXyksjUVsA&#10;MRVHLn4FgmwoFa+AyD1EMHTH2E1SHmmyhy4YHjdz7x5In7GcMpFEZlwMt83+4N3106iN/d2buZ6M&#10;+aTYuMfyRNZwf3jMo+OZqOGHB4sAu3J1pp2dyAJbSsxGnkm6PLP2l82T9A3SV+MeGfJgdKLbjmlP&#10;go5Vkl58Cre38GKr6h9rk7CxCGfF3h7UCgwbth+10gesn63cvjcBJkWXkhfErCia0OWRFoJrpz8Q&#10;iSB5196kc80tuF0isZkV+NTsT1OVBz+04t3i9CieHutx4qGb23OCn+VrIEL9m5kpZDfuv4fyFWKF&#10;ECQ/PPjRxHidxxCSe0iN3groZgw/OvClYL6wxuVz2srYBLhcESuFeZf/XQp5jXHBVOTbDM5y9uAg&#10;D2HikGPL+8PYGyLWRHvDlcX6M3/Cq3CilUL1ZgFBNWUOTlYLnoTRXM5A/YFESdmb/elbnATD9+z6&#10;OQGfTb9oFVIH/NLNCOgMQItOJQpcTMF6FlgULZA1TOBu9xvvtjAM+zbS3L3LkOnF56YZrcqzXwvc&#10;dfo0GjN31BuU22xQM1SVkNFtNZamakxS06KHHeSxTIybIdIYf5Y0Apq6Ym/RY4btRvCuYwm7qxTc&#10;pv9oGaOe+uGdecxn6bMHtKVjfk4VTvRSNyLk6a+5VPOsYKVGshWJa34cKjHfgKVYLXkDXN+oAm91&#10;3fB6yTuD6o0/W56EcjdWZS5xf51enmGrWNU/TXzsU+NdMO6HcMaq88eplMWG8yeypAjzLsZ6bkNQ&#10;YfuXWdtVU3/0/I30apLrDZ9kVD3pPvfh/C8ANiDJ38lZEV8esWdoOoWP41hoD1iek596ceJVk2u4&#10;//wZia2DoMIlN8HxzjoBY0mKsKX8PMFS8TheyxFM1VIimKGrhF/ECC4hvUONscVGhqBXVvC1v/Ib&#10;NV1xfELkRQbzpk2gk0IoOe3zAvaqGw8ViLWWHFURi364e/wW2MkkCnf1FRpVXA7Ezy0u7VvJFvjc&#10;gi+IdPHaAiZF0ribjWj4JkMx0cgSEO9cMfiRMR6DJIcfOeOx4DYMAAtsleF8FUC8J4sSn8vCJpF/&#10;eWnjiPW3AeOgUR91fGX2IBphTC/6tmRk/yLJHV+Icus5tn+R5c27gPaaJPavysLhVQcSZl8gPh2h&#10;j2vmndNJ1vTCtHM664JoszS0sjcGrFgBlWJ7M9vBq5qAOZsRMrGaBOGo0kyKte9UMpPNCoMJ48Jr&#10;rBYiYWjzBY38AcnqdDTkIgL+C6/lVBjGsjhhVUH7Avr+sPqsmYWLNWzFe8MBumutYdpEinPjHDxx&#10;x01FKhYP4V1CUuxpW5MXrgmdqAzHhVQ+Szwepw0AuIfSGvSD/bSfaxeH3tn3YJBFKqOGf2X2zOjD&#10;FbPVQuRgVvZsK7ZRut3yTxKPO9tUab1XEPZPYJR6I4Pz0gOZ3okbeWl2pH2JP7m1EDzY9SCkYr7h&#10;HgcveoWKqWqSx4+8PvHBHdgetCl8JxiS3POioXeJ76TDnVs3oIQ+vfDY4nBHxgvdoYqT0+L3X7fQ&#10;4U4wpaQndqb707Qk84vU3GZAZT7z7H1pefcdGVE2PxIXj3aFDVCdeAjVbeaOBfyj85Pu0PFijCmH&#10;dtp2HTeVHFQZB7UNl+YLqamLtqDd4zvR/M/ixI3X3DqPnZymqvbqzWSK8VOqqhTrfjNvGnIhedQH&#10;GlvaF2a2PJDZL9gyjO9y+BLTKZNdfZevseWBjjV+enfwDgwfcp+h4pc+PgHp0zqanJFHGv8F4Kru&#10;FgDwDw6XM9IMSLEXpa92qdc8+AIciYGdIXUmHm3mLH6kDSoULLyY4l4ZIMAIu88qJkqAPawlXVjL&#10;NQ4Jo4yhwqPyR+WpRQwL0H4jpREp1r9VWKMcxkV7EXWTeOYBfiLJ4J70gpobpKB03l+1IwtsgcFE&#10;kdehAN0gwqdy4SXCHTmquo70Cf1gvpAXli9V4GzZj33VligtOTpnpQsWl+FfOs7g/BZBGBZ8gvIW&#10;B//SKqdxJMSztoLHAq5kzyCPCaKkB1PIeAtH2zhD33azHMTDwrEs9Ld7BSfZgpH0JQWn9ZeaLPZe&#10;WjlI6NYjDFuvYWhHs6hIfYYVQzFHmm4wOylfES0ggWNUKIhrw4Ny83e35KCVLEyikaiY2r32NLzk&#10;Pg2vz2aCPQtCrmYDKaFwCcwRPjTufMfwQVRoW4HcHWfAc+Ufp6jx00pf2c9vd51BSCdVP8qlI6DR&#10;RFaQEjSdRfngxoNj/GxMrxemEfEAzRzKNSM+USHkNJ7kvJJ9t5HhNLSiQRwA8pa4NK6ZpyTJQdAJ&#10;fpp+VlCeBId+HQ44vEOAYPgSwqAzES4FA6bXW+H4bAksGYmIqXc6fSkcdwQDY39bDhmH/6twwJ8l&#10;BYJRUMT2lvRdMoDzcsMEUg4lGfqreFISqIu0EI9KjnDGf1bk95XX56vAJsshyK43jy0GIJ7eIgTo&#10;mT/GU5/FfiivMdmPC8O4Mw8UnRYk2d8uYf/S98czLJdAXUw95azAficDV8IRdF+QJZoesQiDb4hi&#10;bpCMnrfOU8c17Ouut4VhjVYkx7SlBRMw5nHLaDTIckfX8c6Ppo6sX7RHq4J7zhY+m30xp5oIsG8i&#10;u9izmvlhXI1NfMF2pRhIZLzeOFzCstwrWUvaY9CxTAVT1hGbVV7kUS0+fhIc8FZ8VANWD7ClGrDV&#10;3pPtnDUT2k2irOxyr+vAkXR67zAWy+5Hkp9GBhQkgscdsuLSWp7ojFpScJoedDavzfYf71W6liwX&#10;Ra+Ai0BFQRAQh5xSUEAr0zIzzbmy19Kc0Pv/zjmoCKmB1vfHBxnO3nvttYclJpR5KxHKyV2pmuu0&#10;lMLdR1CcSxxgsnz19aGp8jiYXU/2sPyx0adaCUiz95QJZbtG3ZpCfzwPpWrtaYERyUF8MQI7Iz68&#10;mBcqRaXf97Fge3QNkewDVmIrdIUT03YOqiQu2Hct844so+wj20+CzLKpJ7W7bAfF5PWoYgT8Y7hx&#10;F51eeXELneHA9EFu0Ov5wt3GJj7oKI30G/IR1EYoFnUnihWA9+AjOyLJe2eWM8m0d8ux77aPW07e&#10;eOSWnM9fjqSqHJrbgBzEYgJdELKN4NVJ6T6ZY0sfGy5kfeb+A7f//Jgf3F3SsEgJ3bzSUufbtREJ&#10;EiA0VO9CrPnqc4wQp4VFQ+0yBbdU/pcqAhDCHvn9XqugWtTwtk/m34iJDKoycW8j0/vQ1qfYqXjr&#10;aPv/afp+K8iv5cy+wOEUcxD6CYFDom07/58SDSP2hR6SFrhsCBEwqjva/gnyYxtNpQLLFODYqg9G&#10;9lP2oShyy8yNVIjgC9A85YesIhTEuBJ7ZZRFJ9FJPhcn6fy4Vm+BV5q8yGmzIYrPaOAHcUC1/2vF&#10;foh8GGEjB1H3LJfLjnyTlsxe+DRH/fXkDuM8XIzY191OsXwsXIywBAyINvOgUmI5LVJIP3b9ysmW&#10;NzFjxE9Rg2YWmARi433VZtf8N46d2maONnWoK51OceczHGywjqe4jYFiwR1y7A+Wlp84ZhdqR+Fi&#10;hI2ADxDNfswYcWKS99XV2Rw7b1uDWswoL7CX81x/zh5QVjp2UZwqPcdx+pUV4U8WZwS1pP+l/FkB&#10;D7SUBzzA+Yo4nR7dgAcBsMHizG39AWcoEb3E4IFYoINTH+M0Hpjct+DXPHw9A53yQCVT0i2nL6cj&#10;oJwEH4w+AJRFyIcmIEAkEtD94ilPjOc1eQI6TPlObKtyJNKTqslPUr5qRq9BNkiXmMqoLOocEPm5&#10;kQNuSEwWYD9oxa0xH7IMqvKb7dpArN1cXoEcVHGlFy0Pba0Tl8/ug0Yhx44GLLx2/WKyNezKbKW3&#10;yL1fTl5sG92uEHCKnbk42tieAJPP6Oh2RxlG2FkcbSb5INpgU3KG9+9MMfurg4MhCvLyK/vD8S6H&#10;EefsD3bH90aLOemwzocaRvwUemc820oz8kSy76okh8hbzR8ZaqiP/cpUEZbe3TKbuxcG5JhecukZ&#10;+dag040AaW44gl6G6ENGrghwboBZ8kyC0TIOqzjTfbuGf3mcmc+e4JgAT+9dSTg/yjjVe4/hTK2j&#10;wPnSfQvhget442/mC2wAGHFOwz0oVy3tFuTll+TqMcuow9hq9Uq/p4zEyZzrAfOVhoPBOmX+5/li&#10;mm0nWj4YLkbsCRh0mJpH3pacjw0Xsr5zYgYc+zlq2NbvrJPNSeB7OXYvv3tnbrhAvwAQXrtnr1CQ&#10;Y07nq/PiwghH5XUi2+CsPLOwbbANcMxJeZ1oFCPO6SZnccxRN7FTXPb7mN2Y9xUX5qy8TiwuZMVO&#10;ec3A09o82Hct86bxfp0xsMtlWV5QnrKNksTMeFF6vS+pcoaOwD7GTBM++VldtqVCtFcS36uzpLJo&#10;v5STmWAtJrvfVoqc8SshtZq5aMSV2CujLDqJTvK5OEnnx7V6SypEmrzIabMh2lfS8YLn07LXoFh+&#10;Ya+zLvHEtJ37tl2cs9LZsLzZLc22T7J8ZK0CysK6WIXlDxP7pS9HSvW7TpWBes2W78S2KkciPbu9&#10;xvkWDbN/3kZpR8Ss68W+iDlJQ2HE7wjX44zHiCPC1bRRn8N4OF/scf4cyxjxJ1LCYh5M5F8u9n3q&#10;DXYYI+dhpsJz/XnQWoHraaBHEMWp0nMcSg4R/mRxRlBL+l/S02Rx5rZehn/vDKUC9MsvapWgb7DM&#10;DS/aA0uBg93yQInP0Tnwakgvw08rwO5igk6/hCjnPMeIaKbib0nVx8/OkUwbvQ1dqV0cXCUUXbPu&#10;jLcDcxY7OGkltTsa+1Vp3P+0sdegK3AKrWp4ZlBDiYUp5tEV0C8OC81H5j7wJmW3wjYcg9cBv/cq&#10;CUmVFbL1IX5Cgz+U+MPbxW8mHqUddpg/Tfzh3fI3E4+igjv/nyYeXWHEHyceJREj/jjxKO1giv1t&#10;4lHaYef/08Q7mi8nJx6lHSPMiddXe2PepWfkW9U0A2bETobevA15ixhpioCdGkSCtW9KLYiALNC5&#10;gL+iyxkItUVFGOdAHCqmGaeJO1PaG5mqyBTolshHdNeVk1ybWarV9CSbjqB2j2A+lB3aw3t0zpNR&#10;jB1UIOON0O7Wh+66XOlMfqNPp/7d+GHOXapKGEfwA1eEMyBA9+r1O2l7wAe5hpxKzTa6EpQAicoQ&#10;MCYZCHmTzSCgqcwE8x2WAYy45dA9kL8aq99ra90Q+LalqYpwCwgS6S6tAgnFlxL+3UOOXdZXoA6o&#10;tkEMOvlavuW58sAFHzRM2N36tgEN/eKTvw+o6VIWq96lYFQ0RWaabeBmOA8eBFmLSqInm7yscGgU&#10;13MQ1preTVVSdfjAvfZm/Fja7UkNZrJGLEvdoM6AoMSINuv6fESVBcyyoF1F7qZbf8YG8sCzPL0G&#10;QdYethC0diFYNctbCOoGBBAx+pbeAaG5CL1sQEgEd0DIPb91NiAAb3YhuFgchwDu/GG/ZweETG4+&#10;3V34SHmhg7A2qoOwTsnPEIQ88RG30ZWhi/JoDYKwCtrkAWcQu45POUWHYJFtNA0IyBdPBUxkgwkm&#10;EChyB0Uihff2UQkdcegAyjgAI047wu/IB5CX70fQzivCfABj8QEg5jSMgHMoLVVJseeGwe3zASFm&#10;OwzeLqksBxh7MhU88YjNAQx1sLZRT7ZR3Yz/nPaAtj7m3A7DMAcOWOdC38eOIxE4fsR3H6wHsBhh&#10;Ixsh8Z4k10f0M2XzEXtJZfEBI46GwTuvDfMBOqXWiB1G4khtMMLGh6jbKC7Nlb/Jmd7j/AZiUbdn&#10;Ekrerd9UvwTzm3YIcjAqxDHO2necAsMdIsjahzVix2jKsWeWK8ftcOzEMHgbUGLE0TDO7TqccJBj&#10;diueC/3sQyF8eZujNxN5kY6ETEcI53YdwaAU2MeOe3HIhx9IZfEBzRerF+yZjBCsy81mIttvXMIJ&#10;XWc9kZHkAspK1JA04998zZxFGyHPEu3ylFTjnst2tnf7lAM/9xIdj5AxqRCdPiiLjqsGrlaPXEG6&#10;UeVntfUoZ+jINUbkxw8JqG4fZutj+5XsfvG1Ea4bwVliNgKwmFhfbdRbkCnSybAWZirIa4wAGpJW&#10;0GGG/NgTxhw5AnUJY9EYIeL1K8Bz/XmAGw5kDxA2wwB8j0V6iB98DihU+1VW/5CnPDE+yLm1FP2Y&#10;XCT+TXyPakoJT/Ul1zd79OLM8LMKZd9yR7NCU+l4vn4PzvYSuz/dFYskKrYNs8rvMxVNP4ZL0kX7&#10;jUShC9TzA668juZxnms0BelrWtSkm6enXihTm2VzH30uyHMvRWb7oA+SzX5BZfFSYRESYIOXKf2q&#10;77plYPwh3QdIEKAdHijwYJlH7sFsRAxQobphaKVWB2mv8+7tFyGkHABi2alWWkup/2iv7rXEmS5+&#10;BV4ESkgCwTQQQguEAAGUJkixIFURURS4/++cSbft7rfv/sMTnklmzpzyK5Up6bEtMRB2me7BNJ61&#10;hp662F+kZbW7x5oaNPkWEyiZW8ErNbHySOvirGNcHFFyMCUmZeqw0+RQOFxyAlUiuVZoI2kj2SDN&#10;IGtJOZnWOlcN/yltcjwMTfzUv4COzwCcOmlA9YVaq6pC9jhGorNDTlisyzm7oL0WVPA9wj8uj9N4&#10;ioJZpPnHV0YR6gw1gveu3nx3HkLB4lnOp39qG8KVJ5GIzlGHMmNUB2b3+4Iqf3doSqitiznpPmDA&#10;hVptRljsy3lMRlGi1XBFnLV7CoS+TuLsS1xAGh86Cel2T0E8B/bYwqJDPCSHxrsctMVVwvr7Hlbg&#10;7wWAJ5umpft+IAcpj+RglwIDEz3QBX7PDOEvfyZT82BVDsmGAnUJhdUav8o1dbkwfsqIswRdEDmx&#10;U4JDmQS8FC7Jhb5xTmKEhm3U5VBGa/CreLMqctuiIizPN3mJvVaa0GjTBDzRmjS+DutwFJsUI+tq&#10;GdCycre1cYzpDMtj9rouLHZrWhob86wUDoxykOpEGF5PKSLH9GAWczGI+75VtFrFApKtBYlsZvth&#10;wUJLfG6aPWjN9PkOfOxuhsN+GeCu7i4C0WT0NsBJ5WaAG89rgSgfqqPLDToo0HaepA9bAb+8x/SV&#10;wA/WCVyKQ9Lzr+aca4Prd3xqkwmEiRhu3ZARuJLObDR829qnIDCRQBDHANNcyMSWoyOqeIiSNhUW&#10;rdOQwK+PTwkUykFls4cEigxpTQhpodlNzNaSbSVZKRfaxWu9Xg1cQntlDeDZ7PSIAgK47OpF4+bW&#10;gxcwYyzGWMS9Kf/PCbRA98K5pGITge+oPL3o6tV5NmB5MYC9gVguSRdJhEzJmZyqxB7m63z6PPAO&#10;C33Os6AbWSTtvontkj6qiibo67OmJNTiFGXFYNMNnLKk3xSXcITFZByzYG0qvYrh4vUI+27kfvOZ&#10;7diow7g9/0Q3z9qLYM6piw+uEo2JmjW/9pAabPtpVO62qrDsPZVhA6VmNg2dHeywN/ouk8BdpPvX&#10;yhegePEVWirG8FCE4SvwCDMZJEJGWKYYnl9xWZW8QjQDSRvfiKcgkNSuiXfJlSiEobA4o6ItE4Y+&#10;HHq7GdfsIkMbQo7D0CCJFxyAiVk6u7v7Xi7sRDPkUMRk37GR3CwkSvpcrUPIrYhYedjUSFPhjleR&#10;3HC9J+iFoJcBMGMDcih9nUKoi1nYdrHNyGovRRQHxnUDUwlYu7kFrgG4Cq1GbRN8KmJRBUSLxqEQ&#10;7Q5A/SlALztICctxoCCxiUAZYpyUBIE5HX1ARsBFrQ5fJADb2ueKOL3rKYhjD08VExkLDbkEGudB&#10;I2nDpG8sjo/HWO9140bYk+NcvM5YSukbRDv6eskrJn2qL/QqxUr9onirlaSuXupr+35Eie3j8DRs&#10;FG+rzzpMuVSlYg297VYSM/ZLFUYWALstPY1F5hyQBSEaAlXrRojA9GGkCFd+JyGznTcPKObKh2fY&#10;sWIKHgDPOkrS4bsFdXsG8cBgzPlj1XzaGU3QlvF9K7io3I6mT9pz8iSJrXSCoD9BgO8GuEn81AOz&#10;OEPmRJC9sT/dH341pa7dS2L1s+Qo4Eo8zD4q+VC4PARXpdG8hdK+K1oSC3SddHu4y1u6bjiJeXSd&#10;MdkrtuBrRk1BZ07TFCgPoyGqbyAIi2nszInCJpQWTcPT7uKvtTOocY96rjwe/pw8foM6jv6ePH6D&#10;Oojm/zvygL4b6t9SPiF8rMtgHfE2+T2zQR3Nm3trgzGHCYzarXuzI6RNtDxco3nqoupZL5sqFnqh&#10;9Es+LVwFSdXIMEMnP0/nITBnI8ZX5MgLHtWx9iaw7f5ww52LEXBUT/jiqPviY6K+LXQLL/0jyky/&#10;dh2+I1JMYmeDlc3D3Zg3lWpi5hB01Mpnu8jjX96+aR8GoNIOmWrNmRzIGABE1AcQ4BPsLIeJmDZL&#10;64WUy/wHj+iIwKIY1ua6e7XUfKQOoZNtIPHxT5VOowLwZRFQCahlVIOC7ePibHSdQTLOSewmUwL5&#10;LVT/PSOj24AJy4VxSjTsnGNXAltc6Ypg1CFDvw7pYBY90w1zPOXNutDqeY6Ai6VG/RrliTZy5FBz&#10;Kj3HSuPRE2j+cbDxtSVRq0mTblVJOpHGz+dn1l82iTWXONOplNKbLEzBS5IsQF1K0kPc0hS2jDWr&#10;6lAZZCLNirNoNmvCmq29uhiojpTwIk6CtEEuJAfTpdqH+qHq89oPWahVIimRexTqrv0QuTc5idve&#10;4LZVsDNqAd4T03gNBbwYkJE+LzXgixAPmqEHoL8pJVEBgDOq3JXRJY13M3//2hahuQCyio/35rAb&#10;99Szx4Fgb0BczXeUGLy5gUn+NopjM0TJe8gvvQAi8Snt9jzhKcDV1KuwFI+H1ogDWNugaLCR3EmD&#10;BedbLmODCLBjJSyA801DNYanTkhbS41/5Z0+mSpExi/MSYCJTlj0UG20T5dopC7RV3UDkdlpIxDU&#10;Ew3bv/zaSv2Bkbp5+8pIwSm/tlIfjdQ8xDF/ZKQIv/wHbPgzFyKO/Rds+DMXwim/wYbQaKm/MVJE&#10;9TEbs2SI8jaYk6u1hh6V4sO2kjUgqASdLIKwf5qKlWI5CTOb1XGsFYiawVPqzINDLZdbzPepf8c2&#10;KbLv+CuiDqOfF3QJCp+KWNK9OMkTpD2ibFAEvWZSMOFcd+R6xzhjHG2NHBi7j2QkrQ4Gwr9iZRHa&#10;WeCzQ4ZETdThEVWoD4STz0HFvzs0luBXJ/kcAlOSsAokgxqRHSFjdyPLKulPGTRSSXQ3x4hj6Wvk&#10;nysTvRGzc6YANSYDHVX2ED9MYVvEhdp6HvP7oCRwydIQuYcdWNjB/gxdkAY/3Q4BK+jpRh167BPJ&#10;7gqQUXBOdPYxIxfu1bIcCgg1UkuA6KwmRilFIcgvzJnOkIgSYbFb0y5LQXESYZcaUY/lYowDlD+B&#10;mW/Bg84eJJJ2+cBxsXDswJFEGgmU0s/gYi5UipwZCIEURwZh6difDRLpc4Iw/9IgEc9yRP1jg/TB&#10;i/0jg0TsEVT/e4P0/wMXEdoubAFX/hlwYdr8wCUXStGCNJ6VE8Lybqui3iwTjHClJnbyB7z4B1Lz&#10;k+r7Y6nJkJwQXnT4ZYB5T7mfoYbp7sskt3D/Xgva+T2CkaUx2jS/avUAJXqM4EXLwfoKu/bZxBBL&#10;5j23EeBUU8ZVxKIqzhLROC508S7L45SkP/dSwnIcKAB8hC+gqbQ66iyCfXlolpiK8yLKoYxQAIWn&#10;1MkCpOApj3I3DthWqsMpZU3WQvTcHB+7SW+OKOg8PuoEnxSW9FvUwVpO5OhH9mes+WKh7Uo/hyth&#10;4t/f1QFQc3kxiCixKa+VpHujeFs9VEp9bdjQVWY+yvN7oVzgNuMWFWvobVsueK2SCynkL1rK/7Ff&#10;pQtpM134CryIoCwhCWQSQMIOCYRFWUUJqChg1SItFbn/75zJCkRfW9t/3x8EJ5kzc5Zn+UV7FnCM&#10;6m39NiY4Iorf8V0S+QRSfYxTNlp+Fak+ximcl7+BVB/jFDLy30Aqf5zSn7a0S1Anm4I+FrazTNYo&#10;Dl6q8+UvxfPOoZ5mHb803B3cTqr3cFKwhC+ghVV90we274t5iBL76cmijy2Ch2/aMCCibvUvaFQ/&#10;/EFganu40pFdvnqshYXn9gwLNJDBIx4U3sMNBbErTEePqj4qdPaUkqFAFvO8nUVW/ARcvQtWgGMQ&#10;FjGEnBJ+uJJ2gXJEMwZ7Z08Bn3gGvsXjAC7BrTTd9tMgjX5k6QIKrDw1FQhWinyS4fIu1EEUH09L&#10;EU26y7U7gN4GKHQ4A0ixYR13JHCkmk70XyeJdx0tijJd0laVFnW0gGOzs34erkFScIMaGNvXeVcK&#10;F8XGV4zkHrYdBX/PSEZb2SIjNJUxw22VAcO2xzwayUuGPx/V/aSY7fj+XIpF4ELLmtPOmXctqhvF&#10;Y1I5LyiCu8Ed46aRqoymGPRYsKHuehM/H7wV/6/HdCa0x3d+7GTShF2DMB1IOThfCcgqgpnjm82T&#10;QH3lselkUeiweI2YRziR+PEmxw2zr5nHH+FhLVdN/DS7LbwehrC9LqBV0m87kobO/qgHO4eC9OMo&#10;aH2fbmOeJoZQol+oVGGYaJdPbxYRK/3jAUOxG1I5kZxU3oE3WlfsVJ6Br/RkeRGKQT/N+iZhQptq&#10;rPntPnDO4/1la5CcTo6WZ1Wnk5NuUuENnbcKC4bS4ZfEQN4bJdDEMktHF+lm4JWf3YDhdvwOyEo8&#10;pSqMEnXHB6PsmUZZbMaf+UZJDl2uZtYZRkvhcMfLtK/6RWG8twB1kaItMJIkwO7YwjxvobMa5Mwp&#10;oWPRTmYUUMKbDlcoVMFhdXsR8eGtVqLQu89iN6tpkyoqy4uh1otanT5a3peyZ8yrI5y8pyV9Iecf&#10;9CUkwt7zvp/cxSgv7DEgP1OEuz4BW7CBNyijJHOFbTJEF5BfEvQnjOFI81hBu4gwYccyJ7GpTM4c&#10;M1sQXOAjKkbRL3/aku56Qy0JEU42dTLvV84ooUDuSiXYYkMg6PMQ0GTdAK9SgnySM4XMJ8W6eW5b&#10;WQO/RJWmHLrqpbHOEAUqraqYfhkvrAPJqJT+JACIjEr0swWhh/J6I7MFuj9RJBBrou+nEXoDL8h2&#10;HkBAJqdv5uyHPSRkjy6A4mZ5Zeuor/EZZOw/ZPx7fBYprgTks3MksDNGKMsL5kRLJxB1JoyQFjou&#10;qdk62Z3FL5AadG2k7kdqh1z5VVIzK2CCldGJWf6FDlBqmM+o5WEo+6OUFS9PKKwjwNeTL7NFCIzN&#10;OLLDAdwPDNW39qbz6X7wxsZMuXlJYyh6FawT6k59Om2tyxflH1dUnkqVSfS2NmUnLYmdj57NmQXY&#10;Tjj6ryFpxdO5vXAlmNys9dQ4/ozTeaF3vQKG1HshN9WOS4rtuKR62MlxlOpNs/m8bwxKeybtKOiU&#10;TCXRykJzr5ZZjIuG46d2YKYRzuKACN4sgjWTQwyY1Gd9WEVZnBS/Db8XJHaVq2IUUHgmJ/mgqQmz&#10;h1r+3E/kK3VjqwLol+OojnPIvRFAuQhkjIpymKxCFNu5gr0T8KAzguKudjZ25Xcfs+ghfzhr16pL&#10;uHhWoIRpasvK3qFOv4frBb+gUNBVkcxLubN90A8XozqpCzUF3SmA55YNSHfZRRaFdgrnRSpHEIQ5&#10;xLmwHDp/zMHSAIxPfq3ZCLoaw13yeUlbRHV4gz0lOumoAJRwqBCTawCCjkrIHzJUY12Sqrl2FwRW&#10;pUURlEYJEUjMaZnMbh8JeKwicGWho8nl6fec2MpsANGWE8z3DJk0WgVB3+vRG2DmV5a6SCZYL90k&#10;61H3upTFWqg918EPwMxnwYu/HqFWl8bdqijniBjMjs+aUim+WcHs15TjZbf6emOc1S6KtVv9ZfD6&#10;AOsP2dpF4em8elUx2sFEW+tRat2bg3flIF0g+m1MoKcB5IfW5XeGKinsjKEDYTARe9taP6cP6oa5&#10;CWvOcFlMSokHmiFm7H1lVB3fki8QDsEhEAjurufgEiC4u7u7uwcL7u4W4Bzcg0twCy7B3d0l2HDv&#10;u/97583MWjPvy/s09aW7a1X9anf13qt6r179q0sk+3f+F1bhS40Sx8a4r9pkRN+f0qNeGT/E4j6S&#10;477GhHHO3dfViatyRDabiCqrgJpKafPjGJvIFjJKxyNqkXtpOgep0/Oewn8RAV5rBJ3a5zvZJNjq&#10;UvBeSwUR263jivm6F14hcEOOkq8zJJMAB0k/k7jeNSPLrGHhnBA5qmgB44M0YukCOTfPP266IrWV&#10;irbPnzT/0OwPTOdNXIn+mQiFo5XaFcx/rBGsZUN21dZnkfiSDQq3/ab9GE8r3XMLIwI9JLfSxVwc&#10;98b3nhMjTdu0zW6hS0sUV39CgdSsDbb5I+YUR6ZdeBbVfB4Q6nXMxdPMgYLpizN0r0nLFdYSgtrO&#10;BfmRIF87u5t/u+jPq9pZ4K1L1Qd2LA0bbYwJ4VSNUYCbRTRhKhddvsVrtO0WflAuGVbJGyxoTCIY&#10;DjdFx5ZCWvtQNLhlG79/WPDGKLYIE5+XMngcz+rmvchBYZBMcya/5laRAFgO26rM9dqLP9I/49vE&#10;YzrUcw1xlBFX0hH5A6e6ut/XTfT8ST5HbNIQW6JdZTz8QojMKOLwtVqz2qC04wcrOPsdJrmtGTJn&#10;7CzuKaXil1jXI6/ycR4GyB9ij/L71L6Q0eSY5Xtqo3eer1WKm63fLIwu9b/3+goxJKSsl3wFTLIZ&#10;6lpQPVMourL0i+EvZRV0EqiR19XgNzTXXjwxjWIp6fYIQ+bxzXT3K8rmFETr1Rvz+J3040cmZ7iL&#10;bepZzcSR5xw6TWx+z19blE2cu9AdQDNZrsC6D+lNUOAkIzfS73uisWj1cB4Lebc7wZ9pwpoBhphl&#10;Np5pwl7v3ZoaA8xIx5cWhjrDL9o+5O81lHJgxKLpSyPOP/pGEsQslc8fz1mhF3FFUWyODynpGSnj&#10;Tuan2LuIc21VCEKn8tCHpabQyI2QnuiBoc7QcpTBDCs7i4TXRnmMQ0/b/PL3JVASDBewfCYhPFqH&#10;31H5PnYbu3+XXmyKx84cQdjcrYZ3PRgO67XsRhvqJWDSntUV/sgVtE7BGl0p69CccL5BfcsKtjTP&#10;b6TeL1byUtDXRyrydHsEnjpLfXfI8urga36s5XTKjudjjlSwPSI6izvj9++W33cXwVHvoqe3KKIQ&#10;FBHYzbNDw2p1nzdrgRTeaDVD5OrVgnChPu4exQU+ydA7BSHJVuivNd31XBjSjm+O5TEeEO9tzZPq&#10;RWBEZNdkKxSd9wTPaWzjHm32h6WxoPlLb7LxN1WIHkaH9Np9ki5V21fRu8ihrMgRf2qPSE/3VyMD&#10;N8ztEoZvgl3h8L1+9hYzoqG0fGpB228LSuHS40gdfD9b/QEN4rSe/HXFP8CiizAG3Cu8amxY/HNK&#10;5Y7q8g61H8aLeLFZMUE4tSzdFU7/7eXqUjGnNeHj9zTpSWx4QgwD9zD+ce/wF3RuKE6YQe/PxeUD&#10;qolz12/lDpslJEG1pm562UfSFDsqM2yerFEVXYO1KzoKF5+R+Y3KJIgLG3ISVcuKKs9POwFjfVxz&#10;NEr6XoGLLnn9B8p2Wjy7f05HBDdcL9lE7nTy8rfpZXWQ8VcHyki6GVFVkB6MyCYNc+qZlu3BLmMC&#10;NvHLwNf0iqJKWMV7BI8wmgDYwPS0+PQ4Gvh9bM4gbcAHc9GQOwHVlfS0pK4R557QkMLpWVXr5yP2&#10;9PjgQ+/wYkqhp9b0VDLDr6ukML2kCowl4irohGLH42Q7Hf5ravAx0Ebsp7CYwyPQ8UTnw9HNoWPm&#10;ssA1sRKqUfu57Z/+Mq7eTgmoI4ufzY4Ske67i8zNycrd11cRCiYlGevtPmyhCmNr68r31hmy1Ocp&#10;x5CfQVTWjpJCnwmL/uhBDJJzkxF98nUXIbXVwxGLU2HAc8Iu5qUbcmpmscwDE9DadRG/E+3BsDRe&#10;GJvqdgWaZKXyqYOz2KcnkgTBBAB/Jk3oFWk9tVxVt5KsZZ+Sex9EwzSp85ffUxGH4j6cnQSd4v3j&#10;XJ3q8AiwfJPOjMPNXp3bhO7VU7FXQNQa4hfgd+Oci4nEUBcdvWyGlGFjK0GU3124ZG/isvKtNW4x&#10;0Px7NnvmFbxmbI6AByuY0V2lZ8G5fG4EbJi8bBPzIFnokzanHCeqP8ymVFsnCX1Pk7cwnUKyYLAR&#10;XtLdp2qbbiBbHxwxqluadw/LaCswJEQJi0oFYfT3SmYVmDicpk79cnjEcI+e80JWMVzga4H1mZow&#10;8cw5H7HN8FtPqrQhtTsGBPzU+VXGZIOKSsurM+n0C/NmOYOPKKYavG+5siGVWxCjwQ7UIZYu+g1P&#10;OcwYeoWBUdhQiw7z8J1usT9zntWX9hsycCsOwTQNxGLgB1xhiVDfJaJeAO8bFedkAaK7SVcP601C&#10;Rqcvd0qIDmfBHysxwMd64n7VGX/wrvXeHlh73nOIp5qG264YlpWc0IqjZsHnq8dZPzVRrcw07Wf/&#10;OvzLBAnCHGneQm1ZJucUHdy21plUZYSIovcSyfkPi/u3x0tgftiyCeliTXqc5AtApHiUPcsFy9cx&#10;fEOfHXCvh3QNaOuIr/QcRKAQpZsDTF2N93Sk1UNmFl1vd841AW+0txr/bjK7Pqo68VzssZOaeTyv&#10;f5syuX9Wiybi/XogHe60m4Pryv7Jkq28iJVuY9dYFtNGjUERq45ZtrhSHnYVeV7zxJTJuaxUHuXs&#10;daooFwwNAXndKi8MJZmIpeHlQB0PcWgkjy9N+C5RcZxzk6T2y67eLwuf7m260j3w5CQQnhaswPfL&#10;mKZ1d3v0l5ucLCoPuiMJohvkigk3VT9poRUicosFznv9mVAixQenp+ErL6GXmpQM41ZxLDVQCiD8&#10;UBbU4MBL+8tS9A1KiP0QZLVtcKhfka2j0JczMcsJYvlzjp+QlscAilqerGnvjWxO+JSsKKklfLH2&#10;3Orn06bza1HpuRi3XOEnF+UyW6mFTJYG85si1yTCRFRnrNBaTlObUEb3/GNZyQmzF2Jab2IMCkhn&#10;b2CnbCCRGxbSCx4CVYnsvBX3QCB+Ql6uEQ9HIQENstTYXEKQXANKkMtFMPb1bylJjLNo6ctwgWCh&#10;oQKL+5VYXQqEE9h5+mxFqbrT7IeMit8TLDK6fanqiqf8rh4Bc990nPThVS5plj4nhyaAMBC6Aqgo&#10;MXEcgpKSFCDLzqIxdY6oELRBrTHFBw3/Kb+zRohablCJLblO2azS6HsM9p3Ka4zMggkB8ricTGuP&#10;XAhtAHZS0qlUzi2htGcRmwR6vXJ+G/d6jXEQjQwAa7daRwGJ/xWKyJvX1X+iv4uLSFKtIzaYzIKR&#10;2kG8kgI/n+XjbsrQCCmHg5ijA6FVQOcxkrZAXkpekjVRCkJHcFnUa83YpkCEzPnTOlrP196c9Lh9&#10;e+D7vqeAaAUBqPjMX9ffvwyE0kWxSnHdGnjhjs2L15WXGK+9yFcJWMzRGptmFCkHqWY5L2EYE6tM&#10;5eKrpNC8iv1YgdQSuU0vniprKj9ULA4TW1u3epuuQdL0G8LgeeFgVdIYybpjoKHBTplhX+LM9IjI&#10;KlE+OE9Uaol1TCWg2goqBhhiX9MW6Psq8f0SkVvby6qapEIJ38HapcWTHzxP9NalthQyv8IZK+pu&#10;x58hvxx4YZh9dP1gOODvf1UrKjIPIiHRBuPnE2anwMGuLtHRuVuR8nQ6Ifn5wER7J//03ABj7pwy&#10;J35DEV4y8cx5m2WpvXkASKm+38Ysg16ypJwDUlv4oLnC6hCuDtcj+vimPu29oz65d40H8hKcj4dK&#10;QETRgAqzjuUWOFmJ7YeS9u2ukKoPHlzs7NM0jWwbLhlAGS7jwDKhl9CVAMbfE4SbpwBdHbbz8aUN&#10;8etXrAmTfG5gXk7VBwl8uidNX4a0+J6xhjlLEcnU4gUqVnIoS7oGTyayBektzFZhqtCg2PXdBIBk&#10;VZlf4E5nb1Fe8nBdjXUI3LJoZnH+NdCzb9rdSzyqF2YMQcqI6tdk6h9ohl0mBiRD103DAWNTr5/3&#10;O/5n7hJGOeSB25mhP2K8a2znqOkza7fAWknm9jhcscU0acNrRJmHn3cM6EDzRIYh24qPMcsOTERy&#10;MUGjM1wP9xv2KbE/zqlFGV6LD4y/QVKl5xV8rM6S6hZ/uKIePWjsvZM8cHPbJuPUkNL6ocI2jfz7&#10;ssbvXcwYw9pDT9pCw4rq5VnurGTH5d0ZocVT8RczbYxH1QCd82qPEnMv99fAUzy4ht5p+/YgVuhQ&#10;XfaDyc0GVWh3W1NG2ZeaBgtUOPHksPFdpQYzLLLpkDvB198HnR9XN0MdbXKFLUokYz/YvU+Nmogk&#10;yFdfbA9KFA2C9+SI+H5Fyn+3UGm8xtV+sFO0Gfsg8EYbNIfLRsHQIXMconaMGvdMZY5dt4K0pHoq&#10;OCKLqZZ8RKrV94UfTmfaPmJX7pFR0ms/tOCWNw0XNI3qaJLxmQGAJM7G4gvYbZs/Wd93IwjVOXXm&#10;t0D64qz3cDR59d6+vxBdwY3rk/iSdbtNxuoJj7QHQ3FW4YIgRu2k7YzCqdUPzHPEg2/YDqYKvbDN&#10;TYhe6wt0zjI4J5ofWhjRYAU+S8S/Cjpti2As55GyBpwtMyG8kCHpKD8tnMHAvoNXXLCZ+r5hfNpQ&#10;y54xCnd9zSWxipREvMpAe1fmes47GpZR81sn/T47homwn64znfY3DH8kX5j7TYGDIL9j20gKjIG0&#10;5iPnpKStqr0UL/u4AQ1EBiLo3sJbOZsPtMWa2i6GB5tlBYgisFxraKbeMNvj6B8sYlnT69QZeCfG&#10;fL7VIyFlR3aNwkqaCkYMV09G3HR+3IFNbcnHqU8bPkSDGWplU9KUrD+V4c4y8Y2qlNRFlqTjM5K0&#10;zvTRz4me85qqJU9n1zuSoIq235HclwBQuVTwGQz7LpJcd9N1GqoRqJiXVqG0O/M0yB6v0F17zRMa&#10;n6lNRo2NoNa4l1mIednYHqP4vcix9Tg7DuiZ2trelZSHroBu7VQ10VqN/+WR/2nBCTLfqrrPjmX2&#10;+PfjFVJ0OxLWijpir1YhPlWyaMNyecOjylyPndaSL520uV/iYsKw0O8G6SV1bHM/6vQVKcTB5mOy&#10;Om3JgNAVRbPOxMDreZA2hpnsYZD+MLmkTOOaBIVjzSmZMuz4UwMz9s4XQwWnhhQCl1pbXvkmGkw6&#10;qtx75cGhz8sV75djVT2wJIxUUkI4MQHoUq3oufh8stgZTr99JufosUgjf0n46b1VB1K2Vgznd8lt&#10;bElo99wWkkhQjM1RNttRxldcQw+Ecx4H9YpMZQu70GCSLuaj2DPIbhsD36OnGQkstUz1VFVndRLB&#10;ARmrU31hzw6hiJA1dnIBkYRAtKBmB1qR6YWmhHnNT+FLEYPxO6Ikxh1l38ZEnJkr7Plve7iij7Gn&#10;pSuSOPCB8uvC6JRJaNqV8PHClvl9/l9gMSskAzQ+YFIU0p2/jK3qerMP5oJHC92X2rMPZECbtz72&#10;XN/hHtkHudH9QeTqe+Yl39+6MAFC2/Cp9dyn5a4279HOV7p57NuNMQn+GBX3isp9noyiQy5auXmf&#10;xLAfl2lxM9gYaVgQI3wqV3HD7a655mnTxYqaUd0xlUVP/WQowqTdEkxKqUiV5XAYZElbVbBbpBbc&#10;0LejfSxEnj5kFI5gE0YR1LCLarSLxTgDOwWSNcKQopoXQcKxJA7DNSuvqJ/ZJmc9qX7M5pjWpGds&#10;3benKZt5YRRRedaD7wKjxoLa5QXOnyytyir51bW7pNqcVXvPAsg1z1fenQQmsaWnzLP4cXdtTUy8&#10;6F49FS7xj1jHJ4DYljDDzq3O9CJxwCFc8Nha4RouNdmSzUJxpbkzOgsgaZRmi6gWVhG4fBpFpTWh&#10;k/eS9CyIw+LjhWtOazL6dcPte6n8qqzvSDtbVnlqcWow8skZXWLKjRygodcpUapXA9co/LUnobT4&#10;rah/ZqdD74YGl7njqrKLAJ4QgVDha0+W/wVhAxvwf0bYwMoB4vr3fA2F6ntuh20YvjCdPaAugy09&#10;EpVpGSR0eIRvCehWeOxJPzr07xbOJCo3KLi5qf3aKKLn8U7S+fCcHlJraKSNaMckdiZxyUcteOyq&#10;TOePrZSXzMsaG4WbgVHUtsLx7ihSwNnVLi3ZJKbuj6IKQDsJJxp8M1W/Y1njm/Oi7sOSUaEc5BJH&#10;KkVy92q3vlov1uoEau10ceUcWXeq7xS1rp0YMwcsWpi/GKcl9ASVw2Wn++VyUvARBfMBSG6LxINT&#10;bbSwFDXqJn1/boQARyihFYiY4ePHwvawVx/DL8QpTT1lsZpwWH9RFMYQl/cLSXOK8Zz/rKRUbLXL&#10;V5aahSo7Agw/Clp78s9M3Za+InZF+AG8YaR8EOk9DUwvbHJNlsJ1ReytUxeuHnEJqa5k5Az//DYx&#10;bPGI7Dp5H4GZGn8oTyXe995MQTVty0ZQgQOhkcDaYaZGIpUeq48GAltPlWaC+xzBwD+O0mkkg29o&#10;XW9DP7fPhUOGdiUVgCugQb5DGwXVjeOflxT6FY70doNVkWO4p5YqvfMrVwPD8Ydp34b2A3oie7Hw&#10;hTLjiXkhiLaYe7rHKUsL5RVsEWXVJgK7r7PFTkq3Ms1SFv9clFVwG1wK81SaiyX2ugVH48LeZD70&#10;nnC+fKSsALGKTJ4UIb3z44T3B31hFBrb6J+8z1YkIHhtcuOnzWOViuxs1duZTLGX3Q4LBt9pm6Nd&#10;Jo2083RtXvDNj2zkGQxK4QkewDUGihFAawjdzq46h6Km1UB20WllQw/jE7+gzwX7O5LKWcEEC0N7&#10;UQEGWEPp2NBIa/w0K2QM0rcPbCz4hcMOWckjL+qE1SNZPSeET2DyfHbo+GTBDKyfH6hIUkOEiHFF&#10;TAa5lzVhAwV58lMdZFQzZtH+ZP6SPIof1WA3GU4eUdYeMeXryeedVhDWsgdWhCl5KIlelCHaaQ0u&#10;czDjfhqKhtXGYxFs7htA5oygVMlWGexYo4xMDtqKrAyg+0VpT6S/2C/KFjzuCckiZqx13vkq8M5M&#10;mnFBlIqGfYUqFn5TaulJnnqsAHSirqJYr2901JR1hteaCnkrdTES6EYNZCMnNzbKy6N7nFevqP1m&#10;Xjqjv0P1L/SNbnn0S0R6+n1a0kcNeSNO9pdL3LJ2+LTVFfBKYjaGcWnlvu5EDWhYKvJbF/X3F8xM&#10;E5Z1g7XizRMUR2gTPgUpNEuo6VNI7tYSkzfvfQJGEwES+PqrJCtX2SX0SukT0g4nY9Ar69trq1pv&#10;pEZFZy0KiTVvEp+Km7g7VYvSGzP4fgmGtmbnZJg0n+yIgvGWjiadLtVo7P5oQapbj6TFOudbacG1&#10;JbQmmw+LPACELgZnKcbbBdcKpODTSPEmpLunRcrmsWqosTU3yQzix4lnpglqwUvNHwiNqMiSu6Yl&#10;iU9/DmNMIEIyCtag4YDgCHwmxqIHUszgyb5hFPYxtkAWZ9tj/ZX0ZKq0w2DbDb71zzsVw4QdSwUl&#10;FtI/CFzE4u76yLNq9b9NzMh4HijeOmq40fzxIGWGB+8eE0dUks26mGfW5WjpFhCKn7XH1hGhNcOd&#10;bSFnXNJs6yGArVts6RCJep4d02pQ2IfYPWJfSxn9lV/AII/f2F92MKRtAYahhZf36HVQGZ7YthsO&#10;HT/ru4UrGi9PcGoLp8oRPDAJJgALHNoY8B5k2nR2brIaEyNawK2Be0C/HTodV4KDlJ6cRugtXqAr&#10;4thDr8/g591c8j4xO1y+SC8ljFA3bIJtWaAP/V6Bffr23GX1bwyBbvJiP3EbaSLVBuULnwZCiajL&#10;8b1Z21uq1o4+KyWnIHQVpqPZXLfs34dirlPW29Fnhf3c0Pg9PaTlBhXBh6+479FCu9IKaqp6tj4o&#10;fCXsJvc4cPb9UW5/oImmRKvZRU5fnwgBzkXe/GJchPmSZLIXvwXNK51ZUCOQW9umGbXyYgpzfsIm&#10;uACmrtBQOJRoea6GgCQaI4tVCQJIp/ZQHLOQe3PnutxAmhN6hCfva25vNEq8g3M5HjHzSB5a4AQX&#10;ANUp12ZbhiRkxIoNpsK7xQ7uXRnksWuh1FhVtM1E2lwXVFP6yan95D86A1AZ0k+tFqzUea7UdKOt&#10;023ztUviZqM6iE7bNGFwGp3czgx+cAU2oaXewCcLCBVlu0fXLdRARa2kaq3c+xoLf7JzvokkqFtm&#10;Z90kfWsvS7FBNVlVcTNVO90+kkK+DetQ2UjNOMSJh1Fm/SApfRkdAlu6I6+dYM9GAXuzlbKNj4Ig&#10;+NxEecFGcUueMdDXE52bPqTd2ArYrWI9e/mW1TCQmrM3p48TQgrQCl2RW9DvenxIq6+rbRC3/lwu&#10;ulHB1vgePEnHU7QRQIJ2vRpg8QKXHywVqDZWWYj7g8Otdaaf4dBOvmaJ8oEnhV5w40ltX0Pe1RtT&#10;IzIrXmXMfh59+qc9Ovfkt59QTjXaCTW/bMQUkoUr0KwGSBP1r92g9xrvu/tcy+G9K67Mqm7cNqWN&#10;R1teRfKi9NTWaN+vaBqfKiwJGrHMmxgBFpn444qVp9KYWLLTwb21vgcbYz7wE8ExBUmB+B+3n5xp&#10;nPHxgvTmyXBMoFvDUZCziRh0taorj5uK96IBy9Xe33AITF2Kx3lcFouljYxPhVevVwGQsaYo16Fo&#10;DSgRfejiYxSg/L2C16b9SoBeP3+FyZ8tw68U9oQYIXoYSRB6GRiW6/aP/px6iNiTFbKCYn2+tbIw&#10;yRTiHAgZ+wn+T5pNFOtaV+8Rpy76FsEkIoIx7eQB7hLVqH0UGqQXCecIgJKg7EfxqSIoHg1bAXgu&#10;Cp/49wceVwaUbjElPB+TzgBr1ktgqE+xa5dQrHDdObHEgRyxjg+JKn9wumE8sqdzYb5cd76r0QcK&#10;XEC/VPHDrQkJKMJatSxU+UKpfvWNHuAafQ6T2r/KD3peYLfKOEchhj9ECnPTeRoorIUKwUV4l8dz&#10;K4/O8skHrOvqV2Fbd5lbit++8sudlB8ujFBIoAxYrGwgcL1RF0VSvJZWXLNMTNrG/wQ3kfKQ6KBl&#10;X8SJt7VdhJSPmuI0gwT6/CqnlH0P9ZrwGV2e9oJ68SfjjPhn9JlGYr5V/XhQ76o63Z5N2KCmRbXy&#10;2udHqWbO/kV1n2TdfjLzJDfLqDZe644JYufjMu3kxXrIYdvbn0MY71Y2BhAuNRMwZiwzUnLqpz8+&#10;8DYLSXtlkKTQdfpGv07rVeiGX325/3Qt4KKuYBXAsaP0EboZEX5Y9ItiMaAlGRAh5Kvb2dbpaz4V&#10;6Tp+WHl6sDGRaELFmmiyK5ljta5x79HcMVxjVUj2Ms1SOgTnST7w0rBZ1hxzHYrDoRnQBFfqyLrI&#10;e7k6aMKC+sJdshpp+P3qKRPExXmprThPdTo0kHCYivNzhI1E/KVkExIvc/1c0Yv/oLueQRWZK0To&#10;8fxug4K0xEHUyk21A9xO2s28zUcBZxxKwoGS6kPLJNC+U1dBOTWZDczl414pWv4yo6XosZZOCkvf&#10;9/EonKSNscvYJbahxF6qeV2UtucdG+lZQTifh/jc+kLWoMJc83vm+SMUl0hFcy3R4qQiswjI8lyP&#10;wN3pRzwq3RHaPSzCtFJpR8+qvC55XcFeepyRDHp0vTqdla1gDxGokkegW8MZ4VEwVUx2XbV63oB5&#10;JYnUEGp3EM2yZRGUGjfVNq7oyK+MFALU+vaGfFgH+yVDaYDTxQQYZWM3A4NXhvlXGAeFo7W7KLgZ&#10;z047c551kc8qafWRV5y3ae3zeZ9snBipYzwXeDTY3JiCyT1LjPlA47T7+GOKoq/AWsZX6yQ5a/0W&#10;g7yculVxj2ofw3bG77RWaHJrtu40onkgKZ0fTteSkZ11A7CUlSuDTdhICHVYE3JiPUk5Z/xwuzsb&#10;5ZSbpYPSL1IFAxeOjpWIIh8r+0HU7UybOcGpTrWZdG+ULExKJboi/jjwcptoP29Nvv1yhGrNYjRO&#10;QaaI8o6uSFuK0IYbPlDFaOkJm1UFX6+HwmRLO9vQ8LiF5Ngk2hVdLIeb41whSkV+8Wzx4EIP7rv7&#10;VpdiOGXkQvZJInyqFp8hFI2LxrqGuBq0UPI8gWjdacy8vxME+kj+mH3PgW3RE6V43Wdpk8o7IEvY&#10;tWeF3o3tqI0xaxzYYKYcu2XxxHlRT9/4XGYULu+YLNW8IN+eRbeeplZ9CSXYtRD/ZxguOKJ7Mgsg&#10;o9Y5x50xFKP0Cu1MHTHy08OugQZrebozoLIt3wFWIml9PbHZDyC+wvUjenkv4JShr2YrDDguw2VC&#10;LkzT3BHtoSXN3+1LRzbQ1GDsIJBi4ONzdXT7HYpUxqOLyXsAvd0DqSkrTpxDzCzyQxSIIrohUdTw&#10;Yba4DY6JC6VZn3GV6bJOo9JPv1r5aTuup8eum3IqLj7yBBwWzAulTltM8LwcSB+B4a+iiF9Ig9GF&#10;D1YR0Io02NMRudNhiJu7ijnJgTWuICNYuX1lSDQLfMAjlVpI07UQ+DXl9adpCjkRAc6wsCw99q44&#10;TgExg58T77CuwRDe+lnkfkOd3yA8yahIBIYHgcBWJg191hRhgAOZqhj+IVozQ370YVGBc/yYFFWX&#10;A79dK5zPhFEX4DJtA//9A9YE3IeBEEE0MhWc+NGe18vwD0CtqI82YeUKCxZa42kVgom3M8lqrGaL&#10;aGVr7L8zzSHMNTBjI/i7OrpjsyfLE4Zso8Dv7djVr8jZPGwdPROYb626h/RiRdxCOniRVdNBkhy9&#10;NalBaN+EXviT5L3ifO7Qr1aEl93RENb4KHzvSB5PSXdaQ9+t8cWhqbya697rz/a+1lK9/Ga/6KwO&#10;f02W5ddejA50Der2lTprhm+TDWJU/c3EceiDcFfSofo6rTELnANbWd2RGN5ENwD08VrbtQU24GUc&#10;ZzbM+KuAAgAcKCOLY/r/aqsJ+sdWUxvEwvZ2qqT7NyN7IysUEBvLv3ahwk6mhi6W9nYihi6mNCI8&#10;LEAQK5ATyA0CgoDsIHogiBoIpKZl/ruVvRON4BuAKYmknYips6W5HYmwMjsTO4kODScTOxOrDi0t&#10;s6y9yf8FxMIGArGxsrP/E0jByd7E1dj0LyQFETESGUsjJ0MnTxJuJm5aZhUnQwcHUxNmMUMbZ1N+&#10;/r+G7OFkaoYCJAGxcaAA/xIQCQc7Oys7iRkK4l8q4NuN/k3+pQMB2Tj+obP7yw4E5Ob6jzogkI39&#10;H7p/jwf8DzFAHCxcb3n9m5D8E+/vV/95LP/Zl5Xjrxj/r77/J+J/H+N/7f6egben87+5+v+QA7a/&#10;1tFfawbEwcb6b+ydeXhURfb3b9W9naRjUFDS3WkGiAIJOMzPEEIICo4gMAqIiMIArjiKMIrIoiJL&#10;WM0IiBIV2UQQBMZBcQUVVxwZRx0B2Rl3UXRGY8I4IIuB93MuKcivTVfzdJ73/eu9z/Phdi333FPf&#10;c6rqprtDYudHq8LCtr+Yg8w3/u9SOU7M1by8Nrw99os6Y8/cgw5tWMB+0a91DXW/WA+41szB6vaM&#10;f9Xr2tZgL3a8ONGmhnEU1jCOwhrGUVjDOAprGEdhDeM4vpZU87mwhnEU1jCOtrG+tGrbqrUZh1mb&#10;WrXNb2XGUa2uwFxr6tCgbQ3jaFvDONrWMI62NcTjeL5UG1vbmsZRQzzamnFUu7bIjKN6nRlH9boa&#10;xlFUwziKahhHUQ3jKKohHkU1jKOohnEU1TCOdjX4wgwiAv97Hv1fr2vVtnW+GZvJA+rambGdqCvI&#10;N2Mzdce8/X/v8/+/b15eq7ZtWpkcMvFoVcQzX/YxdU7UtTm+Fh+v46HQ5PiJutb5v4h5u9bH5+qJ&#10;fkXtzHw7Udfu+BpWre4XOZSfl3d8Dpp++Xn57WLzLz+v8Pi6drxf64Ljc+ZEXeHxdfJ4XQHPuzEa&#10;5Be2Or5mH+9XmH98vTpR17pN7NjyC9v8YmxceXyNMNe2ziv6xdgKCvKPr52mXyHPrLH+FRa0/cWz&#10;aGFBUV4N861VrFZ5eYXH9yhzD5G52rWjRgwccsuNI+q0b3/O5UPG3CjP3uf0HjZsVLY8UGf35tnc&#10;PJTX+Eie4PJzLr510DBssuBm9z7n4s5Xti/sWFDQunN+x06tOncqaFXQuWPnjjyntyvMv7Coa37H&#10;zl3Ob1/QsdOFXVlkijry35kXdOrUrrBdYZd2RYWFXdp06dKldevzrz6n14gb78guLGhX1Pacfr1v&#10;HHT5qKHZDApfR44aOGKU73Bh23Zt8us0a9bl0q51HKee4zgZkAbpUBfMEeRFXTjQyHGGuMf6Sdkc&#10;p/CiLpxL25WcQyC2InB61WvFObPqtceZW/6ve3SvVg7w+jwQXxpUq+el0x9ayouq42jVITaPHcNd&#10;p7HgOO2pEBsXgvgjdnNB/BJ/5GC6++dm/Ct9pP6Mqteac6wfkxlEDp1sfkzOzFFzfE5RSzNPUf2w&#10;UwDmMD6nULGa9jcyXahw3sj81Hk+c7uzBMR+U3MBZ3ON+DSZdrlHB15X12gOvu2hznbtnMw9znyw&#10;+bSE9icyv4G9cAh/DnHNoQR2Dzli2/hktD8ff0Tv83Fc8qIzZ0LjGL15OdG8TqT914zvCBfI+LLB&#10;HEYbuf7rzCP+2HqYRs6mXeL7Pe17Mz21NzMd6qnvM8Pqa/gEdlLeSf1O2j+hn9gy4zF56DGIcuyI&#10;D83BHOYeTAHHC5U7FZnCvgS+VDh7Msucz2AjvJ15GNLV25lRtSkzV30Oe6Ass5mqyMxWcs+W5oac&#10;zT0l96W9gpzwQkL5cb9j49AF/bPo370WcchBg6PYEH96gTmMPzK3c0JHnVY+5bwWPnPO8Cl3Mihn&#10;0HaGT47KwWfpb7SO9bkHvoax2asWPnevFrc84zBn43OA193xq61PjuqOT91Dda1zt3soRV2C3/3g&#10;Srg65KjrQsqPU7y5e13oB+cqkPkXL3/60H5paC/+HLDOOWkXn+PpdllVrPvUQrexJ6HbWHwY7JOj&#10;xqKblI1PZt4Mx84mxiw5kw3mMPrL3B0e2mSdLzfTPii0DT6CL5ybQ3u4Zo9zJ4yjPI76cbTfST+x&#10;ZXyIzSfRA3ecfrXQ5WkM7MWGbTxPE0OJcw8whxlvBhUrifOKUJmzBEphauggnKKmhhqo0lCuWgLL&#10;YSWaPh1q6udVtjHE2dgS7Z4O1fdzNd69ngqF1BOhiFoGC2Fu6HRIB1c9Gqp0lsET8CR5/HRVDse/&#10;19642vavyrmra6HtxpPIuY3k2Cs+OWoj+kjZxNvk3PqTyLn1CXLuDdrXklNrya215Ngb5Np6eB82&#10;Ud5E/Sba36ef2DI+xObcNVU5d10tdDnAeBLtfwdC9v3PCR9xvLCnvHA61FNOOKwOhMKqAr4PsR+S&#10;E9+HPMpHHLFlxmM0DbMQJ9r/wuFy7iHY9z8nXOEcJO9/hN2wM3QY2H9DUbWbvP8RDoITboav9v1P&#10;2r1wjgr7nMiF2DgMrMrPwbWIwzVosJ05J3O/CMxh5mMqFdeEtzsX++SoO/HpznB9dY3P9uOaxvo2&#10;tCpHRtTCt5n4plkQbOvSzLC27mv3hSudB8OHnHnwKCyl/DjXJLIZmytr8CUjgS9rwhm+L7JOmsPo&#10;eBoVa8IHnZXhMmculMCY8AFIV2PCDdWfwrlqHiyC5Wi8MtxEPUMePB9uoFaHM63+LqFd7hnvuXxx&#10;mHUyHMV+VJXCTPrPDJ9q3dvX0C7jMTrExlfimsU9R9civv9AUzP/rjCCcTaancrrfzD3XoQtaPI5&#10;lIXT1GHOqZEc1TRS7pwKKlJH/Uifb+Cf4TpKronn911Vfk+thd+XRxLvl5dHju2XN9QwrtOp6xn5&#10;wbkoUuZ0gkI4O/IjKHV2JF3lMZ7CyGmqfaSe6uSTyTmizo9kUZel2kJeJKRaRupb86JZ5Ew/L+L5&#10;0DLSTBVEctV5cBH0oX+fyBkQVD0jAdUl4qoLI1p18GH9jPzsXBA57FwIXaEb5Usildb5KTrEi4XE&#10;QHJoWi1iMZJYbMCGzOc8MIfJIXkWHhnZ4Fznk6NGkjdSjufTdHxha3LurYVPs/Ap0bo1C01tc7YU&#10;XWdHDjkLYDEso7yca2zrltg04zJ73Ev4kmjdeiliX7deihx0niJH58M9MC5yANLVuEhDNY28WQBL&#10;4M9o+1SkiXoukq3WRBqoFyP2dWsZ7TYNlpDziyJR7EfVg3A//e+P2Netl2iX8RgdYtetmVU592At&#10;4rsFTRtV7QUXmITjbHIuyOstkUZqXaSj2g46q9z5nnXq08gpaiPnl0Ha4/kovsm8WMD5TM7mPQVe&#10;nvT7CykY+JkLJF/ywBzGR5kXKVk/Q4Zq6iOvf447L8SXKNcs4vwrzsn41BKfzPtNVxmHOBuf6vK6&#10;ZVaO6ggXZR1whAG8vh7u4LUwjtezYGrWduc2uDbLUT05nwtybTxNxW+Z13/h3JhzMv6vwf8yrhVN&#10;s8Ecxn9SwlmTVWb9OWkZ7bMZx+ysdDU7q6FalpWr1sDfYQflHdTvoP3v9BNbZjxmPosPiZ6b12TZ&#10;n5tfp/2vWZ76K/f6a1Y99XpWGB/CahX8hfJfqP8L7avoJ7aMD7FzSbTEHefZWmhaeRKaVibQ9Dva&#10;P0azj/H7YzT8Di0r4dRormoUbQjpcMA5NVrmiC0zHqOp+JBI08oEmgaiR5xg1FNB7hWM1lOBaBgf&#10;wmofVKBpBb5VoOk+7Igt40Osps9VafpyLTQ9l4lqnqvyTJJyNnkqc//caLmT65Ojzo0KQetafG7U&#10;Ve2jlU5n6AmXRHm/KHqKvx81r+Ee8t7hJdi9zsez2r4u+pMzgNj0gM7w22gF/u3351nTGmwjjd8u&#10;Y4in49oqHd+shY7j0THRPj4+at/Hi9FqSvSQcw/MhAcoP8g1/RlDdg1jkzVEbJpxmRxdhi+J9vFl&#10;Ufs+vix60JmPvn+CO2AIc2II+TqEOXInc2Ua3A+zidn8aBO1KJqtlkYbqMej9n38Adpt+/isaETN&#10;jEaxH1WTYBz9x0Xt+/gy2mU8RofYeSJxlbXnnVrEdx2aJtrH10UbqVXRjuptKCffdsH75P1rnJeD&#10;tMfzUXwTHzdwPpNzMnvOm5mOcxVJYcuXNzOv8vXvwT3MYeZ6BhUvZ/5ePZt5hfozPAATMm+CYphN&#10;eQX1K2hfoV7OfFy9mbnImptvZj5kvdfazPnYWoTNRephuCfzfiiGWyhfTf3VtF+t1mYO5F43JbjX&#10;VXG17YCmTRibfAbTknMy2u5B2xUJtN2DLpLb8bT9L+1OaAHMhGL138wRfM4xQu2A9xn3+5kzYQHl&#10;FdSvOD4eM6/FhzEJfRhj9aEic4z6KXMKzIQ5fHayiHstUh/BVspbqd9K+0f02wPx8lU+T8llrPJ5&#10;SrKa1ucha1TVePKwZQ6TjwEq6odGqQyf5ap+SLjXH1+B6czZ9E/x+09VmaExqjHkQvPQFJhm3Xua&#10;Y7eVzwyr7VahqSofm+dBZ+gSmgx2212we4nPn6xxuSQ0XnULjVAdoC20Ct2u/ic0VrXknEM5GxpA&#10;mHL90F3+eOLtd9IuusWLnXyuJLG7vBaxG3QSsRuED9f4LFeD0GBQgtgNQt+b0HU43AVjiN2YBPqO&#10;we4UH3vspmB7KjZnwsMwh9jNSWB7DnYX+dhjt4jYPUJs7odpMIUYTSR2xZxHUx4BQ2EI5UEJYift&#10;olu82MlnOBK7K2sRu7UnEbu1+PCsz3K1Fg2kbHwy69Fq7FyZYD1aHbrSmvfP0f506GoYCDeo50I3&#10;qdXwMrxC+RXqX6H9ZfqJLeNDezRIg/MhAvK5i8wH+bwh2fXoG8YzLsF4vgmN88cj67w5zPoj79t+&#10;HbpDfUas/wmb4f3QaJgIs9QX5P8XoTnwiPo0tEjtgq3wIeWN1Nv27XdC8/373mBuytnc93Revxda&#10;gp0V2FyhvoR/hxbDHLhPfRWawf3uoa1EbWEebMGfLeTsdubBLvgYPqP8eWiC1QcZezz95fMdycs/&#10;1EL/euHE+tcL2/U/LXyHSg+P4DOREepn9N+H/vsY7z70zwjfC3PgEZUWXkSfReoI+v+M/ocS6P+f&#10;BPrvQ//D6O6FV6g6UD+8GObAfeq08AwVDN+j3HCJqkT/SvypRG8VHkPdGJUKwfB4/LbrL2OPp/8N&#10;VfrL5zvJ5v+v0T/Rfvzr8Ch1ls9y9euw8Mt1IRc7idaF3LB9XWhCe3b4ahgIN6gm4ZtULpwNv6H8&#10;G+p/Q/vZ9BNb8XQZgh6yLvyxFrr0ZjyJnv16E3Pbs99A2oeGF8BMKFYDyc/e0BmKKBdRX0R7Z/qJ&#10;LTMes9aKD4me/XqTRzYfrqb9hvAUmAlz1NXkf2+4CDpS7kh9R9ovop/YMj7ErrU3V+Xa8FpoOukk&#10;cm0SuXWXz3I1iVybxFyS8RWAOcwamELFpPDdajJ+z4Q5MDc8CezPZ3Oxu9jnHqvtxcy9hcTqfpgG&#10;d4dvx58x1ucwaZcxxNNRPhfLxe87aqHjx+h4X4I96+Mq3XoY0Tgb3TJ4/Ul4otrGmNbDaniSdehJ&#10;cuFJ1sk15OJ62Ag7wkvUx+F51j1iW3i2VccPyfEPyLf18CqsDs+F+6w2xX+joZkP8hnrnxKMe034&#10;2HNbvHx5kXG/RozWwz9gM+UtXGPbh8Wm8SV2XtxZFc/xtYhnxUnMiwpy6luf5aqC3K0gVrZ5UcG+&#10;s5fxHYKfoTI8Vh0ln23jdCO3W22qyEh1hFz5GfbDf5kPe8P2n0sqaBff4+lXXKXfxFrot4ecMJ8b&#10;9Koh3+tQt0flqMM++5zDap9zps5RhT7beS2kKuGw2k5fIf5nBa2xx2Oj/33ZZD8rkO9mlGHDFo+B&#10;2v5ZwaW0X6APQLq6QDdUl+pcNRBGwCTKk6ifRPsI+oktEwMzn8SHRO9rD9T2zwoG0z5Ue2oo9xqq&#10;66nBOowPYdUfrqB8BfVX0N6ffmLL+BA7j6ScBRdCspo+yngSva/9qC53pvvkqEeJ/6Pa/r3HR3WK&#10;WqyPOithFfBZhnpe27/3+Lz+wXkGZH42B3OY9Vfe+/4z7Uv0XudR4iM5IM8r5jD9GI7fLj7H060z&#10;fUS3iyBZ3TZzo6NcL370AnMYP+pQsZmxf+JTzmvhM+d1n3LnJcov0fa6T47ajK7SP57PF2OPJc9/&#10;zyxZn3fj8wZsiM8twRzGZ4+K3XoD5Kj9PunWtW2/dtVBXek4bqWTBkHXVUE33V8v48Uw6OaoX/nY&#10;P7/4lfuTE3LLsFuG/TLnsK5wftLHPr+IZ3s/7ft9/+N/F+ESxijr0OWQrI7tSMZEn2G0c+2fYZyL&#10;Xr91DzldoBtcSrkX10hsssEcJjYs147YNPlxfD3Cl0SfYQx0M/w49jNGORu7p/F6oHvQ6YvGnSEf&#10;ctwDkK74YzSqtZurukB3uIy49XWbqCvdbHWt20ANdO2fYfSkXe4Z77mihxtRF7tR7EdVB2hH/3au&#10;/TOMgbTLeIwOsWviFdwvCwZAsvEtRtNyrpdY5IE5jGbyfmuxW+7c7JOjitGl2LWvicVuiprkHnVm&#10;wH1Q6jrqQde+Jj7o/uDMAtEwXs7fQ/tkdy/+2NdEaRef4+l2JfcQ3a6FZHVbdRK6rcKHBT45ahW6&#10;rXLtn5GuYk15hrnxErwF69BxnWv/jHQddrf62NeYrawxG8j3N+EleN6tcFa59s9IpV3GEE/H66p0&#10;HFQLHRuwEG/nelv+NfC2Oyk+OaqBJ8T/3ujN2JI179Za+NQenxLNifZeudPCJ0e1x6f2nn1OtPdS&#10;1G+9o87F0AMu9Rx1mWefE5d5Pzg9wTYnutJ+gbfXae/Z54S0i8/xYjkMvWROjKyFboPRLdFeMdiz&#10;7xV/9CqdW71Dzii4C4opT+AayY9sMIdZn2SvEJtmXGavKMWXRHtFqWffK0q9g06JV+aMhIHQBw37&#10;eOmqj9dQXe/lqlEwFiYR/xKviZrhZav7vQZqlmffK8bTbtsrxnoRNdqLYj+qboHB9B/s2feKUtpl&#10;PEaH2L1iFDpJfMdAsmveU2hqnqnysGMOEwvZK57yNjjzffguH7pIOZ5PY+kvc3U8JOvTDnxK9DPK&#10;Ds/+M8qntO/2PLWb2O726qlPvbDaARvhPcrvUf8e7RvpJ7bMeEyu7ccHs17E27v2M/e+9LH/HsCn&#10;XoWzk1zbDOtgjXcY0tUa8uAtcm0z7ITPvGbqS/JN5kW851tp/5IY7PeJP/eLsSG5MbUWcQgRfKNB&#10;HnbMUT03QoFyx/XJUaGAYN8PQwFXRQKVTjacDS0CKapFwL4ftsBuex/7ftg+8JNTGChzmkM2NAhU&#10;OKGAfT+UdhmDiX/sHCth0KLjvZBsPo9AR/NeRR52zFFdxxGMr8RngzMiINhz6lbGNpgxXg+XQdcA&#10;378OpKuugajqHchV18NgGBZopkYEjuVUU3Njzube8vOmtMv9jQZmDtyE34nm4U0B+zy8lfaRAU+N&#10;xLeRgXrq1kBY3QTXwgDKA6gfQPu19BNbxofYOMzET1lXHoRk49CYwfZjc5H5lQ3mMFrIvtNY9/PX&#10;8RtMI2fTfjqvs3QfdYa+QmWAgv2qn/pBXaf2qMHqSzUSimE65YdUuXpE/aSWKq3/rOpAfYjo5aqx&#10;fty69zXWxz7j7lGDDxnUNdCzsPUQNh/Ch4fUAe53gPseUMOVowdTP5j2waqBvpl73ZbgXv2Oxz1W&#10;83zu1QTaQUtoBnJ/jonmtWh2Bki95NJ5kAYmhy6mcmgCzS/WQ33Ne3CdOYzmYrct7c31aJgOC1WR&#10;XqEuhgHwR8p/pP6PtA+gn9gyOVTdh+KEPhRbfbhMF6s+eipMh1J1mZ7DvfgsBTpQ7kB9B9o70u9i&#10;MD60x3/R43yIwLmQAxdASzA68vKkNS1B02FV48njQnMYzZi2Tokepkb6LFcl5FyJvtf6fFKiS+gz&#10;Tt0Pc3xKON/r5068/W8Odlf62G2v1HfTb7x6AV71KeFst/0qdjf6TLHGZaO+Q71HzF+D1bBKD1d/&#10;IReWc15EeS6UwgzmQQl9Ze7HWwelXXSLF7uOXCux6w7Jxq7iJGJXgQ8f+/CePxpUJIhdBbGrIGYH&#10;QLlCCdj1VS7fsfKxx66+ezf9xquG0MynhLPddjPstvOxx66de4cqcIfyPs1Q1RjC7nDuNVrV5Ryk&#10;rOAQsfsvsatIEDtpF93ixa5HVez61iJ2/d3E866/O0x19Vmu+qOBlI1PZj26FDu9EqxHl7q9rHnf&#10;jfYubh+4Egaqbu4gdSn0gQGUB1A/gPY+9BNbxofY9ej36CFrvMyLZHN6FuNh57Huq7OIaT/uEW9f&#10;neHequ4m3hNgJNzkjoRJMF0NdWdSd7+6yy2lXZgNc9VYdx5189QoGOo+rIa4D1n3uuvdx6w+DHGX&#10;qeHuCjUa7oYH6P+A+yBMUzOYB5PdKWqiO1mN8SnmPE6Nd8dSN1ZNgT9Rns4csT1fiA7xYiHv+cn6&#10;cm0tYvHOScTinQSxeItYvEIMVsMTsJBYLCQWC4nFUmLxBLF4mjis9pnNea56jhg8DSvhcWKxOEEs&#10;5iWIxWJisYIYPA2vwrv0f5dYvEss3iIWLxOLNcThGZ9izuPUC8RgDayF1ymvSxAL0SFeLK6risWN&#10;tYjFN8Qi0T79DevDFp/l6hvWCykbn8x68Ql2Eq0XnyRYL3bQvpn1YDPrwmbWhx2sE5/AbviW8rfU&#10;f0v7bvqJLeND7HoxCD2awOBa6FLXS/xMWNezPxMeJS8r2CsqyMkKd6E6So7U9Vaos6CVtxCmw2jK&#10;Q6n/5TOh+JDombCuZ38mjNDe0JsK06FURbw53GuOCoJH2aPeoz1IP7EVT9MhaCnz/rZaaNqT8STK&#10;tZ7eMHWuz3LV0xOm+ethAfc1h3mGTKGipzdF9fLGq34wEK7zSmCG9ZnwOuyO8plqtT3Ku1PdSlyu&#10;lThDb+82/LE/n0m7jCGejsPxWXS8E5Ley9BxcqK9zJtsHdsDaPWwN0Y9Ao/BcsoruMa6L9BuxmXm&#10;/cv4cm8CX172jj2/yd5qDhPD06h42btLrULfBTANxjMnxpOX45kj05krj8BSeIKYrfKWque9xbwv&#10;tUC95M22+ruMdrlnvNxZ6s1Vi7352J+vHoJZ9J/lHfv+T1PjKGfjK4/F+HqfkvEYHWLXntH0kfjK&#10;e1vJxncbmiaaJ9vIsbd8lqtt6LLNm2Ud6zbmxU5vAu8zTlBfw7feRPWdN8nXL95Yv/NuVd+AaNgc&#10;zGH0YMl3PqN9lzec+4+22pJ28TmebhOwJbpNgWR1O0weHq3KxTzsmMP4Kz9zHlZHVZoWyvlOjbDH&#10;qtth9bmqVJ/w/sgnyoMU/SnXfmbNuzS9wbd5gXGAs/EhyOsU/YFywYGD6gP1H7VJlalt6lv1EXwB&#10;3/r2i2q4PpW6b/H7C5+j9BRyNN8hgqNx9c3nujwohHaQzM/0LZkAZQnmektd5o+9B/cwhxl7BhVR&#10;2k/RByBdn6Ib6gY6V7eEDnAJ5Uuov4T2DvQTWyZfzHojPhxJ6MMRqw8F+gjvz3i6iHsV6Xq6QIfx&#10;IaybQjblbOqzaW9Kv5ZgfGiP/2lg3idpy+vWIO3JairfCS5PkLNDyNW+Pjl6iBbqapmT8da1ITpF&#10;30KO3wF3wTjt6AlaaVnb4831CfoHNRbEbnMwh4mdzPWRtA/Ve9UQ4mOzJe3iczzdRD/x/UJIVrev&#10;0G1ngjz4Su/0x3MD9zGHGc/pVHyqt6mdeqv6EP4Gr9D/ef057wN9q1boH+EIpOuVur5+Qf9Kv6qb&#10;6Hd0c70ZdsInxOIrskS0yDY34GzugXvOV2S5aBpvPnxOLHdhfzOsh9e432vc9zV0Xo8fm2EXfK6/&#10;U1/pCuu6I+ONp/nv8KEVXALy/l4y838vmm+o0rwlNsxhxutRsZe1by+6eK6Qbs1Tz3V1qlupToUQ&#10;hCmHuUb0jJeDYeye7eNZbZ/t/qSaumXYLcN+Ge/VVKiAu9/XL55tj3bPFf83xNWxJ77lwRWQbO52&#10;ZzIlmvPd3XJV5JOjuzNeKZvYmrWwI3Y2VcUjG3/MYeIh+dfR3WRdC8+jvdDdBh/BF+o8d4/qCL+D&#10;HpR7UN+D9t/RT2wZH2LXwr7cKw8k15PV5WbGY/JLbJnDjEf275uJTz+fHH0zukg5nk+SR3lwJSTr&#10;02P4lEPeG1uY8o/qPj2GHy/4bFCP4c9j7j6r5gvJxYfJyVkwEW53D0O6vt2N6olurp4Fc2Ch20w/&#10;5mZb121pl/sbDUxuzMbvRPvkbNe+Ty6kfYnr6SX4tsSthz9hPRtmwjTK06ifRvtM+okt40NsblyF&#10;YnnwB0g2DlsZT6I5s5U5ss4nR/PdJLDvk1vdFL3DPaq+gK+A90L0v137Pvlv9we1ByTP460jn9K+&#10;093L96Ps+6S0i8/xdJN9qwAG10I3xaKsq/I3GzvmMPkrawQPtta1VHuVKtU7pDKgHoQoh7lG5kS2&#10;Mcg51qYZl8nJFviSkcCXFl6G74voaw5jV35WbOEdVI08niHhEHOnDA3LyMMyt6E+zJyp4+XqMyDL&#10;y9GNvCa6iZetc70GurmXafU3RLvcU/Q2h7lvChX1vYiu50V1BgTAob/jnWqdmy1ol/EYHWLnxRDs&#10;toZhkOy86IKmieZFF69c5fvk6C7o0sULWsfaxXP1RcS4F/SHfl6K7ued4o81Xs73w+4tPvZ9+Rbv&#10;JzWI2P0eekE3r0J19Y7ty03RwRxGe9LF6UK7jCGejrfRR3S8A5LVcS06Jlov13r29fIt2v/mefpv&#10;XjrU0295Yb0WnoOnKD9F/VO0P0c/sWXGY+bHrmqxjKfzLnRY72PfY9ah6yvouxoeh3neYUjX88jd&#10;ZcyP1fAKvOU10+uZIzKXW4I5jP645Ej7emK7yyd+HMbSV+IwCZKNw8FqGuRhxxzGH3kGOMj49/jk&#10;6IP4dDBBPh8kn38mj91ApaoDGYEUnRGw53NGIEc39rHnc+PATyoaYD0CF46g+6EE+XyQdhmDiX/s&#10;ujCFMYqO0yBZHfsgVKLnlj6Mb4jPBtUnINhz6rJAherOGLtAAbQIHIZ03SIQ1W0CuboLdIfegWa6&#10;T8D+3CLtcn+jgZkD3fA70TzsFrDPw9609w14ui++9Q3Uw5+w7gadoAPlDtR3oL0T/cSW8SE2DtPR&#10;Pw9mQbJxkPekJlTteZ2xYw6Tz+lUHFYTeO9mOT8JChP0b3RffhLsqwP6Zr2fn/w/AekTz898bMjP&#10;1PJznfyc1wwygOOkv6/RCR+HVvmZ7V967B/jpzwndNJD/X2jRw3tcr9WtJ+pR8N0WKhb6RW6E1wB&#10;f6D8B+r/QPsV9BNbZjwm9uKD/N5df2xl13CPYz4UW33opot1Tz0VpkOp7qbncK85+lwopFxIfSHt&#10;59KvExgfYmMv8e4IF0Cymt7CWIZVjacpdsxhNKXJuUUP472aWdb9+Ba9BNVW6GkwD5ZRXsY1olO8&#10;fWIZdh/wuddq+wH9IJbmYnuungQTKE/Q91qfayb4Pg+Lq53oJohuyWq3vpp2edgxh9FO9oH1+PGc&#10;z3LeOxGmWce6Xk/Rf9fj9SbYBTt1Ccyw6rgTu9/7TLXa/l7fqfeQ0ztgE7ynb9N/03dYdVxPu4wh&#10;Xg5exBhFR3nPIVkdC9wTOdgSO+YwOsr+XuAO02f63M75dn+c8eZ4Q/c23qPhNyrBgX16LMyABZRX&#10;6LoQhl+5j2NrkT/+bHNTzua+itdnukv8e11QQ3vQb1+pG7vP6kw4A+rBae4zuo77tM5wV8GTVvv7&#10;9ZPWmB3Qa3Wauw7763QLKHBfhMVWm6KViZdZtzLRONG6lena162GtJ/lToHpUKobug/j18OM9WEd&#10;pBykPkh7HfqJLeND7Lp1KbpJzvSBbpDMXjCI8SyvWrfi5cwgd7ke6zNDl7gzrDrPo30pvi8ld5a6&#10;1/DeRl+u6WudG4Nol3uYcRqtx+LboARr6lh3kC6Gfoy/AMxhck9+niuhfaZ7EwyHMfgzhmvGWH0a&#10;S7vYNj7Fan8ldmUfHgjJztdXGd/kqvFlY8ccxneZN6+6k61je80dr9fh6zvwD/iQ8mause2rYtOM&#10;y2j9Fb7cm8CXr9xj+4tobQ7jq/y8/pV7l97FOvE3eAH+7I6G6bBQr2adeAc2wFZivctdqj9l/n3p&#10;LtC73dlWfz+k3RbfDe5c/b47H/vz9RvwCv1fce+zxvcr2mU8RofY+F7PeGRuDYZk45vOgpvoOSvd&#10;sz9nHUDHf6Hjv9DxX+h4AP3SvRW6AfzaWwjTYTRlfvsdzHhMXMWHROtVumdfr06nPeRNhelQqk/3&#10;5nCvOVpDJetVJb5VulMpF1Mff70SLUVTeQ8kWU27Mh7znJWHHXOYPJRnha7eMN3aZ53u6gmL/fzp&#10;YTpzNv0zeN3NW6YvQ8/fw00wwpsPM2As5aHUD6V9qO7m3aZ/591uzauutMv9Y+PQ+yTi0DtBHAbQ&#10;fi1xuJY4XEscBqB/b+gGXSl3pb4r7d3oJ7aMD7G5fRtjljjcKWOHZPaNWYynZ9V6kYcNcxhdJQ6z&#10;vJ56nM9yPcsTesb1aTT9ZT0dA8nmxpP4lGg9fdKzr6dPeeN5z2aMfgleg7co/5VrbOup2DRam3kn&#10;3+tItJ5u8+zr6TbvLv0eefciLIN5zPN5xHge8345efoSvA7r0fZdb6neQJ5v9hborZ59PV1Hu209&#10;fcObq19lDrwEz8CT9H/Ss6+n22iX8RgdYnNuLHGVnJtUi/h+wGb+DddLLHqBOUzO1aHig5RvYLuz&#10;yCdHfZAi1Fcv+KSo91OEfc4LPtL3m7i/4/Ms9kKwGhpDMvMklMp7tlwrPrcEcxifSRMnlFruaJ99&#10;nO2/Z3U0pcI5kFLm/Ae+hO0ph+EUtT0lqr5IyVV74QAcSWmmdOqx37Nqbm7K2dyX7Z57dVQhnxO/&#10;b2by9ye0PkIfW97/lGL/XasjtLupnnJT06EePoXVT1AO/06pB+ngUT7iiK14ubMGP7LgNTgTkonD&#10;WdXi0BQb5jB6sJQ5ZxGDs1Ltv2N9VupZ6n9Sc9Vv4VK4ivJVXCM6xdP5Kuxe5JPhf5ZUYG7O2dwf&#10;uelzhvpdagTbEdUW2lBuk5ph/f5FG9/nE/GLnXevY1e0exuSzeG70S5RLtydas+FmbSXkgul5EIp&#10;uTAzNazuhvEwmvJo6kfTPp5+YsvkgsnHx6vFL57Oj6NFqY99Ds1MrXBKUsuciXAb3JB6GNLVDalR&#10;dRsxnQglMDO1mZpVNYfizd1S2ktTc9TjPvHjsL4qDv+oRRzeRoMNXC+5lgfmMDkUoOLt1A3Osz45&#10;6m18krLRMjY3PqC/rG8bIdnc+LpaXPKwY47qPn1NTD70yVFf45OUjU8mvh9hZxMXy9iywRzGjqLi&#10;o1T73yvcRvum1G3A34hL/cLZlrqHa/Y4X8Aeynuo30P7F/QTW8aHWF02cS/RZQskq0tqGnOb62U8&#10;vcAcZjx1qEhNO+qc7lPOa+Ez58dUodwp8znKa4G/JZUmHI3rs/gahh2QrM9n43MjhBafLwBzGJ+D&#10;VJyd1khF0jqq30B/fL4Q2qSdonI41wVpj6er+JYFn0Gy6/hcfNzH9TZd56btc+ambXem+OSouWg3&#10;Ny2g1vjkqPcov0fbGh/puy+urru5l+TCvyFZXffhc1mVz9mczWF0ldzel2b/f9Z207417QCkq61p&#10;DdXutFy1D1KCuSoz2BDS4YCTEizzbZkYmPklPiRaw/el2dfwStr55QGluJcK1lOVafztECiDb9Pq&#10;QTp4lI/gw4k1PHZ+fcd4JQ/+A8lq2ohkLOd6yYN4+3mjYLnTKGjfzxsFz1K/RsPzoAf0o9yPa8Ru&#10;czCHiZU8N/XDbhcf+37eJXiGujAYwXZEtYZ8yvlB+36e7/t8Yn2M1e5H7i/aHYRktbs/mPhvw90f&#10;tP9tuOnBH5yp5Np4GA43Bn8EpW4kN24O1lHDg6ep0eRIsU8m54gaE8yiLkuNhFuCITU4aP/bcAOD&#10;9r8NNzjYTA0jZnfCVCilfykalwaDanowoCYFXe6ruadwxBkd/NkZFzzsFMNkKKE8LWj/23Cig5lL&#10;sbE4VBWLo7WIxUpioavW3GzsmMPkm6wNK/G/H+d4z41PMoZng4ecF+FVWEf5La7pzzXZYI5Ym2Zc&#10;Zo3Ygi+J/j+bLeSv+CKYw9g9jYotwYPOu+TDGngc5rImzSUn5rJGLSNGL8Jr8Ndgjvp7sIn6IJit&#10;Pgw2UFuC9v/P5k3abRq8Tn69EoxiP6qehpX0Xxm0/382W2iX8RgdYuPrIH4WY0rhnOxce5cH+2u4&#10;XmJRZATjbDTjscd5N+Ua9UjKUrU0hf9HPaWvetTnGiX18Xx7hutk3XsRWkIyPxP9E9/uqfItDxvm&#10;ML7J8+Q/U+5R/0yZpSp85PU9cX0SX1rAy3A2JONTOoKY//M63rqenrpCNUs99rvc8fKwRep41TL1&#10;TrgNrlPZqf+HtHOBrqI69/jsMZw5J8xDqEUwYAJioBQlRYrYGzBXrq8rAloE5I0iFAOCIYoERCAa&#10;sSVgraAYEERM6iP2qhdKFcV3xfJwKUZRgwilqNRXiPKG+/uGbGTlZvZxncxavzVn729m7//37W/v&#10;eSQnGaCagYLvY6NgMsxUlvN7FUAzOM25h+dh899tFnuas0KJBj02ev40Q/vwunhm4b/edDwxWc2c&#10;4WEe99FG9tru8jkD+1nODTAJilSGMwdtc1QMjsaKYBLcQHk49cNPaKifu8/T1lmwDlLNjxL8GZ3E&#10;nxJndOhPHv3oTfuToGKOc60qIuYFMBaGOsNgPBSq651paiLjJHMjS5/MXp8v8brZucPY/jTyYJZT&#10;AgvgQZ4hl/EMt0yNg9GURzn3Gtsf5NxnbH8I7VzPWE+GmXCPswTmwxz6m6FudY5/Fypa/y3G9vOd&#10;KTx3TobxcJ26kTG9GW6DGeTtHeSCKT4Sf52H9XPgdeInObAeUs2BReRA37ockDb0pscojYpFTl+1&#10;yOF/loTMD/3tpg9kr49lubGWOXep5eT1k7AKVjuzwTznVtPuSyHmv5X+EuPxglOgKqECHnVuQdPx&#10;v5XesQE9ci8n9mWh/r6RcXyb4ySOmyHVOO4kjsn+jv5OtMh61gf0pmPnUvE19lryrtaZB4vU1+Tm&#10;P2ErvEf5PerfYz58xHHSls4LvT4dRoP+PwtRY3mYeVkbMp39dKOeb5xb1RfEeQdsgX8wV//h8L+k&#10;nDLKFdRXYK9Q3zgraev4/+yK6lfstYzx4ZDov9X9DnHoAO+DtJXKNaZF/Mf/95FDG3rTsZbrXov4&#10;DNUupFC1iAvXG/O6RXwIx1yjWkMmZMUHcv5A49xtF+8btpmnBbDXGmTtzIpfqc6E1nA6NI/3U0H8&#10;t8qLD4JhMCpsv0cD5zPUlofueMgMjhXK0SjMOJEbuRxHOKxe0BKqQHJ9K6Qa364nxbc/7ehN++ZR&#10;0RUN/xFSqLqisWv8OtUppFCdTflsbJ1CyrEJ0ZpFq+TBJ5Cq5pvQPD/Jte6m+PG1rQ/96E375FIx&#10;KT5LjYsXqEFwKVwYvwNKYYm6LF5BfYUaDePjK9RN8cXG3BgXX2jMtzHxMjUyvkwNhr5wafxBOP59&#10;5iwtjr3WJ9dS0V9/TbgMv5P9P4PL4ub/Z3A5fvePF+FfkRoBYyiP5Zxr6TML9HayFmlTa8nlAGSc&#10;yMFP+Cxz/DPoDKnM8UUn5WAWbejtZA2LyKnBGAS9abs8y9wfv1XNZxznwiwoit8Gs+BedW98HjwA&#10;S1Qp8Z8Lc2AW5ZnUm3y/Nf5Q2O8Y3Sl73W9zPk8jP2aRJ3Phj7A4vhwegPnqT/E/0N9cdXe8hP7u&#10;hFlwu7qLuM+FP0Ap5QXknkmD+B4V/x1okPjvglTj/yLxT3a9exGtEvs+oDcdB5eKv2PfFJ8D82CR&#10;eov4vgjPQiXlSuor48XqOY6TtrQ/+nr3GBrK6+a0+KE33YfcuzzG2lIZIm0yn6iL0vNMfKVaw3is&#10;g41QxRysYn5XEeuN5MdLsAaeIW8q49PD+Ef1K/ZK1v/HQspPaM+lf2SfmAu7+Szr8b9B2kplLnxJ&#10;g/q635E29KbjIPdBX7Lm7gi5N4xB1P3bjvjDaje+/wBpiQqVSDwMx++xo9pOJAp5XyiY21aJB5WV&#10;WEbby9Qe+JI17UvmmimPRbce9/qx+wq/JI+/g1Rj1zbxY+xyaEdvOnZNqGiLb61CylXbhFBqjGHb&#10;RIlqlyjivWOROgfOTUxXOYkZRj+7JY4/R0SNS9fEFNUlUUB7BaoDtOf4dolpYZvttWj2Wrcd6p6G&#10;1uj47eUYid/3kGr8+hO/R+rmYB7t6E3rwGz1Tzyi8hKvqsvhJvTcAAMSD/DutFBdAGKPGuMfOF80&#10;HoYukMr8eA0RyZ5zX0uYn3NfSlzLu6cB6mlYAQ8mhsF4KFTLGYfHE+bn3KcT5ufcVYli3puVwALg&#10;fxcxT56ClbCU8pK6OZhFDPSmY0z4rT8lzM+5i2hnGfP5KXge3kgsgfkwh/5mqGcT5ufcyrr8zNOd&#10;s9f9yxj/mfxcnpgM4+E6VZEYTqyGq/+FNYlRvLszP+dK/KNy4BjtyxrZBEdTzdPdiEx2vdrNXB1M&#10;P31Ab9pHl4oa7PuJ1/7EPFik9hLTz6EaPqD8AfUfMI7bOE7a0v7o65WV/uNaI37oTfch1ysrvZC2&#10;hekhJj17GZOvWAv+BR/CZnJsM2vT5kQZ5Qo0VGCvULWJlbRlfj4T+37mp5UuRK8Z8q5U5mNT9qnO&#10;x5YnxSHqmtISDaeGmK8pp6Y/rH6eXqHOgq5wPuXz083Xq/Npt0uIue0u6Q+qc9OX0fYy1QpaUm5Z&#10;13aWjFXdpsdP5qHo1uOeSzkO+tlL3r1L7E5lL+Ofylo2jNgly+Nh6eY8Hot9QvocmAeL1Dh8GwZX&#10;wRWUr6D+ivRidTXHSVvaH53HhSeNX1QeFxKHCSHT2ZvfM/wu/VY1Or1ADYU+0Dv9DiiFMsoV1Feo&#10;62Bc+kraMuex2Cek8zfBQqLHonndWJzeiLEoPSkOOYyn3nQ+yL1DKTG4M6RclaKpFL9kTkdd50vT&#10;SziG/yUMi+EhYleWbr53WJZuvndYmj6FNgrUg3Af3Mvxpenmewexi3Y99vVzuVVd/DIaEb8txC/Z&#10;M/mWdPMz+Zb0WWoDPq2Fp2AlubOSGK9MX6IqyZm18CZsSl+h3ks3P5NvSDc/k68nH18nv16E56CS&#10;9aASfdcynlmgNz3+hMYS/TqGev5U4neyZ/LKdPMz+dP4vYr8WAuvw9uU/8E5Ji3SptZSfzxb141n&#10;20aM5+PyApgbT9EQdU/KMfYzYJoDL2D/e8yGADLstbE29rNgbreNLW1r/3Ssl6NJf3c2StPyWLb9&#10;HIimPqA3PY4uFa9hfyeWCQHE7LdjR9TLsUPqzdg+9VasBvbAx2ptrEo9DSaty7FLn/W1Svy2EX/T&#10;uY/HtqlKMMVvDfZ1sU9hD+xXf40d4JwDRk2PY5e2tab6+fEMMfgVrIYLIJVrV9yxLL8uP7JoQ286&#10;zrhuxR3fOA4Jhx+nOzX8HmwNvw9bw89Tj4Fnb421tnfEOtj8fqx9CE5x2tlxp1WYM1m6I/Yn96Uc&#10;89+JOELuHWDMa+Bz+CzWEo7/nYioNkW/jqHOwR2Mq5PE7x0xxzgndpLbX8QO4vdBfv/3ID8jtOxj&#10;nCO5EqVF2tRa6o/nXzlPrkFrIdXxbMN4bmLQREMO6E3HWK5/bZxN/NxVyLbbhGyKzLEXOT4HXoJU&#10;NXVH0+Ekmro7h9VFIbWquyPsNM6n7s5HHPO+6gkXQp5TxfnH53gWWvWm/ZY8vgifZY7maSN7bU9I&#10;vbNR9YJcOB+6OptVjvOeOsf5AD6B7eF87dHA+bhonYPuX4Qc5lgh2+4ecjgyvus4LwdehVTjO4LO&#10;D9bFN4t29KZ9E99HOAdD3/toI3ttd/k8Hvskx7YnOS60sMc7mfZIGAB9Kfelvq9zin0Nx0lbOof1&#10;fJqKhto6DZ0b6CONuqnEZlLIIfaHjHpudH7gZ7M1ajj0g0ucY+DZlzgZNr8Dbg+HMXCj0x69meGc&#10;i+pX7JMYh6khtSe056IpDvpZQMZA5t/fIdWxeJQ46FzPoh296VjLWDxKbkgeCnrT9oCK5fhehs8L&#10;oRRKnP1g2SXOqfZSxmGpczq0thfj10JYAKWU/0D9tZyfpRtlr9uVfoudM8L1bEwD9ubUlbA+zyOm&#10;C+FhKHey4HTw7eVOU/shJ27f78ToLw0sOKLuIxcWwoPwEOUyxsmkQXzXuVM//m+hQeK/AVKN/wsn&#10;xb8/7ehNx8Gj4gU0vB5Sy8+uhR3q2ZBafo4tHKYsZNsvhERr3kh7XWEzpKpZ7jFm2cnuMWZxjzbL&#10;eD16AfvfY3NgAZRxj7aUe7SlYU60R5/edCzo0noc++Ocp8dEz2e5R9PfUY46d3msnHu0cuO9wWvY&#10;34ktgwVQwj3a7fbLsen2m7Gp9luxAsiHoWgdaD8NkjvR/Q20pc/6WiV+I5LGb4RdGRthjN8a7Oti&#10;IyEfbrP/GpvGOdOMmh7H/jjnaU31c/oZ/JH1ZTVcCqnco9Wc5F8ebehNj2OCiho0xBxhoF1FHKso&#10;fxFSzr2SEK1RtInGFyBVjXLfsTTJGLRxltoXOLeHY5BHX3o72Y+ezm32hU4BTIAR9nnOADsbWoLv&#10;jLQ9Z6JxjWuBXdbVPN04+5Pbb+GM4Z5nOG0Ot7tAd+d6mAA3292cW+1fOcfHu3MD56dR19QpR5ew&#10;lHaWRo77Wo6VmL4Cqca0jJjqvO5BO3rT/mC2yojRROdRu9CpsJ9g7CeFjLClPion3+Q80SbrbKra&#10;nqPzZOvDc8TpVZDx6AN60/pdKjZj/9BZae9wlth7nPvtb5x7YCYUUB5H/Ujsg+xN+PUqmNaH57BL&#10;n9pvvZatRavOzY5aBHutQ34Wt5axXEvMXgOT3g3Yt6DpE2cs2ibY/3JugZlwt73TWUD9Qvt9fNlA&#10;e6+B6M0Cvek+5XosfWqtuZTjIOPSEjbWfd7CPtUxakKDxUnmZJN4sd0UTD43x94qPsc+M367fVZ8&#10;mp0dnwIT4AbKI+w28SH26fGB9qmQAPG5M+hN+yzz5zBjxO8b2U3iQvEJ//VYiWad81HXgSb0GQfR&#10;3E13wl73w3JpNQ91jUTbBJhqnxYvwk/z359ogl3ajhqT92lXxmcrpDomLUj63ZwvMcoDvWntCSpa&#10;uLutDiFV1rdNhd2WoqzcbNUiJPr7s71IrBa08V/sM9mncr3pjsaA80VjFuhNa8RkdXcD4/17DvZO&#10;7mmQAe1UjttRdYee0Jtyb+p7Y+/JcdKWjrnOA9Gwh37MGvaE99B9tED2WiOnWznuHquT+x3sh6OU&#10;0+grjT7T6Puo1Zv63th7clx30BpyOZc0PDEXJZatKF/KPtWYzkeQzGWTP/PdLUZ/irDf7PLdD7Tf&#10;7DZTM9wOaj4shycpP0n9k9hXcJy0pf3RMRUN1Uk1VBs1LHWraX8vHLUecRNqqZuJhkx1BxRRLqK+&#10;CPsdHDcftIb6Me1DLCVPr25ETN/AnzacLzGNWivecNuoz9wjoU95HKc3nScJKnaRB7vdGvg3bLM+&#10;Jnab4GVY7X5qrSKmpnF7CbusRXm6cfYnt/+S+0/rDWKxCT6Abe5O+Dd8Z33i/mBtdQ+E7Xdu4Pw0&#10;6p5jzu8OaaPEn6iY/rYupvL/LVPN02YeHdbFNKsBPZgsjjHO/TOwt/UcCKClOsPLVM0gATZlm3pu&#10;5Chb1Fsn/NF5KhqSzZVm3vG5MqMBjS2pa4L9EGN5iHl9iLE9RoybeIetI+4x64DrqAOsOQeIZZrX&#10;AQ0dVCZ08toA6xbasr1j1pkc3947YHX0amAPbKNuC/7//7klmqvp15QnzTzz3GqFPdPbCV9CjdXK&#10;209f+610SKOcRn0a9nSOk7Z60p+sU/Xn1pC6PBjZiDyYiD8d6vIgam5NJGZzvVOM7zLmeUesBd4+&#10;+Ba2W8XErhBugMGUB1M/2DtqXe+lqwIohKleQk0DiWVH0JueU3K/JvZxXjslGnQcdP4Uor2aY0xj&#10;UZhkLGZiL/F2wTdw0Jrp2Wiz1XgYTXk09aOxj+c4aUtrqD8WY+rG4sZGjMVq/Ek2H1ZLPPG5jw4W&#10;ex0vl8+PYF/sfQVHoZl6lLithrfgXcrvUv8u9rc5TtrS/uiYioZq2jHFdHWSmL6B/W1vr7WevtYz&#10;fq+zHqyGClhBeQX1K7BXcJy0pTXUj2l+XUxvbkRM9+JPsnWOY8LczuNQvemYJqg4whqR5jdRaX4A&#10;p6uj+PE9fAX/8lqpXcTVFK9q7DJmY3Tj7HX7zflc7Z2pPmd8asH2OyjPbwMBOCrdP2bZ/mEr7u+3&#10;XP87+BKqqdtifc/4fQ6fEcNPvS+MY/Y5dtGQB3rTGsTHL7wd1le08z0chVP8HbAHvrcOM6/3gslH&#10;iWHUOBbUjePURoxjd5+fz6FTNPTQDrDXPvDoZ3X3t0G2ujCkyjrXr7J+EdZti8wx+X0OuT+Z0Qht&#10;i3+CtsXoWIyuFSFV1r1omxfWRWu7s05bSSO07USbXlOi1ved5NJ68suUo2/4R61X/DT1iu9ChtpE&#10;nlbDv2E/5f3U7/ePWF+Ro59CNXwCH8NHfo21FT4EGb+OoDc9frLWf4D9S3+rJXp0Lul1qRo/MomD&#10;KQer/Uzj/cp72N/2W4ALSr3nH0DnAWs3fEv5W+q/xb6b46QtraH+uvT7unFZ0IhxaR0kz+fWwTar&#10;dZCtzg6psk4LqqwgrIvOmfvqtN3fCG3j0JYsZ8YFW6w+gTlnLguOWhcHaeriwIUMdVXQQY2CSTCD&#10;8gzqZwRHrJuD76zrYDSMghEwPKixhsFQMOWM2CcGWy3Ro8dL58wo/EiWM6MCc84MxN43aAEuKDUw&#10;OIDGA1Y+TKE8hfop2PM5TtrSGurnzAN147K0EePSngv8OM6XePTXE4i9nkMen9u741R7d6D6oalQ&#10;zmfhftU0pES1c4VbKAty7LhIzRfSl6wZ8lzcmX0q7xhy0SzzxDRvc90Fxnn7a+w56M9xy2CF+rX7&#10;Z5ULveFyypdTfzn23hwnbekx0HkgGuRewqwhP4mGfPq+GW6DmWi4k77upM876Zv/A0/95dh7u/nU&#10;55/QkEvc4tALWsLF6Mhmf1kjYnoX/hTW+ZNDW3rTedCEirvcQnV7SLm6ixyQcv24zKadoUniMtsd&#10;aozLTOzT3eEwGsaomeTTbLgT7qZ8N/V3Y7+T46QtraF+XK5Eh+Ra30bEZflPiMty4vBASDnvU4Tj&#10;v+PWTQeRvY5jjM/LXb5T6xapp2B1CN+pde8xPrOspt11Iebv1K5zZ6i1boF6Gv4MjzInpS/JU4mF&#10;3rQemwqxiw9RcexP/Dpw3IBGxHErcZT7IdGRA3rTOiS/tqJ9V0ih2oqera75O5xb3SEcc43aDjtg&#10;J2vULjDNyV1u3zD38rQA9lpDgs873St553Ol+hQ+gvfdfupd97fqHXcQDINRYfs9Gjhf7hffQfc/&#10;QmZwrFCORiH6+1vXEBf5fXh599KZfSprou39+HcYsmhDb9o3mrZsr8I475phb+OVQSnM5N1GAe9a&#10;ClQtefQ569HnbimUUa6gvuJEvug1UTTIva8p/rZn/l1mD/tpXjGUwgPK85bRF7/L7i5T37kPQCkU&#10;Uy6i/sffZa4/9yWWkrMjGhHTXPyZncSfXG+2Maa53jR1kTdZXQFXwyDvVjWQ2F7jlairvPnqMsiD&#10;XG8uzP5/Mb0WDZOTaLiWdgfj61N60NnrcZc5P8DLV/298eq/oSf82rsF5sA8ygvVpXAlXOXdh64F&#10;6PuTGkx5KIyCsZTzOXYSmgvQXoAPBd4E3p+MwTZcjfQGcc4A2higukN7byzMhIXqfPLkShgC13sr&#10;1Y3ecuP8vN57KPRlTAO+yHPtCO9hYsh3aOE/oDOaO9NXZ+9G9RtvGH0NUyMg3xtHX9N451JMv/Op&#10;m4+G+fg0Vw3z7go1dGygD3lmuI62hoDEtSflONTPr5GMicxZuXdKdc6WMLbJrrklXqGaGVKuSjzB&#10;fG0pwbe7mRd/gqUhs9mbry1Labc8xHxtKfdm8O6nQC2EBfB78kj6kvkedW0pwS4+RMXxd8RP5umE&#10;RsTx5Z8Qx5fRsCakXL2Mr1LWmvT6tZZ2kt27rPXM9y5/w76aObHaGw1j1N/Iw7WwDl6l/Cr1r2Jf&#10;x3HSltZQP79uIh4S00mNiMs+/JH3I6b1eJ831bh+7SVOXzHWn8NW2Mhc28javNFbQrmC+gr1Nez1&#10;HlP7vRXGXNjPer4PZK3qA3rTa5VLxV7a/Zp5vRuqoYrjq+ivinlcTS7thq9hLzr2UWfKPbGLf1Ex&#10;lnVVcu+WRsS4E+8QksW4k2+O8dl+ocryC1QGuGD5M6EUlqimfoU6A7LgbP8x1ck3x7iT/wDHmGOc&#10;Tbtt/WW0u0wFkOD4BP0l/GJ1ql9EfRH2IpWNjk7UmWIsdvEvKsYSW4mx3Bekuk5eQowf4XzRkQd6&#10;03mToOIS/xHV3X9V5cENxHMoXIFfF7DvAmKP0ijaROMs9l3Yp3L/NRGNZXUas2hDb1ojJmuiX2bM&#10;/fHYx/kPwyOwUo1nzCfCZJhCeQr1U7BP5jhpK8of8eOX9Cf3LqnGvAx/KpL4U4Yu01x+AvsqdK4i&#10;t1aRS0+Q22UwD2ZTnk39bOzzOE7a0v7o9Vg0JLufLCNPTRrKsVeSo5X0VUk+lJPvZfBHuIfyPdTf&#10;g/2PHCdtaQ25xE+u+72gJRQTC8mRuY2I6Xr8SXa9X0+uvhJSrtb7gvn7Zev9Et47FvHesUi9D1X+&#10;dPWhb/5+2Se++ftlH/lT1AeM0fuwGTZw/Nv+NOM6sB67aI+K3+/r4jevEfE78BPy4QAxMOVDWlCk&#10;0oM5MA8WqbRgmTpALnwDX/iLYB4UUy6i/sd80DnZnPd/egxlbulNz/M0KpoHhSoRMp39dKOeJsEt&#10;6hgx3g9fwnb/DiiFMnRUUF+BvUI1CVbS1vHvSkbda4k9ETwW9tdNC2Ovtcm7h0TwP8oJnse353kv&#10;/Tx9/i88EY5tVgPnMFzWZ9glpnkN2GXt/cz/G+/sX1EHQQWvqHjwkvKCv6nmwbPwJDxqbF/iFZU3&#10;XAXDeSfvoFNdm09x+TtJnC/Xj1EN+NCMulPcKvV10yoVc7PtDOjk7lO/hAv43BfGYb8aersJ+yI4&#10;j8/toBmfBTk/yode9P0r+riC/QXsU7m+TMWHgJc14kMW6E2PLU1bU93A+Lt4k7Hf6J4GGdDOnux2&#10;tKfCTCimXEx9MfaZHCdtaX907ouGPXRk1rDHmO+T3T3qRvc72A9H1WQ3jb7S6DONvo+qYuqLsc/k&#10;uKmgNeTi38nrscTyPOr6sv8N+1RiugZ/auv8uYw29KZj2pSKNW4t79Jq1ZvuL+wqNO5if5RyLexy&#10;f07dt9h+bstxUVqvpg+Zj0MboZXfd0mqNeHVqmPoaOn9wu7gpdnd2fej7mLo7v2cum/V6ezluCit&#10;olG0Xt8IrUN+gtYhaOgP49F4G1rvZr+c8iKYi8bb0Po79nJclFbRKFrzG6H1SbRmJJlXT3oZxnlV&#10;gf0x70xoC+3tCq+D/SQ8Dc9Qfob6Z7A/zXHSVpQ/8gzcA38msk91ndhwUuxzaEtvOqebULGBmL4W&#10;km1v8ITj39GMumZs8JrYG72D6kPYATs9Ze/0EuHv6nbUHbDXfcg7lJ20uyckHsYuqu093mGeIWvU&#10;R7AF3vG+VxvoQ9aY9g20zVCh/yDHROeFPDNLf1MaEccY9xp6bchpQIfEMebXqiPoOIKfMV/4UZNe&#10;M23a+RgdpjXT9j82rplHvY/VIa8aPoN/8rsiu/mdjt2qCcT9f8JnUE35Y+o/jpwv8izWFd23NiIu&#10;PfFnXxJ/evr7jP70IE7n+TXqHMiEn/lHwbN/5re2z/Q72OfAedDDP9vu6bcL8ywqF3r6/N9gGIxf&#10;fRoYJ5Z46wLa7eZn0m6m3Q4yOD6D/jL8U+yz/IPoOKi6QQ905FJnyr2e2MW/qDks7wIk9+RnHanO&#10;4Uk/IcaTksQ4nxjfQGxHwVVwMb5djM8XE4uriO0oGAv5xHhykhhPJl6CKcb5tDuW2I6Ea6Avx/el&#10;v77E6xpiOwrGQj46JiWJsdjFv6gY314XY3m+TTXG84hx27p1P6+BvElQN89va8/wL7LvgieI53K4&#10;F7/uYH8LiD1K45w6jXezl3uXVO5PnkVjsmvTs7752vQX7E/5Z0JbaG//hTF/FlbBGsprqF+DfRXH&#10;SVtR/ogfcm26pxEx344/HZJca7ejy5Rn32A/hM5D5NYhcukbcns7vAtvUn6T+jexv8tx0pb2R6/H&#10;ouEgPsgczwK96WsXJms7eWrSsAd7DTlaQ1815MMe8n07VMFmypup34y9iuOkLa1B8iAOvaAlyDOx&#10;rBX3sk81jwOeR5Ndp4KgVsVCsu0gELwwxtK33rT/8owYBDGOOahaQga0Dg6pM4PDxme4dsH3Ycyi&#10;2swM9qo2QY06A06D5hwfBAeM13mxi/ao+P2xLn73NyJ+FxK/ZPlwITEw5cPl2PsFtt0vcKGF/d9B&#10;pn0hdINzKZ9L/bnBKfavOU7a0v7onBx00hh21gPCXo9JGp8HEYd+IYfYHzLquYLYXkyMe0EXyA6O&#10;gWdnBxl2l4A5Af8FVwTt0Xv8++/tG+hX7rXE3i8425gv/YIcu0/wG3z+jd0dugTdoFN4Hc1qoF2G&#10;y8rGLjHNa8Aua2+H4AL7V8F/0uZ/2pdA36CXfTV1g4Ku8Es4y9i+xEvHuf68k3yRPF3Mvv7a3JF6&#10;F0QjS4V1Gsh2Ksjn/xMAAAD//wMAUEsBAi0AFAAGAAgAAAAhACF+5S0JAQAAFQIAABMAAAAAAAAA&#10;AAAAAAAAAAAAAFtDb250ZW50X1R5cGVzXS54bWxQSwECLQAUAAYACAAAACEAI7Jq4dcAAACUAQAA&#10;CwAAAAAAAAAAAAAAAAA6AQAAX3JlbHMvLnJlbHNQSwECLQAUAAYACAAAACEAo2Apy/cDAACqCQAA&#10;DgAAAAAAAAAAAAAAAAA6AgAAZHJzL2Uyb0RvYy54bWxQSwECLQAUAAYACAAAACEAjiIJQroAAAAh&#10;AQAAGQAAAAAAAAAAAAAAAABdBgAAZHJzL19yZWxzL2Uyb0RvYy54bWwucmVsc1BLAQItABQABgAI&#10;AAAAIQA4Uz/m4QAAAAsBAAAPAAAAAAAAAAAAAAAAAE4HAABkcnMvZG93bnJldi54bWxQSwECLQAU&#10;AAYACAAAACEAQ3qx6kwQAQDg7AEAFAAAAAAAAAAAAAAAAABcCAAAZHJzL21lZGlhL2ltYWdlMS5l&#10;bWZQSwUGAAAAAAYABgB8AQAA2h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5" type="#_x0000_t75" style="position:absolute;width:7556500;height:8382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1C&#10;SOHCAAAA2gAAAA8AAABkcnMvZG93bnJldi54bWxEj0+LwjAUxO+C3yG8BW+adg9FqlGWgiBdL/4B&#10;8fZo3rZlm5eSpFq//WZB8DjMzG+Y9XY0nbiT861lBekiAUFcWd1yreBy3s2XIHxA1thZJgVP8rDd&#10;TCdrzLV98JHup1CLCGGfo4ImhD6X0lcNGfQL2xNH78c6gyFKV0vt8BHhppOfSZJJgy3HhQZ7Khqq&#10;fk+DUeBvuywtXHq0h/JQFuV1yC7fg1Kzj/FrBSLQGN7hV3uvFWTwfyXeALn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9QkjhwgAAANoAAAAPAAAAAAAAAAAAAAAAAJwCAABk&#10;cnMvZG93bnJldi54bWxQSwUGAAAAAAQABAD3AAAAiwMAAAAA&#10;">
            <v:imagedata r:id="rId1" o:title=""/>
            <v:path arrowok="t"/>
          </v:shape>
          <v:rect id="Rectangle 1" o:spid="_x0000_s4104" style="position:absolute;left:5152390;top:180340;width:2153285;height:65786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2lrwAAA&#10;ANoAAAAPAAAAZHJzL2Rvd25yZXYueG1sRE/NasJAEL4XfIdlhN7qbksJkrqKFAS9NJrmAYbsmASz&#10;syG7MUmfvisUeho+vt/Z7Cbbijv1vnGs4XWlQBCXzjRcaSi+Dy9rED4gG2wdk4aZPOy2i6cNpsaN&#10;fKF7HioRQ9inqKEOoUul9GVNFv3KdcSRu7reYoiwr6TpcYzhtpVvSiXSYsOxocaOPmsqb/lgNWTn&#10;7FSod/UzJPPJjPn59tX6Quvn5bT/ABFoCv/iP/fRxPnweOVx5f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d2lrwAAAANoAAAAPAAAAAAAAAAAAAAAAAJcCAABkcnMvZG93bnJl&#10;di54bWxQSwUGAAAAAAQABAD1AAAAhAMAAAAA&#10;" stroked="f"/>
        </v:group>
      </w:pict>
    </w:r>
    <w:r w:rsidRPr="00770F24">
      <w:rPr>
        <w:rFonts w:ascii="Arial" w:hAnsi="Arial" w:cs="Arial"/>
        <w:noProof/>
        <w:color w:val="414042"/>
        <w:sz w:val="16"/>
        <w:szCs w:val="16"/>
      </w:rPr>
      <w:pict>
        <v:group id="Group 10" o:spid="_x0000_s4097" style="position:absolute;margin-left:-56.65pt;margin-top:-26.9pt;width:595.25pt;height:5.45pt;z-index:25166540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C41614" w:rsidRDefault="00C41614" w:rsidP="00061AB8"/>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C41614" w:rsidRDefault="00C41614" w:rsidP="00061AB8"/>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C41614" w:rsidRDefault="00C41614" w:rsidP="00061AB8"/>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C41614" w:rsidRDefault="00C41614" w:rsidP="00061AB8"/>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C41614" w:rsidRDefault="00C41614" w:rsidP="00061AB8"/>
              </w:txbxContent>
            </v:textbox>
          </v:rect>
          <w10:wrap type="tight"/>
        </v:group>
      </w:pict>
    </w:r>
    <w:r w:rsidR="00C41614">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41" w:rsidRDefault="00D96A41" w:rsidP="00280C3B">
      <w:r>
        <w:separator/>
      </w:r>
    </w:p>
  </w:footnote>
  <w:footnote w:type="continuationSeparator" w:id="0">
    <w:p w:rsidR="00D96A41" w:rsidRDefault="00D96A41" w:rsidP="00280C3B">
      <w:r>
        <w:continuationSeparator/>
      </w:r>
    </w:p>
  </w:footnote>
  <w:footnote w:id="1">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United Nations Committee on the Rights of the Child, General Comment No. 1 (2001) ‘The aims of education’ CRC/GC/2001/1.</w:t>
      </w:r>
    </w:p>
  </w:footnote>
  <w:footnote w:id="2">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Para 12, CRC/C/GBR/CO/5, 3</w:t>
      </w:r>
      <w:r w:rsidRPr="0057669A">
        <w:rPr>
          <w:rFonts w:ascii="Arial" w:hAnsi="Arial" w:cs="Arial"/>
          <w:color w:val="404040" w:themeColor="text1" w:themeTint="BF"/>
          <w:sz w:val="20"/>
          <w:szCs w:val="20"/>
          <w:vertAlign w:val="superscript"/>
        </w:rPr>
        <w:t>rd</w:t>
      </w:r>
      <w:r w:rsidRPr="0057669A">
        <w:rPr>
          <w:rFonts w:ascii="Arial" w:hAnsi="Arial" w:cs="Arial"/>
          <w:color w:val="404040" w:themeColor="text1" w:themeTint="BF"/>
          <w:sz w:val="20"/>
          <w:szCs w:val="20"/>
        </w:rPr>
        <w:t xml:space="preserve"> June 2016.</w:t>
      </w:r>
    </w:p>
  </w:footnote>
  <w:footnote w:id="3">
    <w:p w:rsidR="00C41614" w:rsidRPr="0057669A" w:rsidRDefault="00C41614" w:rsidP="003263CF">
      <w:pPr>
        <w:pStyle w:val="FootnoteText"/>
        <w:rPr>
          <w:rFonts w:ascii="Arial" w:hAnsi="Arial" w:cs="Arial"/>
          <w:i/>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Para 17, CRC/C/GBR/CO/5, 3</w:t>
      </w:r>
      <w:r w:rsidRPr="0057669A">
        <w:rPr>
          <w:rFonts w:ascii="Arial" w:hAnsi="Arial" w:cs="Arial"/>
          <w:color w:val="404040" w:themeColor="text1" w:themeTint="BF"/>
          <w:sz w:val="20"/>
          <w:szCs w:val="20"/>
          <w:vertAlign w:val="superscript"/>
        </w:rPr>
        <w:t>rd</w:t>
      </w:r>
      <w:r w:rsidRPr="0057669A">
        <w:rPr>
          <w:rFonts w:ascii="Arial" w:hAnsi="Arial" w:cs="Arial"/>
          <w:color w:val="404040" w:themeColor="text1" w:themeTint="BF"/>
          <w:sz w:val="20"/>
          <w:szCs w:val="20"/>
        </w:rPr>
        <w:t xml:space="preserve"> June 2016</w:t>
      </w:r>
      <w:r w:rsidRPr="0057669A">
        <w:rPr>
          <w:rFonts w:ascii="Arial" w:hAnsi="Arial" w:cs="Arial"/>
          <w:i/>
          <w:color w:val="404040" w:themeColor="text1" w:themeTint="BF"/>
          <w:sz w:val="20"/>
          <w:szCs w:val="20"/>
        </w:rPr>
        <w:t>.</w:t>
      </w:r>
    </w:p>
  </w:footnote>
  <w:footnote w:id="4">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Para 8.6, Department of Education consultation on Changes to Eligibility Criteria for Free School Meals and Uniform Grants, April 2017.</w:t>
      </w:r>
    </w:p>
  </w:footnote>
  <w:footnote w:id="5">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New Policy Institute for Joseph Rowntree Foundation, Monitoring Poverty and Social Exclusion, 2016 </w:t>
      </w:r>
    </w:p>
  </w:footnote>
  <w:footnote w:id="6">
    <w:p w:rsidR="00C41614" w:rsidRPr="0057669A" w:rsidRDefault="00C41614" w:rsidP="003263CF">
      <w:pPr>
        <w:pStyle w:val="NormalWeb"/>
        <w:spacing w:before="0" w:beforeAutospacing="0" w:after="0" w:afterAutospacing="0"/>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NASUWT The Teachers Union, The Costs of Education 2013/14, NASUWT, 2014</w:t>
      </w:r>
    </w:p>
  </w:footnote>
  <w:footnote w:id="7">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Common Funding Scheme 2015 – 2016, Department of Education.</w:t>
      </w:r>
    </w:p>
  </w:footnote>
  <w:footnote w:id="8">
    <w:p w:rsidR="00C41614" w:rsidRPr="0057669A" w:rsidRDefault="00C41614" w:rsidP="00761F1F">
      <w:pPr>
        <w:pStyle w:val="NormalWeb"/>
        <w:spacing w:before="0" w:beforeAutospacing="0" w:after="0" w:afterAutospacing="0"/>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Child Poverty Alliance, Beneath the Surface Child Poverty in Northern Ireland, 2014.</w:t>
      </w:r>
    </w:p>
  </w:footnote>
  <w:footnote w:id="9">
    <w:p w:rsidR="00C41614" w:rsidRPr="0057669A" w:rsidRDefault="00C41614" w:rsidP="004D1CAA">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w:t>
      </w:r>
      <w:r w:rsidRPr="0057669A">
        <w:rPr>
          <w:rFonts w:ascii="Arial" w:hAnsi="Arial" w:cs="Arial"/>
          <w:color w:val="404040" w:themeColor="text1" w:themeTint="BF"/>
          <w:sz w:val="20"/>
          <w:szCs w:val="20"/>
          <w:shd w:val="clear" w:color="auto" w:fill="FFFFFF"/>
        </w:rPr>
        <w:t>NICCY has a statutory duty to advise any relevant authority on matters concerning the rights or best interests of children and young persons</w:t>
      </w:r>
      <w:r w:rsidRPr="0057669A">
        <w:rPr>
          <w:rFonts w:ascii="Arial" w:hAnsi="Arial" w:cs="Arial"/>
          <w:color w:val="404040" w:themeColor="text1" w:themeTint="BF"/>
          <w:sz w:val="20"/>
          <w:szCs w:val="20"/>
        </w:rPr>
        <w:t xml:space="preserve"> under Article 7(4) The Commissioner for Children and Young People (Northern Ireland) Order 2003</w:t>
      </w:r>
    </w:p>
    <w:p w:rsidR="00C41614" w:rsidRPr="0057669A" w:rsidRDefault="00C41614" w:rsidP="004D1CAA">
      <w:pPr>
        <w:pStyle w:val="FootnoteText"/>
        <w:rPr>
          <w:rFonts w:ascii="Arial" w:hAnsi="Arial" w:cs="Arial"/>
          <w:color w:val="404040" w:themeColor="text1" w:themeTint="BF"/>
          <w:sz w:val="20"/>
          <w:szCs w:val="20"/>
        </w:rPr>
      </w:pPr>
    </w:p>
  </w:footnote>
  <w:footnote w:id="10">
    <w:p w:rsidR="00C41614" w:rsidRPr="0057669A" w:rsidRDefault="00C41614">
      <w:pPr>
        <w:pStyle w:val="FootnoteText"/>
        <w:rPr>
          <w:rFonts w:ascii="Arial" w:hAnsi="Arial" w:cs="Arial"/>
          <w:color w:val="404040" w:themeColor="text1" w:themeTint="BF"/>
          <w:sz w:val="20"/>
          <w:szCs w:val="20"/>
          <w:lang w:val="en-GB"/>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https://www.gov.uk/government/collections/family-resources-survey--2</w:t>
      </w:r>
    </w:p>
  </w:footnote>
  <w:footnote w:id="11">
    <w:p w:rsidR="0057669A" w:rsidRPr="0057669A" w:rsidRDefault="0057669A">
      <w:pPr>
        <w:pStyle w:val="FootnoteText"/>
        <w:rPr>
          <w:rFonts w:ascii="Arial" w:hAnsi="Arial" w:cs="Arial"/>
          <w:color w:val="404040" w:themeColor="text1" w:themeTint="BF"/>
          <w:sz w:val="20"/>
          <w:szCs w:val="20"/>
          <w:lang w:val="en-GB"/>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Pg 6, </w:t>
      </w:r>
      <w:r w:rsidRPr="0057669A">
        <w:rPr>
          <w:rFonts w:ascii="Arial" w:hAnsi="Arial" w:cs="Arial"/>
          <w:color w:val="404040" w:themeColor="text1" w:themeTint="BF"/>
          <w:sz w:val="20"/>
          <w:szCs w:val="20"/>
          <w:lang w:val="en-GB"/>
        </w:rPr>
        <w:t>Statistical Bulletin 4/2017 School Meals in Northern Ireland, 2016/17, 11</w:t>
      </w:r>
      <w:r w:rsidRPr="0057669A">
        <w:rPr>
          <w:rFonts w:ascii="Arial" w:hAnsi="Arial" w:cs="Arial"/>
          <w:color w:val="404040" w:themeColor="text1" w:themeTint="BF"/>
          <w:sz w:val="20"/>
          <w:szCs w:val="20"/>
          <w:vertAlign w:val="superscript"/>
          <w:lang w:val="en-GB"/>
        </w:rPr>
        <w:t>th</w:t>
      </w:r>
      <w:r w:rsidRPr="0057669A">
        <w:rPr>
          <w:rFonts w:ascii="Arial" w:hAnsi="Arial" w:cs="Arial"/>
          <w:color w:val="404040" w:themeColor="text1" w:themeTint="BF"/>
          <w:sz w:val="20"/>
          <w:szCs w:val="20"/>
          <w:lang w:val="en-GB"/>
        </w:rPr>
        <w:t xml:space="preserve"> April 2017, Department of Education.</w:t>
      </w:r>
    </w:p>
  </w:footnote>
  <w:footnote w:id="12">
    <w:p w:rsidR="00C41614" w:rsidRPr="0057669A" w:rsidRDefault="00C41614">
      <w:pPr>
        <w:pStyle w:val="FootnoteText"/>
        <w:rPr>
          <w:rFonts w:ascii="Arial" w:hAnsi="Arial" w:cs="Arial"/>
          <w:color w:val="404040" w:themeColor="text1" w:themeTint="BF"/>
          <w:sz w:val="20"/>
          <w:szCs w:val="20"/>
          <w:lang w:val="en-GB"/>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w:t>
      </w:r>
      <w:r w:rsidRPr="0057669A">
        <w:rPr>
          <w:rFonts w:ascii="Arial" w:hAnsi="Arial" w:cs="Arial"/>
          <w:color w:val="404040" w:themeColor="text1" w:themeTint="BF"/>
          <w:sz w:val="20"/>
          <w:szCs w:val="20"/>
          <w:lang w:val="en-GB"/>
        </w:rPr>
        <w:t>Department of Education Equality and Human Rights Policy Screening for New Eligibi</w:t>
      </w:r>
      <w:r w:rsidR="0057669A" w:rsidRPr="0057669A">
        <w:rPr>
          <w:rFonts w:ascii="Arial" w:hAnsi="Arial" w:cs="Arial"/>
          <w:color w:val="404040" w:themeColor="text1" w:themeTint="BF"/>
          <w:sz w:val="20"/>
          <w:szCs w:val="20"/>
          <w:lang w:val="en-GB"/>
        </w:rPr>
        <w:t>lity Criterion for Free School M</w:t>
      </w:r>
      <w:r w:rsidRPr="0057669A">
        <w:rPr>
          <w:rFonts w:ascii="Arial" w:hAnsi="Arial" w:cs="Arial"/>
          <w:color w:val="404040" w:themeColor="text1" w:themeTint="BF"/>
          <w:sz w:val="20"/>
          <w:szCs w:val="20"/>
          <w:lang w:val="en-GB"/>
        </w:rPr>
        <w:t>eals and Uniform Grants, February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348"/>
      <w:gridCol w:w="3922"/>
    </w:tblGrid>
    <w:tr w:rsidR="00C41614" w:rsidTr="006B4AAC">
      <w:tc>
        <w:tcPr>
          <w:tcW w:w="5348" w:type="dxa"/>
          <w:shd w:val="clear" w:color="auto" w:fill="auto"/>
        </w:tcPr>
        <w:p w:rsidR="00C41614" w:rsidRDefault="00C41614" w:rsidP="006B4AAC">
          <w:pPr>
            <w:pStyle w:val="CompanyName"/>
            <w:rPr>
              <w:rFonts w:ascii="Futura Book" w:hAnsi="Futura Book" w:cs="Arial"/>
              <w:lang w:val="en-GB"/>
            </w:rPr>
          </w:pPr>
          <w:bookmarkStart w:id="0" w:name="_GoBack"/>
          <w:r>
            <w:rPr>
              <w:rFonts w:ascii="Futura Book" w:hAnsi="Futura Book" w:cs="Arial"/>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17832" cy="378460"/>
                        </a:xfrm>
                        <a:prstGeom prst="rect">
                          <a:avLst/>
                        </a:prstGeom>
                      </pic:spPr>
                    </pic:pic>
                  </a:graphicData>
                </a:graphic>
              </wp:anchor>
            </w:drawing>
          </w:r>
          <w:bookmarkEnd w:id="0"/>
        </w:p>
      </w:tc>
      <w:tc>
        <w:tcPr>
          <w:tcW w:w="3922" w:type="dxa"/>
          <w:shd w:val="clear" w:color="auto" w:fill="auto"/>
        </w:tcPr>
        <w:p w:rsidR="00C41614" w:rsidRDefault="00C41614" w:rsidP="00291E9D">
          <w:pPr>
            <w:pStyle w:val="CompanyName"/>
            <w:rPr>
              <w:rFonts w:ascii="Futura Book" w:hAnsi="Futura Book" w:cs="Arial"/>
              <w:lang w:val="en-GB"/>
            </w:rPr>
          </w:pPr>
        </w:p>
      </w:tc>
    </w:tr>
  </w:tbl>
  <w:p w:rsidR="00C41614" w:rsidRDefault="00C41614" w:rsidP="00025CC5">
    <w:pPr>
      <w:pStyle w:val="Header"/>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18BC"/>
    <w:multiLevelType w:val="hybridMultilevel"/>
    <w:tmpl w:val="1F6C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seFELayout/>
  </w:compat>
  <w:rsids>
    <w:rsidRoot w:val="00432B30"/>
    <w:rsid w:val="00024245"/>
    <w:rsid w:val="00025CC5"/>
    <w:rsid w:val="00061AB8"/>
    <w:rsid w:val="00066980"/>
    <w:rsid w:val="000959A8"/>
    <w:rsid w:val="000B65E9"/>
    <w:rsid w:val="000E627F"/>
    <w:rsid w:val="000F2809"/>
    <w:rsid w:val="001700DD"/>
    <w:rsid w:val="001856AD"/>
    <w:rsid w:val="0019222E"/>
    <w:rsid w:val="001936E2"/>
    <w:rsid w:val="00211700"/>
    <w:rsid w:val="00214113"/>
    <w:rsid w:val="00217B2A"/>
    <w:rsid w:val="002378CD"/>
    <w:rsid w:val="002379DE"/>
    <w:rsid w:val="00271418"/>
    <w:rsid w:val="00280C3B"/>
    <w:rsid w:val="00291E9D"/>
    <w:rsid w:val="002E4357"/>
    <w:rsid w:val="00300C9F"/>
    <w:rsid w:val="00301FC9"/>
    <w:rsid w:val="003263CF"/>
    <w:rsid w:val="003454B0"/>
    <w:rsid w:val="00375F1A"/>
    <w:rsid w:val="00387B58"/>
    <w:rsid w:val="003A0767"/>
    <w:rsid w:val="003C0C92"/>
    <w:rsid w:val="003F5501"/>
    <w:rsid w:val="004046E0"/>
    <w:rsid w:val="00432B30"/>
    <w:rsid w:val="004450EB"/>
    <w:rsid w:val="00465256"/>
    <w:rsid w:val="00467676"/>
    <w:rsid w:val="004C05A1"/>
    <w:rsid w:val="004C0E2C"/>
    <w:rsid w:val="004D1CAA"/>
    <w:rsid w:val="0050043B"/>
    <w:rsid w:val="00500AFF"/>
    <w:rsid w:val="005142C7"/>
    <w:rsid w:val="00524D34"/>
    <w:rsid w:val="0056789B"/>
    <w:rsid w:val="0057669A"/>
    <w:rsid w:val="005A7E7F"/>
    <w:rsid w:val="005B0BE3"/>
    <w:rsid w:val="005E075E"/>
    <w:rsid w:val="006013F5"/>
    <w:rsid w:val="00613768"/>
    <w:rsid w:val="006A2828"/>
    <w:rsid w:val="006B0DDC"/>
    <w:rsid w:val="006B4AAC"/>
    <w:rsid w:val="006E7CD2"/>
    <w:rsid w:val="007048AC"/>
    <w:rsid w:val="00727D62"/>
    <w:rsid w:val="00761F1F"/>
    <w:rsid w:val="00770F24"/>
    <w:rsid w:val="007954E8"/>
    <w:rsid w:val="008174AF"/>
    <w:rsid w:val="00822C2D"/>
    <w:rsid w:val="008242C5"/>
    <w:rsid w:val="0082679F"/>
    <w:rsid w:val="00865479"/>
    <w:rsid w:val="00873EBD"/>
    <w:rsid w:val="00887B4D"/>
    <w:rsid w:val="008A32FE"/>
    <w:rsid w:val="008A533A"/>
    <w:rsid w:val="008B1026"/>
    <w:rsid w:val="008B5188"/>
    <w:rsid w:val="008C2BE8"/>
    <w:rsid w:val="008E3945"/>
    <w:rsid w:val="009031F5"/>
    <w:rsid w:val="009108C4"/>
    <w:rsid w:val="009134DC"/>
    <w:rsid w:val="00962DF2"/>
    <w:rsid w:val="009675A2"/>
    <w:rsid w:val="00995B85"/>
    <w:rsid w:val="009C562F"/>
    <w:rsid w:val="009E6D40"/>
    <w:rsid w:val="00A03AF5"/>
    <w:rsid w:val="00A32899"/>
    <w:rsid w:val="00A54E90"/>
    <w:rsid w:val="00A8306C"/>
    <w:rsid w:val="00AA49E8"/>
    <w:rsid w:val="00AA4EAA"/>
    <w:rsid w:val="00AB37B6"/>
    <w:rsid w:val="00B062EA"/>
    <w:rsid w:val="00B066B8"/>
    <w:rsid w:val="00B356A2"/>
    <w:rsid w:val="00B56E23"/>
    <w:rsid w:val="00B62509"/>
    <w:rsid w:val="00B970F1"/>
    <w:rsid w:val="00BB1A69"/>
    <w:rsid w:val="00BB3285"/>
    <w:rsid w:val="00BB603F"/>
    <w:rsid w:val="00C044AD"/>
    <w:rsid w:val="00C06BD6"/>
    <w:rsid w:val="00C1711F"/>
    <w:rsid w:val="00C3375D"/>
    <w:rsid w:val="00C3758C"/>
    <w:rsid w:val="00C41614"/>
    <w:rsid w:val="00C56F1A"/>
    <w:rsid w:val="00CB17F7"/>
    <w:rsid w:val="00CE0E84"/>
    <w:rsid w:val="00D53D7E"/>
    <w:rsid w:val="00D81956"/>
    <w:rsid w:val="00D94E0A"/>
    <w:rsid w:val="00D96A41"/>
    <w:rsid w:val="00D97374"/>
    <w:rsid w:val="00DA4937"/>
    <w:rsid w:val="00DB7E5C"/>
    <w:rsid w:val="00DF5418"/>
    <w:rsid w:val="00E04166"/>
    <w:rsid w:val="00E14251"/>
    <w:rsid w:val="00E55FF7"/>
    <w:rsid w:val="00EA31E9"/>
    <w:rsid w:val="00EF0E18"/>
    <w:rsid w:val="00EF62E7"/>
    <w:rsid w:val="00EF6F64"/>
    <w:rsid w:val="00F71554"/>
    <w:rsid w:val="00F72A25"/>
    <w:rsid w:val="00F90536"/>
    <w:rsid w:val="00FA3E19"/>
    <w:rsid w:val="00FB290D"/>
    <w:rsid w:val="00FF1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4GCharCharCharChar"/>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customStyle="1" w:styleId="NICCYSubtitle">
    <w:name w:val="NICCY Subtitle"/>
    <w:basedOn w:val="BasicParagraph"/>
    <w:link w:val="NICCYSubtitleChar"/>
    <w:qFormat/>
    <w:rsid w:val="00D53D7E"/>
    <w:rPr>
      <w:rFonts w:ascii="Arial" w:hAnsi="Arial" w:cs="Arial"/>
      <w:b/>
      <w:color w:val="ED1C24"/>
    </w:rPr>
  </w:style>
  <w:style w:type="character" w:customStyle="1" w:styleId="BasicParagraphChar">
    <w:name w:val="[Basic Paragraph] Char"/>
    <w:basedOn w:val="DefaultParagraphFont"/>
    <w:link w:val="BasicParagraph"/>
    <w:uiPriority w:val="99"/>
    <w:rsid w:val="00D53D7E"/>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D53D7E"/>
    <w:rPr>
      <w:rFonts w:ascii="Arial" w:hAnsi="Arial" w:cs="Arial"/>
      <w:b/>
      <w:color w:val="ED1C24"/>
    </w:rPr>
  </w:style>
  <w:style w:type="character" w:customStyle="1" w:styleId="NICCYSubtitleChar">
    <w:name w:val="NICCY Subtitle Char"/>
    <w:basedOn w:val="BasicParagraphChar"/>
    <w:link w:val="NICCYSubtitle"/>
    <w:rsid w:val="00D53D7E"/>
    <w:rPr>
      <w:rFonts w:ascii="Arial" w:hAnsi="Arial" w:cs="Arial"/>
      <w:b/>
      <w:color w:val="ED1C24"/>
    </w:rPr>
  </w:style>
  <w:style w:type="paragraph" w:customStyle="1" w:styleId="NICCYHeading">
    <w:name w:val="NICCY Heading"/>
    <w:basedOn w:val="BasicParagraph"/>
    <w:link w:val="NICCYHeadingChar"/>
    <w:qFormat/>
    <w:rsid w:val="00D53D7E"/>
    <w:rPr>
      <w:rFonts w:ascii="Arial" w:hAnsi="Arial" w:cs="Arial"/>
      <w:b/>
      <w:color w:val="ED1C24"/>
      <w:sz w:val="36"/>
      <w:szCs w:val="36"/>
    </w:rPr>
  </w:style>
  <w:style w:type="character" w:customStyle="1" w:styleId="NICCYSublineChar">
    <w:name w:val="NICCY Subline Char"/>
    <w:basedOn w:val="BasicParagraphChar"/>
    <w:link w:val="NICCYSubline"/>
    <w:rsid w:val="00D53D7E"/>
    <w:rPr>
      <w:rFonts w:ascii="Arial" w:hAnsi="Arial" w:cs="Arial"/>
      <w:b/>
      <w:color w:val="ED1C24"/>
    </w:rPr>
  </w:style>
  <w:style w:type="character" w:customStyle="1" w:styleId="NICCYHeadingChar">
    <w:name w:val="NICCY Heading Char"/>
    <w:basedOn w:val="BasicParagraphChar"/>
    <w:link w:val="NICCYHeading"/>
    <w:rsid w:val="00D53D7E"/>
    <w:rPr>
      <w:rFonts w:ascii="Arial" w:hAnsi="Arial" w:cs="Arial"/>
      <w:b/>
      <w:color w:val="ED1C24"/>
      <w:sz w:val="36"/>
      <w:szCs w:val="36"/>
    </w:rPr>
  </w:style>
  <w:style w:type="paragraph" w:customStyle="1" w:styleId="Default">
    <w:name w:val="Default"/>
    <w:rsid w:val="00467676"/>
    <w:pPr>
      <w:autoSpaceDE w:val="0"/>
      <w:autoSpaceDN w:val="0"/>
      <w:adjustRightInd w:val="0"/>
    </w:pPr>
    <w:rPr>
      <w:rFonts w:ascii="Arial" w:hAnsi="Arial" w:cs="Arial"/>
      <w:color w:val="000000"/>
    </w:rPr>
  </w:style>
  <w:style w:type="paragraph" w:customStyle="1" w:styleId="ParaNo">
    <w:name w:val="ParaNo."/>
    <w:basedOn w:val="Normal"/>
    <w:rsid w:val="00B970F1"/>
    <w:pPr>
      <w:numPr>
        <w:numId w:val="1"/>
      </w:numPr>
      <w:tabs>
        <w:tab w:val="left" w:pos="737"/>
      </w:tabs>
      <w:spacing w:after="240"/>
    </w:pPr>
    <w:rPr>
      <w:sz w:val="24"/>
      <w:lang w:val="fr-CH"/>
    </w:rPr>
  </w:style>
  <w:style w:type="paragraph" w:styleId="ListParagraph">
    <w:name w:val="List Paragraph"/>
    <w:basedOn w:val="Normal"/>
    <w:uiPriority w:val="34"/>
    <w:qFormat/>
    <w:rsid w:val="00E55FF7"/>
    <w:pPr>
      <w:ind w:left="720"/>
      <w:contextualSpacing/>
    </w:pPr>
  </w:style>
  <w:style w:type="character" w:customStyle="1" w:styleId="legds">
    <w:name w:val="legds"/>
    <w:basedOn w:val="DefaultParagraphFont"/>
    <w:rsid w:val="00E55FF7"/>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C3375D"/>
    <w:pPr>
      <w:spacing w:after="160" w:line="240" w:lineRule="exact"/>
      <w:jc w:val="both"/>
    </w:pPr>
    <w:rPr>
      <w:rFonts w:asciiTheme="minorHAnsi" w:eastAsiaTheme="minorEastAsia" w:hAnsiTheme="minorHAnsi" w:cstheme="minorBidi"/>
      <w:sz w:val="24"/>
      <w:szCs w:val="24"/>
      <w:vertAlign w:val="superscript"/>
      <w:lang w:val="en-US"/>
    </w:rPr>
  </w:style>
  <w:style w:type="paragraph" w:styleId="NormalWeb">
    <w:name w:val="Normal (Web)"/>
    <w:basedOn w:val="Normal"/>
    <w:uiPriority w:val="99"/>
    <w:unhideWhenUsed/>
    <w:rsid w:val="003263CF"/>
    <w:pPr>
      <w:spacing w:before="100" w:beforeAutospacing="1" w:after="100" w:afterAutospacing="1"/>
    </w:pPr>
    <w:rPr>
      <w:sz w:val="24"/>
      <w:szCs w:val="24"/>
      <w:lang w:eastAsia="en-GB"/>
    </w:rPr>
  </w:style>
  <w:style w:type="paragraph" w:customStyle="1" w:styleId="Char2">
    <w:name w:val="Char2"/>
    <w:basedOn w:val="Normal"/>
    <w:rsid w:val="003263CF"/>
    <w:pPr>
      <w:spacing w:after="160" w:line="240" w:lineRule="exact"/>
      <w:jc w:val="both"/>
    </w:pPr>
    <w:rPr>
      <w:rFonts w:ascii="Arial" w:eastAsiaTheme="minorHAnsi" w:hAnsi="Arial" w:cstheme="minorBidi"/>
      <w:sz w:val="24"/>
      <w:szCs w:val="22"/>
      <w:vertAlign w:val="superscript"/>
    </w:rPr>
  </w:style>
  <w:style w:type="character" w:customStyle="1" w:styleId="apple-converted-space">
    <w:name w:val="apple-converted-space"/>
    <w:basedOn w:val="DefaultParagraphFont"/>
    <w:rsid w:val="00A54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D3CE-9D2D-423A-B9E0-D3ACC0E7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15225</Characters>
  <Application>Microsoft Office Word</Application>
  <DocSecurity>2</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2017-06-06T09:40:00Z</cp:lastPrinted>
  <dcterms:created xsi:type="dcterms:W3CDTF">2017-06-05T15:34:00Z</dcterms:created>
  <dcterms:modified xsi:type="dcterms:W3CDTF">2017-06-06T09:40:00Z</dcterms:modified>
</cp:coreProperties>
</file>