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947DF3" w14:textId="77777777" w:rsidR="00BE52C8" w:rsidRDefault="00BE52C8" w:rsidP="00BE52C8">
      <w:pPr>
        <w:spacing w:after="160" w:line="259" w:lineRule="auto"/>
        <w:jc w:val="center"/>
        <w:rPr>
          <w:rFonts w:ascii="Arial" w:eastAsia="Calibri" w:hAnsi="Arial" w:cs="Arial"/>
          <w:b/>
          <w:sz w:val="24"/>
          <w:szCs w:val="24"/>
        </w:rPr>
      </w:pPr>
    </w:p>
    <w:p w14:paraId="52AD78B3" w14:textId="566A2397" w:rsidR="00BE52C8" w:rsidRDefault="00BE52C8" w:rsidP="00FC7895">
      <w:pPr>
        <w:pStyle w:val="NoSpacing"/>
        <w:rPr>
          <w:b/>
          <w:color w:val="595959" w:themeColor="text1" w:themeTint="A6"/>
          <w:sz w:val="36"/>
          <w:szCs w:val="36"/>
        </w:rPr>
      </w:pPr>
      <w:bookmarkStart w:id="0" w:name="_Toc321147011"/>
      <w:bookmarkStart w:id="1" w:name="_Toc318189312"/>
      <w:bookmarkStart w:id="2" w:name="_Toc318188327"/>
      <w:bookmarkStart w:id="3" w:name="_Toc318188227"/>
      <w:bookmarkStart w:id="4" w:name="_Toc321147149"/>
    </w:p>
    <w:p w14:paraId="63FC4F34" w14:textId="3776E7C2" w:rsidR="00BE52C8" w:rsidRDefault="00BE52C8" w:rsidP="00BE52C8">
      <w:pPr>
        <w:pStyle w:val="NoSpacing"/>
        <w:jc w:val="center"/>
        <w:rPr>
          <w:rFonts w:ascii="Constantia" w:hAnsi="Constantia"/>
          <w:b/>
          <w:color w:val="00B0F0"/>
          <w:sz w:val="56"/>
          <w:szCs w:val="56"/>
        </w:rPr>
      </w:pPr>
      <w:r w:rsidRPr="00FC4C10">
        <w:rPr>
          <w:rFonts w:ascii="Constantia" w:hAnsi="Constantia"/>
          <w:b/>
          <w:color w:val="00B0F0"/>
          <w:sz w:val="56"/>
          <w:szCs w:val="56"/>
        </w:rPr>
        <w:t xml:space="preserve">INTER-DEPARTMENTAL DRAFT ACTION PLAN </w:t>
      </w:r>
    </w:p>
    <w:p w14:paraId="61777879" w14:textId="77D1A4D0" w:rsidR="00BE52C8" w:rsidRPr="00FC4C10" w:rsidRDefault="00BE52C8" w:rsidP="00BE52C8">
      <w:pPr>
        <w:pStyle w:val="NoSpacing"/>
        <w:jc w:val="center"/>
        <w:rPr>
          <w:rFonts w:ascii="Constantia" w:hAnsi="Constantia"/>
          <w:b/>
          <w:color w:val="00B0F0"/>
          <w:sz w:val="40"/>
          <w:szCs w:val="40"/>
        </w:rPr>
      </w:pPr>
      <w:r w:rsidRPr="00FC4C10">
        <w:rPr>
          <w:rFonts w:ascii="Constantia" w:hAnsi="Constantia"/>
          <w:b/>
          <w:color w:val="00B0F0"/>
          <w:sz w:val="40"/>
          <w:szCs w:val="40"/>
        </w:rPr>
        <w:t>In</w:t>
      </w:r>
      <w:r>
        <w:rPr>
          <w:rFonts w:ascii="Constantia" w:hAnsi="Constantia"/>
          <w:b/>
          <w:color w:val="00B0F0"/>
          <w:sz w:val="40"/>
          <w:szCs w:val="40"/>
        </w:rPr>
        <w:t xml:space="preserve"> </w:t>
      </w:r>
      <w:r w:rsidRPr="00FC4C10">
        <w:rPr>
          <w:rFonts w:ascii="Constantia" w:hAnsi="Constantia"/>
          <w:b/>
          <w:color w:val="00B0F0"/>
          <w:sz w:val="40"/>
          <w:szCs w:val="40"/>
        </w:rPr>
        <w:t xml:space="preserve">response to </w:t>
      </w:r>
    </w:p>
    <w:tbl>
      <w:tblPr>
        <w:tblStyle w:val="TableGrid"/>
        <w:tblpPr w:leftFromText="180" w:rightFromText="180" w:vertAnchor="text" w:horzAnchor="margin" w:tblpY="5492"/>
        <w:tblW w:w="0" w:type="auto"/>
        <w:tblLook w:val="04A0" w:firstRow="1" w:lastRow="0" w:firstColumn="1" w:lastColumn="0" w:noHBand="0" w:noVBand="1"/>
      </w:tblPr>
      <w:tblGrid>
        <w:gridCol w:w="3574"/>
        <w:gridCol w:w="5013"/>
        <w:gridCol w:w="928"/>
      </w:tblGrid>
      <w:tr w:rsidR="00CA5EE8" w:rsidRPr="00FC7895" w14:paraId="282A16B2" w14:textId="436EF66F" w:rsidTr="00CA5EE8">
        <w:trPr>
          <w:trHeight w:val="156"/>
        </w:trPr>
        <w:tc>
          <w:tcPr>
            <w:tcW w:w="8587" w:type="dxa"/>
            <w:gridSpan w:val="2"/>
          </w:tcPr>
          <w:p w14:paraId="71215E43" w14:textId="77777777" w:rsidR="00CA5EE8" w:rsidRPr="00FC7895" w:rsidRDefault="00CA5EE8" w:rsidP="00FC7895">
            <w:pPr>
              <w:rPr>
                <w:rFonts w:ascii="Arial" w:hAnsi="Arial" w:cs="Arial"/>
                <w:sz w:val="20"/>
              </w:rPr>
            </w:pPr>
            <w:r w:rsidRPr="00FC7895">
              <w:rPr>
                <w:rFonts w:ascii="Arial" w:hAnsi="Arial" w:cs="Arial"/>
                <w:sz w:val="20"/>
              </w:rPr>
              <w:t xml:space="preserve">Colour Key </w:t>
            </w:r>
          </w:p>
        </w:tc>
        <w:tc>
          <w:tcPr>
            <w:tcW w:w="906" w:type="dxa"/>
          </w:tcPr>
          <w:p w14:paraId="12F0D3CC" w14:textId="3A788AE8" w:rsidR="00CA5EE8" w:rsidRPr="00FC7895" w:rsidRDefault="00CA5EE8" w:rsidP="00FC7895">
            <w:pPr>
              <w:rPr>
                <w:rFonts w:ascii="Arial" w:hAnsi="Arial" w:cs="Arial"/>
                <w:sz w:val="20"/>
              </w:rPr>
            </w:pPr>
            <w:r>
              <w:rPr>
                <w:rFonts w:ascii="Arial" w:hAnsi="Arial" w:cs="Arial"/>
                <w:sz w:val="20"/>
              </w:rPr>
              <w:t xml:space="preserve">Number </w:t>
            </w:r>
          </w:p>
        </w:tc>
      </w:tr>
      <w:tr w:rsidR="00CA5EE8" w:rsidRPr="00FC7895" w14:paraId="0632844C" w14:textId="3BF9F9EC" w:rsidTr="00CA5EE8">
        <w:trPr>
          <w:trHeight w:val="148"/>
        </w:trPr>
        <w:tc>
          <w:tcPr>
            <w:tcW w:w="3574" w:type="dxa"/>
            <w:shd w:val="clear" w:color="auto" w:fill="00B050"/>
          </w:tcPr>
          <w:p w14:paraId="71B562EF" w14:textId="77777777" w:rsidR="00CA5EE8" w:rsidRPr="00FC7895" w:rsidRDefault="00CA5EE8" w:rsidP="00FC7895">
            <w:pPr>
              <w:jc w:val="right"/>
              <w:rPr>
                <w:rFonts w:ascii="Arial" w:hAnsi="Arial" w:cs="Arial"/>
                <w:sz w:val="20"/>
              </w:rPr>
            </w:pPr>
          </w:p>
        </w:tc>
        <w:tc>
          <w:tcPr>
            <w:tcW w:w="5013" w:type="dxa"/>
          </w:tcPr>
          <w:p w14:paraId="56A15479" w14:textId="77777777" w:rsidR="00CA5EE8" w:rsidRPr="00FC7895" w:rsidRDefault="00CA5EE8" w:rsidP="00FC7895">
            <w:pPr>
              <w:jc w:val="right"/>
              <w:rPr>
                <w:rFonts w:ascii="Arial" w:hAnsi="Arial" w:cs="Arial"/>
                <w:sz w:val="20"/>
              </w:rPr>
            </w:pPr>
            <w:r w:rsidRPr="00FC7895">
              <w:rPr>
                <w:rFonts w:ascii="Arial" w:hAnsi="Arial" w:cs="Arial"/>
                <w:sz w:val="20"/>
              </w:rPr>
              <w:t>Clear progress evident</w:t>
            </w:r>
          </w:p>
        </w:tc>
        <w:tc>
          <w:tcPr>
            <w:tcW w:w="906" w:type="dxa"/>
          </w:tcPr>
          <w:p w14:paraId="7FF5B124" w14:textId="4D20E407" w:rsidR="00CA5EE8" w:rsidRPr="00FC7895" w:rsidRDefault="00040DD5" w:rsidP="00040DD5">
            <w:pPr>
              <w:jc w:val="center"/>
              <w:rPr>
                <w:rFonts w:ascii="Arial" w:hAnsi="Arial" w:cs="Arial"/>
                <w:sz w:val="20"/>
              </w:rPr>
            </w:pPr>
            <w:r>
              <w:rPr>
                <w:rFonts w:ascii="Arial" w:hAnsi="Arial" w:cs="Arial"/>
                <w:sz w:val="20"/>
              </w:rPr>
              <w:t>12</w:t>
            </w:r>
          </w:p>
        </w:tc>
      </w:tr>
      <w:tr w:rsidR="00CA5EE8" w:rsidRPr="00FC7895" w14:paraId="1407E6C1" w14:textId="0F99AD30" w:rsidTr="00720109">
        <w:trPr>
          <w:trHeight w:val="224"/>
        </w:trPr>
        <w:tc>
          <w:tcPr>
            <w:tcW w:w="3574" w:type="dxa"/>
            <w:shd w:val="clear" w:color="auto" w:fill="FFC000"/>
          </w:tcPr>
          <w:p w14:paraId="5B09FF05" w14:textId="77777777" w:rsidR="00CA5EE8" w:rsidRPr="00FC7895" w:rsidRDefault="00CA5EE8" w:rsidP="00FC7895">
            <w:pPr>
              <w:jc w:val="right"/>
              <w:rPr>
                <w:rFonts w:ascii="Arial" w:hAnsi="Arial" w:cs="Arial"/>
                <w:sz w:val="20"/>
              </w:rPr>
            </w:pPr>
          </w:p>
        </w:tc>
        <w:tc>
          <w:tcPr>
            <w:tcW w:w="5013" w:type="dxa"/>
          </w:tcPr>
          <w:p w14:paraId="2989517D" w14:textId="77777777" w:rsidR="00CA5EE8" w:rsidRPr="00FC7895" w:rsidRDefault="00CA5EE8" w:rsidP="00FC7895">
            <w:pPr>
              <w:jc w:val="right"/>
              <w:rPr>
                <w:rFonts w:ascii="Arial" w:hAnsi="Arial" w:cs="Arial"/>
                <w:sz w:val="20"/>
              </w:rPr>
            </w:pPr>
            <w:r w:rsidRPr="00FC7895">
              <w:rPr>
                <w:rFonts w:ascii="Arial" w:hAnsi="Arial" w:cs="Arial"/>
                <w:sz w:val="20"/>
              </w:rPr>
              <w:t xml:space="preserve">Evidence of fledgling progress or potential </w:t>
            </w:r>
          </w:p>
        </w:tc>
        <w:tc>
          <w:tcPr>
            <w:tcW w:w="906" w:type="dxa"/>
          </w:tcPr>
          <w:p w14:paraId="1595CEB3" w14:textId="75BA6D82" w:rsidR="00CA5EE8" w:rsidRPr="00FC7895" w:rsidRDefault="00040DD5" w:rsidP="00040DD5">
            <w:pPr>
              <w:jc w:val="center"/>
              <w:rPr>
                <w:rFonts w:ascii="Arial" w:hAnsi="Arial" w:cs="Arial"/>
                <w:sz w:val="20"/>
              </w:rPr>
            </w:pPr>
            <w:r>
              <w:rPr>
                <w:rFonts w:ascii="Arial" w:hAnsi="Arial" w:cs="Arial"/>
                <w:sz w:val="20"/>
              </w:rPr>
              <w:t>19</w:t>
            </w:r>
          </w:p>
        </w:tc>
      </w:tr>
      <w:tr w:rsidR="00CA5EE8" w:rsidRPr="00FC7895" w14:paraId="1C704C70" w14:textId="2F276EB6" w:rsidTr="00CA5EE8">
        <w:trPr>
          <w:trHeight w:val="148"/>
        </w:trPr>
        <w:tc>
          <w:tcPr>
            <w:tcW w:w="3574" w:type="dxa"/>
            <w:shd w:val="clear" w:color="auto" w:fill="FF0000"/>
          </w:tcPr>
          <w:p w14:paraId="0E2C3263" w14:textId="77777777" w:rsidR="00CA5EE8" w:rsidRPr="00FC7895" w:rsidRDefault="00CA5EE8" w:rsidP="00FC7895">
            <w:pPr>
              <w:jc w:val="right"/>
              <w:rPr>
                <w:rFonts w:ascii="Arial" w:hAnsi="Arial" w:cs="Arial"/>
                <w:sz w:val="20"/>
              </w:rPr>
            </w:pPr>
          </w:p>
        </w:tc>
        <w:tc>
          <w:tcPr>
            <w:tcW w:w="5013" w:type="dxa"/>
          </w:tcPr>
          <w:p w14:paraId="5095C340" w14:textId="77777777" w:rsidR="00CA5EE8" w:rsidRPr="00FC7895" w:rsidRDefault="00CA5EE8" w:rsidP="00FC7895">
            <w:pPr>
              <w:jc w:val="right"/>
              <w:rPr>
                <w:rFonts w:ascii="Arial" w:hAnsi="Arial" w:cs="Arial"/>
                <w:sz w:val="20"/>
              </w:rPr>
            </w:pPr>
            <w:r w:rsidRPr="00FC7895">
              <w:rPr>
                <w:rFonts w:ascii="Arial" w:hAnsi="Arial" w:cs="Arial"/>
                <w:sz w:val="20"/>
              </w:rPr>
              <w:t xml:space="preserve">No evidence of progress </w:t>
            </w:r>
          </w:p>
        </w:tc>
        <w:tc>
          <w:tcPr>
            <w:tcW w:w="906" w:type="dxa"/>
          </w:tcPr>
          <w:p w14:paraId="16CF131D" w14:textId="2AD701BA" w:rsidR="00CA5EE8" w:rsidRPr="00FC7895" w:rsidRDefault="00040DD5" w:rsidP="00040DD5">
            <w:pPr>
              <w:jc w:val="center"/>
              <w:rPr>
                <w:rFonts w:ascii="Arial" w:hAnsi="Arial" w:cs="Arial"/>
                <w:sz w:val="20"/>
              </w:rPr>
            </w:pPr>
            <w:r>
              <w:rPr>
                <w:rFonts w:ascii="Arial" w:hAnsi="Arial" w:cs="Arial"/>
                <w:sz w:val="20"/>
              </w:rPr>
              <w:t>15</w:t>
            </w:r>
          </w:p>
        </w:tc>
      </w:tr>
    </w:tbl>
    <w:p w14:paraId="3F559A17" w14:textId="1B312487" w:rsidR="00BE52C8" w:rsidRDefault="00FC7895" w:rsidP="00BE52C8">
      <w:pPr>
        <w:jc w:val="right"/>
        <w:sectPr w:rsidR="00BE52C8" w:rsidSect="001E54F3">
          <w:headerReference w:type="default" r:id="rId8"/>
          <w:pgSz w:w="16838" w:h="11906" w:orient="landscape"/>
          <w:pgMar w:top="1440" w:right="1440" w:bottom="1440" w:left="1440" w:header="708" w:footer="708" w:gutter="0"/>
          <w:pgBorders w:display="firstPage" w:offsetFrom="page">
            <w:top w:val="thinThickSmallGap" w:sz="24" w:space="24" w:color="0070C0"/>
            <w:left w:val="thinThickSmallGap" w:sz="24" w:space="24" w:color="0070C0"/>
            <w:bottom w:val="thickThinSmallGap" w:sz="24" w:space="24" w:color="0070C0"/>
            <w:right w:val="thickThinSmallGap" w:sz="24" w:space="24" w:color="0070C0"/>
          </w:pgBorders>
          <w:cols w:space="708"/>
          <w:titlePg/>
          <w:docGrid w:linePitch="360"/>
        </w:sectPr>
      </w:pPr>
      <w:r w:rsidRPr="003C3F68">
        <w:rPr>
          <w:rFonts w:ascii="Arial" w:eastAsiaTheme="minorEastAsia" w:hAnsi="Arial" w:cs="Arial"/>
          <w:b/>
          <w:noProof/>
          <w:sz w:val="24"/>
          <w:szCs w:val="24"/>
          <w:lang w:eastAsia="en-GB"/>
        </w:rPr>
        <w:t xml:space="preserve"> </w:t>
      </w:r>
      <w:r w:rsidRPr="003C3F68">
        <w:rPr>
          <w:rFonts w:ascii="Arial" w:eastAsiaTheme="minorEastAsia" w:hAnsi="Arial" w:cs="Arial"/>
          <w:b/>
          <w:noProof/>
          <w:sz w:val="24"/>
          <w:szCs w:val="24"/>
          <w:lang w:eastAsia="en-GB"/>
        </w:rPr>
        <mc:AlternateContent>
          <mc:Choice Requires="wps">
            <w:drawing>
              <wp:anchor distT="45720" distB="45720" distL="114300" distR="114300" simplePos="0" relativeHeight="251661312" behindDoc="0" locked="0" layoutInCell="1" allowOverlap="1" wp14:anchorId="3CE33E08" wp14:editId="033B6292">
                <wp:simplePos x="0" y="0"/>
                <wp:positionH relativeFrom="column">
                  <wp:posOffset>7724140</wp:posOffset>
                </wp:positionH>
                <wp:positionV relativeFrom="paragraph">
                  <wp:posOffset>2488565</wp:posOffset>
                </wp:positionV>
                <wp:extent cx="1304925" cy="140462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1404620"/>
                        </a:xfrm>
                        <a:prstGeom prst="rect">
                          <a:avLst/>
                        </a:prstGeom>
                        <a:solidFill>
                          <a:srgbClr val="FFFFFF"/>
                        </a:solidFill>
                        <a:ln w="9525">
                          <a:noFill/>
                          <a:miter lim="800000"/>
                          <a:headEnd/>
                          <a:tailEnd/>
                        </a:ln>
                      </wps:spPr>
                      <wps:txbx>
                        <w:txbxContent>
                          <w:p w14:paraId="610C6A10" w14:textId="7D7E38D5" w:rsidR="00786132" w:rsidRDefault="00786132" w:rsidP="00BE52C8">
                            <w:r>
                              <w:t>February 2021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CE33E08" id="_x0000_t202" coordsize="21600,21600" o:spt="202" path="m,l,21600r21600,l21600,xe">
                <v:stroke joinstyle="miter"/>
                <v:path gradientshapeok="t" o:connecttype="rect"/>
              </v:shapetype>
              <v:shape id="Text Box 2" o:spid="_x0000_s1026" type="#_x0000_t202" style="position:absolute;left:0;text-align:left;margin-left:608.2pt;margin-top:195.95pt;width:102.7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" stroked="f">
                <v:textbox style="mso-fit-shape-to-text:t">
                  <w:txbxContent>
                    <w:p w14:paraId="610C6A10" w14:textId="7D7E38D5" w:rsidR="00786132" w:rsidRDefault="00786132" w:rsidP="00BE52C8">
                      <w:r>
                        <w:t>February 2021</w:t>
                      </w:r>
                    </w:p>
                  </w:txbxContent>
                </v:textbox>
                <w10:wrap type="square"/>
              </v:shape>
            </w:pict>
          </mc:Fallback>
        </mc:AlternateContent>
      </w:r>
      <w:r w:rsidRPr="00FC4C10">
        <w:rPr>
          <w:rFonts w:ascii="Constantia" w:eastAsiaTheme="minorEastAsia" w:hAnsi="Constantia"/>
          <w:noProof/>
          <w:color w:val="00B0F0"/>
          <w:sz w:val="36"/>
          <w:szCs w:val="36"/>
          <w:lang w:eastAsia="en-GB"/>
        </w:rPr>
        <mc:AlternateContent>
          <mc:Choice Requires="wps">
            <w:drawing>
              <wp:anchor distT="0" distB="0" distL="114300" distR="114300" simplePos="0" relativeHeight="251659264" behindDoc="0" locked="0" layoutInCell="1" allowOverlap="0" wp14:anchorId="57BC77E6" wp14:editId="48F61141">
                <wp:simplePos x="0" y="0"/>
                <wp:positionH relativeFrom="margin">
                  <wp:posOffset>266065</wp:posOffset>
                </wp:positionH>
                <wp:positionV relativeFrom="margin">
                  <wp:posOffset>1534160</wp:posOffset>
                </wp:positionV>
                <wp:extent cx="8201025" cy="1371600"/>
                <wp:effectExtent l="0" t="0" r="9525" b="0"/>
                <wp:wrapSquare wrapText="bothSides"/>
                <wp:docPr id="21" name="Text Box 21"/>
                <wp:cNvGraphicFramePr/>
                <a:graphic xmlns:a="http://schemas.openxmlformats.org/drawingml/2006/main">
                  <a:graphicData uri="http://schemas.microsoft.com/office/word/2010/wordprocessingShape">
                    <wps:wsp>
                      <wps:cNvSpPr txBox="1"/>
                      <wps:spPr>
                        <a:xfrm>
                          <a:off x="0" y="0"/>
                          <a:ext cx="8201025" cy="1371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A939BD" w14:textId="77777777" w:rsidR="00786132" w:rsidRDefault="00786132" w:rsidP="00BE52C8">
                            <w:pPr>
                              <w:pStyle w:val="Title"/>
                            </w:pPr>
                            <w:r w:rsidRPr="008F5C6F">
                              <w:rPr>
                                <w:rFonts w:ascii="Constantia" w:hAnsi="Constantia"/>
                              </w:rPr>
                              <w:t>‘STILL WAITING</w:t>
                            </w:r>
                            <w:r>
                              <w:rPr>
                                <w:rFonts w:ascii="Constantia" w:hAnsi="Constantia"/>
                              </w:rPr>
                              <w:t>’</w:t>
                            </w:r>
                            <w:sdt>
                              <w:sdtPr>
                                <w:alias w:val="Title"/>
                                <w:tag w:val=""/>
                                <w:id w:val="-629557972"/>
                                <w:showingPlcHdr/>
                                <w:dataBinding w:prefixMappings="xmlns:ns0='http://purl.org/dc/elements/1.1/' xmlns:ns1='http://schemas.openxmlformats.org/package/2006/metadata/core-properties' " w:xpath="/ns1:coreProperties[1]/ns0:title[1]" w:storeItemID="{6C3C8BC8-F283-45AE-878A-BAB7291924A1}"/>
                                <w:text/>
                              </w:sdtPr>
                              <w:sdtContent>
                                <w:r>
                                  <w:t xml:space="preserve">     </w:t>
                                </w:r>
                              </w:sdtContent>
                            </w:sdt>
                          </w:p>
                          <w:p w14:paraId="6CBD4731" w14:textId="3B040535" w:rsidR="00786132" w:rsidRPr="008F5C6F" w:rsidRDefault="00786132" w:rsidP="00BE52C8">
                            <w:pPr>
                              <w:pStyle w:val="Subtitle"/>
                              <w:rPr>
                                <w:rFonts w:ascii="Constantia" w:hAnsi="Constantia"/>
                              </w:rPr>
                            </w:pPr>
                            <w:sdt>
                              <w:sdtPr>
                                <w:rPr>
                                  <w:rFonts w:ascii="Constantia" w:hAnsi="Constantia"/>
                                </w:rPr>
                                <w:alias w:val="Subtitle"/>
                                <w:tag w:val=""/>
                                <w:id w:val="-1326044076"/>
                                <w:showingPlcHdr/>
                                <w:dataBinding w:prefixMappings="xmlns:ns0='http://purl.org/dc/elements/1.1/' xmlns:ns1='http://schemas.openxmlformats.org/package/2006/metadata/core-properties' " w:xpath="/ns1:coreProperties[1]/ns0:subject[1]" w:storeItemID="{6C3C8BC8-F283-45AE-878A-BAB7291924A1}"/>
                                <w:text/>
                              </w:sdtPr>
                              <w:sdtContent>
                                <w:r>
                                  <w:rPr>
                                    <w:rFonts w:ascii="Constantia" w:hAnsi="Constantia"/>
                                  </w:rPr>
                                  <w:t xml:space="preserve">     </w:t>
                                </w:r>
                              </w:sdtContent>
                            </w:sdt>
                            <w:r>
                              <w:rPr>
                                <w:rFonts w:ascii="Constantia" w:hAnsi="Constantia"/>
                              </w:rPr>
                              <w:t>r</w:t>
                            </w:r>
                            <w:r w:rsidRPr="008F5C6F">
                              <w:rPr>
                                <w:rFonts w:ascii="Constantia" w:hAnsi="Constantia"/>
                              </w:rPr>
                              <w:t>ights Based review of mental health services and support for children and youn</w:t>
                            </w:r>
                            <w:r>
                              <w:rPr>
                                <w:rFonts w:ascii="Constantia" w:hAnsi="Constantia"/>
                              </w:rPr>
                              <w:t>g</w:t>
                            </w:r>
                            <w:r w:rsidRPr="008F5C6F">
                              <w:rPr>
                                <w:rFonts w:ascii="Constantia" w:hAnsi="Constantia"/>
                              </w:rPr>
                              <w:t xml:space="preserve"> people in northern Ireland</w:t>
                            </w:r>
                          </w:p>
                          <w:p w14:paraId="34610F5F" w14:textId="77777777" w:rsidR="00786132" w:rsidRDefault="00786132"/>
                          <w:tbl>
                            <w:tblPr>
                              <w:tblStyle w:val="TableGrid"/>
                              <w:tblW w:w="0" w:type="auto"/>
                              <w:tblLook w:val="04A0" w:firstRow="1" w:lastRow="0" w:firstColumn="1" w:lastColumn="0" w:noHBand="0" w:noVBand="1"/>
                            </w:tblPr>
                            <w:tblGrid>
                              <w:gridCol w:w="3574"/>
                              <w:gridCol w:w="5013"/>
                            </w:tblGrid>
                            <w:tr w:rsidR="00786132" w:rsidRPr="00FC7895" w14:paraId="46B399A0" w14:textId="77777777" w:rsidTr="00FC7895">
                              <w:trPr>
                                <w:trHeight w:val="156"/>
                              </w:trPr>
                              <w:tc>
                                <w:tcPr>
                                  <w:tcW w:w="8587" w:type="dxa"/>
                                  <w:gridSpan w:val="2"/>
                                </w:tcPr>
                                <w:p w14:paraId="6542974F" w14:textId="77777777" w:rsidR="00786132" w:rsidRPr="00FC7895" w:rsidRDefault="00786132" w:rsidP="00FC7895">
                                  <w:pPr>
                                    <w:rPr>
                                      <w:rFonts w:ascii="Arial" w:hAnsi="Arial" w:cs="Arial"/>
                                      <w:sz w:val="20"/>
                                    </w:rPr>
                                  </w:pPr>
                                  <w:r w:rsidRPr="00FC7895">
                                    <w:rPr>
                                      <w:rFonts w:ascii="Arial" w:hAnsi="Arial" w:cs="Arial"/>
                                      <w:sz w:val="20"/>
                                    </w:rPr>
                                    <w:t xml:space="preserve">Colour Key </w:t>
                                  </w:r>
                                </w:p>
                              </w:tc>
                            </w:tr>
                            <w:tr w:rsidR="00786132" w:rsidRPr="00FC7895" w14:paraId="637BAB7D" w14:textId="77777777" w:rsidTr="00FC7895">
                              <w:trPr>
                                <w:trHeight w:val="148"/>
                              </w:trPr>
                              <w:tc>
                                <w:tcPr>
                                  <w:tcW w:w="3574" w:type="dxa"/>
                                  <w:shd w:val="clear" w:color="auto" w:fill="00B050"/>
                                </w:tcPr>
                                <w:p w14:paraId="7319667D" w14:textId="77777777" w:rsidR="00786132" w:rsidRPr="00FC7895" w:rsidRDefault="00786132" w:rsidP="00FC7895">
                                  <w:pPr>
                                    <w:jc w:val="right"/>
                                    <w:rPr>
                                      <w:rFonts w:ascii="Arial" w:hAnsi="Arial" w:cs="Arial"/>
                                      <w:sz w:val="20"/>
                                    </w:rPr>
                                  </w:pPr>
                                </w:p>
                              </w:tc>
                              <w:tc>
                                <w:tcPr>
                                  <w:tcW w:w="5013" w:type="dxa"/>
                                </w:tcPr>
                                <w:p w14:paraId="307DC1AC" w14:textId="77777777" w:rsidR="00786132" w:rsidRPr="00FC7895" w:rsidRDefault="00786132" w:rsidP="00FC7895">
                                  <w:pPr>
                                    <w:jc w:val="right"/>
                                    <w:rPr>
                                      <w:rFonts w:ascii="Arial" w:hAnsi="Arial" w:cs="Arial"/>
                                      <w:sz w:val="20"/>
                                    </w:rPr>
                                  </w:pPr>
                                  <w:r w:rsidRPr="00FC7895">
                                    <w:rPr>
                                      <w:rFonts w:ascii="Arial" w:hAnsi="Arial" w:cs="Arial"/>
                                      <w:sz w:val="20"/>
                                    </w:rPr>
                                    <w:t>Clear progress evident</w:t>
                                  </w:r>
                                </w:p>
                              </w:tc>
                            </w:tr>
                            <w:tr w:rsidR="00786132" w:rsidRPr="00FC7895" w14:paraId="51F735F6" w14:textId="77777777" w:rsidTr="00FC7895">
                              <w:trPr>
                                <w:trHeight w:val="471"/>
                              </w:trPr>
                              <w:tc>
                                <w:tcPr>
                                  <w:tcW w:w="3574" w:type="dxa"/>
                                  <w:shd w:val="clear" w:color="auto" w:fill="FFC000"/>
                                </w:tcPr>
                                <w:p w14:paraId="1A6EC99B" w14:textId="77777777" w:rsidR="00786132" w:rsidRPr="00FC7895" w:rsidRDefault="00786132" w:rsidP="00FC7895">
                                  <w:pPr>
                                    <w:jc w:val="right"/>
                                    <w:rPr>
                                      <w:rFonts w:ascii="Arial" w:hAnsi="Arial" w:cs="Arial"/>
                                      <w:sz w:val="20"/>
                                    </w:rPr>
                                  </w:pPr>
                                </w:p>
                              </w:tc>
                              <w:tc>
                                <w:tcPr>
                                  <w:tcW w:w="5013" w:type="dxa"/>
                                </w:tcPr>
                                <w:p w14:paraId="27390811" w14:textId="77777777" w:rsidR="00786132" w:rsidRPr="00FC7895" w:rsidRDefault="00786132" w:rsidP="00FC7895">
                                  <w:pPr>
                                    <w:jc w:val="right"/>
                                    <w:rPr>
                                      <w:rFonts w:ascii="Arial" w:hAnsi="Arial" w:cs="Arial"/>
                                      <w:sz w:val="20"/>
                                    </w:rPr>
                                  </w:pPr>
                                  <w:r w:rsidRPr="00FC7895">
                                    <w:rPr>
                                      <w:rFonts w:ascii="Arial" w:hAnsi="Arial" w:cs="Arial"/>
                                      <w:sz w:val="20"/>
                                    </w:rPr>
                                    <w:t xml:space="preserve">Evidence of fledgling progress or potential </w:t>
                                  </w:r>
                                </w:p>
                              </w:tc>
                            </w:tr>
                            <w:tr w:rsidR="00786132" w:rsidRPr="00FC7895" w14:paraId="7F905096" w14:textId="77777777" w:rsidTr="00FC7895">
                              <w:trPr>
                                <w:trHeight w:val="148"/>
                              </w:trPr>
                              <w:tc>
                                <w:tcPr>
                                  <w:tcW w:w="3574" w:type="dxa"/>
                                  <w:shd w:val="clear" w:color="auto" w:fill="FF0000"/>
                                </w:tcPr>
                                <w:p w14:paraId="13DE0AA4" w14:textId="77777777" w:rsidR="00786132" w:rsidRPr="00FC7895" w:rsidRDefault="00786132" w:rsidP="00FC7895">
                                  <w:pPr>
                                    <w:jc w:val="right"/>
                                    <w:rPr>
                                      <w:rFonts w:ascii="Arial" w:hAnsi="Arial" w:cs="Arial"/>
                                      <w:sz w:val="20"/>
                                    </w:rPr>
                                  </w:pPr>
                                </w:p>
                              </w:tc>
                              <w:tc>
                                <w:tcPr>
                                  <w:tcW w:w="5013" w:type="dxa"/>
                                </w:tcPr>
                                <w:p w14:paraId="484AFB1D" w14:textId="77777777" w:rsidR="00786132" w:rsidRPr="00FC7895" w:rsidRDefault="00786132" w:rsidP="00FC7895">
                                  <w:pPr>
                                    <w:jc w:val="right"/>
                                    <w:rPr>
                                      <w:rFonts w:ascii="Arial" w:hAnsi="Arial" w:cs="Arial"/>
                                      <w:sz w:val="20"/>
                                    </w:rPr>
                                  </w:pPr>
                                  <w:r w:rsidRPr="00FC7895">
                                    <w:rPr>
                                      <w:rFonts w:ascii="Arial" w:hAnsi="Arial" w:cs="Arial"/>
                                      <w:sz w:val="20"/>
                                    </w:rPr>
                                    <w:t xml:space="preserve">No evidence of progress </w:t>
                                  </w:r>
                                </w:p>
                              </w:tc>
                            </w:tr>
                          </w:tbl>
                          <w:p w14:paraId="6818D3B6" w14:textId="5E708E84" w:rsidR="00786132" w:rsidRPr="008F5C6F" w:rsidRDefault="00786132" w:rsidP="00BE52C8">
                            <w:pPr>
                              <w:pStyle w:val="Subtitle"/>
                              <w:rPr>
                                <w:rFonts w:ascii="Constantia" w:hAnsi="Constantia"/>
                              </w:rPr>
                            </w:pPr>
                            <w:r>
                              <w:rPr>
                                <w:rFonts w:ascii="Constantia" w:hAnsi="Constantia"/>
                              </w:rPr>
                              <w:t xml:space="preserve"> </w:t>
                            </w:r>
                            <w:sdt>
                              <w:sdtPr>
                                <w:rPr>
                                  <w:rFonts w:ascii="Constantia" w:hAnsi="Constantia"/>
                                </w:rPr>
                                <w:alias w:val="Subtitle"/>
                                <w:tag w:val=""/>
                                <w:id w:val="-1106030450"/>
                                <w:showingPlcHdr/>
                                <w:dataBinding w:prefixMappings="xmlns:ns0='http://purl.org/dc/elements/1.1/' xmlns:ns1='http://schemas.openxmlformats.org/package/2006/metadata/core-properties' " w:xpath="/ns1:coreProperties[1]/ns0:subject[1]" w:storeItemID="{6C3C8BC8-F283-45AE-878A-BAB7291924A1}"/>
                                <w:text/>
                              </w:sdtPr>
                              <w:sdtContent>
                                <w:r>
                                  <w:rPr>
                                    <w:rFonts w:ascii="Constantia" w:hAnsi="Constantia"/>
                                  </w:rPr>
                                  <w:t xml:space="preserve">     </w:t>
                                </w:r>
                              </w:sdtContent>
                            </w:sdt>
                            <w:r>
                              <w:rPr>
                                <w:rFonts w:ascii="Constantia" w:hAnsi="Constantia"/>
                              </w:rPr>
                              <w:t>r</w:t>
                            </w:r>
                            <w:r w:rsidRPr="008F5C6F">
                              <w:rPr>
                                <w:rFonts w:ascii="Constantia" w:hAnsi="Constantia"/>
                              </w:rPr>
                              <w:t>ights Based review of mental health services and support for children and youn</w:t>
                            </w:r>
                            <w:r>
                              <w:rPr>
                                <w:rFonts w:ascii="Constantia" w:hAnsi="Constantia"/>
                              </w:rPr>
                              <w:t>g</w:t>
                            </w:r>
                            <w:r w:rsidRPr="008F5C6F">
                              <w:rPr>
                                <w:rFonts w:ascii="Constantia" w:hAnsi="Constantia"/>
                              </w:rPr>
                              <w:t xml:space="preserve"> people in northern Ireland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BC77E6" id="Text Box 21" o:spid="_x0000_s1027" type="#_x0000_t202" style="position:absolute;left:0;text-align:left;margin-left:20.95pt;margin-top:120.8pt;width:645.75pt;height:1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" o:allowoverlap="f" filled="f" stroked="f" strokeweight=".5pt">
                <v:textbox inset="0,0,0,0">
                  <w:txbxContent>
                    <w:p w14:paraId="25A939BD" w14:textId="77777777" w:rsidR="00786132" w:rsidRDefault="00786132" w:rsidP="00BE52C8">
                      <w:pPr>
                        <w:pStyle w:val="Title"/>
                      </w:pPr>
                      <w:r w:rsidRPr="008F5C6F">
                        <w:rPr>
                          <w:rFonts w:ascii="Constantia" w:hAnsi="Constantia"/>
                        </w:rPr>
                        <w:t>‘STILL WAITING</w:t>
                      </w:r>
                      <w:r>
                        <w:rPr>
                          <w:rFonts w:ascii="Constantia" w:hAnsi="Constantia"/>
                        </w:rPr>
                        <w:t>’</w:t>
                      </w:r>
                      <w:sdt>
                        <w:sdtPr>
                          <w:alias w:val="Title"/>
                          <w:tag w:val=""/>
                          <w:id w:val="-629557972"/>
                          <w:showingPlcHdr/>
                          <w:dataBinding w:prefixMappings="xmlns:ns0='http://purl.org/dc/elements/1.1/' xmlns:ns1='http://schemas.openxmlformats.org/package/2006/metadata/core-properties' " w:xpath="/ns1:coreProperties[1]/ns0:title[1]" w:storeItemID="{6C3C8BC8-F283-45AE-878A-BAB7291924A1}"/>
                          <w:text/>
                        </w:sdtPr>
                        <w:sdtContent>
                          <w:r>
                            <w:t xml:space="preserve">     </w:t>
                          </w:r>
                        </w:sdtContent>
                      </w:sdt>
                    </w:p>
                    <w:p w14:paraId="6CBD4731" w14:textId="3B040535" w:rsidR="00786132" w:rsidRPr="008F5C6F" w:rsidRDefault="00786132" w:rsidP="00BE52C8">
                      <w:pPr>
                        <w:pStyle w:val="Subtitle"/>
                        <w:rPr>
                          <w:rFonts w:ascii="Constantia" w:hAnsi="Constantia"/>
                        </w:rPr>
                      </w:pPr>
                      <w:sdt>
                        <w:sdtPr>
                          <w:rPr>
                            <w:rFonts w:ascii="Constantia" w:hAnsi="Constantia"/>
                          </w:rPr>
                          <w:alias w:val="Subtitle"/>
                          <w:tag w:val=""/>
                          <w:id w:val="-1326044076"/>
                          <w:showingPlcHdr/>
                          <w:dataBinding w:prefixMappings="xmlns:ns0='http://purl.org/dc/elements/1.1/' xmlns:ns1='http://schemas.openxmlformats.org/package/2006/metadata/core-properties' " w:xpath="/ns1:coreProperties[1]/ns0:subject[1]" w:storeItemID="{6C3C8BC8-F283-45AE-878A-BAB7291924A1}"/>
                          <w:text/>
                        </w:sdtPr>
                        <w:sdtContent>
                          <w:r>
                            <w:rPr>
                              <w:rFonts w:ascii="Constantia" w:hAnsi="Constantia"/>
                            </w:rPr>
                            <w:t xml:space="preserve">     </w:t>
                          </w:r>
                        </w:sdtContent>
                      </w:sdt>
                      <w:r>
                        <w:rPr>
                          <w:rFonts w:ascii="Constantia" w:hAnsi="Constantia"/>
                        </w:rPr>
                        <w:t>r</w:t>
                      </w:r>
                      <w:r w:rsidRPr="008F5C6F">
                        <w:rPr>
                          <w:rFonts w:ascii="Constantia" w:hAnsi="Constantia"/>
                        </w:rPr>
                        <w:t>ights Based review of mental health services and support for children and youn</w:t>
                      </w:r>
                      <w:r>
                        <w:rPr>
                          <w:rFonts w:ascii="Constantia" w:hAnsi="Constantia"/>
                        </w:rPr>
                        <w:t>g</w:t>
                      </w:r>
                      <w:r w:rsidRPr="008F5C6F">
                        <w:rPr>
                          <w:rFonts w:ascii="Constantia" w:hAnsi="Constantia"/>
                        </w:rPr>
                        <w:t xml:space="preserve"> people in northern Ireland</w:t>
                      </w:r>
                    </w:p>
                    <w:p w14:paraId="34610F5F" w14:textId="77777777" w:rsidR="00786132" w:rsidRDefault="00786132"/>
                    <w:tbl>
                      <w:tblPr>
                        <w:tblStyle w:val="TableGrid"/>
                        <w:tblW w:w="0" w:type="auto"/>
                        <w:tblLook w:val="04A0" w:firstRow="1" w:lastRow="0" w:firstColumn="1" w:lastColumn="0" w:noHBand="0" w:noVBand="1"/>
                      </w:tblPr>
                      <w:tblGrid>
                        <w:gridCol w:w="3574"/>
                        <w:gridCol w:w="5013"/>
                      </w:tblGrid>
                      <w:tr w:rsidR="00786132" w:rsidRPr="00FC7895" w14:paraId="46B399A0" w14:textId="77777777" w:rsidTr="00FC7895">
                        <w:trPr>
                          <w:trHeight w:val="156"/>
                        </w:trPr>
                        <w:tc>
                          <w:tcPr>
                            <w:tcW w:w="8587" w:type="dxa"/>
                            <w:gridSpan w:val="2"/>
                          </w:tcPr>
                          <w:p w14:paraId="6542974F" w14:textId="77777777" w:rsidR="00786132" w:rsidRPr="00FC7895" w:rsidRDefault="00786132" w:rsidP="00FC7895">
                            <w:pPr>
                              <w:rPr>
                                <w:rFonts w:ascii="Arial" w:hAnsi="Arial" w:cs="Arial"/>
                                <w:sz w:val="20"/>
                              </w:rPr>
                            </w:pPr>
                            <w:r w:rsidRPr="00FC7895">
                              <w:rPr>
                                <w:rFonts w:ascii="Arial" w:hAnsi="Arial" w:cs="Arial"/>
                                <w:sz w:val="20"/>
                              </w:rPr>
                              <w:t xml:space="preserve">Colour Key </w:t>
                            </w:r>
                          </w:p>
                        </w:tc>
                      </w:tr>
                      <w:tr w:rsidR="00786132" w:rsidRPr="00FC7895" w14:paraId="637BAB7D" w14:textId="77777777" w:rsidTr="00FC7895">
                        <w:trPr>
                          <w:trHeight w:val="148"/>
                        </w:trPr>
                        <w:tc>
                          <w:tcPr>
                            <w:tcW w:w="3574" w:type="dxa"/>
                            <w:shd w:val="clear" w:color="auto" w:fill="00B050"/>
                          </w:tcPr>
                          <w:p w14:paraId="7319667D" w14:textId="77777777" w:rsidR="00786132" w:rsidRPr="00FC7895" w:rsidRDefault="00786132" w:rsidP="00FC7895">
                            <w:pPr>
                              <w:jc w:val="right"/>
                              <w:rPr>
                                <w:rFonts w:ascii="Arial" w:hAnsi="Arial" w:cs="Arial"/>
                                <w:sz w:val="20"/>
                              </w:rPr>
                            </w:pPr>
                          </w:p>
                        </w:tc>
                        <w:tc>
                          <w:tcPr>
                            <w:tcW w:w="5013" w:type="dxa"/>
                          </w:tcPr>
                          <w:p w14:paraId="307DC1AC" w14:textId="77777777" w:rsidR="00786132" w:rsidRPr="00FC7895" w:rsidRDefault="00786132" w:rsidP="00FC7895">
                            <w:pPr>
                              <w:jc w:val="right"/>
                              <w:rPr>
                                <w:rFonts w:ascii="Arial" w:hAnsi="Arial" w:cs="Arial"/>
                                <w:sz w:val="20"/>
                              </w:rPr>
                            </w:pPr>
                            <w:r w:rsidRPr="00FC7895">
                              <w:rPr>
                                <w:rFonts w:ascii="Arial" w:hAnsi="Arial" w:cs="Arial"/>
                                <w:sz w:val="20"/>
                              </w:rPr>
                              <w:t>Clear progress evident</w:t>
                            </w:r>
                          </w:p>
                        </w:tc>
                      </w:tr>
                      <w:tr w:rsidR="00786132" w:rsidRPr="00FC7895" w14:paraId="51F735F6" w14:textId="77777777" w:rsidTr="00FC7895">
                        <w:trPr>
                          <w:trHeight w:val="471"/>
                        </w:trPr>
                        <w:tc>
                          <w:tcPr>
                            <w:tcW w:w="3574" w:type="dxa"/>
                            <w:shd w:val="clear" w:color="auto" w:fill="FFC000"/>
                          </w:tcPr>
                          <w:p w14:paraId="1A6EC99B" w14:textId="77777777" w:rsidR="00786132" w:rsidRPr="00FC7895" w:rsidRDefault="00786132" w:rsidP="00FC7895">
                            <w:pPr>
                              <w:jc w:val="right"/>
                              <w:rPr>
                                <w:rFonts w:ascii="Arial" w:hAnsi="Arial" w:cs="Arial"/>
                                <w:sz w:val="20"/>
                              </w:rPr>
                            </w:pPr>
                          </w:p>
                        </w:tc>
                        <w:tc>
                          <w:tcPr>
                            <w:tcW w:w="5013" w:type="dxa"/>
                          </w:tcPr>
                          <w:p w14:paraId="27390811" w14:textId="77777777" w:rsidR="00786132" w:rsidRPr="00FC7895" w:rsidRDefault="00786132" w:rsidP="00FC7895">
                            <w:pPr>
                              <w:jc w:val="right"/>
                              <w:rPr>
                                <w:rFonts w:ascii="Arial" w:hAnsi="Arial" w:cs="Arial"/>
                                <w:sz w:val="20"/>
                              </w:rPr>
                            </w:pPr>
                            <w:r w:rsidRPr="00FC7895">
                              <w:rPr>
                                <w:rFonts w:ascii="Arial" w:hAnsi="Arial" w:cs="Arial"/>
                                <w:sz w:val="20"/>
                              </w:rPr>
                              <w:t xml:space="preserve">Evidence of fledgling progress or potential </w:t>
                            </w:r>
                          </w:p>
                        </w:tc>
                      </w:tr>
                      <w:tr w:rsidR="00786132" w:rsidRPr="00FC7895" w14:paraId="7F905096" w14:textId="77777777" w:rsidTr="00FC7895">
                        <w:trPr>
                          <w:trHeight w:val="148"/>
                        </w:trPr>
                        <w:tc>
                          <w:tcPr>
                            <w:tcW w:w="3574" w:type="dxa"/>
                            <w:shd w:val="clear" w:color="auto" w:fill="FF0000"/>
                          </w:tcPr>
                          <w:p w14:paraId="13DE0AA4" w14:textId="77777777" w:rsidR="00786132" w:rsidRPr="00FC7895" w:rsidRDefault="00786132" w:rsidP="00FC7895">
                            <w:pPr>
                              <w:jc w:val="right"/>
                              <w:rPr>
                                <w:rFonts w:ascii="Arial" w:hAnsi="Arial" w:cs="Arial"/>
                                <w:sz w:val="20"/>
                              </w:rPr>
                            </w:pPr>
                          </w:p>
                        </w:tc>
                        <w:tc>
                          <w:tcPr>
                            <w:tcW w:w="5013" w:type="dxa"/>
                          </w:tcPr>
                          <w:p w14:paraId="484AFB1D" w14:textId="77777777" w:rsidR="00786132" w:rsidRPr="00FC7895" w:rsidRDefault="00786132" w:rsidP="00FC7895">
                            <w:pPr>
                              <w:jc w:val="right"/>
                              <w:rPr>
                                <w:rFonts w:ascii="Arial" w:hAnsi="Arial" w:cs="Arial"/>
                                <w:sz w:val="20"/>
                              </w:rPr>
                            </w:pPr>
                            <w:r w:rsidRPr="00FC7895">
                              <w:rPr>
                                <w:rFonts w:ascii="Arial" w:hAnsi="Arial" w:cs="Arial"/>
                                <w:sz w:val="20"/>
                              </w:rPr>
                              <w:t xml:space="preserve">No evidence of progress </w:t>
                            </w:r>
                          </w:p>
                        </w:tc>
                      </w:tr>
                    </w:tbl>
                    <w:p w14:paraId="6818D3B6" w14:textId="5E708E84" w:rsidR="00786132" w:rsidRPr="008F5C6F" w:rsidRDefault="00786132" w:rsidP="00BE52C8">
                      <w:pPr>
                        <w:pStyle w:val="Subtitle"/>
                        <w:rPr>
                          <w:rFonts w:ascii="Constantia" w:hAnsi="Constantia"/>
                        </w:rPr>
                      </w:pPr>
                      <w:r>
                        <w:rPr>
                          <w:rFonts w:ascii="Constantia" w:hAnsi="Constantia"/>
                        </w:rPr>
                        <w:t xml:space="preserve"> </w:t>
                      </w:r>
                      <w:sdt>
                        <w:sdtPr>
                          <w:rPr>
                            <w:rFonts w:ascii="Constantia" w:hAnsi="Constantia"/>
                          </w:rPr>
                          <w:alias w:val="Subtitle"/>
                          <w:tag w:val=""/>
                          <w:id w:val="-1106030450"/>
                          <w:showingPlcHdr/>
                          <w:dataBinding w:prefixMappings="xmlns:ns0='http://purl.org/dc/elements/1.1/' xmlns:ns1='http://schemas.openxmlformats.org/package/2006/metadata/core-properties' " w:xpath="/ns1:coreProperties[1]/ns0:subject[1]" w:storeItemID="{6C3C8BC8-F283-45AE-878A-BAB7291924A1}"/>
                          <w:text/>
                        </w:sdtPr>
                        <w:sdtContent>
                          <w:r>
                            <w:rPr>
                              <w:rFonts w:ascii="Constantia" w:hAnsi="Constantia"/>
                            </w:rPr>
                            <w:t xml:space="preserve">     </w:t>
                          </w:r>
                        </w:sdtContent>
                      </w:sdt>
                      <w:r>
                        <w:rPr>
                          <w:rFonts w:ascii="Constantia" w:hAnsi="Constantia"/>
                        </w:rPr>
                        <w:t>r</w:t>
                      </w:r>
                      <w:r w:rsidRPr="008F5C6F">
                        <w:rPr>
                          <w:rFonts w:ascii="Constantia" w:hAnsi="Constantia"/>
                        </w:rPr>
                        <w:t>ights Based review of mental health services and support for children and youn</w:t>
                      </w:r>
                      <w:r>
                        <w:rPr>
                          <w:rFonts w:ascii="Constantia" w:hAnsi="Constantia"/>
                        </w:rPr>
                        <w:t>g</w:t>
                      </w:r>
                      <w:r w:rsidRPr="008F5C6F">
                        <w:rPr>
                          <w:rFonts w:ascii="Constantia" w:hAnsi="Constantia"/>
                        </w:rPr>
                        <w:t xml:space="preserve"> people in northern Ireland</w:t>
                      </w:r>
                    </w:p>
                  </w:txbxContent>
                </v:textbox>
                <w10:wrap type="square" anchorx="margin" anchory="margin"/>
              </v:shape>
            </w:pict>
          </mc:Fallback>
        </mc:AlternateContent>
      </w:r>
      <w:r w:rsidRPr="003C3F68">
        <w:rPr>
          <w:rFonts w:ascii="Arial" w:eastAsiaTheme="minorEastAsia" w:hAnsi="Arial" w:cs="Arial"/>
          <w:b/>
          <w:noProof/>
          <w:sz w:val="24"/>
          <w:szCs w:val="24"/>
          <w:lang w:eastAsia="en-GB"/>
        </w:rPr>
        <w:t xml:space="preserve"> </w:t>
      </w:r>
      <w:r w:rsidR="00BE52C8">
        <w:rPr>
          <w:noProof/>
          <w:lang w:eastAsia="en-GB"/>
        </w:rPr>
        <mc:AlternateContent>
          <mc:Choice Requires="wps">
            <w:drawing>
              <wp:anchor distT="0" distB="0" distL="114300" distR="114300" simplePos="0" relativeHeight="251660288" behindDoc="0" locked="0" layoutInCell="1" allowOverlap="0" wp14:anchorId="50D653FC" wp14:editId="4960C463">
                <wp:simplePos x="0" y="0"/>
                <wp:positionH relativeFrom="margin">
                  <wp:posOffset>3175</wp:posOffset>
                </wp:positionH>
                <wp:positionV relativeFrom="margin">
                  <wp:posOffset>8032750</wp:posOffset>
                </wp:positionV>
                <wp:extent cx="1173480" cy="354330"/>
                <wp:effectExtent l="0" t="0" r="7620" b="7620"/>
                <wp:wrapSquare wrapText="bothSides"/>
                <wp:docPr id="24" name="Text Box 24"/>
                <wp:cNvGraphicFramePr/>
                <a:graphic xmlns:a="http://schemas.openxmlformats.org/drawingml/2006/main">
                  <a:graphicData uri="http://schemas.microsoft.com/office/word/2010/wordprocessingShape">
                    <wps:wsp>
                      <wps:cNvSpPr txBox="1"/>
                      <wps:spPr>
                        <a:xfrm>
                          <a:off x="0" y="0"/>
                          <a:ext cx="1173480" cy="354330"/>
                        </a:xfrm>
                        <a:prstGeom prst="rect">
                          <a:avLst/>
                        </a:prstGeom>
                        <a:noFill/>
                        <a:ln w="6350">
                          <a:noFill/>
                        </a:ln>
                        <a:effectLst/>
                      </wps:spPr>
                      <wps:txbx>
                        <w:txbxContent>
                          <w:p w14:paraId="6206F6A1" w14:textId="77777777" w:rsidR="00786132" w:rsidRPr="007A0274" w:rsidRDefault="00786132" w:rsidP="00BE52C8">
                            <w:pPr>
                              <w:pStyle w:val="ContactInfo"/>
                              <w:jc w:val="left"/>
                              <w:rPr>
                                <w:sz w:val="22"/>
                                <w:szCs w:val="22"/>
                              </w:rPr>
                            </w:pPr>
                            <w:r>
                              <w:rPr>
                                <w:sz w:val="22"/>
                                <w:szCs w:val="22"/>
                              </w:rPr>
                              <w:t xml:space="preserve">December </w:t>
                            </w:r>
                            <w:r w:rsidRPr="007A0274">
                              <w:rPr>
                                <w:sz w:val="22"/>
                                <w:szCs w:val="22"/>
                              </w:rPr>
                              <w:t>2019</w:t>
                            </w:r>
                          </w:p>
                          <w:p w14:paraId="40306B36" w14:textId="77777777" w:rsidR="00786132" w:rsidRDefault="00786132"/>
                          <w:p w14:paraId="6BBCFE7D" w14:textId="77777777" w:rsidR="00786132" w:rsidRPr="007A0274" w:rsidRDefault="00786132" w:rsidP="00BE52C8">
                            <w:pPr>
                              <w:pStyle w:val="ContactInfo"/>
                              <w:jc w:val="left"/>
                              <w:rPr>
                                <w:sz w:val="22"/>
                                <w:szCs w:val="22"/>
                              </w:rPr>
                            </w:pPr>
                            <w:r>
                              <w:rPr>
                                <w:sz w:val="22"/>
                                <w:szCs w:val="22"/>
                              </w:rPr>
                              <w:t xml:space="preserve">December </w:t>
                            </w:r>
                            <w:r w:rsidRPr="007A0274">
                              <w:rPr>
                                <w:sz w:val="22"/>
                                <w:szCs w:val="22"/>
                              </w:rPr>
                              <w:t>2019</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D653FC" id="Text Box 24" o:spid="_x0000_s1028" type="#_x0000_t202" style="position:absolute;left:0;text-align:left;margin-left:.25pt;margin-top:632.5pt;width:92.4pt;height:27.9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" o:allowoverlap="f" filled="f" stroked="f" strokeweight=".5pt">
                <v:textbox inset="0,,0">
                  <w:txbxContent>
                    <w:p w14:paraId="6206F6A1" w14:textId="77777777" w:rsidR="00786132" w:rsidRPr="007A0274" w:rsidRDefault="00786132" w:rsidP="00BE52C8">
                      <w:pPr>
                        <w:pStyle w:val="ContactInfo"/>
                        <w:jc w:val="left"/>
                        <w:rPr>
                          <w:sz w:val="22"/>
                          <w:szCs w:val="22"/>
                        </w:rPr>
                      </w:pPr>
                      <w:r>
                        <w:rPr>
                          <w:sz w:val="22"/>
                          <w:szCs w:val="22"/>
                        </w:rPr>
                        <w:t xml:space="preserve">December </w:t>
                      </w:r>
                      <w:r w:rsidRPr="007A0274">
                        <w:rPr>
                          <w:sz w:val="22"/>
                          <w:szCs w:val="22"/>
                        </w:rPr>
                        <w:t>2019</w:t>
                      </w:r>
                    </w:p>
                    <w:p w14:paraId="40306B36" w14:textId="77777777" w:rsidR="00786132" w:rsidRDefault="00786132"/>
                    <w:p w14:paraId="6BBCFE7D" w14:textId="77777777" w:rsidR="00786132" w:rsidRPr="007A0274" w:rsidRDefault="00786132" w:rsidP="00BE52C8">
                      <w:pPr>
                        <w:pStyle w:val="ContactInfo"/>
                        <w:jc w:val="left"/>
                        <w:rPr>
                          <w:sz w:val="22"/>
                          <w:szCs w:val="22"/>
                        </w:rPr>
                      </w:pPr>
                      <w:r>
                        <w:rPr>
                          <w:sz w:val="22"/>
                          <w:szCs w:val="22"/>
                        </w:rPr>
                        <w:t xml:space="preserve">December </w:t>
                      </w:r>
                      <w:r w:rsidRPr="007A0274">
                        <w:rPr>
                          <w:sz w:val="22"/>
                          <w:szCs w:val="22"/>
                        </w:rPr>
                        <w:t>2019</w:t>
                      </w:r>
                    </w:p>
                  </w:txbxContent>
                </v:textbox>
                <w10:wrap type="square" anchorx="margin" anchory="margin"/>
              </v:shape>
            </w:pict>
          </mc:Fallback>
        </mc:AlternateContent>
      </w:r>
      <w:bookmarkEnd w:id="0"/>
      <w:bookmarkEnd w:id="1"/>
      <w:bookmarkEnd w:id="2"/>
      <w:bookmarkEnd w:id="3"/>
      <w:bookmarkEnd w:id="4"/>
    </w:p>
    <w:p w14:paraId="52053FEB" w14:textId="77777777" w:rsidR="00BE52C8" w:rsidRDefault="00BE52C8" w:rsidP="00BE52C8"/>
    <w:tbl>
      <w:tblPr>
        <w:tblStyle w:val="TableGrid"/>
        <w:tblW w:w="5461" w:type="pct"/>
        <w:tblInd w:w="-431" w:type="dxa"/>
        <w:tblLayout w:type="fixed"/>
        <w:tblLook w:val="04A0" w:firstRow="1" w:lastRow="0" w:firstColumn="1" w:lastColumn="0" w:noHBand="0" w:noVBand="1"/>
      </w:tblPr>
      <w:tblGrid>
        <w:gridCol w:w="1271"/>
        <w:gridCol w:w="1648"/>
        <w:gridCol w:w="2282"/>
        <w:gridCol w:w="1651"/>
        <w:gridCol w:w="887"/>
        <w:gridCol w:w="887"/>
        <w:gridCol w:w="1395"/>
        <w:gridCol w:w="1271"/>
        <w:gridCol w:w="1523"/>
        <w:gridCol w:w="2419"/>
      </w:tblGrid>
      <w:tr w:rsidR="00765564" w:rsidRPr="00BF4A59" w14:paraId="5A558D01" w14:textId="32B66620" w:rsidTr="00765564">
        <w:trPr>
          <w:trHeight w:val="448"/>
        </w:trPr>
        <w:tc>
          <w:tcPr>
            <w:tcW w:w="417" w:type="pct"/>
            <w:shd w:val="clear" w:color="auto" w:fill="ACB9CA" w:themeFill="text2" w:themeFillTint="66"/>
          </w:tcPr>
          <w:p w14:paraId="2E71F2DD" w14:textId="77777777" w:rsidR="00765564" w:rsidRPr="00BF4A59" w:rsidRDefault="00765564" w:rsidP="001E54F3">
            <w:pPr>
              <w:rPr>
                <w:rFonts w:ascii="Arial" w:hAnsi="Arial" w:cs="Arial"/>
                <w:b/>
                <w:color w:val="000000" w:themeColor="text1"/>
                <w:sz w:val="20"/>
              </w:rPr>
            </w:pPr>
          </w:p>
        </w:tc>
        <w:tc>
          <w:tcPr>
            <w:tcW w:w="3789" w:type="pct"/>
            <w:gridSpan w:val="8"/>
            <w:shd w:val="clear" w:color="auto" w:fill="ACB9CA" w:themeFill="text2" w:themeFillTint="66"/>
          </w:tcPr>
          <w:p w14:paraId="647ECF9D" w14:textId="77777777" w:rsidR="00765564" w:rsidRPr="00BF4A59" w:rsidRDefault="00765564" w:rsidP="001E54F3">
            <w:pPr>
              <w:rPr>
                <w:rFonts w:ascii="Arial" w:hAnsi="Arial" w:cs="Arial"/>
                <w:b/>
                <w:color w:val="000000" w:themeColor="text1"/>
                <w:sz w:val="20"/>
              </w:rPr>
            </w:pPr>
            <w:r w:rsidRPr="00BF4A59">
              <w:rPr>
                <w:rFonts w:ascii="Arial" w:hAnsi="Arial" w:cs="Arial"/>
                <w:b/>
                <w:color w:val="000000" w:themeColor="text1"/>
                <w:sz w:val="20"/>
              </w:rPr>
              <w:t>Theme 1 – Working Effectively and Collaboratively</w:t>
            </w:r>
          </w:p>
          <w:p w14:paraId="6FEFB73D" w14:textId="77777777" w:rsidR="00765564" w:rsidRPr="00BF4A59" w:rsidRDefault="00765564" w:rsidP="001E54F3">
            <w:pPr>
              <w:rPr>
                <w:rFonts w:ascii="Arial" w:hAnsi="Arial" w:cs="Arial"/>
                <w:color w:val="000000" w:themeColor="text1"/>
                <w:sz w:val="20"/>
              </w:rPr>
            </w:pPr>
          </w:p>
        </w:tc>
        <w:tc>
          <w:tcPr>
            <w:tcW w:w="794" w:type="pct"/>
            <w:shd w:val="clear" w:color="auto" w:fill="ACB9CA" w:themeFill="text2" w:themeFillTint="66"/>
          </w:tcPr>
          <w:p w14:paraId="1A78A8C0" w14:textId="77777777" w:rsidR="00765564" w:rsidRPr="00BF4A59" w:rsidRDefault="00765564" w:rsidP="001E54F3">
            <w:pPr>
              <w:rPr>
                <w:rFonts w:ascii="Arial" w:hAnsi="Arial" w:cs="Arial"/>
                <w:b/>
                <w:color w:val="000000" w:themeColor="text1"/>
                <w:sz w:val="20"/>
              </w:rPr>
            </w:pPr>
          </w:p>
        </w:tc>
      </w:tr>
      <w:tr w:rsidR="00765564" w:rsidRPr="00BF4A59" w14:paraId="0DD25981" w14:textId="21EEA066" w:rsidTr="00765564">
        <w:trPr>
          <w:trHeight w:val="688"/>
        </w:trPr>
        <w:tc>
          <w:tcPr>
            <w:tcW w:w="417" w:type="pct"/>
            <w:shd w:val="clear" w:color="auto" w:fill="ACB9CA" w:themeFill="text2" w:themeFillTint="66"/>
          </w:tcPr>
          <w:p w14:paraId="1F0F444B" w14:textId="77777777" w:rsidR="00765564" w:rsidRPr="00BF4A59" w:rsidRDefault="00765564" w:rsidP="001E54F3">
            <w:pPr>
              <w:jc w:val="center"/>
              <w:rPr>
                <w:rFonts w:ascii="Arial" w:hAnsi="Arial" w:cs="Arial"/>
                <w:b/>
                <w:color w:val="000000" w:themeColor="text1"/>
                <w:sz w:val="20"/>
              </w:rPr>
            </w:pPr>
            <w:r>
              <w:rPr>
                <w:rFonts w:ascii="Arial" w:hAnsi="Arial" w:cs="Arial"/>
                <w:b/>
                <w:color w:val="000000" w:themeColor="text1"/>
                <w:sz w:val="20"/>
              </w:rPr>
              <w:t xml:space="preserve">Objective </w:t>
            </w:r>
          </w:p>
        </w:tc>
        <w:tc>
          <w:tcPr>
            <w:tcW w:w="541" w:type="pct"/>
            <w:shd w:val="clear" w:color="auto" w:fill="ACB9CA" w:themeFill="text2" w:themeFillTint="66"/>
          </w:tcPr>
          <w:p w14:paraId="27BBBE6D" w14:textId="77777777" w:rsidR="00765564" w:rsidRPr="00BF4A59" w:rsidRDefault="00765564" w:rsidP="001E54F3">
            <w:pPr>
              <w:jc w:val="center"/>
              <w:rPr>
                <w:rFonts w:ascii="Arial" w:hAnsi="Arial" w:cs="Arial"/>
                <w:b/>
                <w:color w:val="000000" w:themeColor="text1"/>
                <w:sz w:val="20"/>
              </w:rPr>
            </w:pPr>
            <w:r w:rsidRPr="00BF4A59">
              <w:rPr>
                <w:rFonts w:ascii="Arial" w:hAnsi="Arial" w:cs="Arial"/>
                <w:b/>
                <w:color w:val="000000" w:themeColor="text1"/>
                <w:sz w:val="20"/>
              </w:rPr>
              <w:t>Action</w:t>
            </w:r>
          </w:p>
        </w:tc>
        <w:tc>
          <w:tcPr>
            <w:tcW w:w="749" w:type="pct"/>
            <w:shd w:val="clear" w:color="auto" w:fill="ACB9CA" w:themeFill="text2" w:themeFillTint="66"/>
          </w:tcPr>
          <w:p w14:paraId="68851285" w14:textId="77777777" w:rsidR="00765564" w:rsidRPr="00BF4A59" w:rsidRDefault="00765564" w:rsidP="001E54F3">
            <w:pPr>
              <w:jc w:val="center"/>
              <w:rPr>
                <w:rFonts w:ascii="Arial" w:hAnsi="Arial" w:cs="Arial"/>
                <w:b/>
                <w:color w:val="000000" w:themeColor="text1"/>
                <w:sz w:val="20"/>
              </w:rPr>
            </w:pPr>
            <w:r>
              <w:rPr>
                <w:rFonts w:ascii="Arial" w:hAnsi="Arial" w:cs="Arial"/>
                <w:b/>
                <w:color w:val="000000" w:themeColor="text1"/>
                <w:sz w:val="20"/>
              </w:rPr>
              <w:t xml:space="preserve">Measures </w:t>
            </w:r>
          </w:p>
        </w:tc>
        <w:tc>
          <w:tcPr>
            <w:tcW w:w="542" w:type="pct"/>
            <w:shd w:val="clear" w:color="auto" w:fill="ACB9CA" w:themeFill="text2" w:themeFillTint="66"/>
          </w:tcPr>
          <w:p w14:paraId="542457A0" w14:textId="77777777" w:rsidR="00765564" w:rsidRDefault="00765564" w:rsidP="001E54F3">
            <w:pPr>
              <w:jc w:val="center"/>
              <w:rPr>
                <w:rFonts w:ascii="Arial" w:hAnsi="Arial" w:cs="Arial"/>
                <w:b/>
                <w:color w:val="000000" w:themeColor="text1"/>
                <w:sz w:val="20"/>
              </w:rPr>
            </w:pPr>
            <w:r>
              <w:rPr>
                <w:rFonts w:ascii="Arial" w:hAnsi="Arial" w:cs="Arial"/>
                <w:b/>
                <w:color w:val="000000" w:themeColor="text1"/>
                <w:sz w:val="20"/>
              </w:rPr>
              <w:t>Outcomes</w:t>
            </w:r>
          </w:p>
        </w:tc>
        <w:tc>
          <w:tcPr>
            <w:tcW w:w="291" w:type="pct"/>
            <w:shd w:val="clear" w:color="auto" w:fill="ACB9CA" w:themeFill="text2" w:themeFillTint="66"/>
          </w:tcPr>
          <w:p w14:paraId="114270C4" w14:textId="77777777" w:rsidR="00765564" w:rsidRPr="00BF4A59" w:rsidRDefault="00765564" w:rsidP="001E54F3">
            <w:pPr>
              <w:jc w:val="center"/>
              <w:rPr>
                <w:rFonts w:ascii="Arial" w:hAnsi="Arial" w:cs="Arial"/>
                <w:b/>
                <w:color w:val="000000" w:themeColor="text1"/>
                <w:sz w:val="20"/>
              </w:rPr>
            </w:pPr>
            <w:r>
              <w:rPr>
                <w:rFonts w:ascii="Arial" w:hAnsi="Arial" w:cs="Arial"/>
                <w:b/>
                <w:color w:val="000000" w:themeColor="text1"/>
                <w:sz w:val="20"/>
              </w:rPr>
              <w:t>Lead</w:t>
            </w:r>
          </w:p>
        </w:tc>
        <w:tc>
          <w:tcPr>
            <w:tcW w:w="291" w:type="pct"/>
            <w:shd w:val="clear" w:color="auto" w:fill="ACB9CA" w:themeFill="text2" w:themeFillTint="66"/>
          </w:tcPr>
          <w:p w14:paraId="3CECC84D" w14:textId="77777777" w:rsidR="00765564" w:rsidRPr="00BF4A59" w:rsidRDefault="00765564" w:rsidP="001E54F3">
            <w:pPr>
              <w:jc w:val="center"/>
              <w:rPr>
                <w:rFonts w:ascii="Arial" w:hAnsi="Arial" w:cs="Arial"/>
                <w:b/>
                <w:color w:val="000000" w:themeColor="text1"/>
                <w:sz w:val="20"/>
              </w:rPr>
            </w:pPr>
            <w:r>
              <w:rPr>
                <w:rFonts w:ascii="Arial" w:hAnsi="Arial" w:cs="Arial"/>
                <w:b/>
                <w:color w:val="000000" w:themeColor="text1"/>
                <w:sz w:val="20"/>
              </w:rPr>
              <w:t>Link to NICCY rec’s</w:t>
            </w:r>
          </w:p>
        </w:tc>
        <w:tc>
          <w:tcPr>
            <w:tcW w:w="458" w:type="pct"/>
            <w:shd w:val="clear" w:color="auto" w:fill="ACB9CA" w:themeFill="text2" w:themeFillTint="66"/>
          </w:tcPr>
          <w:p w14:paraId="62CCF52E" w14:textId="77777777" w:rsidR="00765564" w:rsidRPr="00BF4A59" w:rsidRDefault="00765564" w:rsidP="001E54F3">
            <w:pPr>
              <w:jc w:val="center"/>
              <w:rPr>
                <w:rFonts w:ascii="Arial" w:hAnsi="Arial" w:cs="Arial"/>
                <w:b/>
                <w:color w:val="000000" w:themeColor="text1"/>
                <w:sz w:val="20"/>
              </w:rPr>
            </w:pPr>
            <w:r>
              <w:rPr>
                <w:rFonts w:ascii="Arial" w:hAnsi="Arial" w:cs="Arial"/>
                <w:b/>
                <w:color w:val="000000" w:themeColor="text1"/>
                <w:sz w:val="20"/>
              </w:rPr>
              <w:t>Resource implications</w:t>
            </w:r>
          </w:p>
        </w:tc>
        <w:tc>
          <w:tcPr>
            <w:tcW w:w="417" w:type="pct"/>
            <w:shd w:val="clear" w:color="auto" w:fill="ACB9CA" w:themeFill="text2" w:themeFillTint="66"/>
          </w:tcPr>
          <w:p w14:paraId="6BE6E34A" w14:textId="77777777" w:rsidR="00765564" w:rsidRPr="00BF4A59" w:rsidRDefault="00765564" w:rsidP="001E54F3">
            <w:pPr>
              <w:jc w:val="center"/>
              <w:rPr>
                <w:rFonts w:ascii="Arial" w:hAnsi="Arial" w:cs="Arial"/>
                <w:b/>
                <w:color w:val="000000" w:themeColor="text1"/>
                <w:sz w:val="20"/>
              </w:rPr>
            </w:pPr>
            <w:r>
              <w:rPr>
                <w:rFonts w:ascii="Arial" w:hAnsi="Arial" w:cs="Arial"/>
                <w:b/>
                <w:color w:val="000000" w:themeColor="text1"/>
                <w:sz w:val="20"/>
              </w:rPr>
              <w:t>Time frame for completion</w:t>
            </w:r>
          </w:p>
        </w:tc>
        <w:tc>
          <w:tcPr>
            <w:tcW w:w="500" w:type="pct"/>
            <w:shd w:val="clear" w:color="auto" w:fill="ACB9CA" w:themeFill="text2" w:themeFillTint="66"/>
          </w:tcPr>
          <w:p w14:paraId="13AA7836" w14:textId="77777777" w:rsidR="00765564" w:rsidRPr="00BF4A59" w:rsidRDefault="00765564" w:rsidP="001E54F3">
            <w:pPr>
              <w:jc w:val="center"/>
              <w:rPr>
                <w:rFonts w:ascii="Arial" w:hAnsi="Arial" w:cs="Arial"/>
                <w:b/>
                <w:color w:val="000000" w:themeColor="text1"/>
                <w:sz w:val="20"/>
              </w:rPr>
            </w:pPr>
            <w:r w:rsidRPr="00BF4A59">
              <w:rPr>
                <w:rFonts w:ascii="Arial" w:hAnsi="Arial" w:cs="Arial"/>
                <w:b/>
                <w:color w:val="000000" w:themeColor="text1"/>
                <w:sz w:val="20"/>
              </w:rPr>
              <w:t>Progress update</w:t>
            </w:r>
          </w:p>
        </w:tc>
        <w:tc>
          <w:tcPr>
            <w:tcW w:w="794" w:type="pct"/>
            <w:shd w:val="clear" w:color="auto" w:fill="ACB9CA" w:themeFill="text2" w:themeFillTint="66"/>
          </w:tcPr>
          <w:p w14:paraId="6F0CCD46" w14:textId="77777777" w:rsidR="006751F9" w:rsidRPr="006751F9" w:rsidRDefault="006751F9" w:rsidP="006751F9">
            <w:pPr>
              <w:jc w:val="center"/>
              <w:rPr>
                <w:rFonts w:ascii="Arial" w:hAnsi="Arial" w:cs="Arial"/>
                <w:b/>
                <w:color w:val="000000" w:themeColor="text1"/>
                <w:sz w:val="20"/>
              </w:rPr>
            </w:pPr>
            <w:r w:rsidRPr="006751F9">
              <w:rPr>
                <w:rFonts w:ascii="Arial" w:hAnsi="Arial" w:cs="Arial"/>
                <w:b/>
                <w:color w:val="000000" w:themeColor="text1"/>
                <w:sz w:val="20"/>
              </w:rPr>
              <w:t>NICCY Response</w:t>
            </w:r>
          </w:p>
          <w:p w14:paraId="592BD763" w14:textId="77777777" w:rsidR="006751F9" w:rsidRPr="006751F9" w:rsidRDefault="006751F9" w:rsidP="006751F9">
            <w:pPr>
              <w:jc w:val="center"/>
              <w:rPr>
                <w:rFonts w:ascii="Arial" w:hAnsi="Arial" w:cs="Arial"/>
                <w:b/>
                <w:color w:val="000000" w:themeColor="text1"/>
                <w:sz w:val="20"/>
              </w:rPr>
            </w:pPr>
            <w:r w:rsidRPr="006751F9">
              <w:rPr>
                <w:rFonts w:ascii="Arial" w:hAnsi="Arial" w:cs="Arial"/>
                <w:b/>
                <w:color w:val="000000" w:themeColor="text1"/>
                <w:sz w:val="20"/>
              </w:rPr>
              <w:t>and RAG</w:t>
            </w:r>
          </w:p>
          <w:p w14:paraId="5A8C29F1" w14:textId="01F2CC9B" w:rsidR="00765564" w:rsidRPr="00BF4A59" w:rsidRDefault="006751F9" w:rsidP="006751F9">
            <w:pPr>
              <w:jc w:val="center"/>
              <w:rPr>
                <w:rFonts w:ascii="Arial" w:hAnsi="Arial" w:cs="Arial"/>
                <w:b/>
                <w:color w:val="000000" w:themeColor="text1"/>
                <w:sz w:val="20"/>
              </w:rPr>
            </w:pPr>
            <w:r w:rsidRPr="006751F9">
              <w:rPr>
                <w:rFonts w:ascii="Arial" w:hAnsi="Arial" w:cs="Arial"/>
                <w:b/>
                <w:color w:val="000000" w:themeColor="text1"/>
                <w:sz w:val="20"/>
              </w:rPr>
              <w:t>Rating</w:t>
            </w:r>
          </w:p>
        </w:tc>
      </w:tr>
      <w:tr w:rsidR="00765564" w:rsidRPr="00BF4A59" w14:paraId="29F7FB96" w14:textId="4E31E7EE" w:rsidTr="003874CC">
        <w:trPr>
          <w:trHeight w:val="3891"/>
        </w:trPr>
        <w:tc>
          <w:tcPr>
            <w:tcW w:w="417" w:type="pct"/>
          </w:tcPr>
          <w:p w14:paraId="59C071F1" w14:textId="77777777" w:rsidR="00765564" w:rsidRPr="00BF4A59" w:rsidRDefault="00765564" w:rsidP="001E54F3">
            <w:pPr>
              <w:rPr>
                <w:rFonts w:ascii="Arial" w:hAnsi="Arial" w:cs="Arial"/>
                <w:color w:val="000000" w:themeColor="text1"/>
                <w:sz w:val="20"/>
              </w:rPr>
            </w:pPr>
            <w:r>
              <w:rPr>
                <w:rFonts w:ascii="Arial" w:hAnsi="Arial" w:cs="Arial"/>
                <w:color w:val="000000" w:themeColor="text1"/>
                <w:sz w:val="20"/>
              </w:rPr>
              <w:t>Clear governance structures for development of CAMHS</w:t>
            </w:r>
          </w:p>
        </w:tc>
        <w:tc>
          <w:tcPr>
            <w:tcW w:w="541" w:type="pct"/>
          </w:tcPr>
          <w:p w14:paraId="46E020B6" w14:textId="77777777" w:rsidR="00765564" w:rsidRPr="00885177" w:rsidRDefault="00765564" w:rsidP="001E54F3">
            <w:pPr>
              <w:rPr>
                <w:rFonts w:ascii="Arial" w:hAnsi="Arial" w:cs="Arial"/>
                <w:color w:val="000000" w:themeColor="text1"/>
                <w:sz w:val="20"/>
              </w:rPr>
            </w:pPr>
            <w:r>
              <w:rPr>
                <w:rFonts w:ascii="Arial" w:hAnsi="Arial" w:cs="Arial"/>
                <w:color w:val="000000" w:themeColor="text1"/>
                <w:sz w:val="20"/>
              </w:rPr>
              <w:t xml:space="preserve">1.1 </w:t>
            </w:r>
            <w:r w:rsidRPr="00885177">
              <w:rPr>
                <w:rFonts w:ascii="Arial" w:hAnsi="Arial" w:cs="Arial"/>
                <w:color w:val="000000" w:themeColor="text1"/>
                <w:sz w:val="20"/>
              </w:rPr>
              <w:t xml:space="preserve">Establish an Inter-Departmental Project Board with cross sectoral representation to develop and implement an action plan </w:t>
            </w:r>
            <w:r>
              <w:rPr>
                <w:rFonts w:ascii="Arial" w:hAnsi="Arial" w:cs="Arial"/>
                <w:color w:val="000000" w:themeColor="text1"/>
                <w:sz w:val="20"/>
              </w:rPr>
              <w:t xml:space="preserve">in response to the NICCY Still Waiting Report recommendations, to include engagement with children and young people </w:t>
            </w:r>
          </w:p>
        </w:tc>
        <w:tc>
          <w:tcPr>
            <w:tcW w:w="749" w:type="pct"/>
          </w:tcPr>
          <w:p w14:paraId="1F53D11E" w14:textId="77777777" w:rsidR="00765564" w:rsidRPr="00BF4A59" w:rsidRDefault="00765564" w:rsidP="001E54F3">
            <w:pPr>
              <w:rPr>
                <w:rFonts w:ascii="Arial" w:hAnsi="Arial" w:cs="Arial"/>
                <w:color w:val="000000" w:themeColor="text1"/>
                <w:sz w:val="20"/>
              </w:rPr>
            </w:pPr>
            <w:r w:rsidRPr="00BF4A59">
              <w:rPr>
                <w:rFonts w:ascii="Arial" w:hAnsi="Arial" w:cs="Arial"/>
                <w:color w:val="000000" w:themeColor="text1"/>
                <w:sz w:val="20"/>
              </w:rPr>
              <w:t>1. Inter-Departmental Project Board</w:t>
            </w:r>
          </w:p>
          <w:p w14:paraId="6D8A2E0F" w14:textId="77777777" w:rsidR="00765564" w:rsidRPr="00BF4A59" w:rsidRDefault="00765564" w:rsidP="001E54F3">
            <w:pPr>
              <w:rPr>
                <w:rFonts w:ascii="Arial" w:hAnsi="Arial" w:cs="Arial"/>
                <w:color w:val="000000" w:themeColor="text1"/>
                <w:sz w:val="20"/>
              </w:rPr>
            </w:pPr>
          </w:p>
          <w:p w14:paraId="6915DE32" w14:textId="77777777" w:rsidR="00765564" w:rsidRPr="00BF4A59" w:rsidRDefault="00765564" w:rsidP="001E54F3">
            <w:pPr>
              <w:rPr>
                <w:rFonts w:ascii="Arial" w:hAnsi="Arial" w:cs="Arial"/>
                <w:color w:val="000000" w:themeColor="text1"/>
                <w:sz w:val="20"/>
              </w:rPr>
            </w:pPr>
            <w:r w:rsidRPr="00BF4A59">
              <w:rPr>
                <w:rFonts w:ascii="Arial" w:hAnsi="Arial" w:cs="Arial"/>
                <w:color w:val="000000" w:themeColor="text1"/>
                <w:sz w:val="20"/>
              </w:rPr>
              <w:t>2. Cross sectoral membership</w:t>
            </w:r>
            <w:r>
              <w:rPr>
                <w:rFonts w:ascii="Arial" w:hAnsi="Arial" w:cs="Arial"/>
                <w:color w:val="000000" w:themeColor="text1"/>
                <w:sz w:val="20"/>
              </w:rPr>
              <w:t>.</w:t>
            </w:r>
          </w:p>
          <w:p w14:paraId="06FA21F9" w14:textId="77777777" w:rsidR="00765564" w:rsidRPr="00BF4A59" w:rsidRDefault="00765564" w:rsidP="001E54F3">
            <w:pPr>
              <w:rPr>
                <w:rFonts w:ascii="Arial" w:hAnsi="Arial" w:cs="Arial"/>
                <w:color w:val="000000" w:themeColor="text1"/>
                <w:sz w:val="20"/>
              </w:rPr>
            </w:pPr>
          </w:p>
          <w:p w14:paraId="44F5FFF5" w14:textId="77777777" w:rsidR="00765564" w:rsidRPr="00BF4A59" w:rsidRDefault="00765564" w:rsidP="001E54F3">
            <w:pPr>
              <w:rPr>
                <w:rFonts w:ascii="Arial" w:hAnsi="Arial" w:cs="Arial"/>
                <w:color w:val="000000" w:themeColor="text1"/>
                <w:sz w:val="20"/>
              </w:rPr>
            </w:pPr>
            <w:r w:rsidRPr="00BF4A59">
              <w:rPr>
                <w:rFonts w:ascii="Arial" w:hAnsi="Arial" w:cs="Arial"/>
                <w:color w:val="000000" w:themeColor="text1"/>
                <w:sz w:val="20"/>
              </w:rPr>
              <w:t xml:space="preserve">3. </w:t>
            </w:r>
            <w:proofErr w:type="spellStart"/>
            <w:r w:rsidRPr="00BF4A59">
              <w:rPr>
                <w:rFonts w:ascii="Arial" w:hAnsi="Arial" w:cs="Arial"/>
                <w:color w:val="000000" w:themeColor="text1"/>
                <w:sz w:val="20"/>
              </w:rPr>
              <w:t>ToR</w:t>
            </w:r>
            <w:proofErr w:type="spellEnd"/>
            <w:r w:rsidRPr="00BF4A59">
              <w:rPr>
                <w:rFonts w:ascii="Arial" w:hAnsi="Arial" w:cs="Arial"/>
                <w:color w:val="000000" w:themeColor="text1"/>
                <w:sz w:val="20"/>
              </w:rPr>
              <w:t xml:space="preserve"> which includes creation of action plan and implementation of same</w:t>
            </w:r>
            <w:r>
              <w:rPr>
                <w:rFonts w:ascii="Arial" w:hAnsi="Arial" w:cs="Arial"/>
                <w:color w:val="000000" w:themeColor="text1"/>
                <w:sz w:val="20"/>
              </w:rPr>
              <w:t>.</w:t>
            </w:r>
          </w:p>
        </w:tc>
        <w:tc>
          <w:tcPr>
            <w:tcW w:w="542" w:type="pct"/>
          </w:tcPr>
          <w:p w14:paraId="2C69442E" w14:textId="77777777" w:rsidR="00765564" w:rsidRDefault="00765564" w:rsidP="001E54F3">
            <w:pPr>
              <w:rPr>
                <w:rFonts w:ascii="Arial" w:hAnsi="Arial" w:cs="Arial"/>
                <w:color w:val="000000" w:themeColor="text1"/>
                <w:sz w:val="20"/>
              </w:rPr>
            </w:pPr>
            <w:r>
              <w:rPr>
                <w:rFonts w:ascii="Arial" w:hAnsi="Arial" w:cs="Arial"/>
                <w:color w:val="000000" w:themeColor="text1"/>
                <w:sz w:val="20"/>
              </w:rPr>
              <w:t>Better integrated working across Government and services, with cross sectoral involvement and input, including engagement with children and young people in delivery of actions.</w:t>
            </w:r>
          </w:p>
        </w:tc>
        <w:tc>
          <w:tcPr>
            <w:tcW w:w="291" w:type="pct"/>
          </w:tcPr>
          <w:p w14:paraId="5D695AF2" w14:textId="77777777" w:rsidR="00765564" w:rsidRPr="00BF4A59" w:rsidRDefault="00765564" w:rsidP="001E54F3">
            <w:pPr>
              <w:rPr>
                <w:rFonts w:ascii="Arial" w:hAnsi="Arial" w:cs="Arial"/>
                <w:color w:val="000000" w:themeColor="text1"/>
                <w:sz w:val="20"/>
              </w:rPr>
            </w:pPr>
            <w:r>
              <w:rPr>
                <w:rFonts w:ascii="Arial" w:hAnsi="Arial" w:cs="Arial"/>
                <w:color w:val="000000" w:themeColor="text1"/>
                <w:sz w:val="20"/>
              </w:rPr>
              <w:t>DoH</w:t>
            </w:r>
          </w:p>
        </w:tc>
        <w:tc>
          <w:tcPr>
            <w:tcW w:w="291" w:type="pct"/>
          </w:tcPr>
          <w:p w14:paraId="2DD2E5A2" w14:textId="77777777" w:rsidR="00765564" w:rsidRPr="00BF4A59" w:rsidRDefault="00765564" w:rsidP="001E54F3">
            <w:pPr>
              <w:rPr>
                <w:rFonts w:ascii="Arial" w:hAnsi="Arial" w:cs="Arial"/>
                <w:color w:val="000000" w:themeColor="text1"/>
                <w:sz w:val="20"/>
              </w:rPr>
            </w:pPr>
            <w:r w:rsidRPr="00BF4A59">
              <w:rPr>
                <w:rFonts w:ascii="Arial" w:hAnsi="Arial" w:cs="Arial"/>
                <w:color w:val="000000" w:themeColor="text1"/>
                <w:sz w:val="20"/>
              </w:rPr>
              <w:t>1</w:t>
            </w:r>
          </w:p>
          <w:p w14:paraId="0EC04B06" w14:textId="77777777" w:rsidR="00765564" w:rsidRPr="00BF4A59" w:rsidRDefault="00765564" w:rsidP="001E54F3">
            <w:pPr>
              <w:rPr>
                <w:rFonts w:ascii="Arial" w:hAnsi="Arial" w:cs="Arial"/>
                <w:color w:val="000000" w:themeColor="text1"/>
                <w:sz w:val="20"/>
              </w:rPr>
            </w:pPr>
            <w:r w:rsidRPr="00BF4A59">
              <w:rPr>
                <w:rFonts w:ascii="Arial" w:hAnsi="Arial" w:cs="Arial"/>
                <w:color w:val="000000" w:themeColor="text1"/>
                <w:sz w:val="20"/>
              </w:rPr>
              <w:t xml:space="preserve">1c, </w:t>
            </w:r>
            <w:r>
              <w:rPr>
                <w:rFonts w:ascii="Arial" w:hAnsi="Arial" w:cs="Arial"/>
                <w:color w:val="000000" w:themeColor="text1"/>
                <w:sz w:val="20"/>
              </w:rPr>
              <w:t>1d</w:t>
            </w:r>
          </w:p>
        </w:tc>
        <w:tc>
          <w:tcPr>
            <w:tcW w:w="458" w:type="pct"/>
          </w:tcPr>
          <w:p w14:paraId="020AF07D" w14:textId="77777777" w:rsidR="00765564" w:rsidRPr="00BF4A59" w:rsidRDefault="00765564" w:rsidP="001E54F3">
            <w:pPr>
              <w:rPr>
                <w:rFonts w:ascii="Arial" w:hAnsi="Arial" w:cs="Arial"/>
                <w:color w:val="000000" w:themeColor="text1"/>
                <w:sz w:val="20"/>
              </w:rPr>
            </w:pPr>
          </w:p>
        </w:tc>
        <w:tc>
          <w:tcPr>
            <w:tcW w:w="417" w:type="pct"/>
          </w:tcPr>
          <w:p w14:paraId="502A0138" w14:textId="4D65555D" w:rsidR="00765564" w:rsidRPr="00BB4E93" w:rsidRDefault="00765564" w:rsidP="001E54F3">
            <w:pPr>
              <w:rPr>
                <w:rFonts w:ascii="Arial" w:hAnsi="Arial" w:cs="Arial"/>
                <w:sz w:val="20"/>
              </w:rPr>
            </w:pPr>
            <w:r w:rsidRPr="00BB4E93">
              <w:rPr>
                <w:rFonts w:ascii="Arial" w:hAnsi="Arial" w:cs="Arial"/>
                <w:sz w:val="20"/>
              </w:rPr>
              <w:t>On-going until completion of Action Plan</w:t>
            </w:r>
          </w:p>
          <w:p w14:paraId="767D9004" w14:textId="77777777" w:rsidR="00765564" w:rsidRPr="00BB4E93" w:rsidRDefault="00765564" w:rsidP="001E54F3">
            <w:pPr>
              <w:rPr>
                <w:rFonts w:ascii="Arial" w:hAnsi="Arial" w:cs="Arial"/>
                <w:sz w:val="20"/>
              </w:rPr>
            </w:pPr>
          </w:p>
        </w:tc>
        <w:tc>
          <w:tcPr>
            <w:tcW w:w="500" w:type="pct"/>
          </w:tcPr>
          <w:p w14:paraId="4B1CC680" w14:textId="10FB2C84" w:rsidR="00765564" w:rsidRPr="00BB4E93" w:rsidRDefault="00765564" w:rsidP="00A21C4E">
            <w:pPr>
              <w:rPr>
                <w:rFonts w:ascii="Arial" w:hAnsi="Arial" w:cs="Arial"/>
                <w:sz w:val="20"/>
              </w:rPr>
            </w:pPr>
            <w:r w:rsidRPr="00BB4E93">
              <w:rPr>
                <w:rFonts w:ascii="Arial" w:hAnsi="Arial" w:cs="Arial"/>
                <w:sz w:val="20"/>
              </w:rPr>
              <w:t>Project Board was unable to meet for 6 months due to the impact of the covid-19 emergency response, but meetings have resumed; and going forward meetings will be every 2 months.</w:t>
            </w:r>
          </w:p>
        </w:tc>
        <w:tc>
          <w:tcPr>
            <w:tcW w:w="794" w:type="pct"/>
            <w:shd w:val="clear" w:color="auto" w:fill="FFC000" w:themeFill="accent4"/>
          </w:tcPr>
          <w:p w14:paraId="0370C2F6" w14:textId="1614FE5C" w:rsidR="00970B78" w:rsidRDefault="00970B78" w:rsidP="00A21C4E">
            <w:pPr>
              <w:rPr>
                <w:rFonts w:ascii="Arial" w:hAnsi="Arial" w:cs="Arial"/>
                <w:sz w:val="20"/>
              </w:rPr>
            </w:pPr>
            <w:r>
              <w:rPr>
                <w:rFonts w:ascii="Arial" w:hAnsi="Arial" w:cs="Arial"/>
                <w:sz w:val="20"/>
              </w:rPr>
              <w:t xml:space="preserve">The IDG is a critical mechanism for driving this action plan forward. Whilst recognising that the response to the pandemic affected normal working, </w:t>
            </w:r>
            <w:r w:rsidR="00A4048A">
              <w:rPr>
                <w:rFonts w:ascii="Arial" w:hAnsi="Arial" w:cs="Arial"/>
                <w:sz w:val="20"/>
              </w:rPr>
              <w:t>it is important that these meetings resume.</w:t>
            </w:r>
          </w:p>
          <w:p w14:paraId="1E283DBC" w14:textId="08D51F41" w:rsidR="00970B78" w:rsidRDefault="00970B78" w:rsidP="00A21C4E">
            <w:pPr>
              <w:rPr>
                <w:rFonts w:ascii="Arial" w:hAnsi="Arial" w:cs="Arial"/>
                <w:sz w:val="20"/>
              </w:rPr>
            </w:pPr>
          </w:p>
          <w:p w14:paraId="731CBECD" w14:textId="77D651B7" w:rsidR="00970B78" w:rsidRDefault="00970B78" w:rsidP="00A21C4E">
            <w:pPr>
              <w:rPr>
                <w:rFonts w:ascii="Arial" w:hAnsi="Arial" w:cs="Arial"/>
                <w:sz w:val="20"/>
              </w:rPr>
            </w:pPr>
            <w:r>
              <w:rPr>
                <w:rFonts w:ascii="Arial" w:hAnsi="Arial" w:cs="Arial"/>
                <w:sz w:val="20"/>
              </w:rPr>
              <w:t>This includes engaging on the learning and implications from the emergency response to the pandemic with respect to mental health.</w:t>
            </w:r>
          </w:p>
          <w:p w14:paraId="54811135" w14:textId="767DF9AA" w:rsidR="00970B78" w:rsidRDefault="00970B78" w:rsidP="00A21C4E">
            <w:pPr>
              <w:rPr>
                <w:rFonts w:ascii="Arial" w:hAnsi="Arial" w:cs="Arial"/>
                <w:sz w:val="20"/>
              </w:rPr>
            </w:pPr>
          </w:p>
          <w:p w14:paraId="09566660" w14:textId="77777777" w:rsidR="00970B78" w:rsidRDefault="00970B78" w:rsidP="00A21C4E">
            <w:pPr>
              <w:rPr>
                <w:rFonts w:ascii="Arial" w:hAnsi="Arial" w:cs="Arial"/>
                <w:sz w:val="20"/>
              </w:rPr>
            </w:pPr>
          </w:p>
          <w:p w14:paraId="3292B446" w14:textId="6AFB932B" w:rsidR="00970B78" w:rsidRDefault="00317E40" w:rsidP="00A21C4E">
            <w:pPr>
              <w:rPr>
                <w:rFonts w:ascii="Arial" w:hAnsi="Arial" w:cs="Arial"/>
                <w:sz w:val="20"/>
              </w:rPr>
            </w:pPr>
            <w:r>
              <w:rPr>
                <w:rFonts w:ascii="Arial" w:hAnsi="Arial" w:cs="Arial"/>
                <w:sz w:val="20"/>
              </w:rPr>
              <w:t xml:space="preserve">We understand that a cross departmental working group is being established to identify opportunities for joint working, this is very welcome. </w:t>
            </w:r>
          </w:p>
          <w:p w14:paraId="6B9B6615" w14:textId="00C7DE4B" w:rsidR="00765564" w:rsidRPr="00BB4E93" w:rsidRDefault="00765564" w:rsidP="00A21C4E">
            <w:pPr>
              <w:rPr>
                <w:rFonts w:ascii="Arial" w:hAnsi="Arial" w:cs="Arial"/>
                <w:sz w:val="20"/>
              </w:rPr>
            </w:pPr>
          </w:p>
        </w:tc>
      </w:tr>
      <w:tr w:rsidR="00765564" w:rsidRPr="00BF4A59" w14:paraId="30F07579" w14:textId="43A81E8D" w:rsidTr="00A4048A">
        <w:trPr>
          <w:trHeight w:val="2289"/>
        </w:trPr>
        <w:tc>
          <w:tcPr>
            <w:tcW w:w="417" w:type="pct"/>
            <w:vMerge w:val="restart"/>
          </w:tcPr>
          <w:p w14:paraId="297B703A" w14:textId="77777777" w:rsidR="00765564" w:rsidRPr="00BF4A59" w:rsidRDefault="00765564" w:rsidP="001E54F3">
            <w:pPr>
              <w:rPr>
                <w:rFonts w:ascii="Arial" w:hAnsi="Arial" w:cs="Arial"/>
                <w:color w:val="000000" w:themeColor="text1"/>
                <w:sz w:val="20"/>
              </w:rPr>
            </w:pPr>
            <w:r>
              <w:rPr>
                <w:rFonts w:ascii="Arial" w:hAnsi="Arial" w:cs="Arial"/>
                <w:color w:val="000000" w:themeColor="text1"/>
                <w:sz w:val="20"/>
              </w:rPr>
              <w:lastRenderedPageBreak/>
              <w:t>Sustainable investment in CAMHS</w:t>
            </w:r>
          </w:p>
        </w:tc>
        <w:tc>
          <w:tcPr>
            <w:tcW w:w="541" w:type="pct"/>
          </w:tcPr>
          <w:p w14:paraId="7F8D2686" w14:textId="77777777" w:rsidR="00765564" w:rsidRPr="00885177" w:rsidRDefault="00765564" w:rsidP="001E54F3">
            <w:pPr>
              <w:rPr>
                <w:rFonts w:ascii="Arial" w:hAnsi="Arial" w:cs="Arial"/>
                <w:color w:val="000000" w:themeColor="text1"/>
                <w:sz w:val="20"/>
              </w:rPr>
            </w:pPr>
            <w:r>
              <w:rPr>
                <w:rFonts w:ascii="Arial" w:hAnsi="Arial" w:cs="Arial"/>
                <w:color w:val="000000" w:themeColor="text1"/>
                <w:sz w:val="20"/>
              </w:rPr>
              <w:t xml:space="preserve">1.2 </w:t>
            </w:r>
            <w:r w:rsidRPr="00885177">
              <w:rPr>
                <w:rFonts w:ascii="Arial" w:hAnsi="Arial" w:cs="Arial"/>
                <w:color w:val="000000" w:themeColor="text1"/>
                <w:sz w:val="20"/>
              </w:rPr>
              <w:t>Create a fund map of spending in children and adolescent mental health and emotional wellbeing services.</w:t>
            </w:r>
          </w:p>
          <w:p w14:paraId="650BF17E" w14:textId="77777777" w:rsidR="00765564" w:rsidRPr="00BF4A59" w:rsidRDefault="00765564" w:rsidP="001E54F3">
            <w:pPr>
              <w:pStyle w:val="ListParagraph"/>
              <w:spacing w:after="0" w:line="240" w:lineRule="auto"/>
              <w:rPr>
                <w:rFonts w:ascii="Arial" w:hAnsi="Arial" w:cs="Arial"/>
                <w:color w:val="000000" w:themeColor="text1"/>
                <w:sz w:val="20"/>
                <w:szCs w:val="20"/>
              </w:rPr>
            </w:pPr>
          </w:p>
          <w:p w14:paraId="163C50B5" w14:textId="77777777" w:rsidR="00765564" w:rsidRPr="00BF4A59" w:rsidRDefault="00765564" w:rsidP="001E54F3">
            <w:pPr>
              <w:pStyle w:val="ListParagraph"/>
              <w:spacing w:after="0" w:line="240" w:lineRule="auto"/>
              <w:ind w:left="175"/>
              <w:rPr>
                <w:rFonts w:ascii="Arial" w:hAnsi="Arial" w:cs="Arial"/>
                <w:color w:val="000000" w:themeColor="text1"/>
                <w:sz w:val="20"/>
                <w:szCs w:val="20"/>
              </w:rPr>
            </w:pPr>
          </w:p>
        </w:tc>
        <w:tc>
          <w:tcPr>
            <w:tcW w:w="749" w:type="pct"/>
          </w:tcPr>
          <w:p w14:paraId="22F0F2BE" w14:textId="77777777" w:rsidR="00765564" w:rsidRDefault="00765564" w:rsidP="001E54F3">
            <w:pPr>
              <w:rPr>
                <w:rFonts w:ascii="Arial" w:hAnsi="Arial" w:cs="Arial"/>
                <w:color w:val="000000" w:themeColor="text1"/>
                <w:sz w:val="20"/>
              </w:rPr>
            </w:pPr>
            <w:r w:rsidRPr="00BF4A59">
              <w:rPr>
                <w:rFonts w:ascii="Arial" w:hAnsi="Arial" w:cs="Arial"/>
                <w:color w:val="000000" w:themeColor="text1"/>
                <w:sz w:val="20"/>
              </w:rPr>
              <w:t>1. Clear and explicit fund map of existing services</w:t>
            </w:r>
            <w:r>
              <w:rPr>
                <w:rFonts w:ascii="Arial" w:hAnsi="Arial" w:cs="Arial"/>
                <w:color w:val="000000" w:themeColor="text1"/>
                <w:sz w:val="20"/>
              </w:rPr>
              <w:t xml:space="preserve"> commissioned </w:t>
            </w:r>
          </w:p>
          <w:p w14:paraId="109D2557" w14:textId="77777777" w:rsidR="00765564" w:rsidRPr="00BF4A59" w:rsidRDefault="00765564" w:rsidP="001E54F3">
            <w:pPr>
              <w:rPr>
                <w:rFonts w:ascii="Arial" w:hAnsi="Arial" w:cs="Arial"/>
                <w:color w:val="000000" w:themeColor="text1"/>
                <w:sz w:val="20"/>
              </w:rPr>
            </w:pPr>
          </w:p>
          <w:p w14:paraId="77AE2490" w14:textId="77777777" w:rsidR="00765564" w:rsidRPr="00BF4A59" w:rsidRDefault="00765564" w:rsidP="001E54F3">
            <w:pPr>
              <w:rPr>
                <w:rFonts w:ascii="Arial" w:hAnsi="Arial" w:cs="Arial"/>
                <w:color w:val="000000" w:themeColor="text1"/>
                <w:sz w:val="20"/>
              </w:rPr>
            </w:pPr>
            <w:r w:rsidRPr="00BF4A59">
              <w:rPr>
                <w:rFonts w:ascii="Arial" w:hAnsi="Arial" w:cs="Arial"/>
                <w:color w:val="000000" w:themeColor="text1"/>
                <w:sz w:val="20"/>
              </w:rPr>
              <w:t xml:space="preserve">2. </w:t>
            </w:r>
            <w:r>
              <w:rPr>
                <w:rFonts w:ascii="Arial" w:hAnsi="Arial" w:cs="Arial"/>
                <w:color w:val="000000" w:themeColor="text1"/>
                <w:sz w:val="20"/>
              </w:rPr>
              <w:t>Published Map</w:t>
            </w:r>
            <w:r w:rsidRPr="00BF4A59">
              <w:rPr>
                <w:rFonts w:ascii="Arial" w:hAnsi="Arial" w:cs="Arial"/>
                <w:color w:val="000000" w:themeColor="text1"/>
                <w:sz w:val="20"/>
              </w:rPr>
              <w:t xml:space="preserve"> </w:t>
            </w:r>
            <w:r>
              <w:rPr>
                <w:rFonts w:ascii="Arial" w:hAnsi="Arial" w:cs="Arial"/>
                <w:color w:val="000000" w:themeColor="text1"/>
                <w:sz w:val="20"/>
              </w:rPr>
              <w:t>shows</w:t>
            </w:r>
            <w:r w:rsidRPr="00BF4A59">
              <w:rPr>
                <w:rFonts w:ascii="Arial" w:hAnsi="Arial" w:cs="Arial"/>
                <w:color w:val="000000" w:themeColor="text1"/>
                <w:sz w:val="20"/>
              </w:rPr>
              <w:t xml:space="preserve"> where funds are spent and who funds the service.</w:t>
            </w:r>
          </w:p>
        </w:tc>
        <w:tc>
          <w:tcPr>
            <w:tcW w:w="542" w:type="pct"/>
          </w:tcPr>
          <w:p w14:paraId="6EBD9DB9" w14:textId="77777777" w:rsidR="00765564" w:rsidRDefault="00765564" w:rsidP="001E54F3">
            <w:pPr>
              <w:rPr>
                <w:rFonts w:ascii="Arial" w:hAnsi="Arial" w:cs="Arial"/>
                <w:color w:val="000000" w:themeColor="text1"/>
                <w:sz w:val="20"/>
              </w:rPr>
            </w:pPr>
            <w:r>
              <w:rPr>
                <w:rFonts w:ascii="Arial" w:hAnsi="Arial" w:cs="Arial"/>
                <w:color w:val="000000" w:themeColor="text1"/>
                <w:sz w:val="20"/>
              </w:rPr>
              <w:t>Effective and efficient allocation of investment in CAMHS going forward.</w:t>
            </w:r>
          </w:p>
        </w:tc>
        <w:tc>
          <w:tcPr>
            <w:tcW w:w="291" w:type="pct"/>
          </w:tcPr>
          <w:p w14:paraId="7B58B452" w14:textId="77777777" w:rsidR="00765564" w:rsidRPr="00BF4A59" w:rsidRDefault="00765564" w:rsidP="001E54F3">
            <w:pPr>
              <w:rPr>
                <w:rFonts w:ascii="Arial" w:hAnsi="Arial" w:cs="Arial"/>
                <w:color w:val="000000" w:themeColor="text1"/>
                <w:sz w:val="20"/>
              </w:rPr>
            </w:pPr>
            <w:r>
              <w:rPr>
                <w:rFonts w:ascii="Arial" w:hAnsi="Arial" w:cs="Arial"/>
                <w:color w:val="000000" w:themeColor="text1"/>
                <w:sz w:val="20"/>
              </w:rPr>
              <w:t>DoH</w:t>
            </w:r>
          </w:p>
          <w:p w14:paraId="150AA035" w14:textId="77777777" w:rsidR="00765564" w:rsidRPr="00BF4A59" w:rsidRDefault="00765564" w:rsidP="001E54F3">
            <w:pPr>
              <w:rPr>
                <w:rFonts w:ascii="Arial" w:hAnsi="Arial" w:cs="Arial"/>
                <w:color w:val="000000" w:themeColor="text1"/>
                <w:sz w:val="20"/>
              </w:rPr>
            </w:pPr>
          </w:p>
          <w:p w14:paraId="53B0D2D1" w14:textId="77777777" w:rsidR="00765564" w:rsidRPr="00BF4A59" w:rsidRDefault="00765564" w:rsidP="001E54F3">
            <w:pPr>
              <w:rPr>
                <w:rFonts w:ascii="Arial" w:hAnsi="Arial" w:cs="Arial"/>
                <w:color w:val="000000" w:themeColor="text1"/>
                <w:sz w:val="20"/>
              </w:rPr>
            </w:pPr>
          </w:p>
          <w:p w14:paraId="4194734B" w14:textId="77777777" w:rsidR="00765564" w:rsidRPr="00BF4A59" w:rsidRDefault="00765564" w:rsidP="001E54F3">
            <w:pPr>
              <w:rPr>
                <w:rFonts w:ascii="Arial" w:hAnsi="Arial" w:cs="Arial"/>
                <w:color w:val="000000" w:themeColor="text1"/>
                <w:sz w:val="20"/>
              </w:rPr>
            </w:pPr>
          </w:p>
          <w:p w14:paraId="7717D624" w14:textId="77777777" w:rsidR="00765564" w:rsidRPr="00BF4A59" w:rsidRDefault="00765564" w:rsidP="001E54F3">
            <w:pPr>
              <w:rPr>
                <w:rFonts w:ascii="Arial" w:hAnsi="Arial" w:cs="Arial"/>
                <w:color w:val="000000" w:themeColor="text1"/>
                <w:sz w:val="20"/>
              </w:rPr>
            </w:pPr>
          </w:p>
          <w:p w14:paraId="687F115F" w14:textId="77777777" w:rsidR="00765564" w:rsidRPr="00BF4A59" w:rsidRDefault="00765564" w:rsidP="001E54F3">
            <w:pPr>
              <w:rPr>
                <w:rFonts w:ascii="Arial" w:hAnsi="Arial" w:cs="Arial"/>
                <w:color w:val="000000" w:themeColor="text1"/>
                <w:sz w:val="20"/>
              </w:rPr>
            </w:pPr>
          </w:p>
          <w:p w14:paraId="6DCA51BC" w14:textId="77777777" w:rsidR="00765564" w:rsidRPr="00BF4A59" w:rsidRDefault="00765564" w:rsidP="001E54F3">
            <w:pPr>
              <w:rPr>
                <w:rFonts w:ascii="Arial" w:hAnsi="Arial" w:cs="Arial"/>
                <w:color w:val="000000" w:themeColor="text1"/>
                <w:sz w:val="20"/>
              </w:rPr>
            </w:pPr>
          </w:p>
        </w:tc>
        <w:tc>
          <w:tcPr>
            <w:tcW w:w="291" w:type="pct"/>
          </w:tcPr>
          <w:p w14:paraId="05AE8C8A" w14:textId="77777777" w:rsidR="00765564" w:rsidRPr="00BF4A59" w:rsidRDefault="00765564" w:rsidP="001E54F3">
            <w:pPr>
              <w:rPr>
                <w:rFonts w:ascii="Arial" w:hAnsi="Arial" w:cs="Arial"/>
                <w:color w:val="000000" w:themeColor="text1"/>
                <w:sz w:val="20"/>
              </w:rPr>
            </w:pPr>
            <w:r w:rsidRPr="00BF4A59">
              <w:rPr>
                <w:rFonts w:ascii="Arial" w:hAnsi="Arial" w:cs="Arial"/>
                <w:color w:val="000000" w:themeColor="text1"/>
                <w:sz w:val="20"/>
              </w:rPr>
              <w:t xml:space="preserve">1a, b, </w:t>
            </w:r>
          </w:p>
        </w:tc>
        <w:tc>
          <w:tcPr>
            <w:tcW w:w="458" w:type="pct"/>
          </w:tcPr>
          <w:p w14:paraId="14524BB3" w14:textId="77777777" w:rsidR="00765564" w:rsidRPr="00BF4A59" w:rsidRDefault="00765564" w:rsidP="001E54F3">
            <w:pPr>
              <w:pStyle w:val="ListParagraph"/>
              <w:spacing w:after="0" w:line="240" w:lineRule="auto"/>
              <w:ind w:left="38"/>
              <w:rPr>
                <w:rFonts w:ascii="Arial" w:hAnsi="Arial" w:cs="Arial"/>
                <w:color w:val="000000" w:themeColor="text1"/>
                <w:sz w:val="20"/>
                <w:szCs w:val="20"/>
              </w:rPr>
            </w:pPr>
            <w:r w:rsidRPr="00BF4A59">
              <w:rPr>
                <w:rFonts w:ascii="Arial" w:hAnsi="Arial" w:cs="Arial"/>
                <w:color w:val="000000" w:themeColor="text1"/>
                <w:sz w:val="20"/>
                <w:szCs w:val="20"/>
              </w:rPr>
              <w:t>May require additional resources, dependent on the scope of the project.</w:t>
            </w:r>
          </w:p>
          <w:p w14:paraId="342EC308" w14:textId="77777777" w:rsidR="00765564" w:rsidRPr="00BF4A59" w:rsidRDefault="00765564" w:rsidP="001E54F3">
            <w:pPr>
              <w:rPr>
                <w:rFonts w:ascii="Arial" w:hAnsi="Arial" w:cs="Arial"/>
                <w:color w:val="000000" w:themeColor="text1"/>
                <w:sz w:val="20"/>
              </w:rPr>
            </w:pPr>
          </w:p>
        </w:tc>
        <w:tc>
          <w:tcPr>
            <w:tcW w:w="417" w:type="pct"/>
          </w:tcPr>
          <w:p w14:paraId="00FCDBCF" w14:textId="29618434" w:rsidR="00765564" w:rsidRPr="00BB4E93" w:rsidRDefault="00765564" w:rsidP="001E54F3">
            <w:pPr>
              <w:rPr>
                <w:rFonts w:ascii="Arial" w:hAnsi="Arial" w:cs="Arial"/>
                <w:sz w:val="20"/>
              </w:rPr>
            </w:pPr>
            <w:r w:rsidRPr="00BB4E93">
              <w:rPr>
                <w:rFonts w:ascii="Arial" w:hAnsi="Arial" w:cs="Arial"/>
                <w:sz w:val="20"/>
              </w:rPr>
              <w:t>March 21</w:t>
            </w:r>
          </w:p>
        </w:tc>
        <w:tc>
          <w:tcPr>
            <w:tcW w:w="500" w:type="pct"/>
          </w:tcPr>
          <w:p w14:paraId="321B21B9" w14:textId="5B02253A" w:rsidR="001F3D08" w:rsidRDefault="001F3D08" w:rsidP="001F3D08">
            <w:pPr>
              <w:rPr>
                <w:rFonts w:ascii="Arial" w:hAnsi="Arial" w:cs="Arial"/>
                <w:sz w:val="20"/>
              </w:rPr>
            </w:pPr>
            <w:r w:rsidRPr="002C530B">
              <w:rPr>
                <w:rFonts w:ascii="Arial" w:hAnsi="Arial" w:cs="Arial"/>
                <w:sz w:val="20"/>
              </w:rPr>
              <w:t>Work is being progressed on service and governance mapping, which will progress this action.</w:t>
            </w:r>
            <w:r>
              <w:rPr>
                <w:rFonts w:ascii="Arial" w:hAnsi="Arial" w:cs="Arial"/>
                <w:sz w:val="20"/>
              </w:rPr>
              <w:t xml:space="preserve"> </w:t>
            </w:r>
          </w:p>
          <w:p w14:paraId="39DEBC74" w14:textId="77777777" w:rsidR="00765564" w:rsidRPr="00BB4E93" w:rsidRDefault="00765564" w:rsidP="001E54F3">
            <w:pPr>
              <w:rPr>
                <w:rFonts w:ascii="Arial" w:hAnsi="Arial" w:cs="Arial"/>
                <w:sz w:val="20"/>
              </w:rPr>
            </w:pPr>
          </w:p>
        </w:tc>
        <w:tc>
          <w:tcPr>
            <w:tcW w:w="794" w:type="pct"/>
            <w:shd w:val="clear" w:color="auto" w:fill="00B050"/>
          </w:tcPr>
          <w:p w14:paraId="788621AC" w14:textId="05295004" w:rsidR="00765564" w:rsidRPr="0032301E" w:rsidRDefault="00A4048A" w:rsidP="00A4048A">
            <w:pPr>
              <w:rPr>
                <w:rFonts w:ascii="Arial" w:hAnsi="Arial" w:cs="Arial"/>
                <w:sz w:val="20"/>
              </w:rPr>
            </w:pPr>
            <w:r w:rsidRPr="0032301E">
              <w:rPr>
                <w:rFonts w:ascii="Arial" w:hAnsi="Arial" w:cs="Arial"/>
                <w:sz w:val="20"/>
              </w:rPr>
              <w:t xml:space="preserve">We note that the fund mapping will support the delivery of the mental health strategy which is due to be published in July 2021. </w:t>
            </w:r>
          </w:p>
          <w:p w14:paraId="014DDD1A" w14:textId="77777777" w:rsidR="00A4048A" w:rsidRPr="0032301E" w:rsidRDefault="00A4048A" w:rsidP="00A4048A">
            <w:pPr>
              <w:rPr>
                <w:rFonts w:ascii="Arial" w:hAnsi="Arial" w:cs="Arial"/>
                <w:sz w:val="20"/>
              </w:rPr>
            </w:pPr>
          </w:p>
          <w:p w14:paraId="23A8E8DB" w14:textId="0333A89E" w:rsidR="00A4048A" w:rsidRPr="0032301E" w:rsidRDefault="00A4048A" w:rsidP="0032301E">
            <w:pPr>
              <w:pStyle w:val="NICCYBodyText"/>
              <w:spacing w:line="240" w:lineRule="auto"/>
              <w:rPr>
                <w:sz w:val="20"/>
                <w:szCs w:val="20"/>
              </w:rPr>
            </w:pPr>
            <w:r w:rsidRPr="0032301E">
              <w:rPr>
                <w:rFonts w:eastAsia="Times New Roman"/>
                <w:color w:val="auto"/>
                <w:sz w:val="20"/>
                <w:szCs w:val="20"/>
              </w:rPr>
              <w:t xml:space="preserve">It is NICCYs </w:t>
            </w:r>
            <w:r w:rsidR="0032301E" w:rsidRPr="0032301E">
              <w:rPr>
                <w:rFonts w:eastAsia="Times New Roman"/>
                <w:color w:val="auto"/>
                <w:sz w:val="20"/>
                <w:szCs w:val="20"/>
              </w:rPr>
              <w:t xml:space="preserve">firm </w:t>
            </w:r>
            <w:r w:rsidRPr="0032301E">
              <w:rPr>
                <w:rFonts w:eastAsia="Times New Roman"/>
                <w:color w:val="auto"/>
                <w:sz w:val="20"/>
                <w:szCs w:val="20"/>
              </w:rPr>
              <w:t xml:space="preserve">view that the fund-mapping should </w:t>
            </w:r>
            <w:r w:rsidR="0032301E" w:rsidRPr="0032301E">
              <w:rPr>
                <w:rFonts w:eastAsia="Times New Roman"/>
                <w:color w:val="auto"/>
                <w:sz w:val="20"/>
                <w:szCs w:val="20"/>
              </w:rPr>
              <w:t>inform the investment plan that should be published</w:t>
            </w:r>
            <w:r w:rsidRPr="0032301E">
              <w:rPr>
                <w:rFonts w:eastAsia="Times New Roman"/>
                <w:color w:val="auto"/>
                <w:sz w:val="20"/>
                <w:szCs w:val="20"/>
              </w:rPr>
              <w:t xml:space="preserve"> alongside the Strategy </w:t>
            </w:r>
            <w:r w:rsidR="0032301E" w:rsidRPr="0032301E">
              <w:rPr>
                <w:rFonts w:eastAsia="Times New Roman"/>
                <w:color w:val="auto"/>
                <w:sz w:val="20"/>
                <w:szCs w:val="20"/>
              </w:rPr>
              <w:t xml:space="preserve">and </w:t>
            </w:r>
            <w:r w:rsidR="0032301E">
              <w:rPr>
                <w:rFonts w:eastAsia="Times New Roman"/>
                <w:color w:val="auto"/>
                <w:sz w:val="20"/>
                <w:szCs w:val="20"/>
              </w:rPr>
              <w:t>action plan</w:t>
            </w:r>
            <w:r w:rsidR="0032301E" w:rsidRPr="0032301E">
              <w:rPr>
                <w:rFonts w:eastAsia="Times New Roman"/>
                <w:color w:val="auto"/>
                <w:sz w:val="20"/>
                <w:szCs w:val="20"/>
              </w:rPr>
              <w:t>.</w:t>
            </w:r>
          </w:p>
        </w:tc>
      </w:tr>
      <w:tr w:rsidR="00765564" w:rsidRPr="00BF4A59" w14:paraId="20FB792C" w14:textId="21F9E709" w:rsidTr="003874CC">
        <w:trPr>
          <w:trHeight w:val="2289"/>
        </w:trPr>
        <w:tc>
          <w:tcPr>
            <w:tcW w:w="417" w:type="pct"/>
            <w:vMerge/>
          </w:tcPr>
          <w:p w14:paraId="13D779CD" w14:textId="77777777" w:rsidR="00765564" w:rsidRPr="00BF4A59" w:rsidRDefault="00765564" w:rsidP="001E54F3">
            <w:pPr>
              <w:rPr>
                <w:rFonts w:ascii="Arial" w:hAnsi="Arial" w:cs="Arial"/>
                <w:color w:val="000000" w:themeColor="text1"/>
                <w:sz w:val="20"/>
              </w:rPr>
            </w:pPr>
          </w:p>
        </w:tc>
        <w:tc>
          <w:tcPr>
            <w:tcW w:w="541" w:type="pct"/>
          </w:tcPr>
          <w:p w14:paraId="4C6874F4" w14:textId="77777777" w:rsidR="00765564" w:rsidRPr="00BF4A59" w:rsidRDefault="00765564" w:rsidP="001E54F3">
            <w:pPr>
              <w:rPr>
                <w:rFonts w:ascii="Arial" w:hAnsi="Arial" w:cs="Arial"/>
                <w:color w:val="000000" w:themeColor="text1"/>
                <w:sz w:val="20"/>
              </w:rPr>
            </w:pPr>
            <w:r>
              <w:rPr>
                <w:rFonts w:ascii="Arial" w:hAnsi="Arial" w:cs="Arial"/>
                <w:color w:val="000000" w:themeColor="text1"/>
                <w:sz w:val="20"/>
              </w:rPr>
              <w:t xml:space="preserve">1.3 </w:t>
            </w:r>
            <w:r w:rsidRPr="00BF4A59">
              <w:rPr>
                <w:rFonts w:ascii="Arial" w:hAnsi="Arial" w:cs="Arial"/>
                <w:color w:val="000000" w:themeColor="text1"/>
                <w:sz w:val="20"/>
              </w:rPr>
              <w:t>Increase funding for statutory CAMHS service.</w:t>
            </w:r>
          </w:p>
        </w:tc>
        <w:tc>
          <w:tcPr>
            <w:tcW w:w="749" w:type="pct"/>
          </w:tcPr>
          <w:p w14:paraId="5E5B996B" w14:textId="77777777" w:rsidR="00765564" w:rsidRPr="00BF4A59" w:rsidRDefault="00765564" w:rsidP="001E54F3">
            <w:pPr>
              <w:rPr>
                <w:rFonts w:ascii="Arial" w:hAnsi="Arial" w:cs="Arial"/>
                <w:color w:val="000000" w:themeColor="text1"/>
                <w:sz w:val="20"/>
              </w:rPr>
            </w:pPr>
            <w:r w:rsidRPr="00BF4A59">
              <w:rPr>
                <w:rFonts w:ascii="Arial" w:hAnsi="Arial" w:cs="Arial"/>
                <w:color w:val="000000" w:themeColor="text1"/>
                <w:sz w:val="20"/>
              </w:rPr>
              <w:t xml:space="preserve">1. </w:t>
            </w:r>
            <w:r>
              <w:rPr>
                <w:rFonts w:ascii="Arial" w:hAnsi="Arial" w:cs="Arial"/>
                <w:color w:val="000000" w:themeColor="text1"/>
                <w:sz w:val="20"/>
              </w:rPr>
              <w:t>F</w:t>
            </w:r>
            <w:r w:rsidRPr="00BF4A59">
              <w:rPr>
                <w:rFonts w:ascii="Arial" w:hAnsi="Arial" w:cs="Arial"/>
                <w:color w:val="000000" w:themeColor="text1"/>
                <w:sz w:val="20"/>
              </w:rPr>
              <w:t xml:space="preserve">unding of statutory CAMHS services </w:t>
            </w:r>
            <w:r>
              <w:rPr>
                <w:rFonts w:ascii="Arial" w:hAnsi="Arial" w:cs="Arial"/>
                <w:color w:val="000000" w:themeColor="text1"/>
                <w:sz w:val="20"/>
              </w:rPr>
              <w:t xml:space="preserve">to increase; advice to be developed for incoming Minister </w:t>
            </w:r>
          </w:p>
        </w:tc>
        <w:tc>
          <w:tcPr>
            <w:tcW w:w="542" w:type="pct"/>
          </w:tcPr>
          <w:p w14:paraId="7B198378" w14:textId="77777777" w:rsidR="00765564" w:rsidRPr="00BF4A59" w:rsidRDefault="00765564" w:rsidP="001E54F3">
            <w:pPr>
              <w:rPr>
                <w:rFonts w:ascii="Arial" w:hAnsi="Arial" w:cs="Arial"/>
                <w:color w:val="000000" w:themeColor="text1"/>
                <w:sz w:val="20"/>
              </w:rPr>
            </w:pPr>
            <w:r>
              <w:rPr>
                <w:rFonts w:ascii="Arial" w:hAnsi="Arial" w:cs="Arial"/>
                <w:color w:val="000000" w:themeColor="text1"/>
                <w:sz w:val="20"/>
              </w:rPr>
              <w:t>A high quality service with good outcomes for children and young people.</w:t>
            </w:r>
          </w:p>
        </w:tc>
        <w:tc>
          <w:tcPr>
            <w:tcW w:w="291" w:type="pct"/>
          </w:tcPr>
          <w:p w14:paraId="1CD59E7D" w14:textId="77777777" w:rsidR="00765564" w:rsidRPr="00BF4A59" w:rsidRDefault="00765564" w:rsidP="001E54F3">
            <w:pPr>
              <w:rPr>
                <w:rFonts w:ascii="Arial" w:hAnsi="Arial" w:cs="Arial"/>
                <w:color w:val="000000" w:themeColor="text1"/>
                <w:sz w:val="20"/>
              </w:rPr>
            </w:pPr>
            <w:r w:rsidRPr="00BF4A59">
              <w:rPr>
                <w:rFonts w:ascii="Arial" w:hAnsi="Arial" w:cs="Arial"/>
                <w:color w:val="000000" w:themeColor="text1"/>
                <w:sz w:val="20"/>
              </w:rPr>
              <w:t>DoH</w:t>
            </w:r>
          </w:p>
        </w:tc>
        <w:tc>
          <w:tcPr>
            <w:tcW w:w="291" w:type="pct"/>
          </w:tcPr>
          <w:p w14:paraId="4A2DD9AE" w14:textId="77777777" w:rsidR="00765564" w:rsidRPr="00BF4A59" w:rsidRDefault="00765564" w:rsidP="001E54F3">
            <w:pPr>
              <w:rPr>
                <w:rFonts w:ascii="Arial" w:hAnsi="Arial" w:cs="Arial"/>
                <w:color w:val="000000" w:themeColor="text1"/>
                <w:sz w:val="20"/>
              </w:rPr>
            </w:pPr>
            <w:r>
              <w:rPr>
                <w:rFonts w:ascii="Arial" w:hAnsi="Arial" w:cs="Arial"/>
                <w:color w:val="000000" w:themeColor="text1"/>
                <w:sz w:val="20"/>
              </w:rPr>
              <w:t>1a, b</w:t>
            </w:r>
          </w:p>
        </w:tc>
        <w:tc>
          <w:tcPr>
            <w:tcW w:w="458" w:type="pct"/>
          </w:tcPr>
          <w:p w14:paraId="5C04D1DC" w14:textId="77777777" w:rsidR="00765564" w:rsidRDefault="00765564" w:rsidP="001E54F3">
            <w:pPr>
              <w:rPr>
                <w:rFonts w:ascii="Arial" w:hAnsi="Arial" w:cs="Arial"/>
                <w:color w:val="000000" w:themeColor="text1"/>
                <w:sz w:val="20"/>
              </w:rPr>
            </w:pPr>
            <w:r w:rsidRPr="00BF4A59">
              <w:rPr>
                <w:rFonts w:ascii="Arial" w:hAnsi="Arial" w:cs="Arial"/>
                <w:color w:val="000000" w:themeColor="text1"/>
                <w:sz w:val="20"/>
              </w:rPr>
              <w:t>Requires Ministerial approval and a new investment strategy for mental health funding.</w:t>
            </w:r>
          </w:p>
          <w:p w14:paraId="3FF3C31B" w14:textId="77777777" w:rsidR="00765564" w:rsidRPr="00BF4A59" w:rsidRDefault="00765564" w:rsidP="001E54F3">
            <w:pPr>
              <w:rPr>
                <w:rFonts w:ascii="Arial" w:hAnsi="Arial" w:cs="Arial"/>
                <w:color w:val="000000" w:themeColor="text1"/>
                <w:sz w:val="20"/>
              </w:rPr>
            </w:pPr>
          </w:p>
        </w:tc>
        <w:tc>
          <w:tcPr>
            <w:tcW w:w="417" w:type="pct"/>
          </w:tcPr>
          <w:p w14:paraId="0590C904" w14:textId="1D197B0F" w:rsidR="00765564" w:rsidRPr="00BB4E93" w:rsidRDefault="00765564" w:rsidP="001E54F3">
            <w:pPr>
              <w:rPr>
                <w:rFonts w:ascii="Arial" w:hAnsi="Arial" w:cs="Arial"/>
                <w:sz w:val="20"/>
              </w:rPr>
            </w:pPr>
          </w:p>
        </w:tc>
        <w:tc>
          <w:tcPr>
            <w:tcW w:w="500" w:type="pct"/>
          </w:tcPr>
          <w:p w14:paraId="74E2B3E6" w14:textId="301C4102" w:rsidR="00765564" w:rsidRPr="00BB4E93" w:rsidRDefault="00765564" w:rsidP="001E54F3">
            <w:pPr>
              <w:rPr>
                <w:rFonts w:ascii="Arial" w:hAnsi="Arial" w:cs="Arial"/>
                <w:sz w:val="20"/>
              </w:rPr>
            </w:pPr>
            <w:r>
              <w:rPr>
                <w:rFonts w:ascii="Arial" w:hAnsi="Arial" w:cs="Arial"/>
                <w:sz w:val="20"/>
              </w:rPr>
              <w:t xml:space="preserve">MH AP has an action to develop a </w:t>
            </w:r>
            <w:proofErr w:type="gramStart"/>
            <w:r>
              <w:rPr>
                <w:rFonts w:ascii="Arial" w:hAnsi="Arial" w:cs="Arial"/>
                <w:sz w:val="20"/>
              </w:rPr>
              <w:t>10 year</w:t>
            </w:r>
            <w:proofErr w:type="gramEnd"/>
            <w:r>
              <w:rPr>
                <w:rFonts w:ascii="Arial" w:hAnsi="Arial" w:cs="Arial"/>
                <w:sz w:val="20"/>
              </w:rPr>
              <w:t xml:space="preserve"> funding plan for mental health services, including CAMHS. </w:t>
            </w:r>
            <w:r w:rsidRPr="00BB4E93">
              <w:rPr>
                <w:rFonts w:ascii="Arial" w:hAnsi="Arial" w:cs="Arial"/>
                <w:sz w:val="20"/>
              </w:rPr>
              <w:t>Additional investment (£750k) secured through inescapable pressures to address waiting lists. Recurrent funding for MCN achieved.</w:t>
            </w:r>
          </w:p>
          <w:p w14:paraId="1E7C48A4" w14:textId="2F32CBF2" w:rsidR="00765564" w:rsidRPr="00BB4E93" w:rsidRDefault="00765564" w:rsidP="00B72E89">
            <w:pPr>
              <w:rPr>
                <w:rFonts w:ascii="Arial" w:hAnsi="Arial" w:cs="Arial"/>
                <w:sz w:val="20"/>
              </w:rPr>
            </w:pPr>
            <w:r w:rsidRPr="00BB4E93">
              <w:rPr>
                <w:rFonts w:ascii="Arial" w:hAnsi="Arial" w:cs="Arial"/>
                <w:sz w:val="20"/>
              </w:rPr>
              <w:lastRenderedPageBreak/>
              <w:t>Funding for CAMHS teams in schools confirmed as part of the DE Emotional Health and Wellbeing in Education Framework -</w:t>
            </w:r>
            <w:r>
              <w:rPr>
                <w:rFonts w:ascii="Arial" w:hAnsi="Arial" w:cs="Arial"/>
                <w:sz w:val="20"/>
              </w:rPr>
              <w:t>£6.5m recurrent investment in total, with</w:t>
            </w:r>
            <w:r w:rsidRPr="00BB4E93">
              <w:rPr>
                <w:rFonts w:ascii="Arial" w:hAnsi="Arial" w:cs="Arial"/>
                <w:sz w:val="20"/>
              </w:rPr>
              <w:t xml:space="preserve"> £1.5m provided by DoH</w:t>
            </w:r>
          </w:p>
        </w:tc>
        <w:tc>
          <w:tcPr>
            <w:tcW w:w="794" w:type="pct"/>
            <w:shd w:val="clear" w:color="auto" w:fill="FFC000" w:themeFill="accent4"/>
          </w:tcPr>
          <w:p w14:paraId="0884B10A" w14:textId="77777777" w:rsidR="00246878" w:rsidRDefault="005A660A" w:rsidP="009F7497">
            <w:pPr>
              <w:rPr>
                <w:rFonts w:ascii="Arial" w:hAnsi="Arial" w:cs="Arial"/>
                <w:sz w:val="20"/>
              </w:rPr>
            </w:pPr>
            <w:r>
              <w:rPr>
                <w:rFonts w:ascii="Arial" w:hAnsi="Arial" w:cs="Arial"/>
                <w:sz w:val="20"/>
              </w:rPr>
              <w:lastRenderedPageBreak/>
              <w:t>The commitment</w:t>
            </w:r>
            <w:r w:rsidR="009F7497">
              <w:rPr>
                <w:rFonts w:ascii="Arial" w:hAnsi="Arial" w:cs="Arial"/>
                <w:sz w:val="20"/>
              </w:rPr>
              <w:t xml:space="preserve"> to provide</w:t>
            </w:r>
            <w:r>
              <w:rPr>
                <w:rFonts w:ascii="Arial" w:hAnsi="Arial" w:cs="Arial"/>
                <w:sz w:val="20"/>
              </w:rPr>
              <w:t xml:space="preserve"> a 10 </w:t>
            </w:r>
            <w:proofErr w:type="spellStart"/>
            <w:r>
              <w:rPr>
                <w:rFonts w:ascii="Arial" w:hAnsi="Arial" w:cs="Arial"/>
                <w:sz w:val="20"/>
              </w:rPr>
              <w:t>yr</w:t>
            </w:r>
            <w:proofErr w:type="spellEnd"/>
            <w:r>
              <w:rPr>
                <w:rFonts w:ascii="Arial" w:hAnsi="Arial" w:cs="Arial"/>
                <w:sz w:val="20"/>
              </w:rPr>
              <w:t xml:space="preserve"> funding package to implement the mental health strategy is very welcomed news. </w:t>
            </w:r>
            <w:r w:rsidR="009F7497">
              <w:rPr>
                <w:rFonts w:ascii="Arial" w:hAnsi="Arial" w:cs="Arial"/>
                <w:sz w:val="20"/>
              </w:rPr>
              <w:t>We will monitor developments in terms of the process to quantify investment required (1.2) and</w:t>
            </w:r>
            <w:r w:rsidR="00A66583">
              <w:rPr>
                <w:rFonts w:ascii="Arial" w:hAnsi="Arial" w:cs="Arial"/>
                <w:sz w:val="20"/>
              </w:rPr>
              <w:t xml:space="preserve"> consider</w:t>
            </w:r>
            <w:r w:rsidR="009F7497">
              <w:rPr>
                <w:rFonts w:ascii="Arial" w:hAnsi="Arial" w:cs="Arial"/>
                <w:sz w:val="20"/>
              </w:rPr>
              <w:t xml:space="preserve"> evidence of the transformation of services / support using this investment.</w:t>
            </w:r>
          </w:p>
          <w:p w14:paraId="3FCD0DAC" w14:textId="77777777" w:rsidR="00246878" w:rsidRDefault="00246878" w:rsidP="009F7497">
            <w:pPr>
              <w:rPr>
                <w:rFonts w:ascii="Arial" w:hAnsi="Arial" w:cs="Arial"/>
                <w:sz w:val="20"/>
              </w:rPr>
            </w:pPr>
          </w:p>
          <w:p w14:paraId="74F23DC6" w14:textId="59232687" w:rsidR="00765564" w:rsidRDefault="00533EFF" w:rsidP="009F7497">
            <w:pPr>
              <w:rPr>
                <w:rFonts w:ascii="Arial" w:hAnsi="Arial" w:cs="Arial"/>
                <w:sz w:val="20"/>
              </w:rPr>
            </w:pPr>
            <w:r>
              <w:rPr>
                <w:rFonts w:ascii="Arial" w:hAnsi="Arial" w:cs="Arial"/>
                <w:sz w:val="20"/>
              </w:rPr>
              <w:t xml:space="preserve">It is important to clarify that funding is required beyond statutory services and should be based on a </w:t>
            </w:r>
            <w:r w:rsidRPr="00533EFF">
              <w:rPr>
                <w:rFonts w:ascii="Arial" w:hAnsi="Arial" w:cs="Arial"/>
                <w:sz w:val="20"/>
              </w:rPr>
              <w:t xml:space="preserve">long term and sustainable ‘funding and practice partnership </w:t>
            </w:r>
            <w:r w:rsidRPr="00533EFF">
              <w:rPr>
                <w:rFonts w:ascii="Arial" w:hAnsi="Arial" w:cs="Arial"/>
                <w:sz w:val="20"/>
              </w:rPr>
              <w:lastRenderedPageBreak/>
              <w:t>model’, which takes account of the investment required across all key services and sectors included in the Stepped Care Model</w:t>
            </w:r>
            <w:r w:rsidR="00030B7C">
              <w:rPr>
                <w:rFonts w:ascii="Arial" w:hAnsi="Arial" w:cs="Arial"/>
                <w:sz w:val="20"/>
              </w:rPr>
              <w:t xml:space="preserve"> which includes the Voluntary and Community / Youth Sector.</w:t>
            </w:r>
          </w:p>
          <w:p w14:paraId="3EF87124" w14:textId="77777777" w:rsidR="000B763D" w:rsidRDefault="000B763D" w:rsidP="009F7497">
            <w:pPr>
              <w:rPr>
                <w:rFonts w:ascii="Arial" w:hAnsi="Arial" w:cs="Arial"/>
                <w:sz w:val="20"/>
              </w:rPr>
            </w:pPr>
            <w:r>
              <w:rPr>
                <w:rFonts w:ascii="Arial" w:hAnsi="Arial" w:cs="Arial"/>
                <w:sz w:val="20"/>
              </w:rPr>
              <w:t xml:space="preserve"> </w:t>
            </w:r>
          </w:p>
          <w:p w14:paraId="0B211712" w14:textId="29FF3747" w:rsidR="00317E40" w:rsidRDefault="00317E40" w:rsidP="009F7497">
            <w:pPr>
              <w:rPr>
                <w:rFonts w:ascii="Arial" w:hAnsi="Arial" w:cs="Arial"/>
                <w:sz w:val="20"/>
              </w:rPr>
            </w:pPr>
          </w:p>
        </w:tc>
      </w:tr>
      <w:tr w:rsidR="00765564" w:rsidRPr="00BF4A59" w14:paraId="7AC07FF6" w14:textId="0F7EB601" w:rsidTr="003874CC">
        <w:trPr>
          <w:trHeight w:val="1137"/>
        </w:trPr>
        <w:tc>
          <w:tcPr>
            <w:tcW w:w="417" w:type="pct"/>
            <w:vMerge w:val="restart"/>
          </w:tcPr>
          <w:p w14:paraId="6A644C4C" w14:textId="381C7551" w:rsidR="00765564" w:rsidRPr="00BF4A59" w:rsidRDefault="00765564" w:rsidP="001E54F3">
            <w:pPr>
              <w:rPr>
                <w:rFonts w:ascii="Arial" w:hAnsi="Arial" w:cs="Arial"/>
                <w:color w:val="000000" w:themeColor="text1"/>
                <w:sz w:val="20"/>
              </w:rPr>
            </w:pPr>
            <w:r w:rsidRPr="00BF4A59">
              <w:rPr>
                <w:rFonts w:ascii="Arial" w:hAnsi="Arial" w:cs="Arial"/>
                <w:color w:val="000000" w:themeColor="text1"/>
                <w:sz w:val="20"/>
              </w:rPr>
              <w:lastRenderedPageBreak/>
              <w:t>Collect better information more regularly</w:t>
            </w:r>
          </w:p>
        </w:tc>
        <w:tc>
          <w:tcPr>
            <w:tcW w:w="541" w:type="pct"/>
          </w:tcPr>
          <w:p w14:paraId="24CFEC1C" w14:textId="77777777" w:rsidR="00765564" w:rsidRPr="00BF4A59" w:rsidRDefault="00765564" w:rsidP="001E54F3">
            <w:pPr>
              <w:rPr>
                <w:rFonts w:ascii="Arial" w:hAnsi="Arial" w:cs="Arial"/>
                <w:color w:val="000000" w:themeColor="text1"/>
                <w:sz w:val="20"/>
              </w:rPr>
            </w:pPr>
            <w:r>
              <w:rPr>
                <w:rFonts w:ascii="Arial" w:hAnsi="Arial" w:cs="Arial"/>
                <w:color w:val="000000" w:themeColor="text1"/>
                <w:sz w:val="20"/>
              </w:rPr>
              <w:t xml:space="preserve">1.4 </w:t>
            </w:r>
            <w:r w:rsidRPr="00BF4A59">
              <w:rPr>
                <w:rFonts w:ascii="Arial" w:hAnsi="Arial" w:cs="Arial"/>
                <w:color w:val="000000" w:themeColor="text1"/>
                <w:sz w:val="20"/>
              </w:rPr>
              <w:t xml:space="preserve">Full </w:t>
            </w:r>
            <w:r>
              <w:rPr>
                <w:rFonts w:ascii="Arial" w:hAnsi="Arial" w:cs="Arial"/>
                <w:color w:val="000000" w:themeColor="text1"/>
                <w:sz w:val="20"/>
              </w:rPr>
              <w:t>implementation of CAMHS dataset, including consideration of alternative approaches for delivery, such as, engagement with Encompass.</w:t>
            </w:r>
          </w:p>
          <w:p w14:paraId="57A1A23F" w14:textId="77777777" w:rsidR="00765564" w:rsidRPr="00BF4A59" w:rsidRDefault="00765564" w:rsidP="001E54F3">
            <w:pPr>
              <w:rPr>
                <w:rFonts w:ascii="Arial" w:hAnsi="Arial" w:cs="Arial"/>
                <w:color w:val="000000" w:themeColor="text1"/>
                <w:sz w:val="20"/>
              </w:rPr>
            </w:pPr>
          </w:p>
          <w:p w14:paraId="6EDA2DF0" w14:textId="77777777" w:rsidR="00765564" w:rsidRPr="00BF4A59" w:rsidRDefault="00765564" w:rsidP="001E54F3">
            <w:pPr>
              <w:rPr>
                <w:rFonts w:ascii="Arial" w:hAnsi="Arial" w:cs="Arial"/>
                <w:color w:val="000000" w:themeColor="text1"/>
                <w:sz w:val="20"/>
              </w:rPr>
            </w:pPr>
          </w:p>
        </w:tc>
        <w:tc>
          <w:tcPr>
            <w:tcW w:w="749" w:type="pct"/>
          </w:tcPr>
          <w:p w14:paraId="43215556" w14:textId="77777777" w:rsidR="00765564" w:rsidRDefault="00765564" w:rsidP="001E54F3">
            <w:pPr>
              <w:rPr>
                <w:rFonts w:ascii="Arial" w:hAnsi="Arial" w:cs="Arial"/>
                <w:color w:val="000000" w:themeColor="text1"/>
                <w:sz w:val="20"/>
              </w:rPr>
            </w:pPr>
            <w:r>
              <w:rPr>
                <w:rFonts w:ascii="Arial" w:hAnsi="Arial" w:cs="Arial"/>
                <w:color w:val="000000" w:themeColor="text1"/>
                <w:sz w:val="20"/>
              </w:rPr>
              <w:t>1. Consistent, comparable, quality assured, regular data returns from Trusts.</w:t>
            </w:r>
          </w:p>
          <w:p w14:paraId="70D39589" w14:textId="77777777" w:rsidR="00765564" w:rsidRDefault="00765564" w:rsidP="001E54F3">
            <w:pPr>
              <w:rPr>
                <w:rFonts w:ascii="Arial" w:hAnsi="Arial" w:cs="Arial"/>
                <w:color w:val="000000" w:themeColor="text1"/>
                <w:sz w:val="20"/>
              </w:rPr>
            </w:pPr>
          </w:p>
          <w:p w14:paraId="001CAC0C" w14:textId="77777777" w:rsidR="00765564" w:rsidRDefault="00765564" w:rsidP="001E54F3">
            <w:pPr>
              <w:rPr>
                <w:rFonts w:ascii="Arial" w:hAnsi="Arial" w:cs="Arial"/>
                <w:color w:val="000000" w:themeColor="text1"/>
                <w:sz w:val="20"/>
              </w:rPr>
            </w:pPr>
            <w:r>
              <w:rPr>
                <w:rFonts w:ascii="Arial" w:hAnsi="Arial" w:cs="Arial"/>
                <w:color w:val="000000" w:themeColor="text1"/>
                <w:sz w:val="20"/>
              </w:rPr>
              <w:t xml:space="preserve">2. Availability and regular publication of CAMHS data. </w:t>
            </w:r>
          </w:p>
          <w:p w14:paraId="670104D3" w14:textId="77777777" w:rsidR="00765564" w:rsidRPr="00BF4A59" w:rsidRDefault="00765564" w:rsidP="001E54F3">
            <w:pPr>
              <w:rPr>
                <w:rFonts w:ascii="Arial" w:hAnsi="Arial" w:cs="Arial"/>
                <w:color w:val="000000" w:themeColor="text1"/>
                <w:sz w:val="20"/>
              </w:rPr>
            </w:pPr>
          </w:p>
          <w:p w14:paraId="2D2302E6" w14:textId="77777777" w:rsidR="00765564" w:rsidRPr="00BF4A59" w:rsidRDefault="00765564" w:rsidP="001E54F3">
            <w:pPr>
              <w:rPr>
                <w:rFonts w:ascii="Arial" w:hAnsi="Arial" w:cs="Arial"/>
                <w:color w:val="000000" w:themeColor="text1"/>
                <w:sz w:val="20"/>
              </w:rPr>
            </w:pPr>
          </w:p>
        </w:tc>
        <w:tc>
          <w:tcPr>
            <w:tcW w:w="542" w:type="pct"/>
          </w:tcPr>
          <w:p w14:paraId="3332F72A" w14:textId="77777777" w:rsidR="00765564" w:rsidRPr="00BF4A59" w:rsidRDefault="00765564" w:rsidP="001E54F3">
            <w:pPr>
              <w:rPr>
                <w:rFonts w:ascii="Arial" w:hAnsi="Arial" w:cs="Arial"/>
                <w:color w:val="000000" w:themeColor="text1"/>
                <w:sz w:val="20"/>
              </w:rPr>
            </w:pPr>
            <w:r>
              <w:rPr>
                <w:rFonts w:ascii="Arial" w:hAnsi="Arial" w:cs="Arial"/>
                <w:color w:val="000000" w:themeColor="text1"/>
                <w:sz w:val="20"/>
              </w:rPr>
              <w:t>Quality data to support strategic planning and decision making in future service development.</w:t>
            </w:r>
          </w:p>
        </w:tc>
        <w:tc>
          <w:tcPr>
            <w:tcW w:w="291" w:type="pct"/>
          </w:tcPr>
          <w:p w14:paraId="4540D648" w14:textId="77777777" w:rsidR="00765564" w:rsidRDefault="00765564" w:rsidP="001E54F3">
            <w:pPr>
              <w:rPr>
                <w:rFonts w:ascii="Arial" w:hAnsi="Arial" w:cs="Arial"/>
                <w:color w:val="000000" w:themeColor="text1"/>
                <w:sz w:val="20"/>
              </w:rPr>
            </w:pPr>
            <w:r w:rsidRPr="00BF4A59">
              <w:rPr>
                <w:rFonts w:ascii="Arial" w:hAnsi="Arial" w:cs="Arial"/>
                <w:color w:val="000000" w:themeColor="text1"/>
                <w:sz w:val="20"/>
              </w:rPr>
              <w:t xml:space="preserve">HSCB, </w:t>
            </w:r>
          </w:p>
          <w:p w14:paraId="636961B2" w14:textId="77777777" w:rsidR="00765564" w:rsidRDefault="00765564" w:rsidP="001E54F3">
            <w:pPr>
              <w:rPr>
                <w:rFonts w:ascii="Arial" w:hAnsi="Arial" w:cs="Arial"/>
                <w:color w:val="000000" w:themeColor="text1"/>
                <w:sz w:val="20"/>
              </w:rPr>
            </w:pPr>
            <w:r>
              <w:rPr>
                <w:rFonts w:ascii="Arial" w:hAnsi="Arial" w:cs="Arial"/>
                <w:color w:val="000000" w:themeColor="text1"/>
                <w:sz w:val="20"/>
              </w:rPr>
              <w:t>DoH,</w:t>
            </w:r>
          </w:p>
          <w:p w14:paraId="5CD5C5D3" w14:textId="77777777" w:rsidR="00765564" w:rsidRPr="00BF4A59" w:rsidRDefault="00765564" w:rsidP="001E54F3">
            <w:pPr>
              <w:rPr>
                <w:rFonts w:ascii="Arial" w:hAnsi="Arial" w:cs="Arial"/>
                <w:color w:val="000000" w:themeColor="text1"/>
                <w:sz w:val="20"/>
              </w:rPr>
            </w:pPr>
            <w:r w:rsidRPr="00BF4A59">
              <w:rPr>
                <w:rFonts w:ascii="Arial" w:hAnsi="Arial" w:cs="Arial"/>
                <w:color w:val="000000" w:themeColor="text1"/>
                <w:sz w:val="20"/>
              </w:rPr>
              <w:t xml:space="preserve">PHA, Trusts, C&amp;V sector bodies </w:t>
            </w:r>
          </w:p>
          <w:p w14:paraId="10131987" w14:textId="77777777" w:rsidR="00765564" w:rsidRPr="00BF4A59" w:rsidRDefault="00765564" w:rsidP="001E54F3">
            <w:pPr>
              <w:rPr>
                <w:rFonts w:ascii="Arial" w:hAnsi="Arial" w:cs="Arial"/>
                <w:color w:val="000000" w:themeColor="text1"/>
                <w:sz w:val="20"/>
              </w:rPr>
            </w:pPr>
          </w:p>
          <w:p w14:paraId="47C71CC5" w14:textId="77777777" w:rsidR="00765564" w:rsidRPr="00BF4A59" w:rsidRDefault="00765564" w:rsidP="001E54F3">
            <w:pPr>
              <w:rPr>
                <w:rFonts w:ascii="Arial" w:hAnsi="Arial" w:cs="Arial"/>
                <w:color w:val="000000" w:themeColor="text1"/>
                <w:sz w:val="20"/>
              </w:rPr>
            </w:pPr>
          </w:p>
        </w:tc>
        <w:tc>
          <w:tcPr>
            <w:tcW w:w="291" w:type="pct"/>
          </w:tcPr>
          <w:p w14:paraId="3CA78B68" w14:textId="77777777" w:rsidR="00765564" w:rsidRPr="00BF4A59" w:rsidRDefault="00765564" w:rsidP="001E54F3">
            <w:pPr>
              <w:rPr>
                <w:rFonts w:ascii="Arial" w:hAnsi="Arial" w:cs="Arial"/>
                <w:color w:val="000000" w:themeColor="text1"/>
                <w:sz w:val="20"/>
              </w:rPr>
            </w:pPr>
            <w:r w:rsidRPr="00BF4A59">
              <w:rPr>
                <w:rFonts w:ascii="Arial" w:hAnsi="Arial" w:cs="Arial"/>
                <w:color w:val="000000" w:themeColor="text1"/>
                <w:sz w:val="20"/>
              </w:rPr>
              <w:t>45, 46, 47 (a-j), 48</w:t>
            </w:r>
            <w:r>
              <w:rPr>
                <w:rFonts w:ascii="Arial" w:hAnsi="Arial" w:cs="Arial"/>
                <w:color w:val="000000" w:themeColor="text1"/>
                <w:sz w:val="20"/>
              </w:rPr>
              <w:t>, 49</w:t>
            </w:r>
          </w:p>
        </w:tc>
        <w:tc>
          <w:tcPr>
            <w:tcW w:w="458" w:type="pct"/>
          </w:tcPr>
          <w:p w14:paraId="029BE675" w14:textId="77777777" w:rsidR="00765564" w:rsidRDefault="00765564" w:rsidP="001E54F3">
            <w:pPr>
              <w:rPr>
                <w:rFonts w:ascii="Arial" w:hAnsi="Arial" w:cs="Arial"/>
                <w:color w:val="000000" w:themeColor="text1"/>
                <w:sz w:val="20"/>
              </w:rPr>
            </w:pPr>
            <w:r w:rsidRPr="00BF4A59">
              <w:rPr>
                <w:rFonts w:ascii="Arial" w:hAnsi="Arial" w:cs="Arial"/>
                <w:color w:val="000000" w:themeColor="text1"/>
                <w:sz w:val="20"/>
              </w:rPr>
              <w:t>Investment required for dedicated informatics support </w:t>
            </w:r>
            <w:r>
              <w:rPr>
                <w:rFonts w:ascii="Arial" w:hAnsi="Arial" w:cs="Arial"/>
                <w:color w:val="000000" w:themeColor="text1"/>
                <w:sz w:val="20"/>
              </w:rPr>
              <w:t xml:space="preserve">for CAMHS </w:t>
            </w:r>
            <w:r w:rsidRPr="00BF4A59">
              <w:rPr>
                <w:rFonts w:ascii="Arial" w:hAnsi="Arial" w:cs="Arial"/>
                <w:color w:val="000000" w:themeColor="text1"/>
                <w:sz w:val="20"/>
              </w:rPr>
              <w:t>to support greater consistency of data input by clinical staff and full implementation of the rem</w:t>
            </w:r>
            <w:r>
              <w:rPr>
                <w:rFonts w:ascii="Arial" w:hAnsi="Arial" w:cs="Arial"/>
                <w:color w:val="000000" w:themeColor="text1"/>
                <w:sz w:val="20"/>
              </w:rPr>
              <w:t>aining elements of the dataset.</w:t>
            </w:r>
          </w:p>
          <w:p w14:paraId="31E4C988" w14:textId="77777777" w:rsidR="00765564" w:rsidRDefault="00765564" w:rsidP="001E54F3">
            <w:pPr>
              <w:rPr>
                <w:rFonts w:ascii="Arial" w:hAnsi="Arial" w:cs="Arial"/>
                <w:color w:val="000000" w:themeColor="text1"/>
                <w:sz w:val="20"/>
              </w:rPr>
            </w:pPr>
          </w:p>
          <w:p w14:paraId="311434A3" w14:textId="77777777" w:rsidR="00765564" w:rsidRPr="00967A60" w:rsidRDefault="00765564" w:rsidP="001E54F3">
            <w:pPr>
              <w:rPr>
                <w:rFonts w:ascii="Arial" w:hAnsi="Arial" w:cs="Arial"/>
                <w:sz w:val="20"/>
              </w:rPr>
            </w:pPr>
            <w:r w:rsidRPr="00967A60">
              <w:rPr>
                <w:rFonts w:ascii="Arial" w:hAnsi="Arial" w:cs="Arial"/>
                <w:sz w:val="20"/>
              </w:rPr>
              <w:lastRenderedPageBreak/>
              <w:t>Recurrent funding required is for 1x WTE Band 5 in each Trust</w:t>
            </w:r>
          </w:p>
          <w:p w14:paraId="6F340D9B" w14:textId="77777777" w:rsidR="00765564" w:rsidRPr="00F06AA0" w:rsidRDefault="00765564" w:rsidP="001E54F3">
            <w:pPr>
              <w:rPr>
                <w:rFonts w:ascii="Arial" w:hAnsi="Arial" w:cs="Arial"/>
                <w:sz w:val="20"/>
              </w:rPr>
            </w:pPr>
            <w:r>
              <w:rPr>
                <w:rFonts w:ascii="Arial" w:hAnsi="Arial" w:cs="Arial"/>
                <w:sz w:val="20"/>
              </w:rPr>
              <w:t xml:space="preserve">Estimated at £190k. </w:t>
            </w:r>
          </w:p>
          <w:p w14:paraId="3AFADC95" w14:textId="77777777" w:rsidR="00765564" w:rsidRPr="00BF4A59" w:rsidRDefault="00765564" w:rsidP="001E54F3">
            <w:pPr>
              <w:rPr>
                <w:rFonts w:ascii="Arial" w:hAnsi="Arial" w:cs="Arial"/>
                <w:color w:val="000000" w:themeColor="text1"/>
                <w:sz w:val="20"/>
              </w:rPr>
            </w:pPr>
          </w:p>
        </w:tc>
        <w:tc>
          <w:tcPr>
            <w:tcW w:w="417" w:type="pct"/>
          </w:tcPr>
          <w:p w14:paraId="44ED21E9" w14:textId="77777777" w:rsidR="00765564" w:rsidRPr="00BB4E93" w:rsidRDefault="00765564" w:rsidP="001E54F3">
            <w:pPr>
              <w:rPr>
                <w:rFonts w:ascii="Arial" w:hAnsi="Arial" w:cs="Arial"/>
                <w:sz w:val="20"/>
              </w:rPr>
            </w:pPr>
            <w:r w:rsidRPr="00BB4E93">
              <w:rPr>
                <w:rFonts w:ascii="Arial" w:hAnsi="Arial" w:cs="Arial"/>
                <w:sz w:val="20"/>
              </w:rPr>
              <w:lastRenderedPageBreak/>
              <w:t>Ongoing.</w:t>
            </w:r>
          </w:p>
          <w:p w14:paraId="583AC30E" w14:textId="77777777" w:rsidR="00765564" w:rsidRPr="00BB4E93" w:rsidRDefault="00765564" w:rsidP="001E54F3">
            <w:pPr>
              <w:rPr>
                <w:rFonts w:ascii="Arial" w:hAnsi="Arial" w:cs="Arial"/>
                <w:sz w:val="20"/>
              </w:rPr>
            </w:pPr>
            <w:r w:rsidRPr="00BB4E93">
              <w:rPr>
                <w:rFonts w:ascii="Arial" w:hAnsi="Arial" w:cs="Arial"/>
                <w:sz w:val="20"/>
              </w:rPr>
              <w:t>Will be given priority if investment available.</w:t>
            </w:r>
          </w:p>
          <w:p w14:paraId="6159E100" w14:textId="77777777" w:rsidR="00765564" w:rsidRPr="00BB4E93" w:rsidRDefault="00765564" w:rsidP="001E54F3">
            <w:pPr>
              <w:rPr>
                <w:rFonts w:ascii="Arial" w:hAnsi="Arial" w:cs="Arial"/>
                <w:sz w:val="20"/>
              </w:rPr>
            </w:pPr>
          </w:p>
          <w:p w14:paraId="5019B2F0" w14:textId="77777777" w:rsidR="00765564" w:rsidRPr="00BB4E93" w:rsidRDefault="00765564" w:rsidP="001E54F3">
            <w:pPr>
              <w:rPr>
                <w:rFonts w:ascii="Arial" w:hAnsi="Arial" w:cs="Arial"/>
                <w:sz w:val="20"/>
              </w:rPr>
            </w:pPr>
          </w:p>
        </w:tc>
        <w:tc>
          <w:tcPr>
            <w:tcW w:w="500" w:type="pct"/>
          </w:tcPr>
          <w:p w14:paraId="73C16463" w14:textId="77777777" w:rsidR="001F3D08" w:rsidRPr="002C530B" w:rsidRDefault="001F3D08" w:rsidP="001F3D08">
            <w:pPr>
              <w:rPr>
                <w:rFonts w:ascii="Arial" w:hAnsi="Arial" w:cs="Arial"/>
                <w:sz w:val="20"/>
              </w:rPr>
            </w:pPr>
            <w:r w:rsidRPr="002C530B">
              <w:rPr>
                <w:rFonts w:ascii="Arial" w:hAnsi="Arial" w:cs="Arial"/>
                <w:sz w:val="20"/>
              </w:rPr>
              <w:t xml:space="preserve">2018/19 data has been submitted. 2019/20 validation due to be completed towards the end of 2020. </w:t>
            </w:r>
          </w:p>
          <w:p w14:paraId="5D353242" w14:textId="77777777" w:rsidR="001F3D08" w:rsidRPr="002C530B" w:rsidRDefault="001F3D08" w:rsidP="001F3D08">
            <w:pPr>
              <w:rPr>
                <w:rFonts w:ascii="Arial" w:hAnsi="Arial" w:cs="Arial"/>
                <w:sz w:val="20"/>
              </w:rPr>
            </w:pPr>
          </w:p>
          <w:p w14:paraId="74E47098" w14:textId="5CD5F766" w:rsidR="00765564" w:rsidRPr="002C530B" w:rsidRDefault="001F3D08" w:rsidP="001F3D08">
            <w:pPr>
              <w:rPr>
                <w:rFonts w:ascii="Arial" w:hAnsi="Arial" w:cs="Arial"/>
                <w:sz w:val="20"/>
              </w:rPr>
            </w:pPr>
            <w:r w:rsidRPr="002C530B">
              <w:rPr>
                <w:rFonts w:ascii="Arial" w:hAnsi="Arial" w:cs="Arial"/>
                <w:sz w:val="20"/>
              </w:rPr>
              <w:t xml:space="preserve">Encompass will take forward the data set in the future. It is planned to meet with Encompass to </w:t>
            </w:r>
            <w:r w:rsidRPr="002C530B">
              <w:rPr>
                <w:rFonts w:ascii="Arial" w:hAnsi="Arial" w:cs="Arial"/>
                <w:sz w:val="20"/>
              </w:rPr>
              <w:lastRenderedPageBreak/>
              <w:t>discuss further.</w:t>
            </w:r>
          </w:p>
        </w:tc>
        <w:tc>
          <w:tcPr>
            <w:tcW w:w="794" w:type="pct"/>
            <w:shd w:val="clear" w:color="auto" w:fill="FF0000"/>
          </w:tcPr>
          <w:p w14:paraId="595572DD" w14:textId="5615BDF9" w:rsidR="00765564" w:rsidRDefault="000B763D" w:rsidP="001E54F3">
            <w:pPr>
              <w:rPr>
                <w:rFonts w:ascii="Arial" w:hAnsi="Arial" w:cs="Arial"/>
                <w:sz w:val="20"/>
              </w:rPr>
            </w:pPr>
            <w:r>
              <w:rPr>
                <w:rFonts w:ascii="Arial" w:hAnsi="Arial" w:cs="Arial"/>
                <w:sz w:val="20"/>
              </w:rPr>
              <w:lastRenderedPageBreak/>
              <w:t>No progress evident on this action</w:t>
            </w:r>
            <w:r w:rsidR="00B046EE">
              <w:rPr>
                <w:rFonts w:ascii="Arial" w:hAnsi="Arial" w:cs="Arial"/>
                <w:sz w:val="20"/>
              </w:rPr>
              <w:t xml:space="preserve"> or update on timeframe for completion</w:t>
            </w:r>
            <w:r>
              <w:rPr>
                <w:rFonts w:ascii="Arial" w:hAnsi="Arial" w:cs="Arial"/>
                <w:sz w:val="20"/>
              </w:rPr>
              <w:t xml:space="preserve">. </w:t>
            </w:r>
            <w:r w:rsidR="00B046EE">
              <w:rPr>
                <w:rFonts w:ascii="Arial" w:hAnsi="Arial" w:cs="Arial"/>
                <w:sz w:val="20"/>
              </w:rPr>
              <w:t>However, w</w:t>
            </w:r>
            <w:r w:rsidR="00E75A5A">
              <w:rPr>
                <w:rFonts w:ascii="Arial" w:hAnsi="Arial" w:cs="Arial"/>
                <w:sz w:val="20"/>
              </w:rPr>
              <w:t>e note the full implementa</w:t>
            </w:r>
            <w:r w:rsidR="00A66583">
              <w:rPr>
                <w:rFonts w:ascii="Arial" w:hAnsi="Arial" w:cs="Arial"/>
                <w:sz w:val="20"/>
              </w:rPr>
              <w:t>tio</w:t>
            </w:r>
            <w:r w:rsidR="00E75A5A">
              <w:rPr>
                <w:rFonts w:ascii="Arial" w:hAnsi="Arial" w:cs="Arial"/>
                <w:sz w:val="20"/>
              </w:rPr>
              <w:t>n and publ</w:t>
            </w:r>
            <w:r w:rsidR="00A66583">
              <w:rPr>
                <w:rFonts w:ascii="Arial" w:hAnsi="Arial" w:cs="Arial"/>
                <w:sz w:val="20"/>
              </w:rPr>
              <w:t>i</w:t>
            </w:r>
            <w:r w:rsidR="00E75A5A">
              <w:rPr>
                <w:rFonts w:ascii="Arial" w:hAnsi="Arial" w:cs="Arial"/>
                <w:sz w:val="20"/>
              </w:rPr>
              <w:t>ca</w:t>
            </w:r>
            <w:r w:rsidR="00A66583">
              <w:rPr>
                <w:rFonts w:ascii="Arial" w:hAnsi="Arial" w:cs="Arial"/>
                <w:sz w:val="20"/>
              </w:rPr>
              <w:t>tio</w:t>
            </w:r>
            <w:r w:rsidR="00E75A5A">
              <w:rPr>
                <w:rFonts w:ascii="Arial" w:hAnsi="Arial" w:cs="Arial"/>
                <w:sz w:val="20"/>
              </w:rPr>
              <w:t>n of a CAMHS Dataset continues to be a</w:t>
            </w:r>
            <w:r w:rsidR="00A66583">
              <w:rPr>
                <w:rFonts w:ascii="Arial" w:hAnsi="Arial" w:cs="Arial"/>
                <w:sz w:val="20"/>
              </w:rPr>
              <w:t xml:space="preserve"> </w:t>
            </w:r>
            <w:r w:rsidR="00A02486">
              <w:rPr>
                <w:rFonts w:ascii="Arial" w:hAnsi="Arial" w:cs="Arial"/>
                <w:sz w:val="20"/>
              </w:rPr>
              <w:t>priority</w:t>
            </w:r>
            <w:r w:rsidR="00E75A5A">
              <w:rPr>
                <w:rFonts w:ascii="Arial" w:hAnsi="Arial" w:cs="Arial"/>
                <w:sz w:val="20"/>
              </w:rPr>
              <w:t xml:space="preserve"> for the DoH and we strongly agree with this </w:t>
            </w:r>
            <w:r w:rsidR="00A02486">
              <w:rPr>
                <w:rFonts w:ascii="Arial" w:hAnsi="Arial" w:cs="Arial"/>
                <w:sz w:val="20"/>
              </w:rPr>
              <w:t>position</w:t>
            </w:r>
            <w:r w:rsidR="00E75A5A">
              <w:rPr>
                <w:rFonts w:ascii="Arial" w:hAnsi="Arial" w:cs="Arial"/>
                <w:sz w:val="20"/>
              </w:rPr>
              <w:t xml:space="preserve">. </w:t>
            </w:r>
            <w:r w:rsidR="00A66583">
              <w:rPr>
                <w:rFonts w:ascii="Arial" w:hAnsi="Arial" w:cs="Arial"/>
                <w:sz w:val="20"/>
              </w:rPr>
              <w:t>Standardised regional information is essential for governance, c</w:t>
            </w:r>
            <w:r w:rsidR="00E75A5A">
              <w:rPr>
                <w:rFonts w:ascii="Arial" w:hAnsi="Arial" w:cs="Arial"/>
                <w:sz w:val="20"/>
              </w:rPr>
              <w:t xml:space="preserve">ommissioning and operational decision making. </w:t>
            </w:r>
          </w:p>
          <w:p w14:paraId="0609D810" w14:textId="42B2A332" w:rsidR="000B763D" w:rsidRDefault="000B763D" w:rsidP="001E54F3">
            <w:pPr>
              <w:rPr>
                <w:rFonts w:ascii="Arial" w:hAnsi="Arial" w:cs="Arial"/>
                <w:sz w:val="20"/>
              </w:rPr>
            </w:pPr>
          </w:p>
          <w:p w14:paraId="0B18FB24" w14:textId="2480EE44" w:rsidR="000B763D" w:rsidRPr="00BB4E93" w:rsidRDefault="000B763D" w:rsidP="001E54F3">
            <w:pPr>
              <w:rPr>
                <w:rFonts w:ascii="Arial" w:hAnsi="Arial" w:cs="Arial"/>
                <w:sz w:val="20"/>
              </w:rPr>
            </w:pPr>
            <w:r>
              <w:rPr>
                <w:rFonts w:ascii="Arial" w:hAnsi="Arial" w:cs="Arial"/>
                <w:sz w:val="20"/>
              </w:rPr>
              <w:lastRenderedPageBreak/>
              <w:t>NICCY will continue to request reports on CAMHS data from the HSCB and use these to inf</w:t>
            </w:r>
            <w:r w:rsidR="00533EFF">
              <w:rPr>
                <w:rFonts w:ascii="Arial" w:hAnsi="Arial" w:cs="Arial"/>
                <w:sz w:val="20"/>
              </w:rPr>
              <w:t>orm our assessment of progress and will publish a CAMHS Data report based on information gathered from a number of sources, including the HSCB CAMHS Dataset reports.</w:t>
            </w:r>
          </w:p>
        </w:tc>
      </w:tr>
      <w:tr w:rsidR="00765564" w:rsidRPr="00BF4A59" w14:paraId="42BE415E" w14:textId="58673F16" w:rsidTr="00C77014">
        <w:trPr>
          <w:trHeight w:val="1137"/>
        </w:trPr>
        <w:tc>
          <w:tcPr>
            <w:tcW w:w="417" w:type="pct"/>
            <w:vMerge/>
          </w:tcPr>
          <w:p w14:paraId="45F9ED3D" w14:textId="0FFA28CB" w:rsidR="00765564" w:rsidRPr="00BF4A59" w:rsidRDefault="00765564" w:rsidP="001E54F3">
            <w:pPr>
              <w:rPr>
                <w:rFonts w:ascii="Arial" w:hAnsi="Arial" w:cs="Arial"/>
                <w:color w:val="000000" w:themeColor="text1"/>
                <w:sz w:val="20"/>
              </w:rPr>
            </w:pPr>
          </w:p>
        </w:tc>
        <w:tc>
          <w:tcPr>
            <w:tcW w:w="541" w:type="pct"/>
          </w:tcPr>
          <w:p w14:paraId="200F1427" w14:textId="77777777" w:rsidR="00765564" w:rsidRPr="00DB1293" w:rsidDel="00DD6973" w:rsidRDefault="00765564" w:rsidP="001E54F3">
            <w:pPr>
              <w:rPr>
                <w:rFonts w:ascii="Arial" w:hAnsi="Arial" w:cs="Arial"/>
                <w:color w:val="000000" w:themeColor="text1"/>
                <w:sz w:val="20"/>
              </w:rPr>
            </w:pPr>
            <w:r>
              <w:rPr>
                <w:rFonts w:ascii="Arial" w:hAnsi="Arial" w:cs="Arial"/>
                <w:color w:val="000000" w:themeColor="text1"/>
                <w:sz w:val="20"/>
              </w:rPr>
              <w:t xml:space="preserve">1.5 </w:t>
            </w:r>
            <w:r w:rsidRPr="00DB1293">
              <w:rPr>
                <w:rFonts w:ascii="Arial" w:hAnsi="Arial" w:cs="Arial"/>
                <w:color w:val="000000" w:themeColor="text1"/>
                <w:sz w:val="20"/>
              </w:rPr>
              <w:t>Development of prevalence study into children’s and adolescent’s mental health.</w:t>
            </w:r>
          </w:p>
        </w:tc>
        <w:tc>
          <w:tcPr>
            <w:tcW w:w="749" w:type="pct"/>
          </w:tcPr>
          <w:p w14:paraId="7D84F195" w14:textId="77777777" w:rsidR="00765564" w:rsidRDefault="00765564" w:rsidP="001E54F3">
            <w:pPr>
              <w:rPr>
                <w:rFonts w:ascii="Arial" w:hAnsi="Arial" w:cs="Arial"/>
                <w:color w:val="000000" w:themeColor="text1"/>
                <w:sz w:val="20"/>
              </w:rPr>
            </w:pPr>
            <w:r w:rsidRPr="00BF4A59">
              <w:rPr>
                <w:rFonts w:ascii="Arial" w:hAnsi="Arial" w:cs="Arial"/>
                <w:color w:val="000000" w:themeColor="text1"/>
                <w:sz w:val="20"/>
              </w:rPr>
              <w:t xml:space="preserve">1. </w:t>
            </w:r>
            <w:r>
              <w:rPr>
                <w:rFonts w:ascii="Arial" w:hAnsi="Arial" w:cs="Arial"/>
                <w:color w:val="000000" w:themeColor="text1"/>
                <w:sz w:val="20"/>
              </w:rPr>
              <w:t>Publication of P</w:t>
            </w:r>
            <w:r w:rsidRPr="00BF4A59">
              <w:rPr>
                <w:rFonts w:ascii="Arial" w:hAnsi="Arial" w:cs="Arial"/>
                <w:color w:val="000000" w:themeColor="text1"/>
                <w:sz w:val="20"/>
              </w:rPr>
              <w:t xml:space="preserve">revalence </w:t>
            </w:r>
            <w:r>
              <w:rPr>
                <w:rFonts w:ascii="Arial" w:hAnsi="Arial" w:cs="Arial"/>
                <w:color w:val="000000" w:themeColor="text1"/>
                <w:sz w:val="20"/>
              </w:rPr>
              <w:t xml:space="preserve">Study, quantifying prevalence </w:t>
            </w:r>
            <w:r w:rsidRPr="00BF4A59">
              <w:rPr>
                <w:rFonts w:ascii="Arial" w:hAnsi="Arial" w:cs="Arial"/>
                <w:color w:val="000000" w:themeColor="text1"/>
                <w:sz w:val="20"/>
              </w:rPr>
              <w:t>rates for chi</w:t>
            </w:r>
            <w:r>
              <w:rPr>
                <w:rFonts w:ascii="Arial" w:hAnsi="Arial" w:cs="Arial"/>
                <w:color w:val="000000" w:themeColor="text1"/>
                <w:sz w:val="20"/>
              </w:rPr>
              <w:t>ld and adolescent mental health in Northern Ireland.</w:t>
            </w:r>
          </w:p>
          <w:p w14:paraId="7034E407" w14:textId="77777777" w:rsidR="00765564" w:rsidRDefault="00765564" w:rsidP="001E54F3">
            <w:pPr>
              <w:rPr>
                <w:rFonts w:ascii="Arial" w:hAnsi="Arial" w:cs="Arial"/>
                <w:color w:val="000000" w:themeColor="text1"/>
                <w:sz w:val="20"/>
              </w:rPr>
            </w:pPr>
          </w:p>
          <w:p w14:paraId="381CC6F9" w14:textId="77777777" w:rsidR="00765564" w:rsidRPr="00BF4A59" w:rsidRDefault="00765564" w:rsidP="001E54F3">
            <w:pPr>
              <w:rPr>
                <w:rFonts w:ascii="Arial" w:hAnsi="Arial" w:cs="Arial"/>
                <w:color w:val="000000" w:themeColor="text1"/>
                <w:sz w:val="20"/>
              </w:rPr>
            </w:pPr>
          </w:p>
        </w:tc>
        <w:tc>
          <w:tcPr>
            <w:tcW w:w="542" w:type="pct"/>
          </w:tcPr>
          <w:p w14:paraId="4309FD9F" w14:textId="77777777" w:rsidR="00765564" w:rsidRPr="00BF4A59" w:rsidRDefault="00765564" w:rsidP="001E54F3">
            <w:pPr>
              <w:rPr>
                <w:rFonts w:ascii="Arial" w:hAnsi="Arial" w:cs="Arial"/>
                <w:color w:val="000000" w:themeColor="text1"/>
                <w:sz w:val="20"/>
              </w:rPr>
            </w:pPr>
            <w:r>
              <w:rPr>
                <w:rFonts w:ascii="Arial" w:hAnsi="Arial" w:cs="Arial"/>
                <w:color w:val="000000" w:themeColor="text1"/>
                <w:sz w:val="20"/>
              </w:rPr>
              <w:t>Enhanced understanding of where greatest need is for targeted investment and intervention in the future.</w:t>
            </w:r>
          </w:p>
        </w:tc>
        <w:tc>
          <w:tcPr>
            <w:tcW w:w="291" w:type="pct"/>
          </w:tcPr>
          <w:p w14:paraId="71539B52" w14:textId="77777777" w:rsidR="00765564" w:rsidRPr="00BF4A59" w:rsidRDefault="00765564" w:rsidP="001E54F3">
            <w:pPr>
              <w:rPr>
                <w:rFonts w:ascii="Arial" w:hAnsi="Arial" w:cs="Arial"/>
                <w:color w:val="000000" w:themeColor="text1"/>
                <w:sz w:val="20"/>
              </w:rPr>
            </w:pPr>
            <w:r w:rsidRPr="00BF4A59">
              <w:rPr>
                <w:rFonts w:ascii="Arial" w:hAnsi="Arial" w:cs="Arial"/>
                <w:color w:val="000000" w:themeColor="text1"/>
                <w:sz w:val="20"/>
              </w:rPr>
              <w:t>HSCB</w:t>
            </w:r>
          </w:p>
        </w:tc>
        <w:tc>
          <w:tcPr>
            <w:tcW w:w="291" w:type="pct"/>
          </w:tcPr>
          <w:p w14:paraId="2F7A7B79" w14:textId="77777777" w:rsidR="00765564" w:rsidRPr="00BF4A59" w:rsidRDefault="00765564" w:rsidP="001E54F3">
            <w:pPr>
              <w:rPr>
                <w:rFonts w:ascii="Arial" w:hAnsi="Arial" w:cs="Arial"/>
                <w:color w:val="000000" w:themeColor="text1"/>
                <w:sz w:val="20"/>
              </w:rPr>
            </w:pPr>
            <w:r>
              <w:rPr>
                <w:rFonts w:ascii="Arial" w:hAnsi="Arial" w:cs="Arial"/>
                <w:color w:val="000000" w:themeColor="text1"/>
                <w:sz w:val="20"/>
              </w:rPr>
              <w:t>46</w:t>
            </w:r>
          </w:p>
        </w:tc>
        <w:tc>
          <w:tcPr>
            <w:tcW w:w="458" w:type="pct"/>
          </w:tcPr>
          <w:p w14:paraId="08DF8CFA" w14:textId="77777777" w:rsidR="00765564" w:rsidRPr="00BF4A59" w:rsidRDefault="00765564" w:rsidP="001E54F3">
            <w:pPr>
              <w:rPr>
                <w:rFonts w:ascii="Arial" w:hAnsi="Arial" w:cs="Arial"/>
                <w:color w:val="000000" w:themeColor="text1"/>
                <w:sz w:val="20"/>
              </w:rPr>
            </w:pPr>
            <w:r w:rsidRPr="00BF4A59">
              <w:rPr>
                <w:rFonts w:ascii="Arial" w:hAnsi="Arial" w:cs="Arial"/>
                <w:color w:val="000000" w:themeColor="text1"/>
                <w:sz w:val="20"/>
              </w:rPr>
              <w:t>Investment secured through Transformation funding</w:t>
            </w:r>
            <w:r>
              <w:rPr>
                <w:rFonts w:ascii="Arial" w:hAnsi="Arial" w:cs="Arial"/>
                <w:color w:val="000000" w:themeColor="text1"/>
                <w:sz w:val="20"/>
              </w:rPr>
              <w:t>.</w:t>
            </w:r>
          </w:p>
          <w:p w14:paraId="03301942" w14:textId="77777777" w:rsidR="00765564" w:rsidRPr="00BF4A59" w:rsidRDefault="00765564" w:rsidP="001E54F3">
            <w:pPr>
              <w:rPr>
                <w:rFonts w:ascii="Arial" w:hAnsi="Arial" w:cs="Arial"/>
                <w:color w:val="000000" w:themeColor="text1"/>
                <w:sz w:val="20"/>
              </w:rPr>
            </w:pPr>
          </w:p>
        </w:tc>
        <w:tc>
          <w:tcPr>
            <w:tcW w:w="417" w:type="pct"/>
          </w:tcPr>
          <w:p w14:paraId="49319C4D" w14:textId="0BF3A618" w:rsidR="00765564" w:rsidRPr="00BB4E93" w:rsidRDefault="00765564" w:rsidP="001E54F3">
            <w:pPr>
              <w:rPr>
                <w:rFonts w:ascii="Arial" w:hAnsi="Arial" w:cs="Arial"/>
                <w:sz w:val="20"/>
              </w:rPr>
            </w:pPr>
            <w:r w:rsidRPr="00BB4E93">
              <w:rPr>
                <w:rFonts w:ascii="Arial" w:hAnsi="Arial" w:cs="Arial"/>
                <w:sz w:val="20"/>
              </w:rPr>
              <w:t>Oct 20</w:t>
            </w:r>
          </w:p>
          <w:p w14:paraId="0F460327" w14:textId="77777777" w:rsidR="00765564" w:rsidRPr="00BB4E93" w:rsidRDefault="00765564" w:rsidP="001E54F3">
            <w:pPr>
              <w:rPr>
                <w:rFonts w:ascii="Arial" w:hAnsi="Arial" w:cs="Arial"/>
                <w:sz w:val="20"/>
              </w:rPr>
            </w:pPr>
          </w:p>
          <w:p w14:paraId="749AB533" w14:textId="58AA63E0" w:rsidR="00765564" w:rsidRPr="00BB4E93" w:rsidRDefault="00765564" w:rsidP="001E54F3">
            <w:pPr>
              <w:rPr>
                <w:rFonts w:ascii="Arial" w:hAnsi="Arial" w:cs="Arial"/>
                <w:sz w:val="20"/>
              </w:rPr>
            </w:pPr>
            <w:r w:rsidRPr="00BB4E93">
              <w:rPr>
                <w:rFonts w:ascii="Arial" w:hAnsi="Arial" w:cs="Arial"/>
                <w:sz w:val="20"/>
              </w:rPr>
              <w:t>.</w:t>
            </w:r>
          </w:p>
          <w:p w14:paraId="6E265ADD" w14:textId="77777777" w:rsidR="00765564" w:rsidRPr="00BB4E93" w:rsidRDefault="00765564" w:rsidP="001E54F3">
            <w:pPr>
              <w:rPr>
                <w:rFonts w:ascii="Arial" w:hAnsi="Arial" w:cs="Arial"/>
                <w:sz w:val="20"/>
                <w:highlight w:val="yellow"/>
              </w:rPr>
            </w:pPr>
          </w:p>
        </w:tc>
        <w:tc>
          <w:tcPr>
            <w:tcW w:w="500" w:type="pct"/>
          </w:tcPr>
          <w:p w14:paraId="5078BB82" w14:textId="4AC6C201" w:rsidR="00765564" w:rsidRPr="00BB4E93" w:rsidRDefault="00765564" w:rsidP="00A21C4E">
            <w:pPr>
              <w:rPr>
                <w:rFonts w:ascii="Arial" w:hAnsi="Arial" w:cs="Arial"/>
                <w:sz w:val="20"/>
              </w:rPr>
            </w:pPr>
            <w:r>
              <w:rPr>
                <w:rFonts w:ascii="Arial" w:hAnsi="Arial" w:cs="Arial"/>
                <w:sz w:val="20"/>
              </w:rPr>
              <w:t xml:space="preserve">Complete. </w:t>
            </w:r>
            <w:r w:rsidRPr="00BB4E93">
              <w:rPr>
                <w:rFonts w:ascii="Arial" w:hAnsi="Arial" w:cs="Arial"/>
                <w:sz w:val="20"/>
              </w:rPr>
              <w:t>The Prevalence Study was launched on 19</w:t>
            </w:r>
            <w:r w:rsidRPr="00BB4E93">
              <w:rPr>
                <w:rFonts w:ascii="Arial" w:hAnsi="Arial" w:cs="Arial"/>
                <w:sz w:val="20"/>
                <w:vertAlign w:val="superscript"/>
              </w:rPr>
              <w:t>th</w:t>
            </w:r>
            <w:r w:rsidRPr="00BB4E93">
              <w:rPr>
                <w:rFonts w:ascii="Arial" w:hAnsi="Arial" w:cs="Arial"/>
                <w:sz w:val="20"/>
              </w:rPr>
              <w:t xml:space="preserve"> Oct.</w:t>
            </w:r>
          </w:p>
        </w:tc>
        <w:tc>
          <w:tcPr>
            <w:tcW w:w="794" w:type="pct"/>
            <w:shd w:val="clear" w:color="auto" w:fill="00B050"/>
          </w:tcPr>
          <w:p w14:paraId="2AC802B8" w14:textId="77777777" w:rsidR="00765564" w:rsidRDefault="00A66583" w:rsidP="00A21C4E">
            <w:pPr>
              <w:rPr>
                <w:rFonts w:ascii="Arial" w:hAnsi="Arial" w:cs="Arial"/>
                <w:sz w:val="20"/>
              </w:rPr>
            </w:pPr>
            <w:r>
              <w:rPr>
                <w:rFonts w:ascii="Arial" w:hAnsi="Arial" w:cs="Arial"/>
                <w:sz w:val="20"/>
              </w:rPr>
              <w:t xml:space="preserve">A significant achievement and one which NICCY warmly welcomes. </w:t>
            </w:r>
          </w:p>
          <w:p w14:paraId="4F18DBEB" w14:textId="77777777" w:rsidR="00A66583" w:rsidRDefault="00A66583" w:rsidP="00A21C4E">
            <w:pPr>
              <w:rPr>
                <w:rFonts w:ascii="Arial" w:hAnsi="Arial" w:cs="Arial"/>
                <w:sz w:val="20"/>
              </w:rPr>
            </w:pPr>
          </w:p>
          <w:p w14:paraId="0BEC12E0" w14:textId="60F9AEFD" w:rsidR="00A66583" w:rsidRDefault="00A66583" w:rsidP="00A21C4E">
            <w:pPr>
              <w:rPr>
                <w:rFonts w:ascii="Arial" w:hAnsi="Arial" w:cs="Arial"/>
                <w:sz w:val="20"/>
              </w:rPr>
            </w:pPr>
            <w:r>
              <w:rPr>
                <w:rFonts w:ascii="Arial" w:hAnsi="Arial" w:cs="Arial"/>
                <w:sz w:val="20"/>
              </w:rPr>
              <w:t>The information gained from this survey should inform the Mental Health Strategy</w:t>
            </w:r>
            <w:r w:rsidR="00DF6363">
              <w:rPr>
                <w:rFonts w:ascii="Arial" w:hAnsi="Arial" w:cs="Arial"/>
                <w:sz w:val="20"/>
              </w:rPr>
              <w:t>, the delivery</w:t>
            </w:r>
            <w:r w:rsidR="00707AAB">
              <w:rPr>
                <w:rFonts w:ascii="Arial" w:hAnsi="Arial" w:cs="Arial"/>
                <w:sz w:val="20"/>
              </w:rPr>
              <w:t xml:space="preserve"> of</w:t>
            </w:r>
            <w:r w:rsidR="00DF6363">
              <w:rPr>
                <w:rFonts w:ascii="Arial" w:hAnsi="Arial" w:cs="Arial"/>
                <w:sz w:val="20"/>
              </w:rPr>
              <w:t xml:space="preserve"> this </w:t>
            </w:r>
            <w:r w:rsidR="00707AAB">
              <w:rPr>
                <w:rFonts w:ascii="Arial" w:hAnsi="Arial" w:cs="Arial"/>
                <w:sz w:val="20"/>
              </w:rPr>
              <w:t xml:space="preserve">IDG </w:t>
            </w:r>
            <w:r w:rsidR="00DF6363">
              <w:rPr>
                <w:rFonts w:ascii="Arial" w:hAnsi="Arial" w:cs="Arial"/>
                <w:sz w:val="20"/>
              </w:rPr>
              <w:t>action plan</w:t>
            </w:r>
            <w:r>
              <w:rPr>
                <w:rFonts w:ascii="Arial" w:hAnsi="Arial" w:cs="Arial"/>
                <w:sz w:val="20"/>
              </w:rPr>
              <w:t xml:space="preserve"> and service development more generally.  </w:t>
            </w:r>
          </w:p>
        </w:tc>
      </w:tr>
      <w:tr w:rsidR="00765564" w:rsidRPr="00BF4A59" w14:paraId="35EE4534" w14:textId="7A9CD3B8" w:rsidTr="00827FC8">
        <w:trPr>
          <w:trHeight w:val="1137"/>
        </w:trPr>
        <w:tc>
          <w:tcPr>
            <w:tcW w:w="417" w:type="pct"/>
            <w:vMerge/>
          </w:tcPr>
          <w:p w14:paraId="17DE9682" w14:textId="77777777" w:rsidR="00765564" w:rsidRPr="00BF4A59" w:rsidRDefault="00765564" w:rsidP="001E54F3">
            <w:pPr>
              <w:rPr>
                <w:rFonts w:ascii="Arial" w:hAnsi="Arial" w:cs="Arial"/>
                <w:color w:val="000000" w:themeColor="text1"/>
                <w:sz w:val="20"/>
              </w:rPr>
            </w:pPr>
          </w:p>
        </w:tc>
        <w:tc>
          <w:tcPr>
            <w:tcW w:w="541" w:type="pct"/>
          </w:tcPr>
          <w:p w14:paraId="5140A728" w14:textId="77777777" w:rsidR="00765564" w:rsidRPr="00DB1293" w:rsidDel="00DD6973" w:rsidRDefault="00765564" w:rsidP="001E54F3">
            <w:pPr>
              <w:rPr>
                <w:rFonts w:ascii="Arial" w:hAnsi="Arial" w:cs="Arial"/>
                <w:color w:val="000000" w:themeColor="text1"/>
                <w:sz w:val="20"/>
              </w:rPr>
            </w:pPr>
            <w:r>
              <w:rPr>
                <w:rFonts w:ascii="Arial" w:hAnsi="Arial" w:cs="Arial"/>
                <w:color w:val="000000" w:themeColor="text1"/>
                <w:sz w:val="20"/>
              </w:rPr>
              <w:t xml:space="preserve">1.6 </w:t>
            </w:r>
            <w:r w:rsidRPr="00DB1293">
              <w:rPr>
                <w:rFonts w:ascii="Arial" w:hAnsi="Arial" w:cs="Arial"/>
                <w:color w:val="000000" w:themeColor="text1"/>
                <w:sz w:val="20"/>
              </w:rPr>
              <w:t xml:space="preserve">Increase awareness </w:t>
            </w:r>
            <w:r>
              <w:rPr>
                <w:rFonts w:ascii="Arial" w:hAnsi="Arial" w:cs="Arial"/>
                <w:color w:val="000000" w:themeColor="text1"/>
                <w:sz w:val="20"/>
              </w:rPr>
              <w:t>of</w:t>
            </w:r>
            <w:r w:rsidRPr="00DB1293">
              <w:rPr>
                <w:rFonts w:ascii="Arial" w:hAnsi="Arial" w:cs="Arial"/>
                <w:color w:val="000000" w:themeColor="text1"/>
                <w:sz w:val="20"/>
              </w:rPr>
              <w:t xml:space="preserve"> referr</w:t>
            </w:r>
            <w:r>
              <w:rPr>
                <w:rFonts w:ascii="Arial" w:hAnsi="Arial" w:cs="Arial"/>
                <w:color w:val="000000" w:themeColor="text1"/>
                <w:sz w:val="20"/>
              </w:rPr>
              <w:t>al process for referring agents</w:t>
            </w:r>
          </w:p>
        </w:tc>
        <w:tc>
          <w:tcPr>
            <w:tcW w:w="749" w:type="pct"/>
          </w:tcPr>
          <w:p w14:paraId="385990A2" w14:textId="77777777" w:rsidR="00765564" w:rsidRDefault="00765564" w:rsidP="001E54F3">
            <w:pPr>
              <w:rPr>
                <w:rFonts w:ascii="Arial" w:hAnsi="Arial" w:cs="Arial"/>
                <w:color w:val="000000" w:themeColor="text1"/>
                <w:sz w:val="20"/>
              </w:rPr>
            </w:pPr>
            <w:r w:rsidRPr="00BF4A59">
              <w:rPr>
                <w:rFonts w:ascii="Arial" w:hAnsi="Arial" w:cs="Arial"/>
                <w:color w:val="000000" w:themeColor="text1"/>
                <w:sz w:val="20"/>
              </w:rPr>
              <w:t>1. Workshop / information sessions</w:t>
            </w:r>
            <w:r>
              <w:rPr>
                <w:rFonts w:ascii="Arial" w:hAnsi="Arial" w:cs="Arial"/>
                <w:color w:val="000000" w:themeColor="text1"/>
                <w:sz w:val="20"/>
              </w:rPr>
              <w:t xml:space="preserve"> / training materials</w:t>
            </w:r>
            <w:r w:rsidRPr="00BF4A59">
              <w:rPr>
                <w:rFonts w:ascii="Arial" w:hAnsi="Arial" w:cs="Arial"/>
                <w:color w:val="000000" w:themeColor="text1"/>
                <w:sz w:val="20"/>
              </w:rPr>
              <w:t xml:space="preserve"> </w:t>
            </w:r>
            <w:r>
              <w:rPr>
                <w:rFonts w:ascii="Arial" w:hAnsi="Arial" w:cs="Arial"/>
                <w:color w:val="000000" w:themeColor="text1"/>
                <w:sz w:val="20"/>
              </w:rPr>
              <w:t xml:space="preserve">developed </w:t>
            </w:r>
            <w:r w:rsidRPr="00BF4A59">
              <w:rPr>
                <w:rFonts w:ascii="Arial" w:hAnsi="Arial" w:cs="Arial"/>
                <w:color w:val="000000" w:themeColor="text1"/>
                <w:sz w:val="20"/>
              </w:rPr>
              <w:t>for referring agents.</w:t>
            </w:r>
          </w:p>
          <w:p w14:paraId="5F0E6E4B" w14:textId="77777777" w:rsidR="00765564" w:rsidRDefault="00765564" w:rsidP="001E54F3">
            <w:pPr>
              <w:rPr>
                <w:rFonts w:ascii="Arial" w:hAnsi="Arial" w:cs="Arial"/>
                <w:color w:val="000000" w:themeColor="text1"/>
                <w:sz w:val="20"/>
              </w:rPr>
            </w:pPr>
          </w:p>
          <w:p w14:paraId="47AA0C1C" w14:textId="77777777" w:rsidR="00765564" w:rsidRDefault="00765564" w:rsidP="001E54F3">
            <w:pPr>
              <w:rPr>
                <w:rFonts w:ascii="Arial" w:hAnsi="Arial" w:cs="Arial"/>
                <w:color w:val="000000" w:themeColor="text1"/>
                <w:sz w:val="20"/>
              </w:rPr>
            </w:pPr>
            <w:r>
              <w:rPr>
                <w:rFonts w:ascii="Arial" w:hAnsi="Arial" w:cs="Arial"/>
                <w:color w:val="000000" w:themeColor="text1"/>
                <w:sz w:val="20"/>
              </w:rPr>
              <w:t>2. Benchmark NI referrals data against NHS / UK rates.</w:t>
            </w:r>
          </w:p>
          <w:p w14:paraId="619F7858" w14:textId="77777777" w:rsidR="00765564" w:rsidRPr="00BF4A59" w:rsidRDefault="00765564" w:rsidP="001E54F3">
            <w:pPr>
              <w:rPr>
                <w:rFonts w:ascii="Arial" w:hAnsi="Arial" w:cs="Arial"/>
                <w:color w:val="000000" w:themeColor="text1"/>
                <w:sz w:val="20"/>
              </w:rPr>
            </w:pPr>
          </w:p>
        </w:tc>
        <w:tc>
          <w:tcPr>
            <w:tcW w:w="542" w:type="pct"/>
          </w:tcPr>
          <w:p w14:paraId="3DD8B092" w14:textId="77777777" w:rsidR="00765564" w:rsidRDefault="00765564" w:rsidP="001E54F3">
            <w:pPr>
              <w:rPr>
                <w:rFonts w:ascii="Arial" w:hAnsi="Arial" w:cs="Arial"/>
                <w:color w:val="000000" w:themeColor="text1"/>
                <w:sz w:val="20"/>
              </w:rPr>
            </w:pPr>
            <w:r w:rsidRPr="00BF4A59">
              <w:rPr>
                <w:rFonts w:ascii="Arial" w:hAnsi="Arial" w:cs="Arial"/>
                <w:color w:val="000000" w:themeColor="text1"/>
                <w:sz w:val="20"/>
              </w:rPr>
              <w:t xml:space="preserve">Greater regional consistency in referrals and </w:t>
            </w:r>
            <w:r>
              <w:rPr>
                <w:rFonts w:ascii="Arial" w:hAnsi="Arial" w:cs="Arial"/>
                <w:color w:val="000000" w:themeColor="text1"/>
                <w:sz w:val="20"/>
              </w:rPr>
              <w:t>acceptance</w:t>
            </w:r>
            <w:r w:rsidRPr="00BF4A59">
              <w:rPr>
                <w:rFonts w:ascii="Arial" w:hAnsi="Arial" w:cs="Arial"/>
                <w:color w:val="000000" w:themeColor="text1"/>
                <w:sz w:val="20"/>
              </w:rPr>
              <w:t xml:space="preserve"> rates.</w:t>
            </w:r>
          </w:p>
        </w:tc>
        <w:tc>
          <w:tcPr>
            <w:tcW w:w="291" w:type="pct"/>
          </w:tcPr>
          <w:p w14:paraId="3CFA9A65" w14:textId="77777777" w:rsidR="00765564" w:rsidRPr="00BF4A59" w:rsidRDefault="00765564" w:rsidP="001E54F3">
            <w:pPr>
              <w:rPr>
                <w:rFonts w:ascii="Arial" w:hAnsi="Arial" w:cs="Arial"/>
                <w:color w:val="000000" w:themeColor="text1"/>
                <w:sz w:val="20"/>
              </w:rPr>
            </w:pPr>
            <w:r>
              <w:rPr>
                <w:rFonts w:ascii="Arial" w:hAnsi="Arial" w:cs="Arial"/>
                <w:color w:val="000000" w:themeColor="text1"/>
                <w:sz w:val="20"/>
              </w:rPr>
              <w:t>HSCB</w:t>
            </w:r>
          </w:p>
        </w:tc>
        <w:tc>
          <w:tcPr>
            <w:tcW w:w="291" w:type="pct"/>
          </w:tcPr>
          <w:p w14:paraId="7501E7DC" w14:textId="77777777" w:rsidR="00765564" w:rsidRPr="00BF4A59" w:rsidRDefault="00765564" w:rsidP="001E54F3">
            <w:pPr>
              <w:rPr>
                <w:rFonts w:ascii="Arial" w:hAnsi="Arial" w:cs="Arial"/>
                <w:color w:val="000000" w:themeColor="text1"/>
                <w:sz w:val="20"/>
              </w:rPr>
            </w:pPr>
            <w:r>
              <w:rPr>
                <w:rFonts w:ascii="Arial" w:hAnsi="Arial" w:cs="Arial"/>
                <w:color w:val="000000" w:themeColor="text1"/>
                <w:sz w:val="20"/>
              </w:rPr>
              <w:t>2a, 3</w:t>
            </w:r>
          </w:p>
        </w:tc>
        <w:tc>
          <w:tcPr>
            <w:tcW w:w="458" w:type="pct"/>
          </w:tcPr>
          <w:p w14:paraId="6528D496" w14:textId="77777777" w:rsidR="00765564" w:rsidRPr="00BF4A59" w:rsidRDefault="00765564" w:rsidP="001E54F3">
            <w:pPr>
              <w:rPr>
                <w:rFonts w:ascii="Arial" w:hAnsi="Arial" w:cs="Arial"/>
                <w:color w:val="000000" w:themeColor="text1"/>
                <w:sz w:val="20"/>
              </w:rPr>
            </w:pPr>
            <w:r w:rsidRPr="00BF4A59">
              <w:rPr>
                <w:rFonts w:ascii="Arial" w:hAnsi="Arial" w:cs="Arial"/>
                <w:color w:val="000000" w:themeColor="text1"/>
                <w:sz w:val="20"/>
              </w:rPr>
              <w:t>Will require funding.</w:t>
            </w:r>
          </w:p>
        </w:tc>
        <w:tc>
          <w:tcPr>
            <w:tcW w:w="417" w:type="pct"/>
          </w:tcPr>
          <w:p w14:paraId="6A706D75" w14:textId="269E338A" w:rsidR="00765564" w:rsidRPr="00BB4E93" w:rsidRDefault="00765564" w:rsidP="004504F6">
            <w:pPr>
              <w:rPr>
                <w:rFonts w:ascii="Arial" w:hAnsi="Arial" w:cs="Arial"/>
                <w:sz w:val="20"/>
                <w:highlight w:val="yellow"/>
              </w:rPr>
            </w:pPr>
            <w:r w:rsidRPr="00BB4E93">
              <w:rPr>
                <w:rFonts w:ascii="Arial" w:hAnsi="Arial" w:cs="Arial"/>
                <w:sz w:val="20"/>
              </w:rPr>
              <w:t>Jan 21 – Sept 21</w:t>
            </w:r>
          </w:p>
        </w:tc>
        <w:tc>
          <w:tcPr>
            <w:tcW w:w="500" w:type="pct"/>
          </w:tcPr>
          <w:p w14:paraId="579FFCA7" w14:textId="77777777" w:rsidR="00765564" w:rsidRPr="000B70E9" w:rsidRDefault="00765564" w:rsidP="000B70E9">
            <w:pPr>
              <w:rPr>
                <w:rFonts w:ascii="Arial" w:hAnsi="Arial" w:cs="Arial"/>
                <w:sz w:val="20"/>
              </w:rPr>
            </w:pPr>
            <w:r w:rsidRPr="000B70E9">
              <w:rPr>
                <w:rFonts w:ascii="Arial" w:hAnsi="Arial" w:cs="Arial"/>
                <w:sz w:val="20"/>
              </w:rPr>
              <w:t>Regional Programme for GPs completed and to be rolled out through 2019/20.</w:t>
            </w:r>
          </w:p>
          <w:p w14:paraId="2FAC895B" w14:textId="77777777" w:rsidR="00765564" w:rsidRPr="000B70E9" w:rsidRDefault="00765564" w:rsidP="000B70E9">
            <w:pPr>
              <w:rPr>
                <w:rFonts w:ascii="Arial" w:hAnsi="Arial" w:cs="Arial"/>
                <w:sz w:val="20"/>
              </w:rPr>
            </w:pPr>
            <w:r w:rsidRPr="000B70E9">
              <w:rPr>
                <w:rFonts w:ascii="Arial" w:hAnsi="Arial" w:cs="Arial"/>
                <w:sz w:val="20"/>
              </w:rPr>
              <w:t xml:space="preserve">Trusts have variously </w:t>
            </w:r>
            <w:r w:rsidRPr="000B70E9">
              <w:rPr>
                <w:rFonts w:ascii="Arial" w:hAnsi="Arial" w:cs="Arial"/>
                <w:sz w:val="20"/>
              </w:rPr>
              <w:lastRenderedPageBreak/>
              <w:t xml:space="preserve">delivered training to GPs and have specific arrangements to support the referrals processes including delivery of Webinars, delivery of dedicated programme and in SHSCT appointment of a dedicated referral co-ordinator to support the referral process and address issues as they arise. </w:t>
            </w:r>
          </w:p>
          <w:p w14:paraId="1148F57B" w14:textId="763B8834" w:rsidR="00765564" w:rsidRPr="00BB4E93" w:rsidRDefault="00765564" w:rsidP="000B70E9">
            <w:pPr>
              <w:rPr>
                <w:rFonts w:ascii="Arial" w:hAnsi="Arial" w:cs="Arial"/>
                <w:sz w:val="20"/>
              </w:rPr>
            </w:pPr>
            <w:r w:rsidRPr="000B70E9">
              <w:rPr>
                <w:rFonts w:ascii="Arial" w:hAnsi="Arial" w:cs="Arial"/>
                <w:sz w:val="20"/>
              </w:rPr>
              <w:t>The MCN could be well placed to consider this</w:t>
            </w:r>
            <w:r>
              <w:rPr>
                <w:rFonts w:ascii="Arial" w:hAnsi="Arial" w:cs="Arial"/>
                <w:sz w:val="20"/>
              </w:rPr>
              <w:t xml:space="preserve"> </w:t>
            </w:r>
            <w:r w:rsidRPr="000B70E9">
              <w:rPr>
                <w:rFonts w:ascii="Arial" w:hAnsi="Arial" w:cs="Arial"/>
                <w:sz w:val="20"/>
              </w:rPr>
              <w:t>further.</w:t>
            </w:r>
          </w:p>
          <w:p w14:paraId="33E6BD05" w14:textId="77777777" w:rsidR="00765564" w:rsidRPr="00BB4E93" w:rsidRDefault="00765564" w:rsidP="00AD2964">
            <w:pPr>
              <w:rPr>
                <w:rFonts w:ascii="Arial" w:hAnsi="Arial" w:cs="Arial"/>
                <w:sz w:val="20"/>
              </w:rPr>
            </w:pPr>
          </w:p>
        </w:tc>
        <w:tc>
          <w:tcPr>
            <w:tcW w:w="794" w:type="pct"/>
            <w:shd w:val="clear" w:color="auto" w:fill="FFC000"/>
          </w:tcPr>
          <w:p w14:paraId="1EC0FCF8" w14:textId="0909BDD1" w:rsidR="00765564" w:rsidRDefault="007B774C" w:rsidP="000B70E9">
            <w:pPr>
              <w:rPr>
                <w:rFonts w:ascii="Arial" w:hAnsi="Arial" w:cs="Arial"/>
                <w:sz w:val="20"/>
              </w:rPr>
            </w:pPr>
            <w:r>
              <w:rPr>
                <w:rFonts w:ascii="Arial" w:hAnsi="Arial" w:cs="Arial"/>
                <w:sz w:val="20"/>
              </w:rPr>
              <w:lastRenderedPageBreak/>
              <w:t>As the first point of contact for support it is important that GPs have clear information on the supports and pathways</w:t>
            </w:r>
            <w:r w:rsidR="00FD2BEA">
              <w:rPr>
                <w:rFonts w:ascii="Arial" w:hAnsi="Arial" w:cs="Arial"/>
                <w:sz w:val="20"/>
              </w:rPr>
              <w:t xml:space="preserve"> available</w:t>
            </w:r>
            <w:r>
              <w:rPr>
                <w:rFonts w:ascii="Arial" w:hAnsi="Arial" w:cs="Arial"/>
                <w:sz w:val="20"/>
              </w:rPr>
              <w:t>, this includes the referral process to CAMHS.</w:t>
            </w:r>
          </w:p>
          <w:p w14:paraId="06C815E7" w14:textId="44FD04FA" w:rsidR="007B774C" w:rsidRDefault="007B774C" w:rsidP="000B70E9">
            <w:pPr>
              <w:rPr>
                <w:rFonts w:ascii="Arial" w:hAnsi="Arial" w:cs="Arial"/>
                <w:sz w:val="20"/>
              </w:rPr>
            </w:pPr>
          </w:p>
          <w:p w14:paraId="39B4BE4B" w14:textId="188E27A3" w:rsidR="007B774C" w:rsidRDefault="003A0D7C" w:rsidP="000B70E9">
            <w:pPr>
              <w:rPr>
                <w:rFonts w:ascii="Arial" w:hAnsi="Arial" w:cs="Arial"/>
                <w:sz w:val="20"/>
              </w:rPr>
            </w:pPr>
            <w:r>
              <w:rPr>
                <w:rFonts w:ascii="Arial" w:hAnsi="Arial" w:cs="Arial"/>
                <w:sz w:val="20"/>
              </w:rPr>
              <w:lastRenderedPageBreak/>
              <w:t xml:space="preserve">Whilst NICCY welcomes the introduction of a regional programme for GPs, </w:t>
            </w:r>
            <w:r w:rsidR="007B774C">
              <w:rPr>
                <w:rFonts w:ascii="Arial" w:hAnsi="Arial" w:cs="Arial"/>
                <w:sz w:val="20"/>
              </w:rPr>
              <w:t>NICCY is concerned that a standardised approach to address t</w:t>
            </w:r>
            <w:r>
              <w:rPr>
                <w:rFonts w:ascii="Arial" w:hAnsi="Arial" w:cs="Arial"/>
                <w:sz w:val="20"/>
              </w:rPr>
              <w:t>hese issues has not been taken which will not address the problem</w:t>
            </w:r>
            <w:r w:rsidR="00707AAB">
              <w:rPr>
                <w:rFonts w:ascii="Arial" w:hAnsi="Arial" w:cs="Arial"/>
                <w:sz w:val="20"/>
              </w:rPr>
              <w:t xml:space="preserve"> of fragmentation and inconsistency in response to children and young people.</w:t>
            </w:r>
          </w:p>
          <w:p w14:paraId="420533D3" w14:textId="0AF08F39" w:rsidR="009E2094" w:rsidRDefault="009E2094" w:rsidP="000B70E9">
            <w:pPr>
              <w:rPr>
                <w:rFonts w:ascii="Arial" w:hAnsi="Arial" w:cs="Arial"/>
                <w:sz w:val="20"/>
              </w:rPr>
            </w:pPr>
          </w:p>
          <w:p w14:paraId="49B33168" w14:textId="1012FFE3" w:rsidR="00707AAB" w:rsidRDefault="00707AAB" w:rsidP="000B70E9">
            <w:pPr>
              <w:rPr>
                <w:rFonts w:ascii="Arial" w:hAnsi="Arial" w:cs="Arial"/>
                <w:sz w:val="20"/>
              </w:rPr>
            </w:pPr>
            <w:r>
              <w:rPr>
                <w:rFonts w:ascii="Arial" w:hAnsi="Arial" w:cs="Arial"/>
                <w:sz w:val="20"/>
              </w:rPr>
              <w:t xml:space="preserve">Furthermore, although GPS are the main referral agent, there are a range of other </w:t>
            </w:r>
            <w:hyperlink r:id="rId9" w:history="1">
              <w:r w:rsidRPr="00A95693">
                <w:rPr>
                  <w:rStyle w:val="Hyperlink"/>
                  <w:rFonts w:ascii="Arial" w:hAnsi="Arial" w:cs="Arial"/>
                  <w:sz w:val="20"/>
                </w:rPr>
                <w:t>referral agents</w:t>
              </w:r>
            </w:hyperlink>
            <w:r>
              <w:rPr>
                <w:rFonts w:ascii="Arial" w:hAnsi="Arial" w:cs="Arial"/>
                <w:sz w:val="20"/>
              </w:rPr>
              <w:t xml:space="preserve"> that should also be aware of</w:t>
            </w:r>
            <w:r w:rsidR="00A95693">
              <w:rPr>
                <w:rFonts w:ascii="Arial" w:hAnsi="Arial" w:cs="Arial"/>
                <w:sz w:val="20"/>
              </w:rPr>
              <w:t xml:space="preserve"> the</w:t>
            </w:r>
            <w:r>
              <w:rPr>
                <w:rFonts w:ascii="Arial" w:hAnsi="Arial" w:cs="Arial"/>
                <w:sz w:val="20"/>
              </w:rPr>
              <w:t xml:space="preserve"> process for referring on</w:t>
            </w:r>
            <w:r w:rsidR="00A95693">
              <w:rPr>
                <w:rFonts w:ascii="Arial" w:hAnsi="Arial" w:cs="Arial"/>
                <w:sz w:val="20"/>
              </w:rPr>
              <w:t xml:space="preserve"> (i.e. teachers, social workers, school nurses, paediatricians)</w:t>
            </w:r>
            <w:r>
              <w:rPr>
                <w:rFonts w:ascii="Arial" w:hAnsi="Arial" w:cs="Arial"/>
                <w:sz w:val="20"/>
              </w:rPr>
              <w:t>.</w:t>
            </w:r>
          </w:p>
          <w:p w14:paraId="153BE99E" w14:textId="77777777" w:rsidR="00707AAB" w:rsidRDefault="00707AAB" w:rsidP="000B70E9">
            <w:pPr>
              <w:rPr>
                <w:rFonts w:ascii="Arial" w:hAnsi="Arial" w:cs="Arial"/>
                <w:sz w:val="20"/>
              </w:rPr>
            </w:pPr>
          </w:p>
          <w:p w14:paraId="2BD3E8FA" w14:textId="77777777" w:rsidR="007B774C" w:rsidRDefault="009E2094" w:rsidP="000B70E9">
            <w:pPr>
              <w:rPr>
                <w:rFonts w:ascii="Arial" w:hAnsi="Arial" w:cs="Arial"/>
                <w:sz w:val="20"/>
              </w:rPr>
            </w:pPr>
            <w:r>
              <w:rPr>
                <w:rFonts w:ascii="Arial" w:hAnsi="Arial" w:cs="Arial"/>
                <w:sz w:val="20"/>
              </w:rPr>
              <w:t>Further information required on how the MCN could be used to address this action.</w:t>
            </w:r>
          </w:p>
          <w:p w14:paraId="681BBB62" w14:textId="77777777" w:rsidR="00707AAB" w:rsidRDefault="00707AAB" w:rsidP="000B70E9">
            <w:pPr>
              <w:rPr>
                <w:rFonts w:ascii="Arial" w:hAnsi="Arial" w:cs="Arial"/>
                <w:sz w:val="20"/>
              </w:rPr>
            </w:pPr>
          </w:p>
          <w:p w14:paraId="6D732A75" w14:textId="7B9D99A1" w:rsidR="00707AAB" w:rsidRPr="000B70E9" w:rsidRDefault="00707AAB" w:rsidP="000B70E9">
            <w:pPr>
              <w:rPr>
                <w:rFonts w:ascii="Arial" w:hAnsi="Arial" w:cs="Arial"/>
                <w:sz w:val="20"/>
              </w:rPr>
            </w:pPr>
          </w:p>
        </w:tc>
      </w:tr>
      <w:tr w:rsidR="00765564" w:rsidRPr="00BF4A59" w14:paraId="6CAC7C14" w14:textId="7630CB01" w:rsidTr="00C77014">
        <w:trPr>
          <w:trHeight w:val="1137"/>
        </w:trPr>
        <w:tc>
          <w:tcPr>
            <w:tcW w:w="417" w:type="pct"/>
            <w:vMerge w:val="restart"/>
          </w:tcPr>
          <w:p w14:paraId="10E1B44F" w14:textId="77777777" w:rsidR="00765564" w:rsidRPr="00BF4A59" w:rsidRDefault="00765564" w:rsidP="001E54F3">
            <w:pPr>
              <w:rPr>
                <w:rFonts w:ascii="Arial" w:hAnsi="Arial" w:cs="Arial"/>
                <w:color w:val="000000" w:themeColor="text1"/>
                <w:sz w:val="20"/>
              </w:rPr>
            </w:pPr>
            <w:r w:rsidRPr="00BF4A59">
              <w:rPr>
                <w:rFonts w:ascii="Arial" w:hAnsi="Arial" w:cs="Arial"/>
                <w:color w:val="000000" w:themeColor="text1"/>
                <w:sz w:val="20"/>
              </w:rPr>
              <w:lastRenderedPageBreak/>
              <w:t>Joined up working between services</w:t>
            </w:r>
          </w:p>
        </w:tc>
        <w:tc>
          <w:tcPr>
            <w:tcW w:w="541" w:type="pct"/>
          </w:tcPr>
          <w:p w14:paraId="3DCEFB10" w14:textId="77777777" w:rsidR="00765564" w:rsidRPr="00DB1293" w:rsidRDefault="00765564" w:rsidP="001E54F3">
            <w:pPr>
              <w:rPr>
                <w:rFonts w:ascii="Arial" w:hAnsi="Arial" w:cs="Arial"/>
                <w:color w:val="000000" w:themeColor="text1"/>
                <w:sz w:val="20"/>
              </w:rPr>
            </w:pPr>
            <w:r>
              <w:rPr>
                <w:rFonts w:ascii="Arial" w:hAnsi="Arial" w:cs="Arial"/>
                <w:color w:val="000000" w:themeColor="text1"/>
                <w:sz w:val="20"/>
              </w:rPr>
              <w:t>1.7 Implement the M</w:t>
            </w:r>
            <w:r w:rsidRPr="00DB1293">
              <w:rPr>
                <w:rFonts w:ascii="Arial" w:hAnsi="Arial" w:cs="Arial"/>
                <w:color w:val="000000" w:themeColor="text1"/>
                <w:sz w:val="20"/>
              </w:rPr>
              <w:t>anage</w:t>
            </w:r>
            <w:r>
              <w:rPr>
                <w:rFonts w:ascii="Arial" w:hAnsi="Arial" w:cs="Arial"/>
                <w:color w:val="000000" w:themeColor="text1"/>
                <w:sz w:val="20"/>
              </w:rPr>
              <w:t>d Care N</w:t>
            </w:r>
            <w:r w:rsidRPr="00DB1293">
              <w:rPr>
                <w:rFonts w:ascii="Arial" w:hAnsi="Arial" w:cs="Arial"/>
                <w:color w:val="000000" w:themeColor="text1"/>
                <w:sz w:val="20"/>
              </w:rPr>
              <w:t>etwork.</w:t>
            </w:r>
          </w:p>
        </w:tc>
        <w:tc>
          <w:tcPr>
            <w:tcW w:w="749" w:type="pct"/>
          </w:tcPr>
          <w:p w14:paraId="48826FC6" w14:textId="77777777" w:rsidR="00765564" w:rsidRDefault="00765564" w:rsidP="001E54F3">
            <w:pPr>
              <w:rPr>
                <w:rFonts w:ascii="Arial" w:hAnsi="Arial" w:cs="Arial"/>
                <w:color w:val="000000" w:themeColor="text1"/>
                <w:sz w:val="20"/>
              </w:rPr>
            </w:pPr>
            <w:r w:rsidRPr="00BF4A59">
              <w:rPr>
                <w:rFonts w:ascii="Arial" w:hAnsi="Arial" w:cs="Arial"/>
                <w:color w:val="000000" w:themeColor="text1"/>
                <w:sz w:val="20"/>
              </w:rPr>
              <w:t xml:space="preserve">1. </w:t>
            </w:r>
            <w:r>
              <w:rPr>
                <w:rFonts w:ascii="Arial" w:hAnsi="Arial" w:cs="Arial"/>
                <w:color w:val="000000" w:themeColor="text1"/>
                <w:sz w:val="20"/>
              </w:rPr>
              <w:t xml:space="preserve">MCN properly established with dedicated staff in place and regular meetings. </w:t>
            </w:r>
          </w:p>
          <w:p w14:paraId="4F06EC66" w14:textId="77777777" w:rsidR="00765564" w:rsidRDefault="00765564" w:rsidP="001E54F3">
            <w:pPr>
              <w:rPr>
                <w:rFonts w:ascii="Arial" w:hAnsi="Arial" w:cs="Arial"/>
                <w:color w:val="000000" w:themeColor="text1"/>
                <w:sz w:val="20"/>
              </w:rPr>
            </w:pPr>
          </w:p>
          <w:p w14:paraId="57A7ED5B" w14:textId="77777777" w:rsidR="00765564" w:rsidRPr="00BF4A59" w:rsidRDefault="00765564" w:rsidP="001E54F3">
            <w:pPr>
              <w:rPr>
                <w:rFonts w:ascii="Arial" w:hAnsi="Arial" w:cs="Arial"/>
                <w:color w:val="000000" w:themeColor="text1"/>
                <w:sz w:val="20"/>
              </w:rPr>
            </w:pPr>
            <w:r>
              <w:rPr>
                <w:rFonts w:ascii="Arial" w:hAnsi="Arial" w:cs="Arial"/>
                <w:color w:val="000000" w:themeColor="text1"/>
                <w:sz w:val="20"/>
              </w:rPr>
              <w:t xml:space="preserve">2. </w:t>
            </w:r>
            <w:r w:rsidRPr="00BF4A59">
              <w:rPr>
                <w:rFonts w:ascii="Arial" w:hAnsi="Arial" w:cs="Arial"/>
                <w:color w:val="000000" w:themeColor="text1"/>
                <w:sz w:val="20"/>
              </w:rPr>
              <w:t xml:space="preserve">Better user experience </w:t>
            </w:r>
            <w:r>
              <w:rPr>
                <w:rFonts w:ascii="Arial" w:hAnsi="Arial" w:cs="Arial"/>
                <w:color w:val="000000" w:themeColor="text1"/>
                <w:sz w:val="20"/>
              </w:rPr>
              <w:t xml:space="preserve">and satisfaction with service, demonstrated through patient and staff surveys. </w:t>
            </w:r>
            <w:r w:rsidRPr="00BF4A59">
              <w:rPr>
                <w:rFonts w:ascii="Arial" w:hAnsi="Arial" w:cs="Arial"/>
                <w:color w:val="000000" w:themeColor="text1"/>
                <w:sz w:val="20"/>
              </w:rPr>
              <w:t xml:space="preserve"> </w:t>
            </w:r>
          </w:p>
        </w:tc>
        <w:tc>
          <w:tcPr>
            <w:tcW w:w="542" w:type="pct"/>
          </w:tcPr>
          <w:p w14:paraId="60498FE7" w14:textId="77777777" w:rsidR="00765564" w:rsidRDefault="00765564" w:rsidP="001E54F3">
            <w:pPr>
              <w:rPr>
                <w:rFonts w:ascii="Arial" w:hAnsi="Arial" w:cs="Arial"/>
                <w:color w:val="000000" w:themeColor="text1"/>
                <w:sz w:val="20"/>
              </w:rPr>
            </w:pPr>
            <w:r>
              <w:rPr>
                <w:rFonts w:ascii="Arial" w:hAnsi="Arial" w:cs="Arial"/>
                <w:color w:val="000000" w:themeColor="text1"/>
                <w:sz w:val="20"/>
              </w:rPr>
              <w:t>Holistically tailored care for young people in CAMHS.</w:t>
            </w:r>
          </w:p>
          <w:p w14:paraId="01227494" w14:textId="77777777" w:rsidR="00765564" w:rsidRPr="00BF4A59" w:rsidRDefault="00765564" w:rsidP="001E54F3">
            <w:pPr>
              <w:rPr>
                <w:rFonts w:ascii="Arial" w:hAnsi="Arial" w:cs="Arial"/>
                <w:color w:val="000000" w:themeColor="text1"/>
                <w:sz w:val="20"/>
              </w:rPr>
            </w:pPr>
          </w:p>
          <w:p w14:paraId="21DEF535" w14:textId="77777777" w:rsidR="00765564" w:rsidRDefault="00765564" w:rsidP="001E54F3">
            <w:pPr>
              <w:rPr>
                <w:rFonts w:ascii="Arial" w:hAnsi="Arial" w:cs="Arial"/>
                <w:color w:val="000000" w:themeColor="text1"/>
                <w:sz w:val="20"/>
              </w:rPr>
            </w:pPr>
            <w:r w:rsidRPr="00BF4A59">
              <w:rPr>
                <w:rFonts w:ascii="Arial" w:hAnsi="Arial" w:cs="Arial"/>
                <w:color w:val="000000" w:themeColor="text1"/>
                <w:sz w:val="20"/>
              </w:rPr>
              <w:t>Better relationships between HSCB, PHA, Trusts, C&amp;V sector and Royal Colleges.</w:t>
            </w:r>
          </w:p>
          <w:p w14:paraId="0171C8E0" w14:textId="77777777" w:rsidR="00765564" w:rsidRDefault="00765564" w:rsidP="001E54F3">
            <w:pPr>
              <w:rPr>
                <w:rFonts w:ascii="Arial" w:hAnsi="Arial" w:cs="Arial"/>
                <w:color w:val="000000" w:themeColor="text1"/>
                <w:sz w:val="20"/>
              </w:rPr>
            </w:pPr>
          </w:p>
        </w:tc>
        <w:tc>
          <w:tcPr>
            <w:tcW w:w="291" w:type="pct"/>
          </w:tcPr>
          <w:p w14:paraId="0533F775" w14:textId="77777777" w:rsidR="00765564" w:rsidRDefault="00765564" w:rsidP="001E54F3">
            <w:pPr>
              <w:rPr>
                <w:rFonts w:ascii="Arial" w:hAnsi="Arial" w:cs="Arial"/>
                <w:color w:val="000000" w:themeColor="text1"/>
                <w:sz w:val="20"/>
              </w:rPr>
            </w:pPr>
            <w:r>
              <w:rPr>
                <w:rFonts w:ascii="Arial" w:hAnsi="Arial" w:cs="Arial"/>
                <w:color w:val="000000" w:themeColor="text1"/>
                <w:sz w:val="20"/>
              </w:rPr>
              <w:t>HSCB</w:t>
            </w:r>
          </w:p>
          <w:p w14:paraId="35A8F692" w14:textId="77777777" w:rsidR="00765564" w:rsidRPr="00BF4A59" w:rsidRDefault="00765564" w:rsidP="001E54F3">
            <w:pPr>
              <w:rPr>
                <w:rFonts w:ascii="Arial" w:hAnsi="Arial" w:cs="Arial"/>
                <w:color w:val="000000" w:themeColor="text1"/>
                <w:sz w:val="20"/>
              </w:rPr>
            </w:pPr>
            <w:r>
              <w:rPr>
                <w:rFonts w:ascii="Arial" w:hAnsi="Arial" w:cs="Arial"/>
                <w:color w:val="000000" w:themeColor="text1"/>
                <w:sz w:val="20"/>
              </w:rPr>
              <w:t>DoH</w:t>
            </w:r>
          </w:p>
        </w:tc>
        <w:tc>
          <w:tcPr>
            <w:tcW w:w="291" w:type="pct"/>
          </w:tcPr>
          <w:p w14:paraId="2E080911" w14:textId="77777777" w:rsidR="00765564" w:rsidRPr="00BF4A59" w:rsidRDefault="00765564" w:rsidP="001E54F3">
            <w:pPr>
              <w:rPr>
                <w:rFonts w:ascii="Arial" w:hAnsi="Arial" w:cs="Arial"/>
                <w:color w:val="000000" w:themeColor="text1"/>
                <w:sz w:val="20"/>
              </w:rPr>
            </w:pPr>
            <w:r>
              <w:rPr>
                <w:rFonts w:ascii="Arial" w:hAnsi="Arial" w:cs="Arial"/>
                <w:color w:val="000000" w:themeColor="text1"/>
                <w:sz w:val="20"/>
              </w:rPr>
              <w:t>1c, d, e</w:t>
            </w:r>
          </w:p>
          <w:p w14:paraId="05508EB2" w14:textId="77777777" w:rsidR="00765564" w:rsidRDefault="00765564" w:rsidP="001E54F3">
            <w:pPr>
              <w:rPr>
                <w:rFonts w:ascii="Arial" w:hAnsi="Arial" w:cs="Arial"/>
                <w:color w:val="000000" w:themeColor="text1"/>
                <w:sz w:val="20"/>
              </w:rPr>
            </w:pPr>
            <w:r w:rsidRPr="00BF4A59">
              <w:rPr>
                <w:rFonts w:ascii="Arial" w:hAnsi="Arial" w:cs="Arial"/>
                <w:color w:val="000000" w:themeColor="text1"/>
                <w:sz w:val="20"/>
              </w:rPr>
              <w:t>2a, b, c</w:t>
            </w:r>
          </w:p>
          <w:p w14:paraId="7E7EFB02" w14:textId="77777777" w:rsidR="00765564" w:rsidRDefault="00765564" w:rsidP="001E54F3">
            <w:pPr>
              <w:rPr>
                <w:rFonts w:ascii="Arial" w:hAnsi="Arial" w:cs="Arial"/>
                <w:color w:val="000000" w:themeColor="text1"/>
                <w:sz w:val="20"/>
              </w:rPr>
            </w:pPr>
            <w:r>
              <w:rPr>
                <w:rFonts w:ascii="Arial" w:hAnsi="Arial" w:cs="Arial"/>
                <w:color w:val="000000" w:themeColor="text1"/>
                <w:sz w:val="20"/>
              </w:rPr>
              <w:t>16</w:t>
            </w:r>
          </w:p>
          <w:p w14:paraId="68706C57" w14:textId="77777777" w:rsidR="00765564" w:rsidRPr="00BF4A59" w:rsidRDefault="00765564" w:rsidP="001E54F3">
            <w:pPr>
              <w:rPr>
                <w:rFonts w:ascii="Arial" w:hAnsi="Arial" w:cs="Arial"/>
                <w:color w:val="000000" w:themeColor="text1"/>
                <w:sz w:val="20"/>
              </w:rPr>
            </w:pPr>
            <w:r>
              <w:rPr>
                <w:rFonts w:ascii="Arial" w:hAnsi="Arial" w:cs="Arial"/>
                <w:color w:val="000000" w:themeColor="text1"/>
                <w:sz w:val="20"/>
              </w:rPr>
              <w:t>18</w:t>
            </w:r>
          </w:p>
        </w:tc>
        <w:tc>
          <w:tcPr>
            <w:tcW w:w="458" w:type="pct"/>
          </w:tcPr>
          <w:p w14:paraId="3BF9461C" w14:textId="77777777" w:rsidR="00765564" w:rsidRPr="00591580" w:rsidRDefault="00765564" w:rsidP="001E54F3">
            <w:pPr>
              <w:rPr>
                <w:rFonts w:ascii="Arial" w:hAnsi="Arial" w:cs="Arial"/>
                <w:sz w:val="20"/>
              </w:rPr>
            </w:pPr>
            <w:r w:rsidRPr="00591580">
              <w:rPr>
                <w:rFonts w:ascii="Arial" w:hAnsi="Arial" w:cs="Arial"/>
                <w:sz w:val="20"/>
              </w:rPr>
              <w:t>Investment required as priority to support the Managed Care Network</w:t>
            </w:r>
            <w:r>
              <w:rPr>
                <w:rFonts w:ascii="Arial" w:hAnsi="Arial" w:cs="Arial"/>
                <w:sz w:val="20"/>
              </w:rPr>
              <w:t>.</w:t>
            </w:r>
          </w:p>
          <w:p w14:paraId="6503675A" w14:textId="77777777" w:rsidR="00765564" w:rsidRPr="00591580" w:rsidRDefault="00765564" w:rsidP="001E54F3">
            <w:pPr>
              <w:rPr>
                <w:rFonts w:ascii="Arial" w:hAnsi="Arial" w:cs="Arial"/>
                <w:sz w:val="20"/>
              </w:rPr>
            </w:pPr>
          </w:p>
          <w:p w14:paraId="05CFF32C" w14:textId="77777777" w:rsidR="00765564" w:rsidRPr="00591580" w:rsidRDefault="00765564" w:rsidP="00B72E89">
            <w:pPr>
              <w:rPr>
                <w:rFonts w:ascii="Arial" w:hAnsi="Arial" w:cs="Arial"/>
                <w:sz w:val="20"/>
              </w:rPr>
            </w:pPr>
          </w:p>
        </w:tc>
        <w:tc>
          <w:tcPr>
            <w:tcW w:w="417" w:type="pct"/>
          </w:tcPr>
          <w:p w14:paraId="15B0A545" w14:textId="0E2D7AFC" w:rsidR="00765564" w:rsidRPr="00BB4E93" w:rsidRDefault="00765564" w:rsidP="001E54F3">
            <w:pPr>
              <w:rPr>
                <w:rFonts w:ascii="Arial" w:hAnsi="Arial" w:cs="Arial"/>
                <w:sz w:val="20"/>
              </w:rPr>
            </w:pPr>
            <w:r>
              <w:rPr>
                <w:rFonts w:ascii="Arial" w:hAnsi="Arial" w:cs="Arial"/>
                <w:sz w:val="20"/>
              </w:rPr>
              <w:t>20/21. T</w:t>
            </w:r>
            <w:r w:rsidRPr="00BB4E93">
              <w:rPr>
                <w:rFonts w:ascii="Arial" w:hAnsi="Arial" w:cs="Arial"/>
                <w:sz w:val="20"/>
              </w:rPr>
              <w:t>ime dependent on BSO recruitment process.</w:t>
            </w:r>
          </w:p>
        </w:tc>
        <w:tc>
          <w:tcPr>
            <w:tcW w:w="500" w:type="pct"/>
          </w:tcPr>
          <w:p w14:paraId="34C10A14" w14:textId="5F5FD6F5" w:rsidR="00765564" w:rsidRPr="00BB4E93" w:rsidRDefault="00765564" w:rsidP="001E54F3">
            <w:pPr>
              <w:rPr>
                <w:rFonts w:ascii="Arial" w:hAnsi="Arial" w:cs="Arial"/>
                <w:sz w:val="20"/>
              </w:rPr>
            </w:pPr>
            <w:r w:rsidRPr="00BB4E93">
              <w:rPr>
                <w:rFonts w:ascii="Arial" w:hAnsi="Arial" w:cs="Arial"/>
                <w:sz w:val="20"/>
              </w:rPr>
              <w:t>Recurrent funding has been secured and HSCB in the process of implementing.</w:t>
            </w:r>
          </w:p>
        </w:tc>
        <w:tc>
          <w:tcPr>
            <w:tcW w:w="794" w:type="pct"/>
            <w:shd w:val="clear" w:color="auto" w:fill="00B050"/>
          </w:tcPr>
          <w:p w14:paraId="0DC55CD9" w14:textId="77777777" w:rsidR="009E2094" w:rsidRDefault="009E2094" w:rsidP="001E54F3">
            <w:pPr>
              <w:rPr>
                <w:rFonts w:ascii="Arial" w:hAnsi="Arial" w:cs="Arial"/>
                <w:sz w:val="20"/>
              </w:rPr>
            </w:pPr>
          </w:p>
          <w:p w14:paraId="7480A67F" w14:textId="1A06F1A4" w:rsidR="00D97C15" w:rsidRDefault="00D97C15" w:rsidP="001E54F3">
            <w:pPr>
              <w:rPr>
                <w:rFonts w:ascii="Arial" w:hAnsi="Arial" w:cs="Arial"/>
                <w:sz w:val="20"/>
              </w:rPr>
            </w:pPr>
            <w:r>
              <w:rPr>
                <w:rFonts w:ascii="Arial" w:hAnsi="Arial" w:cs="Arial"/>
                <w:sz w:val="20"/>
              </w:rPr>
              <w:t>As the MCN has been identified as a solution to a number of current issues, it is imperative that this Network is established as a matter of urgency.</w:t>
            </w:r>
          </w:p>
          <w:p w14:paraId="1770E571" w14:textId="611ED0C1" w:rsidR="00827FC8" w:rsidRDefault="00827FC8" w:rsidP="001E54F3">
            <w:pPr>
              <w:rPr>
                <w:rFonts w:ascii="Arial" w:hAnsi="Arial" w:cs="Arial"/>
                <w:sz w:val="20"/>
              </w:rPr>
            </w:pPr>
          </w:p>
          <w:p w14:paraId="5DBEFEEA" w14:textId="77777777" w:rsidR="00827FC8" w:rsidRDefault="00827FC8" w:rsidP="00827FC8">
            <w:pPr>
              <w:rPr>
                <w:rFonts w:ascii="Arial" w:hAnsi="Arial" w:cs="Arial"/>
                <w:sz w:val="20"/>
              </w:rPr>
            </w:pPr>
            <w:r>
              <w:rPr>
                <w:rFonts w:ascii="Arial" w:hAnsi="Arial" w:cs="Arial"/>
                <w:sz w:val="20"/>
              </w:rPr>
              <w:t>Welcome news that recurrent funding has been identified and the recruitment process underway.</w:t>
            </w:r>
          </w:p>
          <w:p w14:paraId="02A5AE91" w14:textId="03463DBD" w:rsidR="00D97C15" w:rsidRDefault="00D97C15" w:rsidP="001E54F3">
            <w:pPr>
              <w:rPr>
                <w:rFonts w:ascii="Arial" w:hAnsi="Arial" w:cs="Arial"/>
                <w:sz w:val="20"/>
              </w:rPr>
            </w:pPr>
          </w:p>
          <w:p w14:paraId="6D2E7534" w14:textId="79513F97" w:rsidR="00765564" w:rsidRDefault="009E2094" w:rsidP="001E54F3">
            <w:pPr>
              <w:rPr>
                <w:rFonts w:ascii="Arial" w:hAnsi="Arial" w:cs="Arial"/>
                <w:sz w:val="20"/>
              </w:rPr>
            </w:pPr>
            <w:r>
              <w:rPr>
                <w:rFonts w:ascii="Arial" w:hAnsi="Arial" w:cs="Arial"/>
                <w:sz w:val="20"/>
              </w:rPr>
              <w:t>It is important that clear information is provided on how the MCN will a</w:t>
            </w:r>
            <w:r w:rsidR="00246878">
              <w:rPr>
                <w:rFonts w:ascii="Arial" w:hAnsi="Arial" w:cs="Arial"/>
                <w:sz w:val="20"/>
              </w:rPr>
              <w:t>ddress issues across the system and that a monitoring /evaluation process is established to track KPIs.</w:t>
            </w:r>
            <w:r>
              <w:rPr>
                <w:rFonts w:ascii="Arial" w:hAnsi="Arial" w:cs="Arial"/>
                <w:sz w:val="20"/>
              </w:rPr>
              <w:t xml:space="preserve"> </w:t>
            </w:r>
          </w:p>
          <w:p w14:paraId="55C3C742" w14:textId="77777777" w:rsidR="00615110" w:rsidRDefault="00615110" w:rsidP="001E54F3">
            <w:pPr>
              <w:rPr>
                <w:rFonts w:ascii="Arial" w:hAnsi="Arial" w:cs="Arial"/>
                <w:sz w:val="20"/>
              </w:rPr>
            </w:pPr>
          </w:p>
          <w:p w14:paraId="48E8D2FC" w14:textId="01FB229E" w:rsidR="00615110" w:rsidRPr="00BB4E93" w:rsidRDefault="00615110" w:rsidP="00D97C15">
            <w:pPr>
              <w:rPr>
                <w:rFonts w:ascii="Arial" w:hAnsi="Arial" w:cs="Arial"/>
                <w:sz w:val="20"/>
              </w:rPr>
            </w:pPr>
          </w:p>
        </w:tc>
      </w:tr>
      <w:tr w:rsidR="00765564" w:rsidRPr="00BF4A59" w14:paraId="07A1AB1F" w14:textId="26F2DD7F" w:rsidTr="003874CC">
        <w:trPr>
          <w:trHeight w:val="1137"/>
        </w:trPr>
        <w:tc>
          <w:tcPr>
            <w:tcW w:w="417" w:type="pct"/>
            <w:vMerge/>
          </w:tcPr>
          <w:p w14:paraId="3020EACD" w14:textId="77777777" w:rsidR="00765564" w:rsidRPr="00BF4A59" w:rsidRDefault="00765564" w:rsidP="001E54F3">
            <w:pPr>
              <w:rPr>
                <w:rFonts w:ascii="Arial" w:hAnsi="Arial" w:cs="Arial"/>
                <w:color w:val="000000" w:themeColor="text1"/>
                <w:sz w:val="20"/>
              </w:rPr>
            </w:pPr>
          </w:p>
        </w:tc>
        <w:tc>
          <w:tcPr>
            <w:tcW w:w="541" w:type="pct"/>
          </w:tcPr>
          <w:p w14:paraId="79DC84B9" w14:textId="77777777" w:rsidR="00765564" w:rsidRPr="00DB1293" w:rsidRDefault="00765564" w:rsidP="001E54F3">
            <w:pPr>
              <w:rPr>
                <w:rFonts w:ascii="Arial" w:hAnsi="Arial" w:cs="Arial"/>
                <w:color w:val="000000" w:themeColor="text1"/>
                <w:sz w:val="20"/>
              </w:rPr>
            </w:pPr>
            <w:r>
              <w:rPr>
                <w:rFonts w:ascii="Arial" w:hAnsi="Arial" w:cs="Arial"/>
                <w:color w:val="000000" w:themeColor="text1"/>
                <w:sz w:val="20"/>
              </w:rPr>
              <w:t xml:space="preserve">1.8 </w:t>
            </w:r>
            <w:r w:rsidRPr="00DB1293">
              <w:rPr>
                <w:rFonts w:ascii="Arial" w:hAnsi="Arial" w:cs="Arial"/>
                <w:color w:val="000000" w:themeColor="text1"/>
                <w:sz w:val="20"/>
              </w:rPr>
              <w:t xml:space="preserve">Develop </w:t>
            </w:r>
            <w:r>
              <w:rPr>
                <w:rFonts w:ascii="Arial" w:hAnsi="Arial" w:cs="Arial"/>
                <w:color w:val="000000" w:themeColor="text1"/>
                <w:sz w:val="20"/>
              </w:rPr>
              <w:t xml:space="preserve">MH Liaison Service (for 16+), </w:t>
            </w:r>
            <w:r w:rsidRPr="00DB1293">
              <w:rPr>
                <w:rFonts w:ascii="Arial" w:hAnsi="Arial" w:cs="Arial"/>
                <w:color w:val="000000" w:themeColor="text1"/>
                <w:sz w:val="20"/>
              </w:rPr>
              <w:t>CAIT</w:t>
            </w:r>
            <w:r>
              <w:rPr>
                <w:rFonts w:ascii="Arial" w:hAnsi="Arial" w:cs="Arial"/>
                <w:color w:val="000000" w:themeColor="text1"/>
                <w:sz w:val="20"/>
              </w:rPr>
              <w:t xml:space="preserve"> and acute care</w:t>
            </w:r>
            <w:r w:rsidRPr="00DB1293">
              <w:rPr>
                <w:rFonts w:ascii="Arial" w:hAnsi="Arial" w:cs="Arial"/>
                <w:color w:val="000000" w:themeColor="text1"/>
                <w:sz w:val="20"/>
              </w:rPr>
              <w:t xml:space="preserve"> pathways for children and </w:t>
            </w:r>
            <w:r>
              <w:rPr>
                <w:rFonts w:ascii="Arial" w:hAnsi="Arial" w:cs="Arial"/>
                <w:color w:val="000000" w:themeColor="text1"/>
                <w:sz w:val="20"/>
              </w:rPr>
              <w:t xml:space="preserve">for </w:t>
            </w:r>
            <w:r w:rsidRPr="00DB1293">
              <w:rPr>
                <w:rFonts w:ascii="Arial" w:hAnsi="Arial" w:cs="Arial"/>
                <w:color w:val="000000" w:themeColor="text1"/>
                <w:sz w:val="20"/>
              </w:rPr>
              <w:t>young people.</w:t>
            </w:r>
          </w:p>
        </w:tc>
        <w:tc>
          <w:tcPr>
            <w:tcW w:w="749" w:type="pct"/>
          </w:tcPr>
          <w:p w14:paraId="1BDCADA3" w14:textId="77777777" w:rsidR="00765564" w:rsidRDefault="00765564" w:rsidP="001E54F3">
            <w:pPr>
              <w:rPr>
                <w:rFonts w:ascii="Arial" w:hAnsi="Arial" w:cs="Arial"/>
                <w:color w:val="000000" w:themeColor="text1"/>
                <w:sz w:val="20"/>
              </w:rPr>
            </w:pPr>
            <w:r w:rsidRPr="00C6641D">
              <w:rPr>
                <w:rFonts w:ascii="Arial" w:hAnsi="Arial" w:cs="Arial"/>
                <w:color w:val="000000" w:themeColor="text1"/>
                <w:sz w:val="20"/>
              </w:rPr>
              <w:t>1.</w:t>
            </w:r>
            <w:r>
              <w:rPr>
                <w:rFonts w:ascii="Arial" w:hAnsi="Arial" w:cs="Arial"/>
                <w:color w:val="000000" w:themeColor="text1"/>
                <w:sz w:val="20"/>
              </w:rPr>
              <w:t xml:space="preserve"> MCN established</w:t>
            </w:r>
          </w:p>
          <w:p w14:paraId="7BFE0693" w14:textId="77777777" w:rsidR="00765564" w:rsidRDefault="00765564" w:rsidP="001E54F3">
            <w:pPr>
              <w:rPr>
                <w:rFonts w:ascii="Arial" w:hAnsi="Arial" w:cs="Arial"/>
                <w:color w:val="000000" w:themeColor="text1"/>
                <w:sz w:val="20"/>
              </w:rPr>
            </w:pPr>
          </w:p>
          <w:p w14:paraId="5B4F36BA" w14:textId="77777777" w:rsidR="00765564" w:rsidRDefault="00765564" w:rsidP="001E54F3">
            <w:pPr>
              <w:rPr>
                <w:rFonts w:ascii="Arial" w:hAnsi="Arial" w:cs="Arial"/>
                <w:color w:val="000000" w:themeColor="text1"/>
                <w:sz w:val="20"/>
              </w:rPr>
            </w:pPr>
            <w:r>
              <w:rPr>
                <w:rFonts w:ascii="Arial" w:hAnsi="Arial" w:cs="Arial"/>
                <w:color w:val="000000" w:themeColor="text1"/>
                <w:sz w:val="20"/>
              </w:rPr>
              <w:t>2. Regional approach developed, and resourced.</w:t>
            </w:r>
          </w:p>
          <w:p w14:paraId="08F36B32" w14:textId="77777777" w:rsidR="00765564" w:rsidRDefault="00765564" w:rsidP="001E54F3">
            <w:pPr>
              <w:rPr>
                <w:rFonts w:ascii="Arial" w:hAnsi="Arial" w:cs="Arial"/>
                <w:color w:val="000000" w:themeColor="text1"/>
                <w:sz w:val="20"/>
              </w:rPr>
            </w:pPr>
          </w:p>
          <w:p w14:paraId="7D6406AC" w14:textId="77777777" w:rsidR="00765564" w:rsidRDefault="00765564" w:rsidP="001E54F3">
            <w:pPr>
              <w:rPr>
                <w:rFonts w:ascii="Arial" w:hAnsi="Arial" w:cs="Arial"/>
                <w:color w:val="000000" w:themeColor="text1"/>
                <w:sz w:val="20"/>
              </w:rPr>
            </w:pPr>
            <w:r>
              <w:rPr>
                <w:rFonts w:ascii="Arial" w:hAnsi="Arial" w:cs="Arial"/>
                <w:color w:val="000000" w:themeColor="text1"/>
                <w:sz w:val="20"/>
              </w:rPr>
              <w:t>3. Service / pathway rolled out across all Trusts.</w:t>
            </w:r>
          </w:p>
          <w:p w14:paraId="0160E674" w14:textId="77777777" w:rsidR="00765564" w:rsidRPr="00C6641D" w:rsidRDefault="00765564" w:rsidP="001E54F3">
            <w:pPr>
              <w:rPr>
                <w:rFonts w:ascii="Arial" w:hAnsi="Arial" w:cs="Arial"/>
                <w:color w:val="000000" w:themeColor="text1"/>
                <w:sz w:val="20"/>
              </w:rPr>
            </w:pPr>
          </w:p>
        </w:tc>
        <w:tc>
          <w:tcPr>
            <w:tcW w:w="542" w:type="pct"/>
          </w:tcPr>
          <w:p w14:paraId="7D75AE41" w14:textId="77777777" w:rsidR="00765564" w:rsidRDefault="00765564" w:rsidP="001E54F3">
            <w:pPr>
              <w:rPr>
                <w:rFonts w:ascii="Arial" w:hAnsi="Arial" w:cs="Arial"/>
                <w:color w:val="000000" w:themeColor="text1"/>
                <w:sz w:val="20"/>
              </w:rPr>
            </w:pPr>
            <w:r>
              <w:rPr>
                <w:rFonts w:ascii="Arial" w:hAnsi="Arial" w:cs="Arial"/>
                <w:color w:val="000000" w:themeColor="text1"/>
                <w:sz w:val="20"/>
              </w:rPr>
              <w:t xml:space="preserve">Improved outcomes for children and young people presenting with mental health crisis </w:t>
            </w:r>
          </w:p>
          <w:p w14:paraId="26AAE3B6" w14:textId="77777777" w:rsidR="00765564" w:rsidRDefault="00765564" w:rsidP="001E54F3">
            <w:pPr>
              <w:rPr>
                <w:rFonts w:ascii="Arial" w:hAnsi="Arial" w:cs="Arial"/>
                <w:color w:val="000000" w:themeColor="text1"/>
                <w:sz w:val="20"/>
              </w:rPr>
            </w:pPr>
          </w:p>
          <w:p w14:paraId="04EE71F2" w14:textId="77777777" w:rsidR="00765564" w:rsidRDefault="00765564" w:rsidP="001E54F3">
            <w:pPr>
              <w:rPr>
                <w:rFonts w:ascii="Arial" w:hAnsi="Arial" w:cs="Arial"/>
                <w:color w:val="000000" w:themeColor="text1"/>
                <w:sz w:val="20"/>
              </w:rPr>
            </w:pPr>
            <w:r w:rsidRPr="00BF4A59">
              <w:rPr>
                <w:rFonts w:ascii="Arial" w:hAnsi="Arial" w:cs="Arial"/>
                <w:color w:val="000000" w:themeColor="text1"/>
                <w:sz w:val="20"/>
              </w:rPr>
              <w:t>24/7 access to urgent specialist help</w:t>
            </w:r>
            <w:r>
              <w:rPr>
                <w:rFonts w:ascii="Arial" w:hAnsi="Arial" w:cs="Arial"/>
                <w:color w:val="000000" w:themeColor="text1"/>
                <w:sz w:val="20"/>
              </w:rPr>
              <w:t>.</w:t>
            </w:r>
          </w:p>
        </w:tc>
        <w:tc>
          <w:tcPr>
            <w:tcW w:w="291" w:type="pct"/>
          </w:tcPr>
          <w:p w14:paraId="4A960690" w14:textId="77777777" w:rsidR="00765564" w:rsidRDefault="00765564" w:rsidP="001E54F3">
            <w:pPr>
              <w:rPr>
                <w:rFonts w:ascii="Arial" w:hAnsi="Arial" w:cs="Arial"/>
                <w:color w:val="000000" w:themeColor="text1"/>
                <w:sz w:val="20"/>
              </w:rPr>
            </w:pPr>
            <w:r>
              <w:rPr>
                <w:rFonts w:ascii="Arial" w:hAnsi="Arial" w:cs="Arial"/>
                <w:color w:val="000000" w:themeColor="text1"/>
                <w:sz w:val="20"/>
              </w:rPr>
              <w:t>HSCB</w:t>
            </w:r>
          </w:p>
          <w:p w14:paraId="78869E3F" w14:textId="77777777" w:rsidR="00765564" w:rsidRPr="00BF4A59" w:rsidRDefault="00765564" w:rsidP="001E54F3">
            <w:pPr>
              <w:rPr>
                <w:rFonts w:ascii="Arial" w:hAnsi="Arial" w:cs="Arial"/>
                <w:color w:val="000000" w:themeColor="text1"/>
                <w:sz w:val="20"/>
              </w:rPr>
            </w:pPr>
            <w:r>
              <w:rPr>
                <w:rFonts w:ascii="Arial" w:hAnsi="Arial" w:cs="Arial"/>
                <w:color w:val="000000" w:themeColor="text1"/>
                <w:sz w:val="20"/>
              </w:rPr>
              <w:t>DoH</w:t>
            </w:r>
          </w:p>
        </w:tc>
        <w:tc>
          <w:tcPr>
            <w:tcW w:w="291" w:type="pct"/>
          </w:tcPr>
          <w:p w14:paraId="5F71D238" w14:textId="77777777" w:rsidR="00765564" w:rsidRPr="00BF4A59" w:rsidRDefault="00765564" w:rsidP="001E54F3">
            <w:pPr>
              <w:rPr>
                <w:rFonts w:ascii="Arial" w:hAnsi="Arial" w:cs="Arial"/>
                <w:color w:val="000000" w:themeColor="text1"/>
                <w:sz w:val="20"/>
              </w:rPr>
            </w:pPr>
            <w:r>
              <w:rPr>
                <w:rFonts w:ascii="Arial" w:hAnsi="Arial" w:cs="Arial"/>
                <w:color w:val="000000" w:themeColor="text1"/>
                <w:sz w:val="20"/>
              </w:rPr>
              <w:t>4, 23, 24, 29</w:t>
            </w:r>
          </w:p>
        </w:tc>
        <w:tc>
          <w:tcPr>
            <w:tcW w:w="458" w:type="pct"/>
          </w:tcPr>
          <w:p w14:paraId="2C9A8796" w14:textId="77777777" w:rsidR="00765564" w:rsidRPr="00BF4A59" w:rsidRDefault="00765564" w:rsidP="001E54F3">
            <w:pPr>
              <w:ind w:left="-104" w:right="-114"/>
              <w:rPr>
                <w:rFonts w:ascii="Arial" w:hAnsi="Arial" w:cs="Arial"/>
                <w:color w:val="000000" w:themeColor="text1"/>
                <w:sz w:val="20"/>
              </w:rPr>
            </w:pPr>
            <w:r>
              <w:rPr>
                <w:rFonts w:ascii="Arial" w:hAnsi="Arial" w:cs="Arial"/>
                <w:color w:val="000000" w:themeColor="text1"/>
                <w:sz w:val="20"/>
              </w:rPr>
              <w:t xml:space="preserve">MCN implementation costs plus resource for pathway development </w:t>
            </w:r>
          </w:p>
        </w:tc>
        <w:tc>
          <w:tcPr>
            <w:tcW w:w="417" w:type="pct"/>
          </w:tcPr>
          <w:p w14:paraId="3F5045C8" w14:textId="77777777" w:rsidR="00765564" w:rsidRPr="00BB4E93" w:rsidRDefault="00765564" w:rsidP="001E54F3">
            <w:pPr>
              <w:rPr>
                <w:rFonts w:ascii="Arial" w:hAnsi="Arial" w:cs="Arial"/>
                <w:sz w:val="20"/>
              </w:rPr>
            </w:pPr>
            <w:r w:rsidRPr="00BB4E93">
              <w:rPr>
                <w:rFonts w:ascii="Arial" w:hAnsi="Arial" w:cs="Arial"/>
                <w:sz w:val="20"/>
              </w:rPr>
              <w:t>To be determined once MCN implemented.</w:t>
            </w:r>
          </w:p>
        </w:tc>
        <w:tc>
          <w:tcPr>
            <w:tcW w:w="500" w:type="pct"/>
          </w:tcPr>
          <w:p w14:paraId="0591DDA8" w14:textId="49C49F93" w:rsidR="00765564" w:rsidRPr="00BB4E93" w:rsidRDefault="00765564" w:rsidP="001E54F3">
            <w:pPr>
              <w:rPr>
                <w:rFonts w:ascii="Arial" w:hAnsi="Arial" w:cs="Arial"/>
                <w:sz w:val="20"/>
              </w:rPr>
            </w:pPr>
            <w:r w:rsidRPr="00BB4E93">
              <w:rPr>
                <w:rFonts w:ascii="Arial" w:hAnsi="Arial" w:cs="Arial"/>
                <w:sz w:val="20"/>
              </w:rPr>
              <w:t>Ongoing – BHSCT and SEHSCT have 24/7 response teams currently in place and all have out of hours arrangements in place.</w:t>
            </w:r>
          </w:p>
          <w:p w14:paraId="34AFB1D9" w14:textId="4B6FEE5D" w:rsidR="00765564" w:rsidRPr="00BB4E93" w:rsidRDefault="00765564" w:rsidP="001E54F3">
            <w:pPr>
              <w:rPr>
                <w:rFonts w:ascii="Arial" w:hAnsi="Arial" w:cs="Arial"/>
                <w:sz w:val="20"/>
              </w:rPr>
            </w:pPr>
            <w:r w:rsidRPr="00BB4E93">
              <w:rPr>
                <w:rFonts w:ascii="Arial" w:hAnsi="Arial" w:cs="Arial"/>
                <w:sz w:val="20"/>
              </w:rPr>
              <w:lastRenderedPageBreak/>
              <w:t>During COVID-19, teams have provided extra clinics including weekend rotas</w:t>
            </w:r>
          </w:p>
          <w:p w14:paraId="47F11AE5" w14:textId="77777777" w:rsidR="00765564" w:rsidRPr="00BB4E93" w:rsidRDefault="00765564" w:rsidP="001E54F3">
            <w:pPr>
              <w:rPr>
                <w:rFonts w:ascii="Arial" w:hAnsi="Arial" w:cs="Arial"/>
                <w:sz w:val="20"/>
              </w:rPr>
            </w:pPr>
          </w:p>
        </w:tc>
        <w:tc>
          <w:tcPr>
            <w:tcW w:w="794" w:type="pct"/>
            <w:shd w:val="clear" w:color="auto" w:fill="FF0000"/>
          </w:tcPr>
          <w:p w14:paraId="48AD61AC" w14:textId="0B938965" w:rsidR="00765564" w:rsidRDefault="00E507A4" w:rsidP="001E54F3">
            <w:pPr>
              <w:rPr>
                <w:rFonts w:ascii="Arial" w:hAnsi="Arial" w:cs="Arial"/>
                <w:sz w:val="20"/>
              </w:rPr>
            </w:pPr>
            <w:r>
              <w:rPr>
                <w:rFonts w:ascii="Arial" w:hAnsi="Arial" w:cs="Arial"/>
                <w:sz w:val="20"/>
              </w:rPr>
              <w:lastRenderedPageBreak/>
              <w:t xml:space="preserve">It is disappointing and </w:t>
            </w:r>
            <w:proofErr w:type="spellStart"/>
            <w:r>
              <w:rPr>
                <w:rFonts w:ascii="Arial" w:hAnsi="Arial" w:cs="Arial"/>
                <w:sz w:val="20"/>
              </w:rPr>
              <w:t>concering</w:t>
            </w:r>
            <w:proofErr w:type="spellEnd"/>
            <w:r>
              <w:rPr>
                <w:rFonts w:ascii="Arial" w:hAnsi="Arial" w:cs="Arial"/>
                <w:sz w:val="20"/>
              </w:rPr>
              <w:t xml:space="preserve"> that this action has not progressed since the last IDG progress update report.</w:t>
            </w:r>
          </w:p>
          <w:p w14:paraId="23596DCB" w14:textId="77777777" w:rsidR="00246878" w:rsidRDefault="00246878" w:rsidP="001E54F3">
            <w:pPr>
              <w:rPr>
                <w:rFonts w:ascii="Arial" w:hAnsi="Arial" w:cs="Arial"/>
                <w:sz w:val="20"/>
              </w:rPr>
            </w:pPr>
          </w:p>
          <w:p w14:paraId="360AA1C3" w14:textId="020AEECD" w:rsidR="00246878" w:rsidRDefault="00246878" w:rsidP="001E54F3">
            <w:pPr>
              <w:rPr>
                <w:rFonts w:ascii="Arial" w:hAnsi="Arial" w:cs="Arial"/>
                <w:sz w:val="20"/>
              </w:rPr>
            </w:pPr>
            <w:r>
              <w:rPr>
                <w:rFonts w:ascii="Arial" w:hAnsi="Arial" w:cs="Arial"/>
                <w:sz w:val="20"/>
              </w:rPr>
              <w:t xml:space="preserve">However, we note that this </w:t>
            </w:r>
            <w:r w:rsidR="00DF6363">
              <w:rPr>
                <w:rFonts w:ascii="Arial" w:hAnsi="Arial" w:cs="Arial"/>
                <w:sz w:val="20"/>
              </w:rPr>
              <w:t xml:space="preserve">action is contingent on the development of </w:t>
            </w:r>
            <w:r w:rsidR="00DF6363">
              <w:rPr>
                <w:rFonts w:ascii="Arial" w:hAnsi="Arial" w:cs="Arial"/>
                <w:sz w:val="20"/>
              </w:rPr>
              <w:lastRenderedPageBreak/>
              <w:t xml:space="preserve">the MCN which is close to being in place.  </w:t>
            </w:r>
          </w:p>
          <w:p w14:paraId="23C7C904" w14:textId="77777777" w:rsidR="00E507A4" w:rsidRDefault="00E507A4" w:rsidP="001E54F3">
            <w:pPr>
              <w:rPr>
                <w:rFonts w:ascii="Arial" w:hAnsi="Arial" w:cs="Arial"/>
                <w:sz w:val="20"/>
              </w:rPr>
            </w:pPr>
          </w:p>
          <w:p w14:paraId="4E2823B5" w14:textId="191B4AF9" w:rsidR="00E507A4" w:rsidRPr="00BB4E93" w:rsidRDefault="00A704E0" w:rsidP="001E54F3">
            <w:pPr>
              <w:rPr>
                <w:rFonts w:ascii="Arial" w:hAnsi="Arial" w:cs="Arial"/>
                <w:sz w:val="20"/>
              </w:rPr>
            </w:pPr>
            <w:r>
              <w:rPr>
                <w:rFonts w:ascii="Arial" w:hAnsi="Arial" w:cs="Arial"/>
                <w:sz w:val="20"/>
              </w:rPr>
              <w:t>We strongly recommend that this action is progressed as a priority for the MCN.</w:t>
            </w:r>
          </w:p>
        </w:tc>
      </w:tr>
      <w:tr w:rsidR="00765564" w:rsidRPr="00BF4A59" w14:paraId="78F8EF7F" w14:textId="74EEB709" w:rsidTr="003874CC">
        <w:trPr>
          <w:trHeight w:val="1137"/>
        </w:trPr>
        <w:tc>
          <w:tcPr>
            <w:tcW w:w="417" w:type="pct"/>
            <w:vMerge/>
          </w:tcPr>
          <w:p w14:paraId="602E7543" w14:textId="77777777" w:rsidR="00765564" w:rsidRPr="00BF4A59" w:rsidRDefault="00765564" w:rsidP="001E54F3">
            <w:pPr>
              <w:rPr>
                <w:rFonts w:ascii="Arial" w:hAnsi="Arial" w:cs="Arial"/>
                <w:color w:val="000000" w:themeColor="text1"/>
                <w:sz w:val="20"/>
              </w:rPr>
            </w:pPr>
          </w:p>
        </w:tc>
        <w:tc>
          <w:tcPr>
            <w:tcW w:w="541" w:type="pct"/>
          </w:tcPr>
          <w:p w14:paraId="71558399" w14:textId="77777777" w:rsidR="00765564" w:rsidRDefault="00765564" w:rsidP="001E54F3">
            <w:pPr>
              <w:rPr>
                <w:rFonts w:ascii="Arial" w:hAnsi="Arial" w:cs="Arial"/>
                <w:color w:val="000000" w:themeColor="text1"/>
                <w:sz w:val="20"/>
              </w:rPr>
            </w:pPr>
            <w:r>
              <w:rPr>
                <w:rFonts w:ascii="Arial" w:hAnsi="Arial" w:cs="Arial"/>
                <w:color w:val="000000" w:themeColor="text1"/>
                <w:sz w:val="20"/>
              </w:rPr>
              <w:t>1.9 Self Harm Intervention Programme (SHIP) referral pathway for children and young people to be kept under review.</w:t>
            </w:r>
          </w:p>
        </w:tc>
        <w:tc>
          <w:tcPr>
            <w:tcW w:w="749" w:type="pct"/>
          </w:tcPr>
          <w:p w14:paraId="78A672E0" w14:textId="77777777" w:rsidR="00765564" w:rsidRDefault="00765564" w:rsidP="001E54F3">
            <w:pPr>
              <w:rPr>
                <w:rFonts w:ascii="Arial" w:hAnsi="Arial" w:cs="Arial"/>
                <w:color w:val="000000" w:themeColor="text1"/>
                <w:sz w:val="20"/>
              </w:rPr>
            </w:pPr>
            <w:r>
              <w:rPr>
                <w:rFonts w:ascii="Arial" w:hAnsi="Arial" w:cs="Arial"/>
                <w:color w:val="000000" w:themeColor="text1"/>
                <w:sz w:val="20"/>
              </w:rPr>
              <w:t>1. Regular monitoring of referrals through pathway.</w:t>
            </w:r>
          </w:p>
          <w:p w14:paraId="2491E39A" w14:textId="77777777" w:rsidR="00765564" w:rsidRDefault="00765564" w:rsidP="001E54F3">
            <w:pPr>
              <w:rPr>
                <w:rFonts w:ascii="Arial" w:hAnsi="Arial" w:cs="Arial"/>
                <w:color w:val="000000" w:themeColor="text1"/>
                <w:sz w:val="20"/>
              </w:rPr>
            </w:pPr>
          </w:p>
          <w:p w14:paraId="0BD557E6" w14:textId="77777777" w:rsidR="00765564" w:rsidRPr="00C6641D" w:rsidRDefault="00765564" w:rsidP="001E54F3">
            <w:pPr>
              <w:rPr>
                <w:rFonts w:ascii="Arial" w:hAnsi="Arial" w:cs="Arial"/>
                <w:color w:val="000000" w:themeColor="text1"/>
                <w:sz w:val="20"/>
              </w:rPr>
            </w:pPr>
            <w:r>
              <w:rPr>
                <w:rFonts w:ascii="Arial" w:hAnsi="Arial" w:cs="Arial"/>
                <w:color w:val="000000" w:themeColor="text1"/>
                <w:sz w:val="20"/>
              </w:rPr>
              <w:t>2. Positive feedback from service users.</w:t>
            </w:r>
          </w:p>
        </w:tc>
        <w:tc>
          <w:tcPr>
            <w:tcW w:w="542" w:type="pct"/>
          </w:tcPr>
          <w:p w14:paraId="1299DAF0" w14:textId="77777777" w:rsidR="00765564" w:rsidRDefault="00765564" w:rsidP="001E54F3">
            <w:pPr>
              <w:rPr>
                <w:rFonts w:ascii="Arial" w:hAnsi="Arial" w:cs="Arial"/>
                <w:color w:val="000000" w:themeColor="text1"/>
                <w:sz w:val="20"/>
              </w:rPr>
            </w:pPr>
            <w:r>
              <w:rPr>
                <w:rFonts w:ascii="Arial" w:hAnsi="Arial" w:cs="Arial"/>
                <w:color w:val="000000" w:themeColor="text1"/>
                <w:sz w:val="20"/>
              </w:rPr>
              <w:t xml:space="preserve">Improved outcomes for children and young people presenting with </w:t>
            </w:r>
            <w:proofErr w:type="spellStart"/>
            <w:r>
              <w:rPr>
                <w:rFonts w:ascii="Arial" w:hAnsi="Arial" w:cs="Arial"/>
                <w:color w:val="000000" w:themeColor="text1"/>
                <w:sz w:val="20"/>
              </w:rPr>
              <w:t>self harm</w:t>
            </w:r>
            <w:proofErr w:type="spellEnd"/>
            <w:r>
              <w:rPr>
                <w:rFonts w:ascii="Arial" w:hAnsi="Arial" w:cs="Arial"/>
                <w:color w:val="000000" w:themeColor="text1"/>
                <w:sz w:val="20"/>
              </w:rPr>
              <w:t>.</w:t>
            </w:r>
          </w:p>
        </w:tc>
        <w:tc>
          <w:tcPr>
            <w:tcW w:w="291" w:type="pct"/>
          </w:tcPr>
          <w:p w14:paraId="3370EE7F" w14:textId="77777777" w:rsidR="00765564" w:rsidRDefault="00765564" w:rsidP="001E54F3">
            <w:pPr>
              <w:rPr>
                <w:rFonts w:ascii="Arial" w:hAnsi="Arial" w:cs="Arial"/>
                <w:color w:val="000000" w:themeColor="text1"/>
                <w:sz w:val="20"/>
              </w:rPr>
            </w:pPr>
            <w:r>
              <w:rPr>
                <w:rFonts w:ascii="Arial" w:hAnsi="Arial" w:cs="Arial"/>
                <w:color w:val="000000" w:themeColor="text1"/>
                <w:sz w:val="20"/>
              </w:rPr>
              <w:t>PHA</w:t>
            </w:r>
          </w:p>
          <w:p w14:paraId="0E7A58A7" w14:textId="77777777" w:rsidR="00765564" w:rsidRDefault="00765564" w:rsidP="001E54F3">
            <w:pPr>
              <w:rPr>
                <w:rFonts w:ascii="Arial" w:hAnsi="Arial" w:cs="Arial"/>
                <w:color w:val="000000" w:themeColor="text1"/>
                <w:sz w:val="20"/>
              </w:rPr>
            </w:pPr>
            <w:r>
              <w:rPr>
                <w:rFonts w:ascii="Arial" w:hAnsi="Arial" w:cs="Arial"/>
                <w:color w:val="000000" w:themeColor="text1"/>
                <w:sz w:val="20"/>
              </w:rPr>
              <w:t>DoH</w:t>
            </w:r>
          </w:p>
        </w:tc>
        <w:tc>
          <w:tcPr>
            <w:tcW w:w="291" w:type="pct"/>
          </w:tcPr>
          <w:p w14:paraId="06A7C255" w14:textId="77777777" w:rsidR="00765564" w:rsidRDefault="00765564" w:rsidP="001E54F3">
            <w:pPr>
              <w:rPr>
                <w:rFonts w:ascii="Arial" w:hAnsi="Arial" w:cs="Arial"/>
                <w:color w:val="000000" w:themeColor="text1"/>
                <w:sz w:val="20"/>
              </w:rPr>
            </w:pPr>
            <w:r>
              <w:rPr>
                <w:rFonts w:ascii="Arial" w:hAnsi="Arial" w:cs="Arial"/>
                <w:color w:val="000000" w:themeColor="text1"/>
                <w:sz w:val="20"/>
              </w:rPr>
              <w:t>4</w:t>
            </w:r>
          </w:p>
        </w:tc>
        <w:tc>
          <w:tcPr>
            <w:tcW w:w="458" w:type="pct"/>
          </w:tcPr>
          <w:p w14:paraId="6CD6EB2D" w14:textId="77777777" w:rsidR="00765564" w:rsidRDefault="00765564" w:rsidP="001E54F3">
            <w:pPr>
              <w:rPr>
                <w:rFonts w:ascii="Arial" w:hAnsi="Arial" w:cs="Arial"/>
                <w:color w:val="000000" w:themeColor="text1"/>
                <w:sz w:val="20"/>
              </w:rPr>
            </w:pPr>
            <w:r>
              <w:rPr>
                <w:rFonts w:ascii="Arial" w:hAnsi="Arial" w:cs="Arial"/>
                <w:color w:val="000000" w:themeColor="text1"/>
                <w:sz w:val="20"/>
              </w:rPr>
              <w:t>Currently funded</w:t>
            </w:r>
          </w:p>
        </w:tc>
        <w:tc>
          <w:tcPr>
            <w:tcW w:w="417" w:type="pct"/>
          </w:tcPr>
          <w:p w14:paraId="0C091550" w14:textId="77777777" w:rsidR="00765564" w:rsidRPr="00BB4E93" w:rsidRDefault="00765564" w:rsidP="001E54F3">
            <w:pPr>
              <w:rPr>
                <w:rFonts w:ascii="Arial" w:hAnsi="Arial" w:cs="Arial"/>
                <w:sz w:val="20"/>
              </w:rPr>
            </w:pPr>
            <w:r w:rsidRPr="00BB4E93">
              <w:rPr>
                <w:rFonts w:ascii="Arial" w:hAnsi="Arial" w:cs="Arial"/>
                <w:sz w:val="20"/>
              </w:rPr>
              <w:t xml:space="preserve">Ongoing </w:t>
            </w:r>
          </w:p>
        </w:tc>
        <w:tc>
          <w:tcPr>
            <w:tcW w:w="500" w:type="pct"/>
          </w:tcPr>
          <w:p w14:paraId="6EC2397A" w14:textId="1EF30D3B" w:rsidR="00765564" w:rsidRPr="00BB4E93" w:rsidRDefault="00765564" w:rsidP="001E54F3">
            <w:pPr>
              <w:rPr>
                <w:rFonts w:ascii="Arial" w:hAnsi="Arial" w:cs="Arial"/>
                <w:sz w:val="20"/>
              </w:rPr>
            </w:pPr>
            <w:r w:rsidRPr="00BB4E93">
              <w:rPr>
                <w:rFonts w:ascii="Arial" w:hAnsi="Arial" w:cs="Arial"/>
                <w:sz w:val="20"/>
              </w:rPr>
              <w:t>Ongoing – an evaluation of the service is being planned by the PHA.</w:t>
            </w:r>
          </w:p>
          <w:p w14:paraId="7482F977" w14:textId="27944B38" w:rsidR="00765564" w:rsidRPr="00BB4E93" w:rsidRDefault="00765564" w:rsidP="00A21C4E">
            <w:pPr>
              <w:rPr>
                <w:rFonts w:ascii="Arial" w:hAnsi="Arial" w:cs="Arial"/>
                <w:sz w:val="20"/>
              </w:rPr>
            </w:pPr>
            <w:r w:rsidRPr="00BB4E93">
              <w:rPr>
                <w:rFonts w:ascii="Arial" w:hAnsi="Arial" w:cs="Arial"/>
                <w:sz w:val="20"/>
              </w:rPr>
              <w:t xml:space="preserve">Service still provided but largely virtual through COVID-19 </w:t>
            </w:r>
          </w:p>
          <w:p w14:paraId="2A289196" w14:textId="77777777" w:rsidR="00765564" w:rsidRPr="00BB4E93" w:rsidRDefault="00765564" w:rsidP="001E54F3">
            <w:pPr>
              <w:rPr>
                <w:rFonts w:ascii="Arial" w:hAnsi="Arial" w:cs="Arial"/>
                <w:sz w:val="20"/>
              </w:rPr>
            </w:pPr>
          </w:p>
          <w:p w14:paraId="2C23EAF1" w14:textId="77777777" w:rsidR="00765564" w:rsidRPr="00BB4E93" w:rsidRDefault="00765564" w:rsidP="001E54F3">
            <w:pPr>
              <w:rPr>
                <w:rFonts w:ascii="Arial" w:hAnsi="Arial" w:cs="Arial"/>
                <w:sz w:val="20"/>
              </w:rPr>
            </w:pPr>
          </w:p>
        </w:tc>
        <w:tc>
          <w:tcPr>
            <w:tcW w:w="794" w:type="pct"/>
            <w:shd w:val="clear" w:color="auto" w:fill="FF0000"/>
          </w:tcPr>
          <w:p w14:paraId="5F7AB11D" w14:textId="23BEB0BC" w:rsidR="007E46B6" w:rsidRDefault="00B80E7D" w:rsidP="00A177EF">
            <w:pPr>
              <w:rPr>
                <w:rFonts w:ascii="Arial" w:hAnsi="Arial" w:cs="Arial"/>
                <w:sz w:val="20"/>
              </w:rPr>
            </w:pPr>
            <w:r>
              <w:rPr>
                <w:rFonts w:ascii="Arial" w:hAnsi="Arial" w:cs="Arial"/>
                <w:sz w:val="20"/>
              </w:rPr>
              <w:t>It is disappointing that</w:t>
            </w:r>
            <w:r w:rsidR="00A177EF">
              <w:rPr>
                <w:rFonts w:ascii="Arial" w:hAnsi="Arial" w:cs="Arial"/>
                <w:sz w:val="20"/>
              </w:rPr>
              <w:t xml:space="preserve"> this action has not progressed</w:t>
            </w:r>
            <w:r>
              <w:rPr>
                <w:rFonts w:ascii="Arial" w:hAnsi="Arial" w:cs="Arial"/>
                <w:sz w:val="20"/>
              </w:rPr>
              <w:t xml:space="preserve">. The self -harm registry and most recently the prevalence survey has identified self-harm as a </w:t>
            </w:r>
            <w:r w:rsidR="00DD596E">
              <w:rPr>
                <w:rFonts w:ascii="Arial" w:hAnsi="Arial" w:cs="Arial"/>
                <w:sz w:val="20"/>
              </w:rPr>
              <w:t>growing problem for</w:t>
            </w:r>
            <w:r>
              <w:rPr>
                <w:rFonts w:ascii="Arial" w:hAnsi="Arial" w:cs="Arial"/>
                <w:sz w:val="20"/>
              </w:rPr>
              <w:t xml:space="preserve"> young people, particularly young girls. It is imperative that </w:t>
            </w:r>
            <w:r w:rsidR="007E46B6">
              <w:rPr>
                <w:rFonts w:ascii="Arial" w:hAnsi="Arial" w:cs="Arial"/>
                <w:sz w:val="20"/>
              </w:rPr>
              <w:t>supports are</w:t>
            </w:r>
            <w:r w:rsidR="00163412">
              <w:rPr>
                <w:rFonts w:ascii="Arial" w:hAnsi="Arial" w:cs="Arial"/>
                <w:sz w:val="20"/>
              </w:rPr>
              <w:t xml:space="preserve"> accessible, acceptable and responsive to current need, we call for a review to be carried out rapidly</w:t>
            </w:r>
            <w:r>
              <w:rPr>
                <w:rFonts w:ascii="Arial" w:hAnsi="Arial" w:cs="Arial"/>
                <w:sz w:val="20"/>
              </w:rPr>
              <w:t xml:space="preserve">, </w:t>
            </w:r>
            <w:r w:rsidR="00A177EF">
              <w:rPr>
                <w:rFonts w:ascii="Arial" w:hAnsi="Arial" w:cs="Arial"/>
                <w:sz w:val="20"/>
              </w:rPr>
              <w:t>t</w:t>
            </w:r>
            <w:r w:rsidR="006E47B8">
              <w:rPr>
                <w:rFonts w:ascii="Arial" w:hAnsi="Arial" w:cs="Arial"/>
                <w:sz w:val="20"/>
              </w:rPr>
              <w:t xml:space="preserve">his should consider whether the referral </w:t>
            </w:r>
            <w:proofErr w:type="spellStart"/>
            <w:r w:rsidR="006E47B8">
              <w:rPr>
                <w:rFonts w:ascii="Arial" w:hAnsi="Arial" w:cs="Arial"/>
                <w:sz w:val="20"/>
              </w:rPr>
              <w:t>patways</w:t>
            </w:r>
            <w:proofErr w:type="spellEnd"/>
            <w:r w:rsidR="006E47B8">
              <w:rPr>
                <w:rFonts w:ascii="Arial" w:hAnsi="Arial" w:cs="Arial"/>
                <w:sz w:val="20"/>
              </w:rPr>
              <w:t xml:space="preserve"> to SHIP are flexible enough to include referral from a range of </w:t>
            </w:r>
            <w:r w:rsidR="0014162B">
              <w:rPr>
                <w:rFonts w:ascii="Arial" w:hAnsi="Arial" w:cs="Arial"/>
                <w:sz w:val="20"/>
              </w:rPr>
              <w:t>sources</w:t>
            </w:r>
            <w:r w:rsidR="006E47B8">
              <w:rPr>
                <w:rFonts w:ascii="Arial" w:hAnsi="Arial" w:cs="Arial"/>
                <w:sz w:val="20"/>
              </w:rPr>
              <w:t>.</w:t>
            </w:r>
          </w:p>
          <w:p w14:paraId="04F0BDC6" w14:textId="4C89D9F0" w:rsidR="00A177EF" w:rsidRPr="00BB4E93" w:rsidRDefault="00A177EF" w:rsidP="00A177EF">
            <w:pPr>
              <w:rPr>
                <w:rFonts w:ascii="Arial" w:hAnsi="Arial" w:cs="Arial"/>
                <w:sz w:val="20"/>
              </w:rPr>
            </w:pPr>
          </w:p>
        </w:tc>
      </w:tr>
      <w:tr w:rsidR="00765564" w:rsidRPr="00BF4A59" w14:paraId="3FF89F88" w14:textId="22ACFED1" w:rsidTr="00765564">
        <w:trPr>
          <w:trHeight w:val="224"/>
        </w:trPr>
        <w:tc>
          <w:tcPr>
            <w:tcW w:w="417" w:type="pct"/>
            <w:shd w:val="clear" w:color="auto" w:fill="ACB9CA" w:themeFill="text2" w:themeFillTint="66"/>
          </w:tcPr>
          <w:p w14:paraId="0108D413" w14:textId="77777777" w:rsidR="00765564" w:rsidRPr="00BF4A59" w:rsidRDefault="00765564" w:rsidP="001E54F3">
            <w:pPr>
              <w:rPr>
                <w:rFonts w:ascii="Arial" w:hAnsi="Arial" w:cs="Arial"/>
                <w:color w:val="000000" w:themeColor="text1"/>
                <w:sz w:val="20"/>
              </w:rPr>
            </w:pPr>
          </w:p>
        </w:tc>
        <w:tc>
          <w:tcPr>
            <w:tcW w:w="3789" w:type="pct"/>
            <w:gridSpan w:val="8"/>
            <w:shd w:val="clear" w:color="auto" w:fill="ACB9CA" w:themeFill="text2" w:themeFillTint="66"/>
          </w:tcPr>
          <w:p w14:paraId="4ABC96F9" w14:textId="77777777" w:rsidR="00765564" w:rsidRPr="00BF4A59" w:rsidRDefault="00765564" w:rsidP="001E54F3">
            <w:pPr>
              <w:rPr>
                <w:rFonts w:ascii="Arial" w:hAnsi="Arial" w:cs="Arial"/>
                <w:color w:val="000000" w:themeColor="text1"/>
                <w:sz w:val="20"/>
              </w:rPr>
            </w:pPr>
          </w:p>
        </w:tc>
        <w:tc>
          <w:tcPr>
            <w:tcW w:w="794" w:type="pct"/>
            <w:shd w:val="clear" w:color="auto" w:fill="ACB9CA" w:themeFill="text2" w:themeFillTint="66"/>
          </w:tcPr>
          <w:p w14:paraId="61B86001" w14:textId="77777777" w:rsidR="00765564" w:rsidRPr="00BF4A59" w:rsidRDefault="00765564" w:rsidP="001E54F3">
            <w:pPr>
              <w:rPr>
                <w:rFonts w:ascii="Arial" w:hAnsi="Arial" w:cs="Arial"/>
                <w:color w:val="000000" w:themeColor="text1"/>
                <w:sz w:val="20"/>
              </w:rPr>
            </w:pPr>
          </w:p>
        </w:tc>
      </w:tr>
    </w:tbl>
    <w:p w14:paraId="400CF7E0" w14:textId="12324F55" w:rsidR="00BE52C8" w:rsidRDefault="00BE52C8" w:rsidP="00BE52C8"/>
    <w:p w14:paraId="2F1A1E86" w14:textId="77777777" w:rsidR="00AC0B36" w:rsidRDefault="00AC0B36" w:rsidP="00BE52C8"/>
    <w:tbl>
      <w:tblPr>
        <w:tblStyle w:val="TableGrid"/>
        <w:tblW w:w="5508" w:type="pct"/>
        <w:tblInd w:w="-431" w:type="dxa"/>
        <w:tblLayout w:type="fixed"/>
        <w:tblLook w:val="04A0" w:firstRow="1" w:lastRow="0" w:firstColumn="1" w:lastColumn="0" w:noHBand="0" w:noVBand="1"/>
      </w:tblPr>
      <w:tblGrid>
        <w:gridCol w:w="1250"/>
        <w:gridCol w:w="24"/>
        <w:gridCol w:w="2305"/>
        <w:gridCol w:w="2176"/>
        <w:gridCol w:w="1921"/>
        <w:gridCol w:w="768"/>
        <w:gridCol w:w="1195"/>
        <w:gridCol w:w="990"/>
        <w:gridCol w:w="1134"/>
        <w:gridCol w:w="1847"/>
        <w:gridCol w:w="1755"/>
      </w:tblGrid>
      <w:tr w:rsidR="00765564" w:rsidRPr="00BF4A59" w14:paraId="4133B6C4" w14:textId="031D978B" w:rsidTr="002351B2">
        <w:trPr>
          <w:trHeight w:val="450"/>
        </w:trPr>
        <w:tc>
          <w:tcPr>
            <w:tcW w:w="407" w:type="pct"/>
            <w:shd w:val="clear" w:color="auto" w:fill="FFE599" w:themeFill="accent4" w:themeFillTint="66"/>
          </w:tcPr>
          <w:p w14:paraId="4C8E338D" w14:textId="77777777" w:rsidR="00765564" w:rsidRPr="00BF4A59" w:rsidRDefault="00765564" w:rsidP="001E54F3">
            <w:pPr>
              <w:rPr>
                <w:rFonts w:ascii="Arial" w:hAnsi="Arial" w:cs="Arial"/>
                <w:b/>
                <w:color w:val="000000" w:themeColor="text1"/>
                <w:sz w:val="20"/>
              </w:rPr>
            </w:pPr>
          </w:p>
        </w:tc>
        <w:tc>
          <w:tcPr>
            <w:tcW w:w="4022" w:type="pct"/>
            <w:gridSpan w:val="9"/>
            <w:shd w:val="clear" w:color="auto" w:fill="FFE599" w:themeFill="accent4" w:themeFillTint="66"/>
          </w:tcPr>
          <w:p w14:paraId="065C86A3" w14:textId="77777777" w:rsidR="00765564" w:rsidRDefault="00765564" w:rsidP="001E54F3">
            <w:pPr>
              <w:rPr>
                <w:rFonts w:ascii="Arial" w:hAnsi="Arial" w:cs="Arial"/>
                <w:b/>
                <w:color w:val="000000" w:themeColor="text1"/>
                <w:sz w:val="20"/>
              </w:rPr>
            </w:pPr>
            <w:r w:rsidRPr="00BF4A59">
              <w:rPr>
                <w:rFonts w:ascii="Arial" w:hAnsi="Arial" w:cs="Arial"/>
                <w:b/>
                <w:color w:val="000000" w:themeColor="text1"/>
                <w:sz w:val="20"/>
              </w:rPr>
              <w:t>Theme 2 – Accessing Help</w:t>
            </w:r>
          </w:p>
          <w:p w14:paraId="26A5C999" w14:textId="77777777" w:rsidR="00765564" w:rsidRPr="00DB1293" w:rsidRDefault="00765564" w:rsidP="001E54F3">
            <w:pPr>
              <w:rPr>
                <w:rFonts w:ascii="Arial" w:hAnsi="Arial" w:cs="Arial"/>
                <w:b/>
                <w:color w:val="000000" w:themeColor="text1"/>
                <w:sz w:val="20"/>
              </w:rPr>
            </w:pPr>
          </w:p>
        </w:tc>
        <w:tc>
          <w:tcPr>
            <w:tcW w:w="571" w:type="pct"/>
            <w:shd w:val="clear" w:color="auto" w:fill="FFE599" w:themeFill="accent4" w:themeFillTint="66"/>
          </w:tcPr>
          <w:p w14:paraId="214B73AF" w14:textId="77777777" w:rsidR="00765564" w:rsidRPr="00BF4A59" w:rsidRDefault="00765564" w:rsidP="001E54F3">
            <w:pPr>
              <w:rPr>
                <w:rFonts w:ascii="Arial" w:hAnsi="Arial" w:cs="Arial"/>
                <w:b/>
                <w:color w:val="000000" w:themeColor="text1"/>
                <w:sz w:val="20"/>
              </w:rPr>
            </w:pPr>
          </w:p>
        </w:tc>
      </w:tr>
      <w:tr w:rsidR="00765564" w:rsidRPr="00BF4A59" w14:paraId="075E7620" w14:textId="66A1BF4A" w:rsidTr="002351B2">
        <w:trPr>
          <w:trHeight w:val="915"/>
        </w:trPr>
        <w:tc>
          <w:tcPr>
            <w:tcW w:w="415" w:type="pct"/>
            <w:gridSpan w:val="2"/>
            <w:shd w:val="clear" w:color="auto" w:fill="FFE599" w:themeFill="accent4" w:themeFillTint="66"/>
          </w:tcPr>
          <w:p w14:paraId="77F76247" w14:textId="77777777" w:rsidR="00765564" w:rsidRPr="00BF4A59" w:rsidRDefault="00765564" w:rsidP="001E54F3">
            <w:pPr>
              <w:jc w:val="center"/>
              <w:rPr>
                <w:rFonts w:ascii="Arial" w:hAnsi="Arial" w:cs="Arial"/>
                <w:b/>
                <w:color w:val="000000" w:themeColor="text1"/>
                <w:sz w:val="20"/>
              </w:rPr>
            </w:pPr>
            <w:r>
              <w:rPr>
                <w:rFonts w:ascii="Arial" w:hAnsi="Arial" w:cs="Arial"/>
                <w:b/>
                <w:color w:val="000000" w:themeColor="text1"/>
                <w:sz w:val="20"/>
              </w:rPr>
              <w:t>Outcome</w:t>
            </w:r>
          </w:p>
        </w:tc>
        <w:tc>
          <w:tcPr>
            <w:tcW w:w="750" w:type="pct"/>
            <w:shd w:val="clear" w:color="auto" w:fill="FFE599" w:themeFill="accent4" w:themeFillTint="66"/>
          </w:tcPr>
          <w:p w14:paraId="68823F44" w14:textId="77777777" w:rsidR="00765564" w:rsidRPr="00BF4A59" w:rsidRDefault="00765564" w:rsidP="001E54F3">
            <w:pPr>
              <w:jc w:val="center"/>
              <w:rPr>
                <w:rFonts w:ascii="Arial" w:hAnsi="Arial" w:cs="Arial"/>
                <w:b/>
                <w:color w:val="000000" w:themeColor="text1"/>
                <w:sz w:val="20"/>
              </w:rPr>
            </w:pPr>
            <w:r w:rsidRPr="00BF4A59">
              <w:rPr>
                <w:rFonts w:ascii="Arial" w:hAnsi="Arial" w:cs="Arial"/>
                <w:b/>
                <w:color w:val="000000" w:themeColor="text1"/>
                <w:sz w:val="20"/>
              </w:rPr>
              <w:t>Action</w:t>
            </w:r>
          </w:p>
        </w:tc>
        <w:tc>
          <w:tcPr>
            <w:tcW w:w="708" w:type="pct"/>
            <w:shd w:val="clear" w:color="auto" w:fill="FFE599" w:themeFill="accent4" w:themeFillTint="66"/>
          </w:tcPr>
          <w:p w14:paraId="67C20F1C" w14:textId="77777777" w:rsidR="00765564" w:rsidRPr="00BF4A59" w:rsidRDefault="00765564" w:rsidP="001E54F3">
            <w:pPr>
              <w:jc w:val="center"/>
              <w:rPr>
                <w:rFonts w:ascii="Arial" w:hAnsi="Arial" w:cs="Arial"/>
                <w:b/>
                <w:color w:val="000000" w:themeColor="text1"/>
                <w:sz w:val="20"/>
              </w:rPr>
            </w:pPr>
            <w:r>
              <w:rPr>
                <w:rFonts w:ascii="Arial" w:hAnsi="Arial" w:cs="Arial"/>
                <w:b/>
                <w:color w:val="000000" w:themeColor="text1"/>
                <w:sz w:val="20"/>
              </w:rPr>
              <w:t xml:space="preserve">Measures </w:t>
            </w:r>
          </w:p>
        </w:tc>
        <w:tc>
          <w:tcPr>
            <w:tcW w:w="625" w:type="pct"/>
            <w:shd w:val="clear" w:color="auto" w:fill="FFE599" w:themeFill="accent4" w:themeFillTint="66"/>
          </w:tcPr>
          <w:p w14:paraId="1ACA853C" w14:textId="77777777" w:rsidR="00765564" w:rsidRDefault="00765564" w:rsidP="001E54F3">
            <w:pPr>
              <w:jc w:val="center"/>
              <w:rPr>
                <w:rFonts w:ascii="Arial" w:hAnsi="Arial" w:cs="Arial"/>
                <w:b/>
                <w:color w:val="000000" w:themeColor="text1"/>
                <w:sz w:val="20"/>
              </w:rPr>
            </w:pPr>
            <w:r>
              <w:rPr>
                <w:rFonts w:ascii="Arial" w:hAnsi="Arial" w:cs="Arial"/>
                <w:b/>
                <w:color w:val="000000" w:themeColor="text1"/>
                <w:sz w:val="20"/>
              </w:rPr>
              <w:t>Outcomes</w:t>
            </w:r>
          </w:p>
        </w:tc>
        <w:tc>
          <w:tcPr>
            <w:tcW w:w="250" w:type="pct"/>
            <w:shd w:val="clear" w:color="auto" w:fill="FFE599" w:themeFill="accent4" w:themeFillTint="66"/>
          </w:tcPr>
          <w:p w14:paraId="6665FD07" w14:textId="77777777" w:rsidR="00765564" w:rsidRPr="00BF4A59" w:rsidRDefault="00765564" w:rsidP="001E54F3">
            <w:pPr>
              <w:jc w:val="center"/>
              <w:rPr>
                <w:rFonts w:ascii="Arial" w:hAnsi="Arial" w:cs="Arial"/>
                <w:b/>
                <w:color w:val="000000" w:themeColor="text1"/>
                <w:sz w:val="20"/>
              </w:rPr>
            </w:pPr>
            <w:r>
              <w:rPr>
                <w:rFonts w:ascii="Arial" w:hAnsi="Arial" w:cs="Arial"/>
                <w:b/>
                <w:color w:val="000000" w:themeColor="text1"/>
                <w:sz w:val="20"/>
              </w:rPr>
              <w:t>Lead</w:t>
            </w:r>
          </w:p>
        </w:tc>
        <w:tc>
          <w:tcPr>
            <w:tcW w:w="389" w:type="pct"/>
            <w:shd w:val="clear" w:color="auto" w:fill="FFE599" w:themeFill="accent4" w:themeFillTint="66"/>
          </w:tcPr>
          <w:p w14:paraId="71A8D227" w14:textId="77777777" w:rsidR="00765564" w:rsidRPr="00BF4A59" w:rsidRDefault="00765564" w:rsidP="001E54F3">
            <w:pPr>
              <w:jc w:val="center"/>
              <w:rPr>
                <w:rFonts w:ascii="Arial" w:hAnsi="Arial" w:cs="Arial"/>
                <w:b/>
                <w:color w:val="000000" w:themeColor="text1"/>
                <w:sz w:val="20"/>
              </w:rPr>
            </w:pPr>
            <w:r>
              <w:rPr>
                <w:rFonts w:ascii="Arial" w:hAnsi="Arial" w:cs="Arial"/>
                <w:b/>
                <w:color w:val="000000" w:themeColor="text1"/>
                <w:sz w:val="20"/>
              </w:rPr>
              <w:t>Link to NICCY rec’s</w:t>
            </w:r>
          </w:p>
        </w:tc>
        <w:tc>
          <w:tcPr>
            <w:tcW w:w="322" w:type="pct"/>
            <w:shd w:val="clear" w:color="auto" w:fill="FFE599" w:themeFill="accent4" w:themeFillTint="66"/>
          </w:tcPr>
          <w:p w14:paraId="74930F7C" w14:textId="77777777" w:rsidR="00765564" w:rsidRPr="00BF4A59" w:rsidRDefault="00765564" w:rsidP="001E54F3">
            <w:pPr>
              <w:jc w:val="center"/>
              <w:rPr>
                <w:rFonts w:ascii="Arial" w:hAnsi="Arial" w:cs="Arial"/>
                <w:b/>
                <w:color w:val="000000" w:themeColor="text1"/>
                <w:sz w:val="20"/>
              </w:rPr>
            </w:pPr>
            <w:r>
              <w:rPr>
                <w:rFonts w:ascii="Arial" w:hAnsi="Arial" w:cs="Arial"/>
                <w:b/>
                <w:color w:val="000000" w:themeColor="text1"/>
                <w:sz w:val="20"/>
              </w:rPr>
              <w:t>Resource implications</w:t>
            </w:r>
          </w:p>
        </w:tc>
        <w:tc>
          <w:tcPr>
            <w:tcW w:w="369" w:type="pct"/>
            <w:shd w:val="clear" w:color="auto" w:fill="FFE599" w:themeFill="accent4" w:themeFillTint="66"/>
          </w:tcPr>
          <w:p w14:paraId="48C608D9" w14:textId="77777777" w:rsidR="00765564" w:rsidRPr="00BF4A59" w:rsidRDefault="00765564" w:rsidP="001E54F3">
            <w:pPr>
              <w:jc w:val="center"/>
              <w:rPr>
                <w:rFonts w:ascii="Arial" w:hAnsi="Arial" w:cs="Arial"/>
                <w:b/>
                <w:color w:val="000000" w:themeColor="text1"/>
                <w:sz w:val="20"/>
              </w:rPr>
            </w:pPr>
            <w:r>
              <w:rPr>
                <w:rFonts w:ascii="Arial" w:hAnsi="Arial" w:cs="Arial"/>
                <w:b/>
                <w:color w:val="000000" w:themeColor="text1"/>
                <w:sz w:val="20"/>
              </w:rPr>
              <w:t>Time frame for completion</w:t>
            </w:r>
          </w:p>
        </w:tc>
        <w:tc>
          <w:tcPr>
            <w:tcW w:w="600" w:type="pct"/>
            <w:shd w:val="clear" w:color="auto" w:fill="FFE599" w:themeFill="accent4" w:themeFillTint="66"/>
          </w:tcPr>
          <w:p w14:paraId="704E4FF6" w14:textId="77777777" w:rsidR="00765564" w:rsidRPr="00BF4A59" w:rsidRDefault="00765564" w:rsidP="001E54F3">
            <w:pPr>
              <w:jc w:val="center"/>
              <w:rPr>
                <w:rFonts w:ascii="Arial" w:hAnsi="Arial" w:cs="Arial"/>
                <w:b/>
                <w:color w:val="000000" w:themeColor="text1"/>
                <w:sz w:val="20"/>
              </w:rPr>
            </w:pPr>
            <w:r w:rsidRPr="00BF4A59">
              <w:rPr>
                <w:rFonts w:ascii="Arial" w:hAnsi="Arial" w:cs="Arial"/>
                <w:b/>
                <w:color w:val="000000" w:themeColor="text1"/>
                <w:sz w:val="20"/>
              </w:rPr>
              <w:t>Progress update</w:t>
            </w:r>
          </w:p>
        </w:tc>
        <w:tc>
          <w:tcPr>
            <w:tcW w:w="571" w:type="pct"/>
            <w:shd w:val="clear" w:color="auto" w:fill="FFE599" w:themeFill="accent4" w:themeFillTint="66"/>
          </w:tcPr>
          <w:p w14:paraId="18B85067" w14:textId="77777777" w:rsidR="002351B2" w:rsidRPr="006751F9" w:rsidRDefault="002351B2" w:rsidP="002351B2">
            <w:pPr>
              <w:jc w:val="center"/>
              <w:rPr>
                <w:rFonts w:ascii="Arial" w:hAnsi="Arial" w:cs="Arial"/>
                <w:b/>
                <w:color w:val="000000" w:themeColor="text1"/>
                <w:sz w:val="20"/>
              </w:rPr>
            </w:pPr>
            <w:r w:rsidRPr="006751F9">
              <w:rPr>
                <w:rFonts w:ascii="Arial" w:hAnsi="Arial" w:cs="Arial"/>
                <w:b/>
                <w:color w:val="000000" w:themeColor="text1"/>
                <w:sz w:val="20"/>
              </w:rPr>
              <w:t>NICCY Response</w:t>
            </w:r>
          </w:p>
          <w:p w14:paraId="71F13D3B" w14:textId="77777777" w:rsidR="002351B2" w:rsidRPr="006751F9" w:rsidRDefault="002351B2" w:rsidP="002351B2">
            <w:pPr>
              <w:jc w:val="center"/>
              <w:rPr>
                <w:rFonts w:ascii="Arial" w:hAnsi="Arial" w:cs="Arial"/>
                <w:b/>
                <w:color w:val="000000" w:themeColor="text1"/>
                <w:sz w:val="20"/>
              </w:rPr>
            </w:pPr>
            <w:r w:rsidRPr="006751F9">
              <w:rPr>
                <w:rFonts w:ascii="Arial" w:hAnsi="Arial" w:cs="Arial"/>
                <w:b/>
                <w:color w:val="000000" w:themeColor="text1"/>
                <w:sz w:val="20"/>
              </w:rPr>
              <w:t>and RAG</w:t>
            </w:r>
          </w:p>
          <w:p w14:paraId="66346BFF" w14:textId="4EC6FB04" w:rsidR="00765564" w:rsidRPr="00BF4A59" w:rsidRDefault="002351B2" w:rsidP="002351B2">
            <w:pPr>
              <w:jc w:val="center"/>
              <w:rPr>
                <w:rFonts w:ascii="Arial" w:hAnsi="Arial" w:cs="Arial"/>
                <w:b/>
                <w:color w:val="000000" w:themeColor="text1"/>
                <w:sz w:val="20"/>
              </w:rPr>
            </w:pPr>
            <w:r w:rsidRPr="006751F9">
              <w:rPr>
                <w:rFonts w:ascii="Arial" w:hAnsi="Arial" w:cs="Arial"/>
                <w:b/>
                <w:color w:val="000000" w:themeColor="text1"/>
                <w:sz w:val="20"/>
              </w:rPr>
              <w:t>Rating</w:t>
            </w:r>
          </w:p>
        </w:tc>
      </w:tr>
      <w:tr w:rsidR="00765564" w:rsidRPr="00BF4A59" w14:paraId="4F9131AA" w14:textId="042007FB" w:rsidTr="003874CC">
        <w:trPr>
          <w:trHeight w:val="6665"/>
        </w:trPr>
        <w:tc>
          <w:tcPr>
            <w:tcW w:w="415" w:type="pct"/>
            <w:gridSpan w:val="2"/>
            <w:vMerge w:val="restart"/>
          </w:tcPr>
          <w:p w14:paraId="4DE65083" w14:textId="77777777" w:rsidR="00765564" w:rsidRPr="00BF4A59" w:rsidRDefault="00765564" w:rsidP="001E54F3">
            <w:pPr>
              <w:rPr>
                <w:rFonts w:ascii="Arial" w:hAnsi="Arial" w:cs="Arial"/>
                <w:color w:val="000000" w:themeColor="text1"/>
                <w:sz w:val="20"/>
              </w:rPr>
            </w:pPr>
            <w:r w:rsidRPr="00BF4A59">
              <w:rPr>
                <w:rFonts w:ascii="Arial" w:hAnsi="Arial" w:cs="Arial"/>
                <w:color w:val="000000" w:themeColor="text1"/>
                <w:sz w:val="20"/>
              </w:rPr>
              <w:t>Removing barriers that stop young people accessing services</w:t>
            </w:r>
          </w:p>
        </w:tc>
        <w:tc>
          <w:tcPr>
            <w:tcW w:w="750" w:type="pct"/>
          </w:tcPr>
          <w:p w14:paraId="17AB95D9" w14:textId="77777777" w:rsidR="00765564" w:rsidRDefault="00765564" w:rsidP="001E54F3">
            <w:pPr>
              <w:rPr>
                <w:rFonts w:ascii="Arial" w:hAnsi="Arial" w:cs="Arial"/>
                <w:color w:val="000000" w:themeColor="text1"/>
                <w:sz w:val="20"/>
              </w:rPr>
            </w:pPr>
            <w:r>
              <w:rPr>
                <w:rFonts w:ascii="Arial" w:hAnsi="Arial" w:cs="Arial"/>
                <w:color w:val="000000" w:themeColor="text1"/>
                <w:sz w:val="20"/>
              </w:rPr>
              <w:t xml:space="preserve">2.1 Fully implement the CAMHS dataset, which will monitor referrals and acceptance rates. </w:t>
            </w:r>
          </w:p>
          <w:p w14:paraId="2CA05AA8" w14:textId="77777777" w:rsidR="00765564" w:rsidRDefault="00765564" w:rsidP="001E54F3">
            <w:pPr>
              <w:rPr>
                <w:rFonts w:ascii="Arial" w:hAnsi="Arial" w:cs="Arial"/>
                <w:color w:val="000000" w:themeColor="text1"/>
                <w:sz w:val="20"/>
              </w:rPr>
            </w:pPr>
          </w:p>
          <w:p w14:paraId="1EC2BB0C" w14:textId="77777777" w:rsidR="00765564" w:rsidRDefault="00765564" w:rsidP="001E54F3">
            <w:pPr>
              <w:rPr>
                <w:rFonts w:ascii="Arial" w:hAnsi="Arial" w:cs="Arial"/>
                <w:color w:val="000000" w:themeColor="text1"/>
                <w:sz w:val="20"/>
              </w:rPr>
            </w:pPr>
            <w:r>
              <w:rPr>
                <w:rFonts w:ascii="Arial" w:hAnsi="Arial" w:cs="Arial"/>
                <w:color w:val="000000" w:themeColor="text1"/>
                <w:sz w:val="20"/>
              </w:rPr>
              <w:t>See Action 1.4</w:t>
            </w:r>
          </w:p>
          <w:p w14:paraId="2F8E70EF" w14:textId="77777777" w:rsidR="00765564" w:rsidRDefault="00765564" w:rsidP="001E54F3">
            <w:pPr>
              <w:rPr>
                <w:rFonts w:ascii="Arial" w:hAnsi="Arial" w:cs="Arial"/>
                <w:color w:val="000000" w:themeColor="text1"/>
                <w:sz w:val="20"/>
              </w:rPr>
            </w:pPr>
          </w:p>
          <w:p w14:paraId="068F55CC" w14:textId="77777777" w:rsidR="00765564" w:rsidRPr="00DB1293" w:rsidRDefault="00765564" w:rsidP="001E54F3">
            <w:pPr>
              <w:rPr>
                <w:rFonts w:ascii="Arial" w:hAnsi="Arial" w:cs="Arial"/>
                <w:color w:val="000000" w:themeColor="text1"/>
                <w:sz w:val="20"/>
              </w:rPr>
            </w:pPr>
            <w:r>
              <w:rPr>
                <w:rFonts w:ascii="Arial" w:hAnsi="Arial" w:cs="Arial"/>
                <w:color w:val="000000" w:themeColor="text1"/>
                <w:sz w:val="20"/>
              </w:rPr>
              <w:t>Develop methodology for tracking referrals that aren’t accepted into CAMHS.</w:t>
            </w:r>
          </w:p>
        </w:tc>
        <w:tc>
          <w:tcPr>
            <w:tcW w:w="708" w:type="pct"/>
          </w:tcPr>
          <w:p w14:paraId="43DB25D6" w14:textId="77777777" w:rsidR="00765564" w:rsidRDefault="00765564" w:rsidP="001E54F3">
            <w:pPr>
              <w:rPr>
                <w:rFonts w:ascii="Arial" w:hAnsi="Arial" w:cs="Arial"/>
                <w:color w:val="000000" w:themeColor="text1"/>
                <w:sz w:val="20"/>
              </w:rPr>
            </w:pPr>
            <w:r w:rsidRPr="00BF4A59">
              <w:rPr>
                <w:rFonts w:ascii="Arial" w:hAnsi="Arial" w:cs="Arial"/>
                <w:color w:val="000000" w:themeColor="text1"/>
                <w:sz w:val="20"/>
              </w:rPr>
              <w:t xml:space="preserve">1. </w:t>
            </w:r>
            <w:r>
              <w:rPr>
                <w:rFonts w:ascii="Arial" w:hAnsi="Arial" w:cs="Arial"/>
                <w:color w:val="000000" w:themeColor="text1"/>
                <w:sz w:val="20"/>
              </w:rPr>
              <w:t>Funding secured.</w:t>
            </w:r>
          </w:p>
          <w:p w14:paraId="49475B75" w14:textId="77777777" w:rsidR="00765564" w:rsidRDefault="00765564" w:rsidP="001E54F3">
            <w:pPr>
              <w:rPr>
                <w:rFonts w:ascii="Arial" w:hAnsi="Arial" w:cs="Arial"/>
                <w:color w:val="000000" w:themeColor="text1"/>
                <w:sz w:val="20"/>
              </w:rPr>
            </w:pPr>
          </w:p>
          <w:p w14:paraId="518C73BD" w14:textId="77777777" w:rsidR="00765564" w:rsidRDefault="00765564" w:rsidP="001E54F3">
            <w:pPr>
              <w:rPr>
                <w:rFonts w:ascii="Arial" w:hAnsi="Arial" w:cs="Arial"/>
                <w:color w:val="000000" w:themeColor="text1"/>
                <w:sz w:val="20"/>
              </w:rPr>
            </w:pPr>
            <w:r>
              <w:rPr>
                <w:rFonts w:ascii="Arial" w:hAnsi="Arial" w:cs="Arial"/>
                <w:color w:val="000000" w:themeColor="text1"/>
                <w:sz w:val="20"/>
              </w:rPr>
              <w:t>2. Regional data on referrals / acceptance rates collected and published.</w:t>
            </w:r>
          </w:p>
          <w:p w14:paraId="14410A81" w14:textId="77777777" w:rsidR="00765564" w:rsidRDefault="00765564" w:rsidP="001E54F3">
            <w:pPr>
              <w:rPr>
                <w:rFonts w:ascii="Arial" w:hAnsi="Arial" w:cs="Arial"/>
                <w:color w:val="000000" w:themeColor="text1"/>
                <w:sz w:val="20"/>
              </w:rPr>
            </w:pPr>
          </w:p>
          <w:p w14:paraId="1E3CBF79" w14:textId="77777777" w:rsidR="00765564" w:rsidRDefault="00765564" w:rsidP="001E54F3">
            <w:pPr>
              <w:rPr>
                <w:rFonts w:ascii="Arial" w:hAnsi="Arial" w:cs="Arial"/>
                <w:color w:val="000000" w:themeColor="text1"/>
                <w:sz w:val="20"/>
              </w:rPr>
            </w:pPr>
            <w:r>
              <w:rPr>
                <w:rFonts w:ascii="Arial" w:hAnsi="Arial" w:cs="Arial"/>
                <w:color w:val="000000" w:themeColor="text1"/>
                <w:sz w:val="20"/>
              </w:rPr>
              <w:t>3. Data on non-accepted referrals collated.</w:t>
            </w:r>
          </w:p>
          <w:p w14:paraId="1B8A38CF" w14:textId="77777777" w:rsidR="00765564" w:rsidRPr="00BF4A59" w:rsidRDefault="00765564" w:rsidP="001E54F3">
            <w:pPr>
              <w:rPr>
                <w:rFonts w:ascii="Arial" w:hAnsi="Arial" w:cs="Arial"/>
                <w:color w:val="000000" w:themeColor="text1"/>
                <w:sz w:val="20"/>
              </w:rPr>
            </w:pPr>
          </w:p>
          <w:p w14:paraId="20B22B5A" w14:textId="77777777" w:rsidR="00765564" w:rsidRPr="00BF4A59" w:rsidRDefault="00765564" w:rsidP="001E54F3">
            <w:pPr>
              <w:rPr>
                <w:rFonts w:ascii="Arial" w:hAnsi="Arial" w:cs="Arial"/>
                <w:color w:val="000000" w:themeColor="text1"/>
                <w:sz w:val="20"/>
              </w:rPr>
            </w:pPr>
          </w:p>
        </w:tc>
        <w:tc>
          <w:tcPr>
            <w:tcW w:w="625" w:type="pct"/>
          </w:tcPr>
          <w:p w14:paraId="6E35E07A" w14:textId="77777777" w:rsidR="00765564" w:rsidRPr="00BF4A59" w:rsidRDefault="00765564" w:rsidP="001E54F3">
            <w:pPr>
              <w:rPr>
                <w:rFonts w:ascii="Arial" w:hAnsi="Arial" w:cs="Arial"/>
                <w:color w:val="000000" w:themeColor="text1"/>
                <w:sz w:val="20"/>
              </w:rPr>
            </w:pPr>
            <w:r w:rsidRPr="00BF4A59">
              <w:rPr>
                <w:rFonts w:ascii="Arial" w:hAnsi="Arial" w:cs="Arial"/>
                <w:color w:val="000000" w:themeColor="text1"/>
                <w:sz w:val="20"/>
              </w:rPr>
              <w:t xml:space="preserve">Quick </w:t>
            </w:r>
            <w:r>
              <w:rPr>
                <w:rFonts w:ascii="Arial" w:hAnsi="Arial" w:cs="Arial"/>
                <w:color w:val="000000" w:themeColor="text1"/>
                <w:sz w:val="20"/>
              </w:rPr>
              <w:t xml:space="preserve">identification and </w:t>
            </w:r>
            <w:r w:rsidRPr="00BF4A59">
              <w:rPr>
                <w:rFonts w:ascii="Arial" w:hAnsi="Arial" w:cs="Arial"/>
                <w:color w:val="000000" w:themeColor="text1"/>
                <w:sz w:val="20"/>
              </w:rPr>
              <w:t>response to variations in acceptance rates</w:t>
            </w:r>
            <w:r>
              <w:rPr>
                <w:rFonts w:ascii="Arial" w:hAnsi="Arial" w:cs="Arial"/>
                <w:color w:val="000000" w:themeColor="text1"/>
                <w:sz w:val="20"/>
              </w:rPr>
              <w:t xml:space="preserve"> across Trusts.</w:t>
            </w:r>
          </w:p>
        </w:tc>
        <w:tc>
          <w:tcPr>
            <w:tcW w:w="250" w:type="pct"/>
          </w:tcPr>
          <w:p w14:paraId="23F19EC9" w14:textId="77777777" w:rsidR="00765564" w:rsidRDefault="00765564" w:rsidP="001E54F3">
            <w:pPr>
              <w:rPr>
                <w:rFonts w:ascii="Arial" w:hAnsi="Arial" w:cs="Arial"/>
                <w:color w:val="000000" w:themeColor="text1"/>
                <w:sz w:val="20"/>
              </w:rPr>
            </w:pPr>
            <w:r w:rsidRPr="00BF4A59">
              <w:rPr>
                <w:rFonts w:ascii="Arial" w:hAnsi="Arial" w:cs="Arial"/>
                <w:color w:val="000000" w:themeColor="text1"/>
                <w:sz w:val="20"/>
              </w:rPr>
              <w:t>HSCB</w:t>
            </w:r>
          </w:p>
          <w:p w14:paraId="07653F3E" w14:textId="77777777" w:rsidR="00765564" w:rsidRPr="00BF4A59" w:rsidRDefault="00765564" w:rsidP="001E54F3">
            <w:pPr>
              <w:rPr>
                <w:rFonts w:ascii="Arial" w:hAnsi="Arial" w:cs="Arial"/>
                <w:color w:val="000000" w:themeColor="text1"/>
                <w:sz w:val="20"/>
              </w:rPr>
            </w:pPr>
            <w:r>
              <w:rPr>
                <w:rFonts w:ascii="Arial" w:hAnsi="Arial" w:cs="Arial"/>
                <w:color w:val="000000" w:themeColor="text1"/>
                <w:sz w:val="20"/>
              </w:rPr>
              <w:t>DoH</w:t>
            </w:r>
          </w:p>
        </w:tc>
        <w:tc>
          <w:tcPr>
            <w:tcW w:w="389" w:type="pct"/>
          </w:tcPr>
          <w:p w14:paraId="5237E62B" w14:textId="77777777" w:rsidR="00765564" w:rsidRPr="00BF4A59" w:rsidRDefault="00765564" w:rsidP="001E54F3">
            <w:pPr>
              <w:rPr>
                <w:rFonts w:ascii="Arial" w:hAnsi="Arial" w:cs="Arial"/>
                <w:color w:val="000000" w:themeColor="text1"/>
                <w:sz w:val="20"/>
              </w:rPr>
            </w:pPr>
            <w:r>
              <w:rPr>
                <w:rFonts w:ascii="Arial" w:hAnsi="Arial" w:cs="Arial"/>
                <w:color w:val="000000" w:themeColor="text1"/>
                <w:sz w:val="20"/>
              </w:rPr>
              <w:t>3,</w:t>
            </w:r>
          </w:p>
          <w:p w14:paraId="4585E5C0" w14:textId="77777777" w:rsidR="00765564" w:rsidRPr="00BF4A59" w:rsidRDefault="00765564" w:rsidP="001E54F3">
            <w:pPr>
              <w:rPr>
                <w:rFonts w:ascii="Arial" w:hAnsi="Arial" w:cs="Arial"/>
                <w:color w:val="000000" w:themeColor="text1"/>
                <w:sz w:val="20"/>
              </w:rPr>
            </w:pPr>
            <w:r>
              <w:rPr>
                <w:rFonts w:ascii="Arial" w:hAnsi="Arial" w:cs="Arial"/>
                <w:color w:val="000000" w:themeColor="text1"/>
                <w:sz w:val="20"/>
              </w:rPr>
              <w:t>11,</w:t>
            </w:r>
          </w:p>
        </w:tc>
        <w:tc>
          <w:tcPr>
            <w:tcW w:w="322" w:type="pct"/>
          </w:tcPr>
          <w:p w14:paraId="3CCBC055" w14:textId="77777777" w:rsidR="00765564" w:rsidRPr="00BF4A59" w:rsidRDefault="00765564" w:rsidP="001E54F3">
            <w:pPr>
              <w:rPr>
                <w:rFonts w:ascii="Arial" w:hAnsi="Arial" w:cs="Arial"/>
                <w:color w:val="000000" w:themeColor="text1"/>
                <w:sz w:val="20"/>
              </w:rPr>
            </w:pPr>
            <w:r>
              <w:rPr>
                <w:rFonts w:ascii="Arial" w:hAnsi="Arial" w:cs="Arial"/>
                <w:color w:val="000000" w:themeColor="text1"/>
                <w:sz w:val="20"/>
              </w:rPr>
              <w:t>Linked to full implementation of CAMHS dataset.</w:t>
            </w:r>
          </w:p>
        </w:tc>
        <w:tc>
          <w:tcPr>
            <w:tcW w:w="369" w:type="pct"/>
          </w:tcPr>
          <w:p w14:paraId="6F9E3E97" w14:textId="1916B15A" w:rsidR="00765564" w:rsidRPr="00BF4A59" w:rsidRDefault="00765564" w:rsidP="004504F6">
            <w:pPr>
              <w:rPr>
                <w:rFonts w:ascii="Arial" w:hAnsi="Arial" w:cs="Arial"/>
                <w:color w:val="000000" w:themeColor="text1"/>
                <w:sz w:val="20"/>
              </w:rPr>
            </w:pPr>
            <w:r>
              <w:rPr>
                <w:rFonts w:ascii="Arial" w:hAnsi="Arial" w:cs="Arial"/>
                <w:color w:val="000000" w:themeColor="text1"/>
                <w:sz w:val="20"/>
              </w:rPr>
              <w:t>Methodology developed by Jun 21.</w:t>
            </w:r>
          </w:p>
        </w:tc>
        <w:tc>
          <w:tcPr>
            <w:tcW w:w="600" w:type="pct"/>
          </w:tcPr>
          <w:p w14:paraId="24D40C29" w14:textId="7F166CC5" w:rsidR="00765564" w:rsidRDefault="00765564" w:rsidP="001E54F3">
            <w:pPr>
              <w:rPr>
                <w:rFonts w:ascii="Arial" w:hAnsi="Arial" w:cs="Arial"/>
                <w:color w:val="000000" w:themeColor="text1"/>
                <w:sz w:val="20"/>
              </w:rPr>
            </w:pPr>
            <w:r w:rsidRPr="00BF4A59">
              <w:rPr>
                <w:rFonts w:ascii="Arial" w:hAnsi="Arial" w:cs="Arial"/>
                <w:color w:val="000000" w:themeColor="text1"/>
                <w:sz w:val="20"/>
              </w:rPr>
              <w:t xml:space="preserve">Referrals </w:t>
            </w:r>
            <w:r>
              <w:rPr>
                <w:rFonts w:ascii="Arial" w:hAnsi="Arial" w:cs="Arial"/>
                <w:color w:val="000000" w:themeColor="text1"/>
                <w:sz w:val="20"/>
              </w:rPr>
              <w:t>and acceptance rates are monitored.</w:t>
            </w:r>
            <w:r w:rsidRPr="00BF4A59">
              <w:rPr>
                <w:rFonts w:ascii="Arial" w:hAnsi="Arial" w:cs="Arial"/>
                <w:color w:val="000000" w:themeColor="text1"/>
                <w:sz w:val="20"/>
              </w:rPr>
              <w:t xml:space="preserve"> </w:t>
            </w:r>
          </w:p>
          <w:p w14:paraId="1A6875F2" w14:textId="77777777" w:rsidR="00765564" w:rsidRDefault="00765564" w:rsidP="001E54F3">
            <w:pPr>
              <w:rPr>
                <w:rFonts w:ascii="Arial" w:hAnsi="Arial" w:cs="Arial"/>
                <w:color w:val="000000" w:themeColor="text1"/>
                <w:sz w:val="20"/>
              </w:rPr>
            </w:pPr>
          </w:p>
          <w:p w14:paraId="5FA948EF" w14:textId="7D7D3DF2" w:rsidR="00765564" w:rsidRDefault="00765564" w:rsidP="001E54F3">
            <w:pPr>
              <w:rPr>
                <w:rFonts w:ascii="Arial" w:hAnsi="Arial" w:cs="Arial"/>
                <w:color w:val="000000" w:themeColor="text1"/>
                <w:sz w:val="20"/>
              </w:rPr>
            </w:pPr>
            <w:r>
              <w:rPr>
                <w:rFonts w:ascii="Arial" w:hAnsi="Arial" w:cs="Arial"/>
                <w:color w:val="000000" w:themeColor="text1"/>
                <w:sz w:val="20"/>
              </w:rPr>
              <w:t>Owing to COVID -19 there has been a drop in referrals to CAMHS in the first quarter of 2020 but referrals have since increased and are returning to more usual levels.  A surge in referrals is expected with the impact of COVID-19</w:t>
            </w:r>
          </w:p>
          <w:p w14:paraId="75E34A8C" w14:textId="77777777" w:rsidR="00765564" w:rsidRDefault="00765564" w:rsidP="001E54F3">
            <w:pPr>
              <w:rPr>
                <w:rFonts w:ascii="Arial" w:hAnsi="Arial" w:cs="Arial"/>
                <w:color w:val="000000" w:themeColor="text1"/>
                <w:sz w:val="20"/>
              </w:rPr>
            </w:pPr>
          </w:p>
          <w:p w14:paraId="2BAFCBE8" w14:textId="7F2B5992" w:rsidR="00765564" w:rsidRDefault="00765564" w:rsidP="001E54F3">
            <w:pPr>
              <w:rPr>
                <w:rFonts w:ascii="Arial" w:hAnsi="Arial" w:cs="Arial"/>
                <w:color w:val="000000" w:themeColor="text1"/>
                <w:sz w:val="20"/>
              </w:rPr>
            </w:pPr>
            <w:r w:rsidRPr="00BF4A59">
              <w:rPr>
                <w:rFonts w:ascii="Arial" w:hAnsi="Arial" w:cs="Arial"/>
                <w:color w:val="000000" w:themeColor="text1"/>
                <w:sz w:val="20"/>
              </w:rPr>
              <w:t xml:space="preserve">HSCB and Trusts </w:t>
            </w:r>
            <w:r>
              <w:rPr>
                <w:rFonts w:ascii="Arial" w:hAnsi="Arial" w:cs="Arial"/>
                <w:color w:val="000000" w:themeColor="text1"/>
                <w:sz w:val="20"/>
              </w:rPr>
              <w:t xml:space="preserve">are </w:t>
            </w:r>
            <w:r w:rsidRPr="00BF4A59">
              <w:rPr>
                <w:rFonts w:ascii="Arial" w:hAnsi="Arial" w:cs="Arial"/>
                <w:color w:val="000000" w:themeColor="text1"/>
                <w:sz w:val="20"/>
              </w:rPr>
              <w:t>engaged in the full implementation of the dataset</w:t>
            </w:r>
            <w:r>
              <w:rPr>
                <w:rFonts w:ascii="Arial" w:hAnsi="Arial" w:cs="Arial"/>
                <w:color w:val="000000" w:themeColor="text1"/>
                <w:sz w:val="20"/>
              </w:rPr>
              <w:t xml:space="preserve"> but investment is needed.</w:t>
            </w:r>
          </w:p>
          <w:p w14:paraId="122E3E41" w14:textId="77777777" w:rsidR="00765564" w:rsidRDefault="00765564" w:rsidP="001E54F3">
            <w:pPr>
              <w:rPr>
                <w:rFonts w:ascii="Arial" w:hAnsi="Arial" w:cs="Arial"/>
                <w:color w:val="000000" w:themeColor="text1"/>
                <w:sz w:val="20"/>
              </w:rPr>
            </w:pPr>
          </w:p>
          <w:p w14:paraId="1316F538" w14:textId="77777777" w:rsidR="00765564" w:rsidRDefault="00765564" w:rsidP="001E54F3">
            <w:pPr>
              <w:rPr>
                <w:rFonts w:ascii="Arial" w:hAnsi="Arial" w:cs="Arial"/>
                <w:color w:val="000000" w:themeColor="text1"/>
                <w:sz w:val="20"/>
              </w:rPr>
            </w:pPr>
            <w:r>
              <w:rPr>
                <w:rFonts w:ascii="Arial" w:hAnsi="Arial" w:cs="Arial"/>
                <w:color w:val="000000" w:themeColor="text1"/>
                <w:sz w:val="20"/>
              </w:rPr>
              <w:t xml:space="preserve">Consideration ongoing re </w:t>
            </w:r>
            <w:r>
              <w:rPr>
                <w:rFonts w:ascii="Arial" w:hAnsi="Arial" w:cs="Arial"/>
                <w:color w:val="000000" w:themeColor="text1"/>
                <w:sz w:val="20"/>
              </w:rPr>
              <w:lastRenderedPageBreak/>
              <w:t>options for tracking non-accepted referrals</w:t>
            </w:r>
          </w:p>
          <w:p w14:paraId="72CA2242" w14:textId="77777777" w:rsidR="00765564" w:rsidRPr="00BF4A59" w:rsidRDefault="00765564" w:rsidP="001E54F3">
            <w:pPr>
              <w:rPr>
                <w:rFonts w:ascii="Arial" w:hAnsi="Arial" w:cs="Arial"/>
                <w:color w:val="000000" w:themeColor="text1"/>
                <w:sz w:val="20"/>
              </w:rPr>
            </w:pPr>
          </w:p>
        </w:tc>
        <w:tc>
          <w:tcPr>
            <w:tcW w:w="571" w:type="pct"/>
            <w:shd w:val="clear" w:color="auto" w:fill="FF0000"/>
          </w:tcPr>
          <w:p w14:paraId="6ACB43A9" w14:textId="077655A2" w:rsidR="004553D4" w:rsidRDefault="00695134" w:rsidP="001E54F3">
            <w:pPr>
              <w:rPr>
                <w:rFonts w:ascii="Arial" w:hAnsi="Arial" w:cs="Arial"/>
                <w:color w:val="000000" w:themeColor="text1"/>
                <w:sz w:val="20"/>
              </w:rPr>
            </w:pPr>
            <w:r>
              <w:rPr>
                <w:rFonts w:ascii="Arial" w:hAnsi="Arial" w:cs="Arial"/>
                <w:color w:val="000000" w:themeColor="text1"/>
                <w:sz w:val="20"/>
              </w:rPr>
              <w:lastRenderedPageBreak/>
              <w:t>We commend the HSCTs and HSCB in its work to fully implement the CAMHS Dataset but recurrent funding to sustain and build on this effort is required.</w:t>
            </w:r>
            <w:r w:rsidR="000905E0">
              <w:rPr>
                <w:rFonts w:ascii="Arial" w:hAnsi="Arial" w:cs="Arial"/>
                <w:color w:val="000000" w:themeColor="text1"/>
                <w:sz w:val="20"/>
              </w:rPr>
              <w:t xml:space="preserve"> </w:t>
            </w:r>
            <w:r w:rsidR="004553D4">
              <w:rPr>
                <w:rFonts w:ascii="Arial" w:hAnsi="Arial" w:cs="Arial"/>
                <w:color w:val="000000" w:themeColor="text1"/>
                <w:sz w:val="20"/>
              </w:rPr>
              <w:t xml:space="preserve">NICCY </w:t>
            </w:r>
            <w:r w:rsidR="000905E0">
              <w:rPr>
                <w:rFonts w:ascii="Arial" w:hAnsi="Arial" w:cs="Arial"/>
                <w:color w:val="000000" w:themeColor="text1"/>
                <w:sz w:val="20"/>
              </w:rPr>
              <w:t>will continue to</w:t>
            </w:r>
            <w:r w:rsidR="004553D4">
              <w:rPr>
                <w:rFonts w:ascii="Arial" w:hAnsi="Arial" w:cs="Arial"/>
                <w:color w:val="000000" w:themeColor="text1"/>
                <w:sz w:val="20"/>
              </w:rPr>
              <w:t xml:space="preserve"> r</w:t>
            </w:r>
            <w:r w:rsidR="000905E0">
              <w:rPr>
                <w:rFonts w:ascii="Arial" w:hAnsi="Arial" w:cs="Arial"/>
                <w:color w:val="000000" w:themeColor="text1"/>
                <w:sz w:val="20"/>
              </w:rPr>
              <w:t xml:space="preserve">equest </w:t>
            </w:r>
            <w:r>
              <w:rPr>
                <w:rFonts w:ascii="Arial" w:hAnsi="Arial" w:cs="Arial"/>
                <w:color w:val="000000" w:themeColor="text1"/>
                <w:sz w:val="20"/>
              </w:rPr>
              <w:t>updates from the HSCB</w:t>
            </w:r>
            <w:r w:rsidR="000905E0">
              <w:rPr>
                <w:rFonts w:ascii="Arial" w:hAnsi="Arial" w:cs="Arial"/>
                <w:color w:val="000000" w:themeColor="text1"/>
                <w:sz w:val="20"/>
              </w:rPr>
              <w:t xml:space="preserve">, to review and report on this data where </w:t>
            </w:r>
            <w:proofErr w:type="spellStart"/>
            <w:r w:rsidR="000905E0">
              <w:rPr>
                <w:rFonts w:ascii="Arial" w:hAnsi="Arial" w:cs="Arial"/>
                <w:color w:val="000000" w:themeColor="text1"/>
                <w:sz w:val="20"/>
              </w:rPr>
              <w:t>approporaite</w:t>
            </w:r>
            <w:proofErr w:type="spellEnd"/>
            <w:r w:rsidR="000905E0">
              <w:rPr>
                <w:rFonts w:ascii="Arial" w:hAnsi="Arial" w:cs="Arial"/>
                <w:color w:val="000000" w:themeColor="text1"/>
                <w:sz w:val="20"/>
              </w:rPr>
              <w:t>, until such times as the Dataset is published in line with other health statistical reporting.</w:t>
            </w:r>
            <w:r>
              <w:rPr>
                <w:rFonts w:ascii="Arial" w:hAnsi="Arial" w:cs="Arial"/>
                <w:color w:val="000000" w:themeColor="text1"/>
                <w:sz w:val="20"/>
              </w:rPr>
              <w:t xml:space="preserve"> </w:t>
            </w:r>
          </w:p>
          <w:p w14:paraId="0B6E4F94" w14:textId="77777777" w:rsidR="004553D4" w:rsidRDefault="004553D4" w:rsidP="001E54F3">
            <w:pPr>
              <w:rPr>
                <w:rFonts w:ascii="Arial" w:hAnsi="Arial" w:cs="Arial"/>
                <w:color w:val="000000" w:themeColor="text1"/>
                <w:sz w:val="20"/>
              </w:rPr>
            </w:pPr>
          </w:p>
          <w:p w14:paraId="09C4B3F4" w14:textId="7BA0C9AE" w:rsidR="00765564" w:rsidRDefault="004553D4" w:rsidP="001E54F3">
            <w:pPr>
              <w:rPr>
                <w:rFonts w:ascii="Arial" w:hAnsi="Arial" w:cs="Arial"/>
                <w:color w:val="000000" w:themeColor="text1"/>
                <w:sz w:val="20"/>
              </w:rPr>
            </w:pPr>
            <w:r>
              <w:rPr>
                <w:rFonts w:ascii="Arial" w:hAnsi="Arial" w:cs="Arial"/>
                <w:color w:val="000000" w:themeColor="text1"/>
                <w:sz w:val="20"/>
              </w:rPr>
              <w:t>A c</w:t>
            </w:r>
            <w:r w:rsidR="006E5D27">
              <w:rPr>
                <w:rFonts w:ascii="Arial" w:hAnsi="Arial" w:cs="Arial"/>
                <w:color w:val="000000" w:themeColor="text1"/>
                <w:sz w:val="20"/>
              </w:rPr>
              <w:t xml:space="preserve">hange in way data </w:t>
            </w:r>
            <w:r>
              <w:rPr>
                <w:rFonts w:ascii="Arial" w:hAnsi="Arial" w:cs="Arial"/>
                <w:color w:val="000000" w:themeColor="text1"/>
                <w:sz w:val="20"/>
              </w:rPr>
              <w:t xml:space="preserve">is </w:t>
            </w:r>
            <w:r w:rsidR="006E5D27">
              <w:rPr>
                <w:rFonts w:ascii="Arial" w:hAnsi="Arial" w:cs="Arial"/>
                <w:color w:val="000000" w:themeColor="text1"/>
                <w:sz w:val="20"/>
              </w:rPr>
              <w:t xml:space="preserve">provided to NICCY means we are unable to </w:t>
            </w:r>
            <w:r w:rsidR="006E5D27">
              <w:rPr>
                <w:rFonts w:ascii="Arial" w:hAnsi="Arial" w:cs="Arial"/>
                <w:color w:val="000000" w:themeColor="text1"/>
                <w:sz w:val="20"/>
              </w:rPr>
              <w:lastRenderedPageBreak/>
              <w:t xml:space="preserve">track non-acceptance rates for Step 3 Core CAMHS specifically. </w:t>
            </w:r>
          </w:p>
          <w:p w14:paraId="3CCECDC3" w14:textId="77777777" w:rsidR="00EE472D" w:rsidRDefault="00EE472D" w:rsidP="001E54F3">
            <w:pPr>
              <w:rPr>
                <w:rFonts w:ascii="Arial" w:hAnsi="Arial" w:cs="Arial"/>
                <w:color w:val="000000" w:themeColor="text1"/>
                <w:sz w:val="20"/>
              </w:rPr>
            </w:pPr>
          </w:p>
          <w:p w14:paraId="5BDEE2B4" w14:textId="318BBD90" w:rsidR="00EE472D" w:rsidRPr="00BF4A59" w:rsidRDefault="004553D4" w:rsidP="001E54F3">
            <w:pPr>
              <w:rPr>
                <w:rFonts w:ascii="Arial" w:hAnsi="Arial" w:cs="Arial"/>
                <w:color w:val="000000" w:themeColor="text1"/>
                <w:sz w:val="20"/>
              </w:rPr>
            </w:pPr>
            <w:r>
              <w:rPr>
                <w:rFonts w:ascii="Arial" w:hAnsi="Arial" w:cs="Arial"/>
                <w:color w:val="000000" w:themeColor="text1"/>
                <w:sz w:val="20"/>
              </w:rPr>
              <w:t xml:space="preserve">Concerning that no further progress has been made since the last update on a system for tracking young people who are not accepted for CAMHS to ensure they access other appropriate support. </w:t>
            </w:r>
          </w:p>
        </w:tc>
      </w:tr>
      <w:tr w:rsidR="00765564" w:rsidRPr="00BF4A59" w14:paraId="40644E21" w14:textId="10ABE7EA" w:rsidTr="00AD54D1">
        <w:trPr>
          <w:trHeight w:val="6665"/>
        </w:trPr>
        <w:tc>
          <w:tcPr>
            <w:tcW w:w="415" w:type="pct"/>
            <w:gridSpan w:val="2"/>
            <w:vMerge/>
          </w:tcPr>
          <w:p w14:paraId="102B31FC" w14:textId="77777777" w:rsidR="00765564" w:rsidRPr="00BF4A59" w:rsidRDefault="00765564" w:rsidP="001E54F3">
            <w:pPr>
              <w:rPr>
                <w:rFonts w:ascii="Arial" w:hAnsi="Arial" w:cs="Arial"/>
                <w:color w:val="000000" w:themeColor="text1"/>
                <w:sz w:val="20"/>
              </w:rPr>
            </w:pPr>
          </w:p>
        </w:tc>
        <w:tc>
          <w:tcPr>
            <w:tcW w:w="750" w:type="pct"/>
          </w:tcPr>
          <w:p w14:paraId="64294140" w14:textId="77777777" w:rsidR="00765564" w:rsidRDefault="00765564" w:rsidP="001E54F3">
            <w:pPr>
              <w:rPr>
                <w:rFonts w:ascii="Arial" w:hAnsi="Arial" w:cs="Arial"/>
                <w:color w:val="000000" w:themeColor="text1"/>
                <w:sz w:val="20"/>
              </w:rPr>
            </w:pPr>
            <w:r>
              <w:rPr>
                <w:rFonts w:ascii="Arial" w:hAnsi="Arial" w:cs="Arial"/>
                <w:color w:val="000000" w:themeColor="text1"/>
                <w:sz w:val="20"/>
              </w:rPr>
              <w:t xml:space="preserve">2.2 </w:t>
            </w:r>
            <w:r w:rsidRPr="00DB1293">
              <w:rPr>
                <w:rFonts w:ascii="Arial" w:hAnsi="Arial" w:cs="Arial"/>
                <w:color w:val="000000" w:themeColor="text1"/>
                <w:sz w:val="20"/>
              </w:rPr>
              <w:t xml:space="preserve">Create new </w:t>
            </w:r>
            <w:r>
              <w:rPr>
                <w:rFonts w:ascii="Arial" w:hAnsi="Arial" w:cs="Arial"/>
                <w:color w:val="000000" w:themeColor="text1"/>
                <w:sz w:val="20"/>
              </w:rPr>
              <w:t xml:space="preserve">/ review existing </w:t>
            </w:r>
            <w:r w:rsidRPr="00DB1293">
              <w:rPr>
                <w:rFonts w:ascii="Arial" w:hAnsi="Arial" w:cs="Arial"/>
                <w:color w:val="000000" w:themeColor="text1"/>
                <w:sz w:val="20"/>
              </w:rPr>
              <w:t>information channels for chil</w:t>
            </w:r>
            <w:r>
              <w:rPr>
                <w:rFonts w:ascii="Arial" w:hAnsi="Arial" w:cs="Arial"/>
                <w:color w:val="000000" w:themeColor="text1"/>
                <w:sz w:val="20"/>
              </w:rPr>
              <w:t>dren, young people and families, including review of the Patient Portal and HSC pages on NI Direct and social media outlets, in collaboration with children and young people.</w:t>
            </w:r>
          </w:p>
          <w:p w14:paraId="1DB910A4" w14:textId="77777777" w:rsidR="00765564" w:rsidRDefault="00765564" w:rsidP="001E54F3">
            <w:pPr>
              <w:rPr>
                <w:rFonts w:ascii="Arial" w:hAnsi="Arial" w:cs="Arial"/>
                <w:color w:val="000000" w:themeColor="text1"/>
                <w:sz w:val="20"/>
              </w:rPr>
            </w:pPr>
          </w:p>
          <w:p w14:paraId="5FC015A1" w14:textId="77777777" w:rsidR="00765564" w:rsidRPr="00DB1293" w:rsidRDefault="00765564" w:rsidP="001E54F3">
            <w:pPr>
              <w:rPr>
                <w:rFonts w:ascii="Arial" w:hAnsi="Arial" w:cs="Arial"/>
                <w:color w:val="000000" w:themeColor="text1"/>
                <w:sz w:val="20"/>
              </w:rPr>
            </w:pPr>
            <w:r>
              <w:rPr>
                <w:rFonts w:ascii="Arial" w:hAnsi="Arial" w:cs="Arial"/>
                <w:color w:val="000000" w:themeColor="text1"/>
                <w:sz w:val="20"/>
              </w:rPr>
              <w:t>Link with 6.1 and 6.2</w:t>
            </w:r>
          </w:p>
        </w:tc>
        <w:tc>
          <w:tcPr>
            <w:tcW w:w="708" w:type="pct"/>
          </w:tcPr>
          <w:p w14:paraId="670AA837" w14:textId="77777777" w:rsidR="00765564" w:rsidRDefault="00765564" w:rsidP="001E54F3">
            <w:pPr>
              <w:rPr>
                <w:rFonts w:ascii="Arial" w:hAnsi="Arial" w:cs="Arial"/>
                <w:color w:val="000000" w:themeColor="text1"/>
                <w:sz w:val="20"/>
              </w:rPr>
            </w:pPr>
            <w:r w:rsidRPr="00BF4A59">
              <w:rPr>
                <w:rFonts w:ascii="Arial" w:hAnsi="Arial" w:cs="Arial"/>
                <w:color w:val="000000" w:themeColor="text1"/>
                <w:sz w:val="20"/>
              </w:rPr>
              <w:t>1.</w:t>
            </w:r>
            <w:r>
              <w:rPr>
                <w:rFonts w:ascii="Arial" w:hAnsi="Arial" w:cs="Arial"/>
                <w:color w:val="000000" w:themeColor="text1"/>
                <w:sz w:val="20"/>
              </w:rPr>
              <w:t xml:space="preserve"> Information channels revised to present more child friendly material, informed by children/young people.</w:t>
            </w:r>
          </w:p>
          <w:p w14:paraId="1EE420F2" w14:textId="77777777" w:rsidR="00765564" w:rsidRDefault="00765564" w:rsidP="001E54F3">
            <w:pPr>
              <w:rPr>
                <w:rFonts w:ascii="Arial" w:hAnsi="Arial" w:cs="Arial"/>
                <w:color w:val="000000" w:themeColor="text1"/>
                <w:sz w:val="20"/>
              </w:rPr>
            </w:pPr>
          </w:p>
          <w:p w14:paraId="30D0AB06" w14:textId="77777777" w:rsidR="00765564" w:rsidRDefault="00765564" w:rsidP="001E54F3">
            <w:pPr>
              <w:rPr>
                <w:rFonts w:ascii="Arial" w:hAnsi="Arial" w:cs="Arial"/>
                <w:color w:val="000000" w:themeColor="text1"/>
                <w:sz w:val="20"/>
              </w:rPr>
            </w:pPr>
            <w:r>
              <w:rPr>
                <w:rFonts w:ascii="Arial" w:hAnsi="Arial" w:cs="Arial"/>
                <w:color w:val="000000" w:themeColor="text1"/>
                <w:sz w:val="20"/>
              </w:rPr>
              <w:t>2. New HSC child friendly information channels created, as required.</w:t>
            </w:r>
          </w:p>
          <w:p w14:paraId="503DC71E" w14:textId="77777777" w:rsidR="00765564" w:rsidRDefault="00765564" w:rsidP="001E54F3">
            <w:pPr>
              <w:rPr>
                <w:rFonts w:ascii="Arial" w:hAnsi="Arial" w:cs="Arial"/>
                <w:color w:val="000000" w:themeColor="text1"/>
                <w:sz w:val="20"/>
              </w:rPr>
            </w:pPr>
          </w:p>
          <w:p w14:paraId="6D0C9DBE" w14:textId="77777777" w:rsidR="00765564" w:rsidRPr="00BF4A59" w:rsidRDefault="00765564" w:rsidP="001E54F3">
            <w:pPr>
              <w:rPr>
                <w:rFonts w:ascii="Arial" w:hAnsi="Arial" w:cs="Arial"/>
                <w:color w:val="000000" w:themeColor="text1"/>
                <w:sz w:val="20"/>
              </w:rPr>
            </w:pPr>
            <w:r>
              <w:rPr>
                <w:rFonts w:ascii="Arial" w:hAnsi="Arial" w:cs="Arial"/>
                <w:color w:val="000000" w:themeColor="text1"/>
                <w:sz w:val="20"/>
              </w:rPr>
              <w:t>3. User feedback surveys.</w:t>
            </w:r>
          </w:p>
        </w:tc>
        <w:tc>
          <w:tcPr>
            <w:tcW w:w="625" w:type="pct"/>
          </w:tcPr>
          <w:p w14:paraId="180C65AE" w14:textId="77777777" w:rsidR="00765564" w:rsidRDefault="00765564" w:rsidP="001E54F3">
            <w:pPr>
              <w:rPr>
                <w:rFonts w:ascii="Arial" w:hAnsi="Arial" w:cs="Arial"/>
                <w:color w:val="000000" w:themeColor="text1"/>
                <w:sz w:val="20"/>
              </w:rPr>
            </w:pPr>
            <w:r>
              <w:rPr>
                <w:rFonts w:ascii="Arial" w:hAnsi="Arial" w:cs="Arial"/>
                <w:color w:val="000000" w:themeColor="text1"/>
                <w:sz w:val="20"/>
              </w:rPr>
              <w:t>Easier navigation of information channels by children and young people, more access to information.</w:t>
            </w:r>
          </w:p>
        </w:tc>
        <w:tc>
          <w:tcPr>
            <w:tcW w:w="250" w:type="pct"/>
          </w:tcPr>
          <w:p w14:paraId="2EA58E2B" w14:textId="77777777" w:rsidR="00765564" w:rsidRDefault="00765564" w:rsidP="001E54F3">
            <w:pPr>
              <w:rPr>
                <w:rFonts w:ascii="Arial" w:hAnsi="Arial" w:cs="Arial"/>
                <w:color w:val="000000" w:themeColor="text1"/>
                <w:sz w:val="20"/>
              </w:rPr>
            </w:pPr>
            <w:r>
              <w:rPr>
                <w:rFonts w:ascii="Arial" w:hAnsi="Arial" w:cs="Arial"/>
                <w:color w:val="000000" w:themeColor="text1"/>
                <w:sz w:val="20"/>
              </w:rPr>
              <w:t>HSCB</w:t>
            </w:r>
          </w:p>
          <w:p w14:paraId="204BC5D0" w14:textId="77777777" w:rsidR="00765564" w:rsidRPr="00BF4A59" w:rsidRDefault="00765564" w:rsidP="001E54F3">
            <w:pPr>
              <w:rPr>
                <w:rFonts w:ascii="Arial" w:hAnsi="Arial" w:cs="Arial"/>
                <w:color w:val="000000" w:themeColor="text1"/>
                <w:sz w:val="20"/>
              </w:rPr>
            </w:pPr>
            <w:r>
              <w:rPr>
                <w:rFonts w:ascii="Arial" w:hAnsi="Arial" w:cs="Arial"/>
                <w:color w:val="000000" w:themeColor="text1"/>
                <w:sz w:val="20"/>
              </w:rPr>
              <w:t>DoH</w:t>
            </w:r>
          </w:p>
        </w:tc>
        <w:tc>
          <w:tcPr>
            <w:tcW w:w="389" w:type="pct"/>
          </w:tcPr>
          <w:p w14:paraId="15F08D43" w14:textId="77777777" w:rsidR="00765564" w:rsidRDefault="00765564" w:rsidP="001E54F3">
            <w:pPr>
              <w:rPr>
                <w:rFonts w:ascii="Arial" w:hAnsi="Arial" w:cs="Arial"/>
                <w:color w:val="000000" w:themeColor="text1"/>
                <w:sz w:val="20"/>
              </w:rPr>
            </w:pPr>
            <w:r>
              <w:rPr>
                <w:rFonts w:ascii="Arial" w:hAnsi="Arial" w:cs="Arial"/>
                <w:color w:val="000000" w:themeColor="text1"/>
                <w:sz w:val="20"/>
              </w:rPr>
              <w:t>11</w:t>
            </w:r>
          </w:p>
          <w:p w14:paraId="48680EDE" w14:textId="77777777" w:rsidR="00765564" w:rsidRDefault="00765564" w:rsidP="001E54F3">
            <w:pPr>
              <w:rPr>
                <w:rFonts w:ascii="Arial" w:hAnsi="Arial" w:cs="Arial"/>
                <w:color w:val="000000" w:themeColor="text1"/>
                <w:sz w:val="20"/>
              </w:rPr>
            </w:pPr>
            <w:r>
              <w:rPr>
                <w:rFonts w:ascii="Arial" w:hAnsi="Arial" w:cs="Arial"/>
                <w:color w:val="000000" w:themeColor="text1"/>
                <w:sz w:val="20"/>
              </w:rPr>
              <w:t>26</w:t>
            </w:r>
          </w:p>
          <w:p w14:paraId="5B0F3815" w14:textId="77777777" w:rsidR="00765564" w:rsidRDefault="00765564" w:rsidP="001E54F3">
            <w:pPr>
              <w:rPr>
                <w:rFonts w:ascii="Arial" w:hAnsi="Arial" w:cs="Arial"/>
                <w:color w:val="000000" w:themeColor="text1"/>
                <w:sz w:val="20"/>
              </w:rPr>
            </w:pPr>
            <w:r>
              <w:rPr>
                <w:rFonts w:ascii="Arial" w:hAnsi="Arial" w:cs="Arial"/>
                <w:color w:val="000000" w:themeColor="text1"/>
                <w:sz w:val="20"/>
              </w:rPr>
              <w:t>27</w:t>
            </w:r>
          </w:p>
          <w:p w14:paraId="71E76ADF" w14:textId="77777777" w:rsidR="00765564" w:rsidRPr="00BF4A59" w:rsidRDefault="00765564" w:rsidP="001E54F3">
            <w:pPr>
              <w:rPr>
                <w:rFonts w:ascii="Arial" w:hAnsi="Arial" w:cs="Arial"/>
                <w:color w:val="000000" w:themeColor="text1"/>
                <w:sz w:val="20"/>
              </w:rPr>
            </w:pPr>
            <w:r>
              <w:rPr>
                <w:rFonts w:ascii="Arial" w:hAnsi="Arial" w:cs="Arial"/>
                <w:color w:val="000000" w:themeColor="text1"/>
                <w:sz w:val="20"/>
              </w:rPr>
              <w:t>28</w:t>
            </w:r>
          </w:p>
        </w:tc>
        <w:tc>
          <w:tcPr>
            <w:tcW w:w="322" w:type="pct"/>
          </w:tcPr>
          <w:p w14:paraId="55FBE6C5" w14:textId="77777777" w:rsidR="00765564" w:rsidRPr="00BF4A59" w:rsidRDefault="00765564" w:rsidP="001E54F3">
            <w:pPr>
              <w:rPr>
                <w:rFonts w:ascii="Arial" w:hAnsi="Arial" w:cs="Arial"/>
                <w:color w:val="000000" w:themeColor="text1"/>
                <w:sz w:val="20"/>
              </w:rPr>
            </w:pPr>
            <w:r>
              <w:rPr>
                <w:rFonts w:ascii="Arial" w:hAnsi="Arial" w:cs="Arial"/>
                <w:color w:val="000000" w:themeColor="text1"/>
                <w:sz w:val="20"/>
              </w:rPr>
              <w:t>Yes</w:t>
            </w:r>
          </w:p>
        </w:tc>
        <w:tc>
          <w:tcPr>
            <w:tcW w:w="369" w:type="pct"/>
          </w:tcPr>
          <w:p w14:paraId="3BD0F3DA" w14:textId="236EAA08" w:rsidR="00765564" w:rsidRPr="00BF4A59" w:rsidRDefault="00765564" w:rsidP="004504F6">
            <w:pPr>
              <w:rPr>
                <w:rFonts w:ascii="Arial" w:hAnsi="Arial" w:cs="Arial"/>
                <w:color w:val="000000" w:themeColor="text1"/>
                <w:sz w:val="20"/>
              </w:rPr>
            </w:pPr>
            <w:r>
              <w:rPr>
                <w:rFonts w:ascii="Arial" w:hAnsi="Arial" w:cs="Arial"/>
                <w:color w:val="000000" w:themeColor="text1"/>
                <w:sz w:val="20"/>
              </w:rPr>
              <w:t>Dec 20 – Jun 21</w:t>
            </w:r>
          </w:p>
        </w:tc>
        <w:tc>
          <w:tcPr>
            <w:tcW w:w="600" w:type="pct"/>
          </w:tcPr>
          <w:p w14:paraId="5A27B554" w14:textId="77777777" w:rsidR="00765564" w:rsidRPr="00BF4A59" w:rsidRDefault="00765564" w:rsidP="001E54F3">
            <w:pPr>
              <w:rPr>
                <w:rFonts w:ascii="Arial" w:hAnsi="Arial" w:cs="Arial"/>
                <w:color w:val="000000" w:themeColor="text1"/>
                <w:sz w:val="20"/>
              </w:rPr>
            </w:pPr>
            <w:r>
              <w:rPr>
                <w:rFonts w:ascii="Arial" w:hAnsi="Arial" w:cs="Arial"/>
                <w:color w:val="000000" w:themeColor="text1"/>
                <w:sz w:val="20"/>
              </w:rPr>
              <w:t>A patient portal is currently being developed for dementia. Further expansion of the portal, to potentially cover children and young people, will be considered.</w:t>
            </w:r>
          </w:p>
        </w:tc>
        <w:tc>
          <w:tcPr>
            <w:tcW w:w="571" w:type="pct"/>
            <w:shd w:val="clear" w:color="auto" w:fill="FF0000"/>
          </w:tcPr>
          <w:p w14:paraId="22A0BEBB" w14:textId="017D7ABC" w:rsidR="002351B2" w:rsidRDefault="002351B2" w:rsidP="002351B2">
            <w:pPr>
              <w:rPr>
                <w:rFonts w:ascii="Arial" w:hAnsi="Arial" w:cs="Arial"/>
                <w:color w:val="000000" w:themeColor="text1"/>
                <w:sz w:val="20"/>
              </w:rPr>
            </w:pPr>
            <w:r>
              <w:rPr>
                <w:rFonts w:ascii="Arial" w:hAnsi="Arial" w:cs="Arial"/>
                <w:color w:val="000000" w:themeColor="text1"/>
                <w:sz w:val="20"/>
              </w:rPr>
              <w:t xml:space="preserve">We note that no progress has been made on this action from the last update. </w:t>
            </w:r>
            <w:r w:rsidR="00695134">
              <w:rPr>
                <w:rFonts w:ascii="Arial" w:hAnsi="Arial" w:cs="Arial"/>
                <w:color w:val="000000" w:themeColor="text1"/>
                <w:sz w:val="20"/>
              </w:rPr>
              <w:t>We encourage consideration of systems already in use for other groups.</w:t>
            </w:r>
          </w:p>
          <w:p w14:paraId="26A4851B" w14:textId="77777777" w:rsidR="002351B2" w:rsidRDefault="002351B2" w:rsidP="002351B2">
            <w:pPr>
              <w:rPr>
                <w:rFonts w:ascii="Arial" w:hAnsi="Arial" w:cs="Arial"/>
                <w:color w:val="000000" w:themeColor="text1"/>
                <w:sz w:val="20"/>
              </w:rPr>
            </w:pPr>
          </w:p>
          <w:p w14:paraId="78CCE52F" w14:textId="77777777" w:rsidR="002351B2" w:rsidRDefault="002351B2" w:rsidP="002351B2">
            <w:pPr>
              <w:rPr>
                <w:rFonts w:ascii="Arial" w:hAnsi="Arial" w:cs="Arial"/>
                <w:color w:val="000000" w:themeColor="text1"/>
                <w:sz w:val="20"/>
              </w:rPr>
            </w:pPr>
          </w:p>
          <w:p w14:paraId="2DECAB4A" w14:textId="10932A5D" w:rsidR="00765564" w:rsidRDefault="005708F2" w:rsidP="002351B2">
            <w:pPr>
              <w:rPr>
                <w:rFonts w:ascii="Arial" w:hAnsi="Arial" w:cs="Arial"/>
                <w:color w:val="000000" w:themeColor="text1"/>
                <w:sz w:val="20"/>
              </w:rPr>
            </w:pPr>
            <w:r>
              <w:rPr>
                <w:rFonts w:ascii="Arial" w:hAnsi="Arial" w:cs="Arial"/>
                <w:color w:val="000000" w:themeColor="text1"/>
                <w:sz w:val="20"/>
              </w:rPr>
              <w:t xml:space="preserve">During the </w:t>
            </w:r>
            <w:proofErr w:type="spellStart"/>
            <w:r>
              <w:rPr>
                <w:rFonts w:ascii="Arial" w:hAnsi="Arial" w:cs="Arial"/>
                <w:color w:val="000000" w:themeColor="text1"/>
                <w:sz w:val="20"/>
              </w:rPr>
              <w:t>covid</w:t>
            </w:r>
            <w:proofErr w:type="spellEnd"/>
            <w:r>
              <w:rPr>
                <w:rFonts w:ascii="Arial" w:hAnsi="Arial" w:cs="Arial"/>
                <w:color w:val="000000" w:themeColor="text1"/>
                <w:sz w:val="20"/>
              </w:rPr>
              <w:t xml:space="preserve"> pandemic the Government has placed a greater emphasis on online supports and signposting </w:t>
            </w:r>
            <w:r w:rsidR="002351B2">
              <w:rPr>
                <w:rFonts w:ascii="Arial" w:hAnsi="Arial" w:cs="Arial"/>
                <w:color w:val="000000" w:themeColor="text1"/>
                <w:sz w:val="20"/>
              </w:rPr>
              <w:t xml:space="preserve">to </w:t>
            </w:r>
            <w:r>
              <w:rPr>
                <w:rFonts w:ascii="Arial" w:hAnsi="Arial" w:cs="Arial"/>
                <w:color w:val="000000" w:themeColor="text1"/>
                <w:sz w:val="20"/>
              </w:rPr>
              <w:t>services.</w:t>
            </w:r>
            <w:r w:rsidR="002351B2">
              <w:rPr>
                <w:rFonts w:ascii="Arial" w:hAnsi="Arial" w:cs="Arial"/>
                <w:color w:val="000000" w:themeColor="text1"/>
                <w:sz w:val="20"/>
              </w:rPr>
              <w:t xml:space="preserve"> It is important that user feedback is captured to ensure that the content and sources of information for children and young people are age and developmentally appropriate. </w:t>
            </w:r>
            <w:r>
              <w:rPr>
                <w:rFonts w:ascii="Arial" w:hAnsi="Arial" w:cs="Arial"/>
                <w:color w:val="000000" w:themeColor="text1"/>
                <w:sz w:val="20"/>
              </w:rPr>
              <w:t xml:space="preserve"> </w:t>
            </w:r>
          </w:p>
        </w:tc>
      </w:tr>
      <w:tr w:rsidR="00765564" w:rsidRPr="00BF4A59" w14:paraId="7A563BED" w14:textId="6B7400F5" w:rsidTr="00C77014">
        <w:trPr>
          <w:trHeight w:val="6665"/>
        </w:trPr>
        <w:tc>
          <w:tcPr>
            <w:tcW w:w="415" w:type="pct"/>
            <w:gridSpan w:val="2"/>
            <w:vMerge/>
          </w:tcPr>
          <w:p w14:paraId="63161011" w14:textId="77777777" w:rsidR="00765564" w:rsidRPr="00BF4A59" w:rsidRDefault="00765564" w:rsidP="001E54F3">
            <w:pPr>
              <w:rPr>
                <w:rFonts w:ascii="Arial" w:hAnsi="Arial" w:cs="Arial"/>
                <w:color w:val="000000" w:themeColor="text1"/>
                <w:sz w:val="20"/>
              </w:rPr>
            </w:pPr>
          </w:p>
        </w:tc>
        <w:tc>
          <w:tcPr>
            <w:tcW w:w="750" w:type="pct"/>
          </w:tcPr>
          <w:p w14:paraId="60735256" w14:textId="77777777" w:rsidR="00765564" w:rsidRDefault="00765564" w:rsidP="001E54F3">
            <w:pPr>
              <w:rPr>
                <w:rFonts w:ascii="Arial" w:hAnsi="Arial" w:cs="Arial"/>
                <w:color w:val="000000" w:themeColor="text1"/>
                <w:sz w:val="20"/>
              </w:rPr>
            </w:pPr>
            <w:r>
              <w:rPr>
                <w:rFonts w:ascii="Arial" w:hAnsi="Arial" w:cs="Arial"/>
                <w:color w:val="000000" w:themeColor="text1"/>
                <w:sz w:val="20"/>
              </w:rPr>
              <w:t>2.3 Consider creation of a Mental Health Passport Scheme, through existing portals.</w:t>
            </w:r>
          </w:p>
          <w:p w14:paraId="432A983D" w14:textId="77777777" w:rsidR="00765564" w:rsidRDefault="00765564" w:rsidP="001E54F3">
            <w:pPr>
              <w:rPr>
                <w:rFonts w:ascii="Arial" w:hAnsi="Arial" w:cs="Arial"/>
                <w:color w:val="000000" w:themeColor="text1"/>
                <w:sz w:val="20"/>
              </w:rPr>
            </w:pPr>
          </w:p>
          <w:p w14:paraId="541F44AF" w14:textId="77777777" w:rsidR="00765564" w:rsidRDefault="00765564" w:rsidP="001E54F3">
            <w:pPr>
              <w:rPr>
                <w:rFonts w:ascii="Arial" w:hAnsi="Arial" w:cs="Arial"/>
                <w:color w:val="000000" w:themeColor="text1"/>
                <w:sz w:val="20"/>
              </w:rPr>
            </w:pPr>
            <w:r>
              <w:rPr>
                <w:rFonts w:ascii="Arial" w:hAnsi="Arial" w:cs="Arial"/>
                <w:color w:val="000000" w:themeColor="text1"/>
                <w:sz w:val="20"/>
              </w:rPr>
              <w:t>Link to 2.2</w:t>
            </w:r>
          </w:p>
        </w:tc>
        <w:tc>
          <w:tcPr>
            <w:tcW w:w="708" w:type="pct"/>
          </w:tcPr>
          <w:p w14:paraId="4E9AD653" w14:textId="77777777" w:rsidR="00765564" w:rsidRDefault="00765564" w:rsidP="001E54F3">
            <w:pPr>
              <w:rPr>
                <w:rFonts w:ascii="Arial" w:hAnsi="Arial" w:cs="Arial"/>
                <w:color w:val="000000" w:themeColor="text1"/>
                <w:sz w:val="20"/>
              </w:rPr>
            </w:pPr>
            <w:r>
              <w:rPr>
                <w:rFonts w:ascii="Arial" w:hAnsi="Arial" w:cs="Arial"/>
                <w:color w:val="000000" w:themeColor="text1"/>
                <w:sz w:val="20"/>
              </w:rPr>
              <w:t>1. Scoping paper developed on proposals for MH Passport for children and young people.</w:t>
            </w:r>
          </w:p>
          <w:p w14:paraId="251D0572" w14:textId="77777777" w:rsidR="00765564" w:rsidRDefault="00765564" w:rsidP="001E54F3">
            <w:pPr>
              <w:rPr>
                <w:rFonts w:ascii="Arial" w:hAnsi="Arial" w:cs="Arial"/>
                <w:color w:val="000000" w:themeColor="text1"/>
                <w:sz w:val="20"/>
              </w:rPr>
            </w:pPr>
          </w:p>
          <w:p w14:paraId="6566B157" w14:textId="77777777" w:rsidR="00765564" w:rsidRDefault="00765564" w:rsidP="001E54F3">
            <w:pPr>
              <w:rPr>
                <w:rFonts w:ascii="Arial" w:hAnsi="Arial" w:cs="Arial"/>
                <w:color w:val="000000" w:themeColor="text1"/>
                <w:sz w:val="20"/>
              </w:rPr>
            </w:pPr>
            <w:r>
              <w:rPr>
                <w:rFonts w:ascii="Arial" w:hAnsi="Arial" w:cs="Arial"/>
                <w:color w:val="000000" w:themeColor="text1"/>
                <w:sz w:val="20"/>
              </w:rPr>
              <w:t xml:space="preserve">2. Funding secured and Pilot scheme rolled out in agreed Trust / area </w:t>
            </w:r>
          </w:p>
          <w:p w14:paraId="2FAE4906" w14:textId="77777777" w:rsidR="00765564" w:rsidRDefault="00765564" w:rsidP="001E54F3">
            <w:pPr>
              <w:rPr>
                <w:rFonts w:ascii="Arial" w:hAnsi="Arial" w:cs="Arial"/>
                <w:color w:val="000000" w:themeColor="text1"/>
                <w:sz w:val="20"/>
              </w:rPr>
            </w:pPr>
          </w:p>
          <w:p w14:paraId="4C342CAB" w14:textId="77777777" w:rsidR="00765564" w:rsidRPr="00BF4A59" w:rsidRDefault="00765564" w:rsidP="001E54F3">
            <w:pPr>
              <w:rPr>
                <w:rFonts w:ascii="Arial" w:hAnsi="Arial" w:cs="Arial"/>
                <w:color w:val="000000" w:themeColor="text1"/>
                <w:sz w:val="20"/>
              </w:rPr>
            </w:pPr>
            <w:r>
              <w:rPr>
                <w:rFonts w:ascii="Arial" w:hAnsi="Arial" w:cs="Arial"/>
                <w:color w:val="000000" w:themeColor="text1"/>
                <w:sz w:val="20"/>
              </w:rPr>
              <w:t xml:space="preserve">3. Evaluation of pilot, including patient surveys, to inform future service provision. </w:t>
            </w:r>
          </w:p>
          <w:p w14:paraId="08A26C86" w14:textId="77777777" w:rsidR="00765564" w:rsidRPr="00BF4A59" w:rsidRDefault="00765564" w:rsidP="001E54F3">
            <w:pPr>
              <w:rPr>
                <w:rFonts w:ascii="Arial" w:hAnsi="Arial" w:cs="Arial"/>
                <w:color w:val="000000" w:themeColor="text1"/>
                <w:sz w:val="20"/>
              </w:rPr>
            </w:pPr>
          </w:p>
        </w:tc>
        <w:tc>
          <w:tcPr>
            <w:tcW w:w="625" w:type="pct"/>
          </w:tcPr>
          <w:p w14:paraId="5A2A0055" w14:textId="77777777" w:rsidR="00765564" w:rsidRDefault="00765564" w:rsidP="001E54F3">
            <w:pPr>
              <w:rPr>
                <w:rFonts w:ascii="Arial" w:hAnsi="Arial" w:cs="Arial"/>
                <w:color w:val="000000" w:themeColor="text1"/>
                <w:sz w:val="20"/>
              </w:rPr>
            </w:pPr>
            <w:r>
              <w:rPr>
                <w:rFonts w:ascii="Arial" w:hAnsi="Arial" w:cs="Arial"/>
                <w:color w:val="000000" w:themeColor="text1"/>
                <w:sz w:val="20"/>
              </w:rPr>
              <w:t xml:space="preserve">More efficient use of face to face appointment time. </w:t>
            </w:r>
          </w:p>
          <w:p w14:paraId="185BAACD" w14:textId="77777777" w:rsidR="00765564" w:rsidRPr="00BF4A59" w:rsidRDefault="00765564" w:rsidP="001E54F3">
            <w:pPr>
              <w:rPr>
                <w:rFonts w:ascii="Arial" w:hAnsi="Arial" w:cs="Arial"/>
                <w:color w:val="000000" w:themeColor="text1"/>
                <w:sz w:val="20"/>
              </w:rPr>
            </w:pPr>
          </w:p>
          <w:p w14:paraId="0FB43FDC" w14:textId="77777777" w:rsidR="00765564" w:rsidRDefault="00765564" w:rsidP="001E54F3">
            <w:pPr>
              <w:rPr>
                <w:rFonts w:ascii="Arial" w:hAnsi="Arial" w:cs="Arial"/>
                <w:color w:val="000000" w:themeColor="text1"/>
                <w:sz w:val="20"/>
              </w:rPr>
            </w:pPr>
            <w:r w:rsidRPr="00BF4A59">
              <w:rPr>
                <w:rFonts w:ascii="Arial" w:hAnsi="Arial" w:cs="Arial"/>
                <w:color w:val="000000" w:themeColor="text1"/>
                <w:sz w:val="20"/>
              </w:rPr>
              <w:t>Increase in user satisfaction</w:t>
            </w:r>
            <w:r>
              <w:rPr>
                <w:rFonts w:ascii="Arial" w:hAnsi="Arial" w:cs="Arial"/>
                <w:color w:val="000000" w:themeColor="text1"/>
                <w:sz w:val="20"/>
              </w:rPr>
              <w:t>.</w:t>
            </w:r>
          </w:p>
        </w:tc>
        <w:tc>
          <w:tcPr>
            <w:tcW w:w="250" w:type="pct"/>
          </w:tcPr>
          <w:p w14:paraId="1102960B" w14:textId="77777777" w:rsidR="00765564" w:rsidRDefault="00765564" w:rsidP="001E54F3">
            <w:pPr>
              <w:rPr>
                <w:rFonts w:ascii="Arial" w:hAnsi="Arial" w:cs="Arial"/>
                <w:color w:val="000000" w:themeColor="text1"/>
                <w:sz w:val="20"/>
              </w:rPr>
            </w:pPr>
            <w:r>
              <w:rPr>
                <w:rFonts w:ascii="Arial" w:hAnsi="Arial" w:cs="Arial"/>
                <w:color w:val="000000" w:themeColor="text1"/>
                <w:sz w:val="20"/>
              </w:rPr>
              <w:t>DoH</w:t>
            </w:r>
          </w:p>
          <w:p w14:paraId="2B42E389" w14:textId="77777777" w:rsidR="00765564" w:rsidRDefault="00765564" w:rsidP="001E54F3">
            <w:pPr>
              <w:rPr>
                <w:rFonts w:ascii="Arial" w:hAnsi="Arial" w:cs="Arial"/>
                <w:color w:val="000000" w:themeColor="text1"/>
                <w:sz w:val="20"/>
              </w:rPr>
            </w:pPr>
            <w:r>
              <w:rPr>
                <w:rFonts w:ascii="Arial" w:hAnsi="Arial" w:cs="Arial"/>
                <w:color w:val="000000" w:themeColor="text1"/>
                <w:sz w:val="20"/>
              </w:rPr>
              <w:t>HSCB</w:t>
            </w:r>
          </w:p>
          <w:p w14:paraId="401FD9CF" w14:textId="77777777" w:rsidR="00765564" w:rsidRDefault="00765564" w:rsidP="001E54F3">
            <w:pPr>
              <w:ind w:right="-106"/>
              <w:rPr>
                <w:rFonts w:ascii="Arial" w:hAnsi="Arial" w:cs="Arial"/>
                <w:color w:val="000000" w:themeColor="text1"/>
                <w:sz w:val="20"/>
              </w:rPr>
            </w:pPr>
            <w:r>
              <w:rPr>
                <w:rFonts w:ascii="Arial" w:hAnsi="Arial" w:cs="Arial"/>
                <w:color w:val="000000" w:themeColor="text1"/>
                <w:sz w:val="20"/>
              </w:rPr>
              <w:t>HSCTs</w:t>
            </w:r>
          </w:p>
        </w:tc>
        <w:tc>
          <w:tcPr>
            <w:tcW w:w="389" w:type="pct"/>
          </w:tcPr>
          <w:p w14:paraId="20F3A847" w14:textId="77777777" w:rsidR="00765564" w:rsidRDefault="00765564" w:rsidP="001E54F3">
            <w:pPr>
              <w:rPr>
                <w:rFonts w:ascii="Arial" w:hAnsi="Arial" w:cs="Arial"/>
                <w:color w:val="000000" w:themeColor="text1"/>
                <w:sz w:val="20"/>
              </w:rPr>
            </w:pPr>
            <w:r>
              <w:rPr>
                <w:rFonts w:ascii="Arial" w:hAnsi="Arial" w:cs="Arial"/>
                <w:color w:val="000000" w:themeColor="text1"/>
                <w:sz w:val="20"/>
              </w:rPr>
              <w:t>9</w:t>
            </w:r>
          </w:p>
        </w:tc>
        <w:tc>
          <w:tcPr>
            <w:tcW w:w="322" w:type="pct"/>
          </w:tcPr>
          <w:p w14:paraId="3E8B699C" w14:textId="77777777" w:rsidR="00765564" w:rsidRDefault="00765564" w:rsidP="001E54F3">
            <w:pPr>
              <w:rPr>
                <w:rFonts w:ascii="Arial" w:hAnsi="Arial" w:cs="Arial"/>
                <w:color w:val="000000" w:themeColor="text1"/>
                <w:sz w:val="20"/>
              </w:rPr>
            </w:pPr>
            <w:r>
              <w:rPr>
                <w:rFonts w:ascii="Arial" w:hAnsi="Arial" w:cs="Arial"/>
                <w:color w:val="000000" w:themeColor="text1"/>
                <w:sz w:val="20"/>
              </w:rPr>
              <w:t>Yes</w:t>
            </w:r>
          </w:p>
        </w:tc>
        <w:tc>
          <w:tcPr>
            <w:tcW w:w="369" w:type="pct"/>
          </w:tcPr>
          <w:p w14:paraId="055F59E5" w14:textId="5CD97071" w:rsidR="00765564" w:rsidRDefault="00765564" w:rsidP="001E54F3">
            <w:pPr>
              <w:rPr>
                <w:rFonts w:ascii="Arial" w:hAnsi="Arial" w:cs="Arial"/>
                <w:color w:val="000000" w:themeColor="text1"/>
                <w:sz w:val="20"/>
              </w:rPr>
            </w:pPr>
            <w:r>
              <w:rPr>
                <w:rFonts w:ascii="Arial" w:hAnsi="Arial" w:cs="Arial"/>
                <w:color w:val="000000" w:themeColor="text1"/>
                <w:sz w:val="20"/>
              </w:rPr>
              <w:t>Mar 21</w:t>
            </w:r>
          </w:p>
        </w:tc>
        <w:tc>
          <w:tcPr>
            <w:tcW w:w="600" w:type="pct"/>
          </w:tcPr>
          <w:p w14:paraId="05819BC9" w14:textId="77777777" w:rsidR="001F3D08" w:rsidRPr="00BB4E93" w:rsidRDefault="001F3D08" w:rsidP="001F3D08">
            <w:pPr>
              <w:rPr>
                <w:rFonts w:ascii="Arial" w:hAnsi="Arial" w:cs="Arial"/>
                <w:sz w:val="20"/>
              </w:rPr>
            </w:pPr>
            <w:r w:rsidRPr="002C530B">
              <w:rPr>
                <w:rFonts w:ascii="Arial" w:hAnsi="Arial" w:cs="Arial"/>
                <w:color w:val="000000" w:themeColor="text1"/>
                <w:sz w:val="20"/>
              </w:rPr>
              <w:t xml:space="preserve">Work underway in </w:t>
            </w:r>
            <w:r w:rsidRPr="002C530B">
              <w:rPr>
                <w:rFonts w:ascii="Arial" w:hAnsi="Arial" w:cs="Arial"/>
                <w:sz w:val="20"/>
              </w:rPr>
              <w:t>respect of this development (see update on action 5.1 below) as part of the implementation of the MH AP.</w:t>
            </w:r>
          </w:p>
          <w:p w14:paraId="36085FF6" w14:textId="1780F3B3" w:rsidR="00765564" w:rsidRPr="00BF4A59" w:rsidRDefault="00765564" w:rsidP="009661D1">
            <w:pPr>
              <w:rPr>
                <w:rFonts w:ascii="Arial" w:hAnsi="Arial" w:cs="Arial"/>
                <w:color w:val="000000" w:themeColor="text1"/>
                <w:sz w:val="20"/>
              </w:rPr>
            </w:pPr>
          </w:p>
        </w:tc>
        <w:tc>
          <w:tcPr>
            <w:tcW w:w="571" w:type="pct"/>
            <w:shd w:val="clear" w:color="auto" w:fill="FFC000"/>
          </w:tcPr>
          <w:p w14:paraId="47C2AB7F" w14:textId="281F403B" w:rsidR="00765564" w:rsidRDefault="00835FC6" w:rsidP="001E54F3">
            <w:pPr>
              <w:rPr>
                <w:rFonts w:ascii="Arial" w:hAnsi="Arial" w:cs="Arial"/>
                <w:color w:val="000000" w:themeColor="text1"/>
                <w:sz w:val="20"/>
              </w:rPr>
            </w:pPr>
            <w:r>
              <w:rPr>
                <w:rFonts w:ascii="Arial" w:hAnsi="Arial" w:cs="Arial"/>
                <w:color w:val="000000" w:themeColor="text1"/>
                <w:sz w:val="20"/>
              </w:rPr>
              <w:t xml:space="preserve">We welcome that this initiative has made some progress in relation to young people transitioning between CAMHS and AMHS (5.1). </w:t>
            </w:r>
          </w:p>
          <w:p w14:paraId="51EFE4C2" w14:textId="7B27D1B2" w:rsidR="00835FC6" w:rsidRDefault="00835FC6" w:rsidP="001E54F3">
            <w:pPr>
              <w:rPr>
                <w:rFonts w:ascii="Arial" w:hAnsi="Arial" w:cs="Arial"/>
                <w:color w:val="000000" w:themeColor="text1"/>
                <w:sz w:val="20"/>
              </w:rPr>
            </w:pPr>
          </w:p>
          <w:p w14:paraId="41A49718" w14:textId="58B6390B" w:rsidR="00835FC6" w:rsidRDefault="00835FC6" w:rsidP="001E54F3">
            <w:pPr>
              <w:rPr>
                <w:rFonts w:ascii="Arial" w:hAnsi="Arial" w:cs="Arial"/>
                <w:color w:val="000000" w:themeColor="text1"/>
                <w:sz w:val="20"/>
              </w:rPr>
            </w:pPr>
            <w:r>
              <w:rPr>
                <w:rFonts w:ascii="Arial" w:hAnsi="Arial" w:cs="Arial"/>
                <w:color w:val="000000" w:themeColor="text1"/>
                <w:sz w:val="20"/>
              </w:rPr>
              <w:t xml:space="preserve">Further detail on timeframes and resources to pilot, evaluate and </w:t>
            </w:r>
            <w:r w:rsidR="00DF3C58">
              <w:rPr>
                <w:rFonts w:ascii="Arial" w:hAnsi="Arial" w:cs="Arial"/>
                <w:color w:val="000000" w:themeColor="text1"/>
                <w:sz w:val="20"/>
              </w:rPr>
              <w:t xml:space="preserve">regionally </w:t>
            </w:r>
            <w:r>
              <w:rPr>
                <w:rFonts w:ascii="Arial" w:hAnsi="Arial" w:cs="Arial"/>
                <w:color w:val="000000" w:themeColor="text1"/>
                <w:sz w:val="20"/>
              </w:rPr>
              <w:t>embed the scheme is required.</w:t>
            </w:r>
          </w:p>
          <w:p w14:paraId="5763BB8F" w14:textId="77777777" w:rsidR="00835FC6" w:rsidRDefault="00835FC6" w:rsidP="001E54F3">
            <w:pPr>
              <w:rPr>
                <w:rFonts w:ascii="Arial" w:hAnsi="Arial" w:cs="Arial"/>
                <w:color w:val="000000" w:themeColor="text1"/>
                <w:sz w:val="20"/>
              </w:rPr>
            </w:pPr>
          </w:p>
          <w:p w14:paraId="5C55B75B" w14:textId="123A0879" w:rsidR="00835FC6" w:rsidRPr="00604FDB" w:rsidRDefault="00835FC6" w:rsidP="001E54F3">
            <w:pPr>
              <w:rPr>
                <w:rFonts w:ascii="Arial" w:hAnsi="Arial" w:cs="Arial"/>
                <w:color w:val="000000" w:themeColor="text1"/>
                <w:sz w:val="20"/>
              </w:rPr>
            </w:pPr>
          </w:p>
        </w:tc>
      </w:tr>
      <w:tr w:rsidR="00765564" w:rsidRPr="00BF4A59" w14:paraId="49E16E06" w14:textId="5F67FDBE" w:rsidTr="00AD54D1">
        <w:trPr>
          <w:trHeight w:val="6665"/>
        </w:trPr>
        <w:tc>
          <w:tcPr>
            <w:tcW w:w="415" w:type="pct"/>
            <w:gridSpan w:val="2"/>
            <w:vMerge/>
          </w:tcPr>
          <w:p w14:paraId="5945F1F3" w14:textId="77777777" w:rsidR="00765564" w:rsidRPr="00BF4A59" w:rsidRDefault="00765564" w:rsidP="001E54F3">
            <w:pPr>
              <w:rPr>
                <w:rFonts w:ascii="Arial" w:hAnsi="Arial" w:cs="Arial"/>
                <w:color w:val="000000" w:themeColor="text1"/>
                <w:sz w:val="20"/>
              </w:rPr>
            </w:pPr>
          </w:p>
        </w:tc>
        <w:tc>
          <w:tcPr>
            <w:tcW w:w="750" w:type="pct"/>
          </w:tcPr>
          <w:p w14:paraId="6B5FE50C" w14:textId="77777777" w:rsidR="00765564" w:rsidRDefault="00765564" w:rsidP="001E54F3">
            <w:pPr>
              <w:rPr>
                <w:rFonts w:ascii="Arial" w:hAnsi="Arial" w:cs="Arial"/>
                <w:color w:val="000000" w:themeColor="text1"/>
                <w:sz w:val="20"/>
              </w:rPr>
            </w:pPr>
            <w:r>
              <w:rPr>
                <w:rFonts w:ascii="Arial" w:hAnsi="Arial" w:cs="Arial"/>
                <w:color w:val="000000" w:themeColor="text1"/>
                <w:sz w:val="20"/>
              </w:rPr>
              <w:t>2.4 Review Integrated Elective Access Protocol (IEAP) to ensure fit for purpose for children and young people.</w:t>
            </w:r>
          </w:p>
        </w:tc>
        <w:tc>
          <w:tcPr>
            <w:tcW w:w="708" w:type="pct"/>
          </w:tcPr>
          <w:p w14:paraId="58E2DB2B" w14:textId="77777777" w:rsidR="00765564" w:rsidRDefault="00765564" w:rsidP="001E54F3">
            <w:pPr>
              <w:rPr>
                <w:rFonts w:ascii="Arial" w:hAnsi="Arial" w:cs="Arial"/>
                <w:color w:val="000000" w:themeColor="text1"/>
                <w:sz w:val="20"/>
              </w:rPr>
            </w:pPr>
            <w:r>
              <w:rPr>
                <w:rFonts w:ascii="Arial" w:hAnsi="Arial" w:cs="Arial"/>
                <w:color w:val="000000" w:themeColor="text1"/>
                <w:sz w:val="20"/>
              </w:rPr>
              <w:t>Proposals developed and implemented.</w:t>
            </w:r>
          </w:p>
        </w:tc>
        <w:tc>
          <w:tcPr>
            <w:tcW w:w="625" w:type="pct"/>
          </w:tcPr>
          <w:p w14:paraId="11FEEA59" w14:textId="77777777" w:rsidR="00765564" w:rsidRDefault="00765564" w:rsidP="001E54F3">
            <w:pPr>
              <w:rPr>
                <w:rFonts w:ascii="Arial" w:hAnsi="Arial" w:cs="Arial"/>
                <w:color w:val="000000" w:themeColor="text1"/>
                <w:sz w:val="20"/>
              </w:rPr>
            </w:pPr>
            <w:r>
              <w:rPr>
                <w:rFonts w:ascii="Arial" w:hAnsi="Arial" w:cs="Arial"/>
                <w:color w:val="000000" w:themeColor="text1"/>
                <w:sz w:val="20"/>
              </w:rPr>
              <w:t xml:space="preserve">Better access to CAMHS for children and young people. </w:t>
            </w:r>
          </w:p>
        </w:tc>
        <w:tc>
          <w:tcPr>
            <w:tcW w:w="250" w:type="pct"/>
          </w:tcPr>
          <w:p w14:paraId="7B71171E" w14:textId="77777777" w:rsidR="00765564" w:rsidRDefault="00765564" w:rsidP="001E54F3">
            <w:pPr>
              <w:rPr>
                <w:rFonts w:ascii="Arial" w:hAnsi="Arial" w:cs="Arial"/>
                <w:color w:val="000000" w:themeColor="text1"/>
                <w:sz w:val="20"/>
              </w:rPr>
            </w:pPr>
            <w:r>
              <w:rPr>
                <w:rFonts w:ascii="Arial" w:hAnsi="Arial" w:cs="Arial"/>
                <w:color w:val="000000" w:themeColor="text1"/>
                <w:sz w:val="20"/>
              </w:rPr>
              <w:t>HSCB</w:t>
            </w:r>
          </w:p>
          <w:p w14:paraId="3C90E258" w14:textId="77777777" w:rsidR="00765564" w:rsidRDefault="00765564" w:rsidP="001E54F3">
            <w:pPr>
              <w:rPr>
                <w:rFonts w:ascii="Arial" w:hAnsi="Arial" w:cs="Arial"/>
                <w:color w:val="000000" w:themeColor="text1"/>
                <w:sz w:val="20"/>
              </w:rPr>
            </w:pPr>
            <w:r>
              <w:rPr>
                <w:rFonts w:ascii="Arial" w:hAnsi="Arial" w:cs="Arial"/>
                <w:color w:val="000000" w:themeColor="text1"/>
                <w:sz w:val="20"/>
              </w:rPr>
              <w:t>DoH</w:t>
            </w:r>
          </w:p>
        </w:tc>
        <w:tc>
          <w:tcPr>
            <w:tcW w:w="389" w:type="pct"/>
          </w:tcPr>
          <w:p w14:paraId="1D481AF8" w14:textId="77777777" w:rsidR="00765564" w:rsidRDefault="00765564" w:rsidP="001E54F3">
            <w:pPr>
              <w:rPr>
                <w:rFonts w:ascii="Arial" w:hAnsi="Arial" w:cs="Arial"/>
                <w:color w:val="000000" w:themeColor="text1"/>
                <w:sz w:val="20"/>
              </w:rPr>
            </w:pPr>
            <w:r>
              <w:rPr>
                <w:rFonts w:ascii="Arial" w:hAnsi="Arial" w:cs="Arial"/>
                <w:color w:val="000000" w:themeColor="text1"/>
                <w:sz w:val="20"/>
              </w:rPr>
              <w:t>11</w:t>
            </w:r>
          </w:p>
        </w:tc>
        <w:tc>
          <w:tcPr>
            <w:tcW w:w="322" w:type="pct"/>
          </w:tcPr>
          <w:p w14:paraId="723F5D21" w14:textId="77777777" w:rsidR="00765564" w:rsidRDefault="00765564" w:rsidP="001E54F3">
            <w:pPr>
              <w:rPr>
                <w:rFonts w:ascii="Arial" w:hAnsi="Arial" w:cs="Arial"/>
                <w:color w:val="000000" w:themeColor="text1"/>
                <w:sz w:val="20"/>
              </w:rPr>
            </w:pPr>
            <w:r>
              <w:rPr>
                <w:rFonts w:ascii="Arial" w:hAnsi="Arial" w:cs="Arial"/>
                <w:color w:val="000000" w:themeColor="text1"/>
                <w:sz w:val="20"/>
              </w:rPr>
              <w:t>No</w:t>
            </w:r>
          </w:p>
        </w:tc>
        <w:tc>
          <w:tcPr>
            <w:tcW w:w="369" w:type="pct"/>
          </w:tcPr>
          <w:p w14:paraId="03E4AE4F" w14:textId="77777777" w:rsidR="00765564" w:rsidRDefault="00765564" w:rsidP="001E54F3">
            <w:pPr>
              <w:rPr>
                <w:rFonts w:ascii="Arial" w:hAnsi="Arial" w:cs="Arial"/>
                <w:color w:val="000000" w:themeColor="text1"/>
                <w:sz w:val="20"/>
              </w:rPr>
            </w:pPr>
            <w:r>
              <w:rPr>
                <w:rFonts w:ascii="Arial" w:hAnsi="Arial" w:cs="Arial"/>
                <w:color w:val="000000" w:themeColor="text1"/>
                <w:sz w:val="20"/>
              </w:rPr>
              <w:t xml:space="preserve">TBC </w:t>
            </w:r>
          </w:p>
        </w:tc>
        <w:tc>
          <w:tcPr>
            <w:tcW w:w="600" w:type="pct"/>
          </w:tcPr>
          <w:p w14:paraId="76FFAECA" w14:textId="77777777" w:rsidR="00765564" w:rsidRPr="00BF4A59" w:rsidRDefault="00765564" w:rsidP="001E54F3">
            <w:pPr>
              <w:rPr>
                <w:rFonts w:ascii="Arial" w:hAnsi="Arial" w:cs="Arial"/>
                <w:color w:val="000000" w:themeColor="text1"/>
                <w:sz w:val="20"/>
              </w:rPr>
            </w:pPr>
            <w:r>
              <w:rPr>
                <w:rFonts w:ascii="Arial" w:hAnsi="Arial" w:cs="Arial"/>
                <w:color w:val="000000" w:themeColor="text1"/>
                <w:sz w:val="20"/>
              </w:rPr>
              <w:t>Arrangements for review of Mental Health IEAP by HSCB proposed.</w:t>
            </w:r>
          </w:p>
        </w:tc>
        <w:tc>
          <w:tcPr>
            <w:tcW w:w="571" w:type="pct"/>
            <w:shd w:val="clear" w:color="auto" w:fill="FF0000"/>
          </w:tcPr>
          <w:p w14:paraId="5F8BF693" w14:textId="77777777" w:rsidR="00765564" w:rsidRDefault="00AD54D1" w:rsidP="001E54F3">
            <w:pPr>
              <w:rPr>
                <w:rFonts w:ascii="Arial" w:hAnsi="Arial" w:cs="Arial"/>
                <w:color w:val="000000" w:themeColor="text1"/>
                <w:sz w:val="20"/>
              </w:rPr>
            </w:pPr>
            <w:r>
              <w:rPr>
                <w:rFonts w:ascii="Arial" w:hAnsi="Arial" w:cs="Arial"/>
                <w:color w:val="000000" w:themeColor="text1"/>
                <w:sz w:val="20"/>
              </w:rPr>
              <w:t>We note no progress made on this action since the last update.</w:t>
            </w:r>
          </w:p>
          <w:p w14:paraId="0AE01A36" w14:textId="77777777" w:rsidR="002311CE" w:rsidRDefault="002311CE" w:rsidP="001E54F3">
            <w:pPr>
              <w:rPr>
                <w:rFonts w:ascii="Arial" w:hAnsi="Arial" w:cs="Arial"/>
                <w:color w:val="000000" w:themeColor="text1"/>
                <w:sz w:val="20"/>
              </w:rPr>
            </w:pPr>
          </w:p>
          <w:p w14:paraId="5D1D2B2F" w14:textId="77777777" w:rsidR="002311CE" w:rsidRPr="002311CE" w:rsidRDefault="002311CE" w:rsidP="002311CE">
            <w:pPr>
              <w:rPr>
                <w:rFonts w:ascii="Arial" w:hAnsi="Arial" w:cs="Arial"/>
                <w:color w:val="000000" w:themeColor="text1"/>
                <w:sz w:val="20"/>
              </w:rPr>
            </w:pPr>
            <w:r>
              <w:rPr>
                <w:rFonts w:ascii="Arial" w:hAnsi="Arial" w:cs="Arial"/>
                <w:color w:val="000000" w:themeColor="text1"/>
                <w:sz w:val="20"/>
              </w:rPr>
              <w:t xml:space="preserve">The IEAP sets out the </w:t>
            </w:r>
            <w:r w:rsidRPr="002311CE">
              <w:rPr>
                <w:rFonts w:ascii="Arial" w:hAnsi="Arial" w:cs="Arial"/>
                <w:color w:val="000000" w:themeColor="text1"/>
                <w:sz w:val="20"/>
              </w:rPr>
              <w:t>systemic</w:t>
            </w:r>
          </w:p>
          <w:p w14:paraId="430E97FF" w14:textId="77777777" w:rsidR="002311CE" w:rsidRPr="002311CE" w:rsidRDefault="002311CE" w:rsidP="002311CE">
            <w:pPr>
              <w:rPr>
                <w:rFonts w:ascii="Arial" w:hAnsi="Arial" w:cs="Arial"/>
                <w:color w:val="000000" w:themeColor="text1"/>
                <w:sz w:val="20"/>
              </w:rPr>
            </w:pPr>
            <w:r w:rsidRPr="002311CE">
              <w:rPr>
                <w:rFonts w:ascii="Arial" w:hAnsi="Arial" w:cs="Arial"/>
                <w:color w:val="000000" w:themeColor="text1"/>
                <w:sz w:val="20"/>
              </w:rPr>
              <w:t>principles and processes for the management</w:t>
            </w:r>
          </w:p>
          <w:p w14:paraId="232BAEFA" w14:textId="6A37B119" w:rsidR="002311CE" w:rsidRPr="002311CE" w:rsidRDefault="002311CE" w:rsidP="002311CE">
            <w:pPr>
              <w:rPr>
                <w:rFonts w:ascii="Arial" w:hAnsi="Arial" w:cs="Arial"/>
                <w:color w:val="000000" w:themeColor="text1"/>
                <w:sz w:val="20"/>
              </w:rPr>
            </w:pPr>
            <w:r w:rsidRPr="002311CE">
              <w:rPr>
                <w:rFonts w:ascii="Arial" w:hAnsi="Arial" w:cs="Arial"/>
                <w:color w:val="000000" w:themeColor="text1"/>
                <w:sz w:val="20"/>
              </w:rPr>
              <w:t>of mental health patients</w:t>
            </w:r>
            <w:r>
              <w:rPr>
                <w:rFonts w:ascii="Arial" w:hAnsi="Arial" w:cs="Arial"/>
                <w:color w:val="000000" w:themeColor="text1"/>
                <w:sz w:val="20"/>
              </w:rPr>
              <w:t>, it is a general policy with no</w:t>
            </w:r>
            <w:r w:rsidRPr="002311CE">
              <w:rPr>
                <w:rFonts w:ascii="Arial" w:hAnsi="Arial" w:cs="Arial"/>
                <w:color w:val="000000" w:themeColor="text1"/>
                <w:sz w:val="20"/>
              </w:rPr>
              <w:t xml:space="preserve"> specific regional guidance around</w:t>
            </w:r>
          </w:p>
          <w:p w14:paraId="2AC98803" w14:textId="3DA00655" w:rsidR="002311CE" w:rsidRPr="002311CE" w:rsidRDefault="002311CE" w:rsidP="002311CE">
            <w:pPr>
              <w:rPr>
                <w:rFonts w:ascii="Arial" w:hAnsi="Arial" w:cs="Arial"/>
                <w:color w:val="000000" w:themeColor="text1"/>
                <w:sz w:val="20"/>
              </w:rPr>
            </w:pPr>
            <w:r w:rsidRPr="002311CE">
              <w:rPr>
                <w:rFonts w:ascii="Arial" w:hAnsi="Arial" w:cs="Arial"/>
                <w:color w:val="000000" w:themeColor="text1"/>
                <w:sz w:val="20"/>
              </w:rPr>
              <w:t>this for under 18s.</w:t>
            </w:r>
            <w:r w:rsidR="0078006D">
              <w:rPr>
                <w:rFonts w:ascii="Arial" w:hAnsi="Arial" w:cs="Arial"/>
                <w:color w:val="000000" w:themeColor="text1"/>
                <w:sz w:val="20"/>
              </w:rPr>
              <w:t xml:space="preserve"> Still </w:t>
            </w:r>
            <w:proofErr w:type="spellStart"/>
            <w:r w:rsidR="0078006D">
              <w:rPr>
                <w:rFonts w:ascii="Arial" w:hAnsi="Arial" w:cs="Arial"/>
                <w:color w:val="000000" w:themeColor="text1"/>
                <w:sz w:val="20"/>
              </w:rPr>
              <w:t>Waitng</w:t>
            </w:r>
            <w:proofErr w:type="spellEnd"/>
            <w:r w:rsidR="0078006D">
              <w:rPr>
                <w:rFonts w:ascii="Arial" w:hAnsi="Arial" w:cs="Arial"/>
                <w:color w:val="000000" w:themeColor="text1"/>
                <w:sz w:val="20"/>
              </w:rPr>
              <w:t xml:space="preserve"> raised concerns about compliance of existing protocol for under 18’s. This may be an area which the MCN could consider as part of its review of </w:t>
            </w:r>
            <w:proofErr w:type="spellStart"/>
            <w:r w:rsidR="0078006D">
              <w:rPr>
                <w:rFonts w:ascii="Arial" w:hAnsi="Arial" w:cs="Arial"/>
                <w:color w:val="000000" w:themeColor="text1"/>
                <w:sz w:val="20"/>
              </w:rPr>
              <w:t>patways</w:t>
            </w:r>
            <w:proofErr w:type="spellEnd"/>
            <w:r w:rsidR="0078006D">
              <w:rPr>
                <w:rFonts w:ascii="Arial" w:hAnsi="Arial" w:cs="Arial"/>
                <w:color w:val="000000" w:themeColor="text1"/>
                <w:sz w:val="20"/>
              </w:rPr>
              <w:t xml:space="preserve"> etc.</w:t>
            </w:r>
          </w:p>
          <w:p w14:paraId="337E3A24" w14:textId="3760B25A" w:rsidR="002311CE" w:rsidRDefault="002311CE" w:rsidP="002311CE">
            <w:pPr>
              <w:rPr>
                <w:rFonts w:ascii="Arial" w:hAnsi="Arial" w:cs="Arial"/>
                <w:color w:val="000000" w:themeColor="text1"/>
                <w:sz w:val="20"/>
              </w:rPr>
            </w:pPr>
          </w:p>
        </w:tc>
      </w:tr>
      <w:tr w:rsidR="00765564" w:rsidRPr="00BF4A59" w14:paraId="7BA8C248" w14:textId="0C8941EF" w:rsidTr="00AD54D1">
        <w:trPr>
          <w:trHeight w:val="6665"/>
        </w:trPr>
        <w:tc>
          <w:tcPr>
            <w:tcW w:w="415" w:type="pct"/>
            <w:gridSpan w:val="2"/>
            <w:vMerge/>
          </w:tcPr>
          <w:p w14:paraId="6846B2B8" w14:textId="77777777" w:rsidR="00765564" w:rsidRPr="00BF4A59" w:rsidRDefault="00765564" w:rsidP="001E54F3">
            <w:pPr>
              <w:rPr>
                <w:rFonts w:ascii="Arial" w:hAnsi="Arial" w:cs="Arial"/>
                <w:color w:val="000000" w:themeColor="text1"/>
                <w:sz w:val="20"/>
              </w:rPr>
            </w:pPr>
          </w:p>
        </w:tc>
        <w:tc>
          <w:tcPr>
            <w:tcW w:w="750" w:type="pct"/>
          </w:tcPr>
          <w:p w14:paraId="7B43352D" w14:textId="77777777" w:rsidR="00765564" w:rsidRPr="00DB1293" w:rsidRDefault="00765564" w:rsidP="001E54F3">
            <w:pPr>
              <w:rPr>
                <w:rFonts w:ascii="Arial" w:hAnsi="Arial" w:cs="Arial"/>
                <w:color w:val="000000" w:themeColor="text1"/>
                <w:sz w:val="20"/>
              </w:rPr>
            </w:pPr>
            <w:r>
              <w:rPr>
                <w:rFonts w:ascii="Arial" w:hAnsi="Arial" w:cs="Arial"/>
                <w:color w:val="000000" w:themeColor="text1"/>
                <w:sz w:val="20"/>
              </w:rPr>
              <w:t xml:space="preserve">2.5 </w:t>
            </w:r>
            <w:r w:rsidRPr="00DB1293">
              <w:rPr>
                <w:rFonts w:ascii="Arial" w:hAnsi="Arial" w:cs="Arial"/>
                <w:color w:val="000000" w:themeColor="text1"/>
                <w:sz w:val="20"/>
              </w:rPr>
              <w:t xml:space="preserve">Evaluate </w:t>
            </w:r>
            <w:r>
              <w:rPr>
                <w:rFonts w:ascii="Arial" w:hAnsi="Arial" w:cs="Arial"/>
                <w:color w:val="000000" w:themeColor="text1"/>
                <w:sz w:val="20"/>
              </w:rPr>
              <w:t>Card Before You Leave (</w:t>
            </w:r>
            <w:r w:rsidRPr="00DB1293">
              <w:rPr>
                <w:rFonts w:ascii="Arial" w:hAnsi="Arial" w:cs="Arial"/>
                <w:color w:val="000000" w:themeColor="text1"/>
                <w:sz w:val="20"/>
              </w:rPr>
              <w:t>CBYL</w:t>
            </w:r>
            <w:r>
              <w:rPr>
                <w:rFonts w:ascii="Arial" w:hAnsi="Arial" w:cs="Arial"/>
                <w:color w:val="000000" w:themeColor="text1"/>
                <w:sz w:val="20"/>
              </w:rPr>
              <w:t>)</w:t>
            </w:r>
            <w:r w:rsidRPr="00DB1293">
              <w:rPr>
                <w:rFonts w:ascii="Arial" w:hAnsi="Arial" w:cs="Arial"/>
                <w:color w:val="000000" w:themeColor="text1"/>
                <w:sz w:val="20"/>
              </w:rPr>
              <w:t xml:space="preserve"> for children and young people.</w:t>
            </w:r>
          </w:p>
        </w:tc>
        <w:tc>
          <w:tcPr>
            <w:tcW w:w="708" w:type="pct"/>
          </w:tcPr>
          <w:p w14:paraId="5C5BF49C" w14:textId="77777777" w:rsidR="00765564" w:rsidRDefault="00765564" w:rsidP="001E54F3">
            <w:pPr>
              <w:rPr>
                <w:rFonts w:ascii="Arial" w:hAnsi="Arial" w:cs="Arial"/>
                <w:color w:val="000000" w:themeColor="text1"/>
                <w:sz w:val="20"/>
              </w:rPr>
            </w:pPr>
            <w:r w:rsidRPr="00BF4A59">
              <w:rPr>
                <w:rFonts w:ascii="Arial" w:hAnsi="Arial" w:cs="Arial"/>
                <w:color w:val="000000" w:themeColor="text1"/>
                <w:sz w:val="20"/>
              </w:rPr>
              <w:t>1.</w:t>
            </w:r>
            <w:r>
              <w:rPr>
                <w:rFonts w:ascii="Arial" w:hAnsi="Arial" w:cs="Arial"/>
                <w:color w:val="000000" w:themeColor="text1"/>
                <w:sz w:val="20"/>
              </w:rPr>
              <w:t>Data collated and analysed</w:t>
            </w:r>
          </w:p>
          <w:p w14:paraId="4EC3E8DA" w14:textId="77777777" w:rsidR="00765564" w:rsidRDefault="00765564" w:rsidP="001E54F3">
            <w:pPr>
              <w:rPr>
                <w:rFonts w:ascii="Arial" w:hAnsi="Arial" w:cs="Arial"/>
                <w:color w:val="000000" w:themeColor="text1"/>
                <w:sz w:val="20"/>
              </w:rPr>
            </w:pPr>
          </w:p>
          <w:p w14:paraId="4CC8C76A" w14:textId="77777777" w:rsidR="00765564" w:rsidRDefault="00765564" w:rsidP="001E54F3">
            <w:pPr>
              <w:rPr>
                <w:rFonts w:ascii="Arial" w:hAnsi="Arial" w:cs="Arial"/>
                <w:color w:val="000000" w:themeColor="text1"/>
                <w:sz w:val="20"/>
              </w:rPr>
            </w:pPr>
            <w:r>
              <w:rPr>
                <w:rFonts w:ascii="Arial" w:hAnsi="Arial" w:cs="Arial"/>
                <w:color w:val="000000" w:themeColor="text1"/>
                <w:sz w:val="20"/>
              </w:rPr>
              <w:t>2.</w:t>
            </w:r>
            <w:r w:rsidRPr="00BF4A59">
              <w:rPr>
                <w:rFonts w:ascii="Arial" w:hAnsi="Arial" w:cs="Arial"/>
                <w:color w:val="000000" w:themeColor="text1"/>
                <w:sz w:val="20"/>
              </w:rPr>
              <w:t xml:space="preserve"> </w:t>
            </w:r>
            <w:r>
              <w:rPr>
                <w:rFonts w:ascii="Arial" w:hAnsi="Arial" w:cs="Arial"/>
                <w:color w:val="000000" w:themeColor="text1"/>
                <w:sz w:val="20"/>
              </w:rPr>
              <w:t>Evaluation published</w:t>
            </w:r>
          </w:p>
          <w:p w14:paraId="4D970DA4" w14:textId="77777777" w:rsidR="00765564" w:rsidRPr="00BF4A59" w:rsidRDefault="00765564" w:rsidP="001E54F3">
            <w:pPr>
              <w:rPr>
                <w:rFonts w:ascii="Arial" w:hAnsi="Arial" w:cs="Arial"/>
                <w:color w:val="000000" w:themeColor="text1"/>
                <w:sz w:val="20"/>
              </w:rPr>
            </w:pPr>
          </w:p>
          <w:p w14:paraId="36F32824" w14:textId="77777777" w:rsidR="00765564" w:rsidRPr="00BF4A59" w:rsidRDefault="00765564" w:rsidP="001E54F3">
            <w:pPr>
              <w:rPr>
                <w:rFonts w:ascii="Arial" w:hAnsi="Arial" w:cs="Arial"/>
                <w:color w:val="000000" w:themeColor="text1"/>
                <w:sz w:val="20"/>
              </w:rPr>
            </w:pPr>
            <w:r>
              <w:rPr>
                <w:rFonts w:ascii="Arial" w:hAnsi="Arial" w:cs="Arial"/>
                <w:color w:val="000000" w:themeColor="text1"/>
                <w:sz w:val="20"/>
              </w:rPr>
              <w:t xml:space="preserve">3. </w:t>
            </w:r>
            <w:r w:rsidRPr="00BF4A59">
              <w:rPr>
                <w:rFonts w:ascii="Arial" w:hAnsi="Arial" w:cs="Arial"/>
                <w:color w:val="000000" w:themeColor="text1"/>
                <w:sz w:val="20"/>
              </w:rPr>
              <w:t>Proposal</w:t>
            </w:r>
            <w:r>
              <w:rPr>
                <w:rFonts w:ascii="Arial" w:hAnsi="Arial" w:cs="Arial"/>
                <w:color w:val="000000" w:themeColor="text1"/>
                <w:sz w:val="20"/>
              </w:rPr>
              <w:t>s</w:t>
            </w:r>
            <w:r w:rsidRPr="00BF4A59">
              <w:rPr>
                <w:rFonts w:ascii="Arial" w:hAnsi="Arial" w:cs="Arial"/>
                <w:color w:val="000000" w:themeColor="text1"/>
                <w:sz w:val="20"/>
              </w:rPr>
              <w:t xml:space="preserve"> for future of CBY</w:t>
            </w:r>
            <w:r>
              <w:rPr>
                <w:rFonts w:ascii="Arial" w:hAnsi="Arial" w:cs="Arial"/>
                <w:color w:val="000000" w:themeColor="text1"/>
                <w:sz w:val="20"/>
              </w:rPr>
              <w:t>L for children and young people developed.</w:t>
            </w:r>
          </w:p>
        </w:tc>
        <w:tc>
          <w:tcPr>
            <w:tcW w:w="625" w:type="pct"/>
          </w:tcPr>
          <w:p w14:paraId="2957C592" w14:textId="77777777" w:rsidR="00765564" w:rsidRDefault="00765564" w:rsidP="001E54F3">
            <w:pPr>
              <w:rPr>
                <w:rFonts w:ascii="Arial" w:hAnsi="Arial" w:cs="Arial"/>
                <w:color w:val="000000" w:themeColor="text1"/>
                <w:sz w:val="20"/>
              </w:rPr>
            </w:pPr>
            <w:r w:rsidRPr="00BF4A59">
              <w:rPr>
                <w:rFonts w:ascii="Arial" w:hAnsi="Arial" w:cs="Arial"/>
                <w:color w:val="000000" w:themeColor="text1"/>
                <w:sz w:val="20"/>
              </w:rPr>
              <w:t>Informed understanding of use and effectiveness of CBYL</w:t>
            </w:r>
            <w:r>
              <w:rPr>
                <w:rFonts w:ascii="Arial" w:hAnsi="Arial" w:cs="Arial"/>
                <w:color w:val="000000" w:themeColor="text1"/>
                <w:sz w:val="20"/>
              </w:rPr>
              <w:t>, enabling informed decisions to be made on the way forward.</w:t>
            </w:r>
          </w:p>
        </w:tc>
        <w:tc>
          <w:tcPr>
            <w:tcW w:w="250" w:type="pct"/>
          </w:tcPr>
          <w:p w14:paraId="2743395F" w14:textId="77777777" w:rsidR="00765564" w:rsidRPr="00BF4A59" w:rsidRDefault="00765564" w:rsidP="001E54F3">
            <w:pPr>
              <w:rPr>
                <w:rFonts w:ascii="Arial" w:hAnsi="Arial" w:cs="Arial"/>
                <w:color w:val="000000" w:themeColor="text1"/>
                <w:sz w:val="20"/>
              </w:rPr>
            </w:pPr>
            <w:r>
              <w:rPr>
                <w:rFonts w:ascii="Arial" w:hAnsi="Arial" w:cs="Arial"/>
                <w:color w:val="000000" w:themeColor="text1"/>
                <w:sz w:val="20"/>
              </w:rPr>
              <w:t>HSCB</w:t>
            </w:r>
          </w:p>
        </w:tc>
        <w:tc>
          <w:tcPr>
            <w:tcW w:w="389" w:type="pct"/>
          </w:tcPr>
          <w:p w14:paraId="58FCC85A" w14:textId="77777777" w:rsidR="00765564" w:rsidRPr="00BF4A59" w:rsidRDefault="00765564" w:rsidP="001E54F3">
            <w:pPr>
              <w:rPr>
                <w:rFonts w:ascii="Arial" w:hAnsi="Arial" w:cs="Arial"/>
                <w:color w:val="000000" w:themeColor="text1"/>
                <w:sz w:val="20"/>
              </w:rPr>
            </w:pPr>
            <w:r>
              <w:rPr>
                <w:rFonts w:ascii="Arial" w:hAnsi="Arial" w:cs="Arial"/>
                <w:color w:val="000000" w:themeColor="text1"/>
                <w:sz w:val="20"/>
              </w:rPr>
              <w:t>25</w:t>
            </w:r>
          </w:p>
        </w:tc>
        <w:tc>
          <w:tcPr>
            <w:tcW w:w="322" w:type="pct"/>
          </w:tcPr>
          <w:p w14:paraId="749F128A" w14:textId="77777777" w:rsidR="00765564" w:rsidRPr="00BF4A59" w:rsidRDefault="00765564" w:rsidP="001E54F3">
            <w:pPr>
              <w:rPr>
                <w:rFonts w:ascii="Arial" w:hAnsi="Arial" w:cs="Arial"/>
                <w:color w:val="000000" w:themeColor="text1"/>
                <w:sz w:val="20"/>
              </w:rPr>
            </w:pPr>
            <w:r>
              <w:rPr>
                <w:rFonts w:ascii="Arial" w:hAnsi="Arial" w:cs="Arial"/>
                <w:color w:val="000000" w:themeColor="text1"/>
                <w:sz w:val="20"/>
              </w:rPr>
              <w:t xml:space="preserve">Workforce / capacity resource </w:t>
            </w:r>
          </w:p>
        </w:tc>
        <w:tc>
          <w:tcPr>
            <w:tcW w:w="369" w:type="pct"/>
          </w:tcPr>
          <w:p w14:paraId="15971CEA" w14:textId="61303C72" w:rsidR="00765564" w:rsidRPr="00BF4A59" w:rsidRDefault="00765564" w:rsidP="001E54F3">
            <w:pPr>
              <w:rPr>
                <w:rFonts w:ascii="Arial" w:hAnsi="Arial" w:cs="Arial"/>
                <w:color w:val="000000" w:themeColor="text1"/>
                <w:sz w:val="20"/>
              </w:rPr>
            </w:pPr>
            <w:r>
              <w:rPr>
                <w:rFonts w:ascii="Arial" w:hAnsi="Arial" w:cs="Arial"/>
                <w:color w:val="000000" w:themeColor="text1"/>
                <w:sz w:val="20"/>
              </w:rPr>
              <w:t>Apr 21 – Oct 21</w:t>
            </w:r>
          </w:p>
        </w:tc>
        <w:tc>
          <w:tcPr>
            <w:tcW w:w="600" w:type="pct"/>
          </w:tcPr>
          <w:p w14:paraId="613CFC52" w14:textId="77777777" w:rsidR="00765564" w:rsidRPr="00DB1293" w:rsidRDefault="00765564" w:rsidP="001E54F3">
            <w:pPr>
              <w:rPr>
                <w:rFonts w:ascii="Arial" w:hAnsi="Arial" w:cs="Arial"/>
                <w:color w:val="000000" w:themeColor="text1"/>
                <w:sz w:val="20"/>
                <w:highlight w:val="yellow"/>
              </w:rPr>
            </w:pPr>
            <w:r w:rsidRPr="007051D5">
              <w:rPr>
                <w:rFonts w:ascii="Arial" w:hAnsi="Arial" w:cs="Arial"/>
                <w:color w:val="000000" w:themeColor="text1"/>
                <w:sz w:val="20"/>
              </w:rPr>
              <w:t>Arrangements for conducting review under consideration</w:t>
            </w:r>
            <w:r>
              <w:rPr>
                <w:rFonts w:ascii="Arial" w:hAnsi="Arial" w:cs="Arial"/>
                <w:color w:val="000000" w:themeColor="text1"/>
                <w:sz w:val="20"/>
              </w:rPr>
              <w:t>.</w:t>
            </w:r>
          </w:p>
        </w:tc>
        <w:tc>
          <w:tcPr>
            <w:tcW w:w="571" w:type="pct"/>
            <w:shd w:val="clear" w:color="auto" w:fill="FF0000"/>
          </w:tcPr>
          <w:p w14:paraId="5584D9C1" w14:textId="77777777" w:rsidR="00765564" w:rsidRDefault="00AD54D1" w:rsidP="001E54F3">
            <w:pPr>
              <w:rPr>
                <w:rFonts w:ascii="Arial" w:hAnsi="Arial" w:cs="Arial"/>
                <w:color w:val="000000" w:themeColor="text1"/>
                <w:sz w:val="20"/>
              </w:rPr>
            </w:pPr>
            <w:r>
              <w:rPr>
                <w:rFonts w:ascii="Arial" w:hAnsi="Arial" w:cs="Arial"/>
                <w:color w:val="000000" w:themeColor="text1"/>
                <w:sz w:val="20"/>
              </w:rPr>
              <w:t>We note no progress made on this action since the last update.</w:t>
            </w:r>
          </w:p>
          <w:p w14:paraId="4FBD162E" w14:textId="77777777" w:rsidR="005E6AC5" w:rsidRDefault="005E6AC5" w:rsidP="001E54F3">
            <w:pPr>
              <w:rPr>
                <w:rFonts w:ascii="Arial" w:hAnsi="Arial" w:cs="Arial"/>
                <w:color w:val="000000" w:themeColor="text1"/>
                <w:sz w:val="20"/>
              </w:rPr>
            </w:pPr>
          </w:p>
          <w:p w14:paraId="08B332E9" w14:textId="380F8EFD" w:rsidR="005E6AC5" w:rsidRPr="007051D5" w:rsidRDefault="005E6AC5" w:rsidP="005E6AC5">
            <w:pPr>
              <w:rPr>
                <w:rFonts w:ascii="Arial" w:hAnsi="Arial" w:cs="Arial"/>
                <w:color w:val="000000" w:themeColor="text1"/>
                <w:sz w:val="20"/>
              </w:rPr>
            </w:pPr>
            <w:r>
              <w:rPr>
                <w:rFonts w:ascii="Arial" w:hAnsi="Arial" w:cs="Arial"/>
                <w:color w:val="000000" w:themeColor="text1"/>
                <w:sz w:val="20"/>
              </w:rPr>
              <w:t>Please note that this action is also linked to action 21 and 22 which relate to A&amp;E standards and inspection process.</w:t>
            </w:r>
          </w:p>
        </w:tc>
      </w:tr>
      <w:tr w:rsidR="00765564" w:rsidRPr="00BF4A59" w14:paraId="712F06FD" w14:textId="5DB4DA40" w:rsidTr="003874CC">
        <w:trPr>
          <w:trHeight w:val="3678"/>
        </w:trPr>
        <w:tc>
          <w:tcPr>
            <w:tcW w:w="415" w:type="pct"/>
            <w:gridSpan w:val="2"/>
            <w:vMerge w:val="restart"/>
          </w:tcPr>
          <w:p w14:paraId="143244F6" w14:textId="77777777" w:rsidR="00765564" w:rsidRPr="00BF4A59" w:rsidRDefault="00765564" w:rsidP="001E54F3">
            <w:pPr>
              <w:rPr>
                <w:rFonts w:ascii="Arial" w:hAnsi="Arial" w:cs="Arial"/>
                <w:color w:val="000000" w:themeColor="text1"/>
                <w:sz w:val="20"/>
              </w:rPr>
            </w:pPr>
            <w:r w:rsidRPr="00BF4A59">
              <w:rPr>
                <w:rFonts w:ascii="Arial" w:hAnsi="Arial" w:cs="Arial"/>
                <w:color w:val="000000" w:themeColor="text1"/>
                <w:sz w:val="20"/>
              </w:rPr>
              <w:lastRenderedPageBreak/>
              <w:t>Greater flexibility and choice in how young people engage with services</w:t>
            </w:r>
          </w:p>
        </w:tc>
        <w:tc>
          <w:tcPr>
            <w:tcW w:w="750" w:type="pct"/>
          </w:tcPr>
          <w:p w14:paraId="678C4E22" w14:textId="77777777" w:rsidR="00765564" w:rsidRDefault="00765564" w:rsidP="001E54F3">
            <w:pPr>
              <w:rPr>
                <w:rFonts w:ascii="Arial" w:hAnsi="Arial" w:cs="Arial"/>
                <w:color w:val="000000" w:themeColor="text1"/>
                <w:sz w:val="20"/>
              </w:rPr>
            </w:pPr>
            <w:r w:rsidRPr="0001612A">
              <w:rPr>
                <w:rFonts w:ascii="Arial" w:hAnsi="Arial" w:cs="Arial"/>
                <w:color w:val="000000" w:themeColor="text1"/>
                <w:sz w:val="20"/>
              </w:rPr>
              <w:t>2.</w:t>
            </w:r>
            <w:r>
              <w:rPr>
                <w:rFonts w:ascii="Arial" w:hAnsi="Arial" w:cs="Arial"/>
                <w:color w:val="000000" w:themeColor="text1"/>
                <w:sz w:val="20"/>
              </w:rPr>
              <w:t>6</w:t>
            </w:r>
            <w:r w:rsidRPr="0001612A">
              <w:rPr>
                <w:rFonts w:ascii="Arial" w:hAnsi="Arial" w:cs="Arial"/>
                <w:color w:val="000000" w:themeColor="text1"/>
                <w:sz w:val="20"/>
              </w:rPr>
              <w:t xml:space="preserve"> Co-produce an app to help and support young people who may struggle or have difficulties engaging with CAMHS</w:t>
            </w:r>
            <w:r>
              <w:rPr>
                <w:rFonts w:ascii="Arial" w:hAnsi="Arial" w:cs="Arial"/>
                <w:color w:val="000000" w:themeColor="text1"/>
                <w:sz w:val="20"/>
              </w:rPr>
              <w:t>:</w:t>
            </w:r>
          </w:p>
          <w:p w14:paraId="0C9E541C" w14:textId="77777777" w:rsidR="00765564" w:rsidRDefault="00765564" w:rsidP="001E54F3">
            <w:pPr>
              <w:rPr>
                <w:rFonts w:ascii="Arial" w:hAnsi="Arial" w:cs="Arial"/>
                <w:color w:val="000000" w:themeColor="text1"/>
                <w:sz w:val="20"/>
              </w:rPr>
            </w:pPr>
          </w:p>
          <w:p w14:paraId="310D5CE9" w14:textId="77777777" w:rsidR="00765564" w:rsidRDefault="00765564" w:rsidP="00BE52C8">
            <w:pPr>
              <w:pStyle w:val="ListParagraph"/>
              <w:numPr>
                <w:ilvl w:val="0"/>
                <w:numId w:val="37"/>
              </w:numPr>
              <w:spacing w:after="0" w:line="240" w:lineRule="auto"/>
              <w:rPr>
                <w:rFonts w:ascii="Arial" w:hAnsi="Arial" w:cs="Arial"/>
                <w:color w:val="000000" w:themeColor="text1"/>
                <w:sz w:val="20"/>
                <w:szCs w:val="20"/>
              </w:rPr>
            </w:pPr>
            <w:r>
              <w:rPr>
                <w:rFonts w:ascii="Arial" w:hAnsi="Arial" w:cs="Arial"/>
                <w:color w:val="000000" w:themeColor="text1"/>
                <w:sz w:val="20"/>
                <w:szCs w:val="20"/>
              </w:rPr>
              <w:t>Scoping work to understand what is currently provided</w:t>
            </w:r>
          </w:p>
          <w:p w14:paraId="68B22CF6" w14:textId="77777777" w:rsidR="00765564" w:rsidRPr="0056047B" w:rsidRDefault="00765564" w:rsidP="00BE52C8">
            <w:pPr>
              <w:pStyle w:val="ListParagraph"/>
              <w:numPr>
                <w:ilvl w:val="0"/>
                <w:numId w:val="37"/>
              </w:numPr>
              <w:spacing w:after="0" w:line="240" w:lineRule="auto"/>
              <w:rPr>
                <w:rFonts w:ascii="Arial" w:hAnsi="Arial" w:cs="Arial"/>
                <w:color w:val="000000" w:themeColor="text1"/>
                <w:sz w:val="20"/>
                <w:szCs w:val="20"/>
              </w:rPr>
            </w:pPr>
            <w:r>
              <w:rPr>
                <w:rFonts w:ascii="Arial" w:hAnsi="Arial" w:cs="Arial"/>
                <w:color w:val="000000" w:themeColor="text1"/>
                <w:sz w:val="20"/>
                <w:szCs w:val="20"/>
              </w:rPr>
              <w:t>Set up Task &amp; Finish group with children and young people involvement, to take forward app development.</w:t>
            </w:r>
          </w:p>
          <w:p w14:paraId="1673BCCD" w14:textId="77777777" w:rsidR="00765564" w:rsidRPr="0001612A" w:rsidRDefault="00765564" w:rsidP="001E54F3">
            <w:pPr>
              <w:rPr>
                <w:rFonts w:ascii="Arial" w:hAnsi="Arial" w:cs="Arial"/>
                <w:color w:val="000000" w:themeColor="text1"/>
                <w:sz w:val="20"/>
              </w:rPr>
            </w:pPr>
          </w:p>
        </w:tc>
        <w:tc>
          <w:tcPr>
            <w:tcW w:w="708" w:type="pct"/>
          </w:tcPr>
          <w:p w14:paraId="711EB95F" w14:textId="77777777" w:rsidR="00765564" w:rsidRDefault="00765564" w:rsidP="001E54F3">
            <w:pPr>
              <w:rPr>
                <w:rFonts w:ascii="Arial" w:hAnsi="Arial" w:cs="Arial"/>
                <w:color w:val="000000" w:themeColor="text1"/>
                <w:sz w:val="20"/>
              </w:rPr>
            </w:pPr>
            <w:r w:rsidRPr="0001612A">
              <w:rPr>
                <w:rFonts w:ascii="Arial" w:hAnsi="Arial" w:cs="Arial"/>
                <w:color w:val="000000" w:themeColor="text1"/>
                <w:sz w:val="20"/>
              </w:rPr>
              <w:t>1.</w:t>
            </w:r>
            <w:r>
              <w:rPr>
                <w:rFonts w:ascii="Arial" w:hAnsi="Arial" w:cs="Arial"/>
                <w:color w:val="000000" w:themeColor="text1"/>
                <w:sz w:val="20"/>
              </w:rPr>
              <w:t xml:space="preserve"> Scoping paper produced</w:t>
            </w:r>
          </w:p>
          <w:p w14:paraId="42BA547E" w14:textId="77777777" w:rsidR="00765564" w:rsidRDefault="00765564" w:rsidP="001E54F3">
            <w:pPr>
              <w:rPr>
                <w:rFonts w:ascii="Arial" w:hAnsi="Arial" w:cs="Arial"/>
                <w:color w:val="000000" w:themeColor="text1"/>
                <w:sz w:val="20"/>
              </w:rPr>
            </w:pPr>
          </w:p>
          <w:p w14:paraId="01483DAB" w14:textId="77777777" w:rsidR="00765564" w:rsidRDefault="00765564" w:rsidP="001E54F3">
            <w:pPr>
              <w:rPr>
                <w:rFonts w:ascii="Arial" w:hAnsi="Arial" w:cs="Arial"/>
                <w:color w:val="000000" w:themeColor="text1"/>
                <w:sz w:val="20"/>
              </w:rPr>
            </w:pPr>
            <w:r>
              <w:rPr>
                <w:rFonts w:ascii="Arial" w:hAnsi="Arial" w:cs="Arial"/>
                <w:color w:val="000000" w:themeColor="text1"/>
                <w:sz w:val="20"/>
              </w:rPr>
              <w:t xml:space="preserve">2. T&amp;F group established, </w:t>
            </w:r>
            <w:proofErr w:type="spellStart"/>
            <w:r>
              <w:rPr>
                <w:rFonts w:ascii="Arial" w:hAnsi="Arial" w:cs="Arial"/>
                <w:color w:val="000000" w:themeColor="text1"/>
                <w:sz w:val="20"/>
              </w:rPr>
              <w:t>ToR</w:t>
            </w:r>
            <w:proofErr w:type="spellEnd"/>
            <w:r>
              <w:rPr>
                <w:rFonts w:ascii="Arial" w:hAnsi="Arial" w:cs="Arial"/>
                <w:color w:val="000000" w:themeColor="text1"/>
                <w:sz w:val="20"/>
              </w:rPr>
              <w:t xml:space="preserve"> agreed and regular meetings.</w:t>
            </w:r>
          </w:p>
          <w:p w14:paraId="4B727F12" w14:textId="77777777" w:rsidR="00765564" w:rsidRDefault="00765564" w:rsidP="001E54F3">
            <w:pPr>
              <w:rPr>
                <w:rFonts w:ascii="Arial" w:hAnsi="Arial" w:cs="Arial"/>
                <w:color w:val="000000" w:themeColor="text1"/>
                <w:sz w:val="20"/>
              </w:rPr>
            </w:pPr>
          </w:p>
          <w:p w14:paraId="0281A6FE" w14:textId="77777777" w:rsidR="00765564" w:rsidRPr="0001612A" w:rsidRDefault="00765564" w:rsidP="001E54F3">
            <w:pPr>
              <w:rPr>
                <w:rFonts w:ascii="Arial" w:hAnsi="Arial" w:cs="Arial"/>
                <w:color w:val="000000" w:themeColor="text1"/>
                <w:sz w:val="20"/>
              </w:rPr>
            </w:pPr>
            <w:r>
              <w:rPr>
                <w:rFonts w:ascii="Arial" w:hAnsi="Arial" w:cs="Arial"/>
                <w:color w:val="000000" w:themeColor="text1"/>
                <w:sz w:val="20"/>
              </w:rPr>
              <w:t>3. Funding secured.</w:t>
            </w:r>
          </w:p>
          <w:p w14:paraId="42F007DC" w14:textId="77777777" w:rsidR="00765564" w:rsidRPr="0001612A" w:rsidRDefault="00765564" w:rsidP="001E54F3">
            <w:pPr>
              <w:rPr>
                <w:rFonts w:ascii="Arial" w:hAnsi="Arial" w:cs="Arial"/>
                <w:color w:val="000000" w:themeColor="text1"/>
                <w:sz w:val="20"/>
              </w:rPr>
            </w:pPr>
          </w:p>
          <w:p w14:paraId="0D6A5580" w14:textId="77777777" w:rsidR="00765564" w:rsidRPr="0001612A" w:rsidRDefault="00765564" w:rsidP="001E54F3">
            <w:pPr>
              <w:rPr>
                <w:rFonts w:ascii="Arial" w:hAnsi="Arial" w:cs="Arial"/>
                <w:color w:val="000000" w:themeColor="text1"/>
                <w:sz w:val="20"/>
              </w:rPr>
            </w:pPr>
            <w:r>
              <w:rPr>
                <w:rFonts w:ascii="Arial" w:hAnsi="Arial" w:cs="Arial"/>
                <w:color w:val="000000" w:themeColor="text1"/>
                <w:sz w:val="20"/>
              </w:rPr>
              <w:t>4</w:t>
            </w:r>
            <w:r w:rsidRPr="0001612A">
              <w:rPr>
                <w:rFonts w:ascii="Arial" w:hAnsi="Arial" w:cs="Arial"/>
                <w:color w:val="000000" w:themeColor="text1"/>
                <w:sz w:val="20"/>
              </w:rPr>
              <w:t xml:space="preserve">. </w:t>
            </w:r>
            <w:r>
              <w:rPr>
                <w:rFonts w:ascii="Arial" w:hAnsi="Arial" w:cs="Arial"/>
                <w:color w:val="000000" w:themeColor="text1"/>
                <w:sz w:val="20"/>
              </w:rPr>
              <w:t>App developed</w:t>
            </w:r>
            <w:r w:rsidRPr="0001612A">
              <w:rPr>
                <w:rFonts w:ascii="Arial" w:hAnsi="Arial" w:cs="Arial"/>
                <w:color w:val="000000" w:themeColor="text1"/>
                <w:sz w:val="20"/>
              </w:rPr>
              <w:t xml:space="preserve"> that works for young people and professional.</w:t>
            </w:r>
          </w:p>
          <w:p w14:paraId="435EBA0F" w14:textId="77777777" w:rsidR="00765564" w:rsidRPr="0001612A" w:rsidRDefault="00765564" w:rsidP="001E54F3">
            <w:pPr>
              <w:rPr>
                <w:rFonts w:ascii="Arial" w:hAnsi="Arial" w:cs="Arial"/>
                <w:color w:val="000000" w:themeColor="text1"/>
                <w:sz w:val="20"/>
              </w:rPr>
            </w:pPr>
          </w:p>
          <w:p w14:paraId="2414B1E2" w14:textId="77777777" w:rsidR="00765564" w:rsidRPr="0001612A" w:rsidRDefault="00765564" w:rsidP="001E54F3">
            <w:pPr>
              <w:rPr>
                <w:rFonts w:ascii="Arial" w:hAnsi="Arial" w:cs="Arial"/>
                <w:color w:val="000000" w:themeColor="text1"/>
                <w:sz w:val="20"/>
              </w:rPr>
            </w:pPr>
          </w:p>
        </w:tc>
        <w:tc>
          <w:tcPr>
            <w:tcW w:w="625" w:type="pct"/>
          </w:tcPr>
          <w:p w14:paraId="48F8FC2C" w14:textId="77777777" w:rsidR="00765564" w:rsidRPr="0001612A" w:rsidRDefault="00765564" w:rsidP="001E54F3">
            <w:pPr>
              <w:rPr>
                <w:rFonts w:ascii="Arial" w:hAnsi="Arial" w:cs="Arial"/>
                <w:color w:val="000000" w:themeColor="text1"/>
                <w:sz w:val="20"/>
              </w:rPr>
            </w:pPr>
            <w:r w:rsidRPr="0001612A">
              <w:rPr>
                <w:rFonts w:ascii="Arial" w:hAnsi="Arial" w:cs="Arial"/>
                <w:color w:val="000000" w:themeColor="text1"/>
                <w:sz w:val="20"/>
              </w:rPr>
              <w:t>Better support for children and young people who are not engaging.</w:t>
            </w:r>
          </w:p>
          <w:p w14:paraId="12EF125B" w14:textId="77777777" w:rsidR="00765564" w:rsidRPr="0001612A" w:rsidRDefault="00765564" w:rsidP="001E54F3">
            <w:pPr>
              <w:rPr>
                <w:rFonts w:ascii="Arial" w:hAnsi="Arial" w:cs="Arial"/>
                <w:color w:val="000000" w:themeColor="text1"/>
                <w:sz w:val="20"/>
              </w:rPr>
            </w:pPr>
          </w:p>
          <w:p w14:paraId="789FF5E3" w14:textId="77777777" w:rsidR="00765564" w:rsidRPr="0001612A" w:rsidRDefault="00765564" w:rsidP="001E54F3">
            <w:pPr>
              <w:rPr>
                <w:rFonts w:ascii="Arial" w:hAnsi="Arial" w:cs="Arial"/>
                <w:color w:val="000000" w:themeColor="text1"/>
                <w:sz w:val="20"/>
              </w:rPr>
            </w:pPr>
            <w:r w:rsidRPr="0001612A">
              <w:rPr>
                <w:rFonts w:ascii="Arial" w:hAnsi="Arial" w:cs="Arial"/>
                <w:color w:val="000000" w:themeColor="text1"/>
                <w:sz w:val="20"/>
              </w:rPr>
              <w:t>Better engagement with CAMHS.</w:t>
            </w:r>
          </w:p>
        </w:tc>
        <w:tc>
          <w:tcPr>
            <w:tcW w:w="250" w:type="pct"/>
          </w:tcPr>
          <w:p w14:paraId="2BA8F496" w14:textId="77777777" w:rsidR="00765564" w:rsidRDefault="00765564" w:rsidP="001E54F3">
            <w:pPr>
              <w:rPr>
                <w:rFonts w:ascii="Arial" w:hAnsi="Arial" w:cs="Arial"/>
                <w:color w:val="000000" w:themeColor="text1"/>
                <w:sz w:val="20"/>
              </w:rPr>
            </w:pPr>
            <w:r>
              <w:rPr>
                <w:rFonts w:ascii="Arial" w:hAnsi="Arial" w:cs="Arial"/>
                <w:color w:val="000000" w:themeColor="text1"/>
                <w:sz w:val="20"/>
              </w:rPr>
              <w:t>DoH</w:t>
            </w:r>
          </w:p>
          <w:p w14:paraId="0BBBE05C" w14:textId="77777777" w:rsidR="00765564" w:rsidRPr="0001612A" w:rsidRDefault="00765564" w:rsidP="001E54F3">
            <w:pPr>
              <w:rPr>
                <w:rFonts w:ascii="Arial" w:hAnsi="Arial" w:cs="Arial"/>
                <w:color w:val="000000" w:themeColor="text1"/>
                <w:sz w:val="20"/>
              </w:rPr>
            </w:pPr>
            <w:r w:rsidRPr="0001612A">
              <w:rPr>
                <w:rFonts w:ascii="Arial" w:hAnsi="Arial" w:cs="Arial"/>
                <w:color w:val="000000" w:themeColor="text1"/>
                <w:sz w:val="20"/>
              </w:rPr>
              <w:t>HSCB</w:t>
            </w:r>
          </w:p>
          <w:p w14:paraId="419ACFEF" w14:textId="77777777" w:rsidR="00765564" w:rsidRPr="0001612A" w:rsidRDefault="00765564" w:rsidP="001E54F3">
            <w:pPr>
              <w:rPr>
                <w:rFonts w:ascii="Arial" w:hAnsi="Arial" w:cs="Arial"/>
                <w:color w:val="000000" w:themeColor="text1"/>
                <w:sz w:val="20"/>
              </w:rPr>
            </w:pPr>
            <w:r w:rsidRPr="0001612A">
              <w:rPr>
                <w:rFonts w:ascii="Arial" w:hAnsi="Arial" w:cs="Arial"/>
                <w:color w:val="000000" w:themeColor="text1"/>
                <w:sz w:val="20"/>
              </w:rPr>
              <w:t>Trusts</w:t>
            </w:r>
          </w:p>
        </w:tc>
        <w:tc>
          <w:tcPr>
            <w:tcW w:w="389" w:type="pct"/>
          </w:tcPr>
          <w:p w14:paraId="6B27EB99" w14:textId="77777777" w:rsidR="00765564" w:rsidRPr="0001612A" w:rsidRDefault="00765564" w:rsidP="001E54F3">
            <w:pPr>
              <w:rPr>
                <w:rFonts w:ascii="Arial" w:hAnsi="Arial" w:cs="Arial"/>
                <w:color w:val="000000" w:themeColor="text1"/>
                <w:sz w:val="20"/>
              </w:rPr>
            </w:pPr>
            <w:r w:rsidRPr="0001612A">
              <w:rPr>
                <w:rFonts w:ascii="Arial" w:hAnsi="Arial" w:cs="Arial"/>
                <w:color w:val="000000" w:themeColor="text1"/>
                <w:sz w:val="20"/>
              </w:rPr>
              <w:t>8, 9, 10, 26, 27</w:t>
            </w:r>
          </w:p>
        </w:tc>
        <w:tc>
          <w:tcPr>
            <w:tcW w:w="322" w:type="pct"/>
          </w:tcPr>
          <w:p w14:paraId="75863C5F" w14:textId="77777777" w:rsidR="00765564" w:rsidRPr="0001612A" w:rsidRDefault="00765564" w:rsidP="001E54F3">
            <w:pPr>
              <w:rPr>
                <w:rFonts w:ascii="Arial" w:hAnsi="Arial" w:cs="Arial"/>
                <w:color w:val="000000" w:themeColor="text1"/>
                <w:sz w:val="20"/>
              </w:rPr>
            </w:pPr>
            <w:r w:rsidRPr="0001612A">
              <w:rPr>
                <w:rFonts w:ascii="Arial" w:hAnsi="Arial" w:cs="Arial"/>
                <w:color w:val="000000" w:themeColor="text1"/>
                <w:sz w:val="20"/>
              </w:rPr>
              <w:t>Resource</w:t>
            </w:r>
            <w:r>
              <w:rPr>
                <w:rFonts w:ascii="Arial" w:hAnsi="Arial" w:cs="Arial"/>
                <w:color w:val="000000" w:themeColor="text1"/>
                <w:sz w:val="20"/>
              </w:rPr>
              <w:t>s</w:t>
            </w:r>
            <w:r w:rsidRPr="0001612A">
              <w:rPr>
                <w:rFonts w:ascii="Arial" w:hAnsi="Arial" w:cs="Arial"/>
                <w:color w:val="000000" w:themeColor="text1"/>
                <w:sz w:val="20"/>
              </w:rPr>
              <w:t xml:space="preserve"> required </w:t>
            </w:r>
          </w:p>
        </w:tc>
        <w:tc>
          <w:tcPr>
            <w:tcW w:w="369" w:type="pct"/>
          </w:tcPr>
          <w:p w14:paraId="39C70904" w14:textId="128BBB8E" w:rsidR="00765564" w:rsidRPr="0001612A" w:rsidRDefault="00765564" w:rsidP="004504F6">
            <w:pPr>
              <w:rPr>
                <w:rFonts w:ascii="Arial" w:hAnsi="Arial" w:cs="Arial"/>
                <w:color w:val="000000" w:themeColor="text1"/>
                <w:sz w:val="20"/>
              </w:rPr>
            </w:pPr>
            <w:r>
              <w:rPr>
                <w:rFonts w:ascii="Arial" w:hAnsi="Arial" w:cs="Arial"/>
                <w:color w:val="000000" w:themeColor="text1"/>
                <w:sz w:val="20"/>
              </w:rPr>
              <w:t>Jun 21</w:t>
            </w:r>
          </w:p>
        </w:tc>
        <w:tc>
          <w:tcPr>
            <w:tcW w:w="600" w:type="pct"/>
          </w:tcPr>
          <w:p w14:paraId="4B78EE8B" w14:textId="2A14615B" w:rsidR="00765564" w:rsidRDefault="00765564" w:rsidP="0001775A">
            <w:pPr>
              <w:rPr>
                <w:rFonts w:ascii="Arial" w:hAnsi="Arial" w:cs="Arial"/>
                <w:color w:val="000000" w:themeColor="text1"/>
                <w:sz w:val="20"/>
              </w:rPr>
            </w:pPr>
            <w:r>
              <w:rPr>
                <w:rFonts w:ascii="Arial" w:hAnsi="Arial" w:cs="Arial"/>
                <w:color w:val="000000" w:themeColor="text1"/>
                <w:sz w:val="20"/>
              </w:rPr>
              <w:t>S</w:t>
            </w:r>
            <w:r w:rsidRPr="00BB2D03">
              <w:rPr>
                <w:rFonts w:ascii="Arial" w:hAnsi="Arial" w:cs="Arial"/>
                <w:color w:val="000000" w:themeColor="text1"/>
                <w:sz w:val="20"/>
              </w:rPr>
              <w:t xml:space="preserve">coping </w:t>
            </w:r>
            <w:r>
              <w:rPr>
                <w:rFonts w:ascii="Arial" w:hAnsi="Arial" w:cs="Arial"/>
                <w:color w:val="000000" w:themeColor="text1"/>
                <w:sz w:val="20"/>
              </w:rPr>
              <w:t xml:space="preserve">exercise </w:t>
            </w:r>
            <w:r w:rsidRPr="00BB2D03">
              <w:rPr>
                <w:rFonts w:ascii="Arial" w:hAnsi="Arial" w:cs="Arial"/>
                <w:color w:val="000000" w:themeColor="text1"/>
                <w:sz w:val="20"/>
              </w:rPr>
              <w:t xml:space="preserve">to </w:t>
            </w:r>
            <w:r>
              <w:rPr>
                <w:rFonts w:ascii="Arial" w:hAnsi="Arial" w:cs="Arial"/>
                <w:color w:val="000000" w:themeColor="text1"/>
                <w:sz w:val="20"/>
              </w:rPr>
              <w:t>commence</w:t>
            </w:r>
            <w:r w:rsidRPr="00BB2D03">
              <w:rPr>
                <w:rFonts w:ascii="Arial" w:hAnsi="Arial" w:cs="Arial"/>
                <w:color w:val="000000" w:themeColor="text1"/>
                <w:sz w:val="20"/>
              </w:rPr>
              <w:t xml:space="preserve"> in 202</w:t>
            </w:r>
            <w:r>
              <w:rPr>
                <w:rFonts w:ascii="Arial" w:hAnsi="Arial" w:cs="Arial"/>
                <w:color w:val="000000" w:themeColor="text1"/>
                <w:sz w:val="20"/>
              </w:rPr>
              <w:t xml:space="preserve">1, if funding is secured. </w:t>
            </w:r>
          </w:p>
          <w:p w14:paraId="796421DC" w14:textId="77777777" w:rsidR="00765564" w:rsidRDefault="00765564" w:rsidP="0001775A">
            <w:pPr>
              <w:rPr>
                <w:rFonts w:ascii="Arial" w:hAnsi="Arial" w:cs="Arial"/>
                <w:color w:val="000000" w:themeColor="text1"/>
                <w:sz w:val="20"/>
              </w:rPr>
            </w:pPr>
          </w:p>
          <w:p w14:paraId="23B1A5B6" w14:textId="10FBE1DC" w:rsidR="00765564" w:rsidRPr="00CB5C73" w:rsidRDefault="00765564" w:rsidP="0001775A">
            <w:pPr>
              <w:rPr>
                <w:rFonts w:ascii="Arial" w:hAnsi="Arial" w:cs="Arial"/>
                <w:color w:val="000000" w:themeColor="text1"/>
                <w:sz w:val="20"/>
                <w:highlight w:val="yellow"/>
              </w:rPr>
            </w:pPr>
          </w:p>
        </w:tc>
        <w:tc>
          <w:tcPr>
            <w:tcW w:w="571" w:type="pct"/>
            <w:shd w:val="clear" w:color="auto" w:fill="FFC000" w:themeFill="accent4"/>
          </w:tcPr>
          <w:p w14:paraId="21394123" w14:textId="360C73E3" w:rsidR="00765564" w:rsidRDefault="003874CC" w:rsidP="003874CC">
            <w:pPr>
              <w:rPr>
                <w:rFonts w:ascii="Arial" w:hAnsi="Arial" w:cs="Arial"/>
                <w:color w:val="000000" w:themeColor="text1"/>
                <w:sz w:val="20"/>
              </w:rPr>
            </w:pPr>
            <w:r>
              <w:rPr>
                <w:rFonts w:ascii="Arial" w:hAnsi="Arial" w:cs="Arial"/>
                <w:color w:val="000000" w:themeColor="text1"/>
                <w:sz w:val="20"/>
              </w:rPr>
              <w:t xml:space="preserve">The </w:t>
            </w:r>
            <w:proofErr w:type="spellStart"/>
            <w:r>
              <w:rPr>
                <w:rFonts w:ascii="Arial" w:hAnsi="Arial" w:cs="Arial"/>
                <w:color w:val="000000" w:themeColor="text1"/>
                <w:sz w:val="20"/>
              </w:rPr>
              <w:t>covid</w:t>
            </w:r>
            <w:proofErr w:type="spellEnd"/>
            <w:r>
              <w:rPr>
                <w:rFonts w:ascii="Arial" w:hAnsi="Arial" w:cs="Arial"/>
                <w:color w:val="000000" w:themeColor="text1"/>
                <w:sz w:val="20"/>
              </w:rPr>
              <w:t xml:space="preserve"> pandemic has highlighted the value and necessity of technology as part of the </w:t>
            </w:r>
            <w:r w:rsidR="00784974">
              <w:rPr>
                <w:rFonts w:ascii="Arial" w:hAnsi="Arial" w:cs="Arial"/>
                <w:color w:val="000000" w:themeColor="text1"/>
                <w:sz w:val="20"/>
              </w:rPr>
              <w:t xml:space="preserve">delivery of </w:t>
            </w:r>
            <w:r>
              <w:rPr>
                <w:rFonts w:ascii="Arial" w:hAnsi="Arial" w:cs="Arial"/>
                <w:color w:val="000000" w:themeColor="text1"/>
                <w:sz w:val="20"/>
              </w:rPr>
              <w:t>care</w:t>
            </w:r>
            <w:r w:rsidR="00784974">
              <w:rPr>
                <w:rFonts w:ascii="Arial" w:hAnsi="Arial" w:cs="Arial"/>
                <w:color w:val="000000" w:themeColor="text1"/>
                <w:sz w:val="20"/>
              </w:rPr>
              <w:t xml:space="preserve"> / treatment</w:t>
            </w:r>
            <w:r>
              <w:rPr>
                <w:rFonts w:ascii="Arial" w:hAnsi="Arial" w:cs="Arial"/>
                <w:color w:val="000000" w:themeColor="text1"/>
                <w:sz w:val="20"/>
              </w:rPr>
              <w:t xml:space="preserve"> and communication with children and young people.</w:t>
            </w:r>
          </w:p>
          <w:p w14:paraId="449FAC46" w14:textId="09264AA7" w:rsidR="003874CC" w:rsidRDefault="003874CC" w:rsidP="003874CC">
            <w:pPr>
              <w:rPr>
                <w:rFonts w:ascii="Arial" w:hAnsi="Arial" w:cs="Arial"/>
                <w:color w:val="000000" w:themeColor="text1"/>
                <w:sz w:val="20"/>
              </w:rPr>
            </w:pPr>
          </w:p>
          <w:p w14:paraId="75E32C0C" w14:textId="77777777" w:rsidR="003874CC" w:rsidRDefault="003874CC" w:rsidP="003874CC">
            <w:pPr>
              <w:rPr>
                <w:rFonts w:ascii="Arial" w:hAnsi="Arial" w:cs="Arial"/>
                <w:color w:val="000000" w:themeColor="text1"/>
                <w:sz w:val="20"/>
              </w:rPr>
            </w:pPr>
          </w:p>
          <w:p w14:paraId="7E25BFA2" w14:textId="371E2CDC" w:rsidR="003874CC" w:rsidRDefault="003874CC" w:rsidP="009B37D2">
            <w:pPr>
              <w:rPr>
                <w:rFonts w:ascii="Arial" w:hAnsi="Arial" w:cs="Arial"/>
                <w:color w:val="000000" w:themeColor="text1"/>
                <w:sz w:val="20"/>
              </w:rPr>
            </w:pPr>
            <w:r>
              <w:rPr>
                <w:rFonts w:ascii="Arial" w:hAnsi="Arial" w:cs="Arial"/>
                <w:color w:val="000000" w:themeColor="text1"/>
                <w:sz w:val="20"/>
              </w:rPr>
              <w:t>We would strongly recommend that funding is provided to progress this action.</w:t>
            </w:r>
            <w:r w:rsidR="00D65564">
              <w:rPr>
                <w:rFonts w:ascii="Arial" w:hAnsi="Arial" w:cs="Arial"/>
                <w:color w:val="000000" w:themeColor="text1"/>
                <w:sz w:val="20"/>
              </w:rPr>
              <w:t xml:space="preserve"> To include ongoing </w:t>
            </w:r>
            <w:r w:rsidR="009B37D2">
              <w:rPr>
                <w:rFonts w:ascii="Arial" w:hAnsi="Arial" w:cs="Arial"/>
                <w:color w:val="000000" w:themeColor="text1"/>
                <w:sz w:val="20"/>
              </w:rPr>
              <w:t>consultation</w:t>
            </w:r>
            <w:r w:rsidR="00D65564">
              <w:rPr>
                <w:rFonts w:ascii="Arial" w:hAnsi="Arial" w:cs="Arial"/>
                <w:color w:val="000000" w:themeColor="text1"/>
                <w:sz w:val="20"/>
              </w:rPr>
              <w:t xml:space="preserve"> with children and young people as users.</w:t>
            </w:r>
          </w:p>
        </w:tc>
      </w:tr>
      <w:tr w:rsidR="00765564" w:rsidRPr="00BF4A59" w14:paraId="29A172F1" w14:textId="0935A9C2" w:rsidTr="001F6876">
        <w:trPr>
          <w:trHeight w:val="1266"/>
        </w:trPr>
        <w:tc>
          <w:tcPr>
            <w:tcW w:w="415" w:type="pct"/>
            <w:gridSpan w:val="2"/>
            <w:vMerge/>
          </w:tcPr>
          <w:p w14:paraId="342C09E1" w14:textId="77777777" w:rsidR="00765564" w:rsidRPr="00BF4A59" w:rsidRDefault="00765564" w:rsidP="001E54F3">
            <w:pPr>
              <w:rPr>
                <w:rFonts w:ascii="Arial" w:hAnsi="Arial" w:cs="Arial"/>
                <w:color w:val="000000" w:themeColor="text1"/>
                <w:sz w:val="20"/>
              </w:rPr>
            </w:pPr>
          </w:p>
        </w:tc>
        <w:tc>
          <w:tcPr>
            <w:tcW w:w="750" w:type="pct"/>
          </w:tcPr>
          <w:p w14:paraId="1883BADB" w14:textId="77777777" w:rsidR="00765564" w:rsidRPr="00DB1293" w:rsidRDefault="00765564" w:rsidP="001E54F3">
            <w:pPr>
              <w:rPr>
                <w:rFonts w:ascii="Arial" w:hAnsi="Arial" w:cs="Arial"/>
                <w:color w:val="000000" w:themeColor="text1"/>
                <w:sz w:val="20"/>
              </w:rPr>
            </w:pPr>
            <w:r>
              <w:rPr>
                <w:rFonts w:ascii="Arial" w:hAnsi="Arial" w:cs="Arial"/>
                <w:color w:val="000000" w:themeColor="text1"/>
                <w:sz w:val="20"/>
              </w:rPr>
              <w:t>2.7 Review CAMHS appointment systems.</w:t>
            </w:r>
          </w:p>
        </w:tc>
        <w:tc>
          <w:tcPr>
            <w:tcW w:w="708" w:type="pct"/>
          </w:tcPr>
          <w:p w14:paraId="10A42D4B" w14:textId="77777777" w:rsidR="00765564" w:rsidRDefault="00765564" w:rsidP="001E54F3">
            <w:pPr>
              <w:rPr>
                <w:rFonts w:ascii="Arial" w:hAnsi="Arial" w:cs="Arial"/>
                <w:color w:val="000000" w:themeColor="text1"/>
                <w:sz w:val="20"/>
              </w:rPr>
            </w:pPr>
            <w:r w:rsidRPr="00A13925">
              <w:rPr>
                <w:rFonts w:ascii="Arial" w:hAnsi="Arial" w:cs="Arial"/>
                <w:color w:val="000000" w:themeColor="text1"/>
                <w:sz w:val="20"/>
              </w:rPr>
              <w:t>1.</w:t>
            </w:r>
            <w:r>
              <w:rPr>
                <w:rFonts w:ascii="Arial" w:hAnsi="Arial" w:cs="Arial"/>
                <w:color w:val="000000" w:themeColor="text1"/>
                <w:sz w:val="20"/>
              </w:rPr>
              <w:t xml:space="preserve"> </w:t>
            </w:r>
            <w:r w:rsidRPr="00A13925">
              <w:rPr>
                <w:rFonts w:ascii="Arial" w:hAnsi="Arial" w:cs="Arial"/>
                <w:color w:val="000000" w:themeColor="text1"/>
                <w:sz w:val="20"/>
              </w:rPr>
              <w:t xml:space="preserve">T&amp;F group </w:t>
            </w:r>
            <w:r>
              <w:rPr>
                <w:rFonts w:ascii="Arial" w:hAnsi="Arial" w:cs="Arial"/>
                <w:color w:val="000000" w:themeColor="text1"/>
                <w:sz w:val="20"/>
              </w:rPr>
              <w:t xml:space="preserve">set up and </w:t>
            </w:r>
            <w:proofErr w:type="spellStart"/>
            <w:r>
              <w:rPr>
                <w:rFonts w:ascii="Arial" w:hAnsi="Arial" w:cs="Arial"/>
                <w:color w:val="000000" w:themeColor="text1"/>
                <w:sz w:val="20"/>
              </w:rPr>
              <w:t>ToR</w:t>
            </w:r>
            <w:proofErr w:type="spellEnd"/>
            <w:r>
              <w:rPr>
                <w:rFonts w:ascii="Arial" w:hAnsi="Arial" w:cs="Arial"/>
                <w:color w:val="000000" w:themeColor="text1"/>
                <w:sz w:val="20"/>
              </w:rPr>
              <w:t xml:space="preserve"> agreed.</w:t>
            </w:r>
          </w:p>
          <w:p w14:paraId="056A3F89" w14:textId="77777777" w:rsidR="00765564" w:rsidRDefault="00765564" w:rsidP="001E54F3">
            <w:pPr>
              <w:rPr>
                <w:rFonts w:ascii="Arial" w:hAnsi="Arial" w:cs="Arial"/>
                <w:color w:val="000000" w:themeColor="text1"/>
                <w:sz w:val="20"/>
              </w:rPr>
            </w:pPr>
          </w:p>
          <w:p w14:paraId="58142177" w14:textId="77777777" w:rsidR="00765564" w:rsidRDefault="00765564" w:rsidP="001E54F3">
            <w:pPr>
              <w:rPr>
                <w:rFonts w:ascii="Arial" w:hAnsi="Arial" w:cs="Arial"/>
                <w:color w:val="000000" w:themeColor="text1"/>
                <w:sz w:val="20"/>
              </w:rPr>
            </w:pPr>
            <w:r>
              <w:rPr>
                <w:rFonts w:ascii="Arial" w:hAnsi="Arial" w:cs="Arial"/>
                <w:color w:val="000000" w:themeColor="text1"/>
                <w:sz w:val="20"/>
              </w:rPr>
              <w:t>2. Report on appointments system and proposals to improve the system.</w:t>
            </w:r>
          </w:p>
          <w:p w14:paraId="1754C300" w14:textId="77777777" w:rsidR="00765564" w:rsidRDefault="00765564" w:rsidP="001E54F3">
            <w:pPr>
              <w:rPr>
                <w:rFonts w:ascii="Arial" w:hAnsi="Arial" w:cs="Arial"/>
                <w:color w:val="000000" w:themeColor="text1"/>
                <w:sz w:val="20"/>
              </w:rPr>
            </w:pPr>
          </w:p>
          <w:p w14:paraId="29C998A4" w14:textId="77777777" w:rsidR="00765564" w:rsidRPr="00A13925" w:rsidRDefault="00765564" w:rsidP="001E54F3">
            <w:pPr>
              <w:rPr>
                <w:rFonts w:ascii="Arial" w:hAnsi="Arial" w:cs="Arial"/>
                <w:color w:val="000000" w:themeColor="text1"/>
                <w:sz w:val="20"/>
              </w:rPr>
            </w:pPr>
            <w:r>
              <w:rPr>
                <w:rFonts w:ascii="Arial" w:hAnsi="Arial" w:cs="Arial"/>
                <w:color w:val="000000" w:themeColor="text1"/>
                <w:sz w:val="20"/>
              </w:rPr>
              <w:t>3. Implement agreed proposals.</w:t>
            </w:r>
          </w:p>
        </w:tc>
        <w:tc>
          <w:tcPr>
            <w:tcW w:w="625" w:type="pct"/>
          </w:tcPr>
          <w:p w14:paraId="35F1838D" w14:textId="77777777" w:rsidR="00765564" w:rsidRDefault="00765564" w:rsidP="001E54F3">
            <w:pPr>
              <w:rPr>
                <w:rFonts w:ascii="Arial" w:hAnsi="Arial" w:cs="Arial"/>
                <w:color w:val="000000" w:themeColor="text1"/>
                <w:sz w:val="20"/>
              </w:rPr>
            </w:pPr>
            <w:r>
              <w:rPr>
                <w:rFonts w:ascii="Arial" w:hAnsi="Arial" w:cs="Arial"/>
                <w:color w:val="000000" w:themeColor="text1"/>
                <w:sz w:val="20"/>
              </w:rPr>
              <w:t>Better choice and availability of appointments leading to more children and young people engaging with services.</w:t>
            </w:r>
          </w:p>
        </w:tc>
        <w:tc>
          <w:tcPr>
            <w:tcW w:w="250" w:type="pct"/>
          </w:tcPr>
          <w:p w14:paraId="0D508600" w14:textId="77777777" w:rsidR="00765564" w:rsidRDefault="00765564" w:rsidP="001E54F3">
            <w:pPr>
              <w:rPr>
                <w:rFonts w:ascii="Arial" w:hAnsi="Arial" w:cs="Arial"/>
                <w:color w:val="000000" w:themeColor="text1"/>
                <w:sz w:val="20"/>
              </w:rPr>
            </w:pPr>
            <w:r>
              <w:rPr>
                <w:rFonts w:ascii="Arial" w:hAnsi="Arial" w:cs="Arial"/>
                <w:color w:val="000000" w:themeColor="text1"/>
                <w:sz w:val="20"/>
              </w:rPr>
              <w:t>HSCB</w:t>
            </w:r>
          </w:p>
          <w:p w14:paraId="6531764E" w14:textId="77777777" w:rsidR="00765564" w:rsidRDefault="00765564" w:rsidP="001E54F3">
            <w:pPr>
              <w:rPr>
                <w:rFonts w:ascii="Arial" w:hAnsi="Arial" w:cs="Arial"/>
                <w:color w:val="000000" w:themeColor="text1"/>
                <w:sz w:val="20"/>
              </w:rPr>
            </w:pPr>
            <w:r>
              <w:rPr>
                <w:rFonts w:ascii="Arial" w:hAnsi="Arial" w:cs="Arial"/>
                <w:color w:val="000000" w:themeColor="text1"/>
                <w:sz w:val="20"/>
              </w:rPr>
              <w:t>HSCTs DoH</w:t>
            </w:r>
          </w:p>
        </w:tc>
        <w:tc>
          <w:tcPr>
            <w:tcW w:w="389" w:type="pct"/>
          </w:tcPr>
          <w:p w14:paraId="3594730A" w14:textId="77777777" w:rsidR="00765564" w:rsidRPr="00BF4A59" w:rsidRDefault="00765564" w:rsidP="001E54F3">
            <w:pPr>
              <w:rPr>
                <w:rFonts w:ascii="Arial" w:hAnsi="Arial" w:cs="Arial"/>
                <w:color w:val="000000" w:themeColor="text1"/>
                <w:sz w:val="20"/>
              </w:rPr>
            </w:pPr>
            <w:r>
              <w:rPr>
                <w:rFonts w:ascii="Arial" w:hAnsi="Arial" w:cs="Arial"/>
                <w:color w:val="000000" w:themeColor="text1"/>
                <w:sz w:val="20"/>
              </w:rPr>
              <w:t>8</w:t>
            </w:r>
          </w:p>
        </w:tc>
        <w:tc>
          <w:tcPr>
            <w:tcW w:w="322" w:type="pct"/>
          </w:tcPr>
          <w:p w14:paraId="1B0E2545" w14:textId="77777777" w:rsidR="00765564" w:rsidRPr="00BF4A59" w:rsidRDefault="00765564" w:rsidP="001E54F3">
            <w:pPr>
              <w:rPr>
                <w:rFonts w:ascii="Arial" w:hAnsi="Arial" w:cs="Arial"/>
                <w:color w:val="000000" w:themeColor="text1"/>
                <w:sz w:val="20"/>
              </w:rPr>
            </w:pPr>
            <w:r>
              <w:rPr>
                <w:rFonts w:ascii="Arial" w:hAnsi="Arial" w:cs="Arial"/>
                <w:color w:val="000000" w:themeColor="text1"/>
                <w:sz w:val="20"/>
              </w:rPr>
              <w:t>Resource required</w:t>
            </w:r>
          </w:p>
        </w:tc>
        <w:tc>
          <w:tcPr>
            <w:tcW w:w="369" w:type="pct"/>
          </w:tcPr>
          <w:p w14:paraId="08B88B5B" w14:textId="42623779" w:rsidR="00765564" w:rsidRPr="00BF4A59" w:rsidRDefault="00765564" w:rsidP="004504F6">
            <w:pPr>
              <w:rPr>
                <w:rFonts w:ascii="Arial" w:hAnsi="Arial" w:cs="Arial"/>
                <w:color w:val="000000" w:themeColor="text1"/>
                <w:sz w:val="20"/>
              </w:rPr>
            </w:pPr>
            <w:r>
              <w:rPr>
                <w:rFonts w:ascii="Arial" w:hAnsi="Arial" w:cs="Arial"/>
                <w:color w:val="000000" w:themeColor="text1"/>
                <w:sz w:val="20"/>
              </w:rPr>
              <w:t>Jan 21 – Oct 21</w:t>
            </w:r>
          </w:p>
        </w:tc>
        <w:tc>
          <w:tcPr>
            <w:tcW w:w="600" w:type="pct"/>
          </w:tcPr>
          <w:p w14:paraId="2AC6D9E2" w14:textId="19B39060" w:rsidR="00765564" w:rsidRPr="00BF4A59" w:rsidRDefault="00765564" w:rsidP="001E54F3">
            <w:pPr>
              <w:rPr>
                <w:rFonts w:ascii="Arial" w:hAnsi="Arial" w:cs="Arial"/>
                <w:color w:val="000000" w:themeColor="text1"/>
                <w:sz w:val="20"/>
              </w:rPr>
            </w:pPr>
            <w:r w:rsidRPr="00BB4E93">
              <w:rPr>
                <w:rFonts w:ascii="Arial" w:hAnsi="Arial" w:cs="Arial"/>
                <w:sz w:val="20"/>
              </w:rPr>
              <w:t xml:space="preserve">Social distancing restrictions as a result of the pandemic has resulted in an increased use of video and tele conferencing facilities for appointments, </w:t>
            </w:r>
            <w:r w:rsidRPr="00BB4E93">
              <w:rPr>
                <w:rFonts w:ascii="Arial" w:hAnsi="Arial" w:cs="Arial"/>
                <w:sz w:val="20"/>
              </w:rPr>
              <w:lastRenderedPageBreak/>
              <w:t>where clinically appropriate and suitable to do so. This has meant more choice and flexibility for the patient in terms of appointment times and reduced travel. This is being kept under review but early indications are that it is working well and has been well received. Not appropriate for all and some patients prefer to have face to face contact which is accommodated, with social distancing and infection prevention control measures in place.</w:t>
            </w:r>
          </w:p>
        </w:tc>
        <w:tc>
          <w:tcPr>
            <w:tcW w:w="571" w:type="pct"/>
            <w:shd w:val="clear" w:color="auto" w:fill="00B050"/>
          </w:tcPr>
          <w:p w14:paraId="08293538" w14:textId="6F91ACC9" w:rsidR="00765564" w:rsidRDefault="009E2A87" w:rsidP="009E2A87">
            <w:pPr>
              <w:rPr>
                <w:rFonts w:ascii="Arial" w:hAnsi="Arial" w:cs="Arial"/>
                <w:sz w:val="20"/>
              </w:rPr>
            </w:pPr>
            <w:r>
              <w:rPr>
                <w:rFonts w:ascii="Arial" w:hAnsi="Arial" w:cs="Arial"/>
                <w:sz w:val="20"/>
              </w:rPr>
              <w:lastRenderedPageBreak/>
              <w:t xml:space="preserve">Welcomed progress </w:t>
            </w:r>
            <w:r w:rsidR="00B64D10">
              <w:rPr>
                <w:rFonts w:ascii="Arial" w:hAnsi="Arial" w:cs="Arial"/>
                <w:sz w:val="20"/>
              </w:rPr>
              <w:t xml:space="preserve">particularly as it has been </w:t>
            </w:r>
            <w:r>
              <w:rPr>
                <w:rFonts w:ascii="Arial" w:hAnsi="Arial" w:cs="Arial"/>
                <w:sz w:val="20"/>
              </w:rPr>
              <w:t>validated by positive initial feedback</w:t>
            </w:r>
            <w:r w:rsidR="00B64D10">
              <w:rPr>
                <w:rFonts w:ascii="Arial" w:hAnsi="Arial" w:cs="Arial"/>
                <w:sz w:val="20"/>
              </w:rPr>
              <w:t xml:space="preserve"> from users</w:t>
            </w:r>
            <w:r>
              <w:rPr>
                <w:rFonts w:ascii="Arial" w:hAnsi="Arial" w:cs="Arial"/>
                <w:sz w:val="20"/>
              </w:rPr>
              <w:t xml:space="preserve">. </w:t>
            </w:r>
          </w:p>
          <w:p w14:paraId="70319F30" w14:textId="77777777" w:rsidR="009E2A87" w:rsidRDefault="009E2A87" w:rsidP="009E2A87">
            <w:pPr>
              <w:rPr>
                <w:rFonts w:ascii="Arial" w:hAnsi="Arial" w:cs="Arial"/>
                <w:sz w:val="20"/>
              </w:rPr>
            </w:pPr>
          </w:p>
          <w:p w14:paraId="6ABE2D59" w14:textId="51F59ED2" w:rsidR="009E2A87" w:rsidRPr="00BB4E93" w:rsidRDefault="009E2A87" w:rsidP="009E2A87">
            <w:pPr>
              <w:rPr>
                <w:rFonts w:ascii="Arial" w:hAnsi="Arial" w:cs="Arial"/>
                <w:sz w:val="20"/>
              </w:rPr>
            </w:pPr>
            <w:r>
              <w:rPr>
                <w:rFonts w:ascii="Arial" w:hAnsi="Arial" w:cs="Arial"/>
                <w:sz w:val="20"/>
              </w:rPr>
              <w:lastRenderedPageBreak/>
              <w:t>NICCY would strongly recommend that this new service delivery option  is maintained post-</w:t>
            </w:r>
            <w:proofErr w:type="spellStart"/>
            <w:r>
              <w:rPr>
                <w:rFonts w:ascii="Arial" w:hAnsi="Arial" w:cs="Arial"/>
                <w:sz w:val="20"/>
              </w:rPr>
              <w:t>covid</w:t>
            </w:r>
            <w:proofErr w:type="spellEnd"/>
            <w:r>
              <w:rPr>
                <w:rFonts w:ascii="Arial" w:hAnsi="Arial" w:cs="Arial"/>
                <w:sz w:val="20"/>
              </w:rPr>
              <w:t>.</w:t>
            </w:r>
          </w:p>
        </w:tc>
      </w:tr>
      <w:tr w:rsidR="00765564" w:rsidRPr="00BF4A59" w14:paraId="23B19251" w14:textId="1CDEA02D" w:rsidTr="00DA6988">
        <w:trPr>
          <w:trHeight w:val="3678"/>
        </w:trPr>
        <w:tc>
          <w:tcPr>
            <w:tcW w:w="415" w:type="pct"/>
            <w:gridSpan w:val="2"/>
            <w:vMerge/>
          </w:tcPr>
          <w:p w14:paraId="31C3581A" w14:textId="77777777" w:rsidR="00765564" w:rsidRPr="00BF4A59" w:rsidRDefault="00765564" w:rsidP="001E54F3">
            <w:pPr>
              <w:rPr>
                <w:rFonts w:ascii="Arial" w:hAnsi="Arial" w:cs="Arial"/>
                <w:color w:val="000000" w:themeColor="text1"/>
                <w:sz w:val="20"/>
              </w:rPr>
            </w:pPr>
          </w:p>
        </w:tc>
        <w:tc>
          <w:tcPr>
            <w:tcW w:w="750" w:type="pct"/>
          </w:tcPr>
          <w:p w14:paraId="2E179B0A" w14:textId="77777777" w:rsidR="00765564" w:rsidRPr="00DB1293" w:rsidRDefault="00765564" w:rsidP="001E54F3">
            <w:pPr>
              <w:rPr>
                <w:rFonts w:ascii="Arial" w:hAnsi="Arial" w:cs="Arial"/>
                <w:color w:val="000000" w:themeColor="text1"/>
                <w:sz w:val="20"/>
              </w:rPr>
            </w:pPr>
            <w:r>
              <w:rPr>
                <w:rFonts w:ascii="Arial" w:hAnsi="Arial" w:cs="Arial"/>
                <w:color w:val="000000" w:themeColor="text1"/>
                <w:sz w:val="20"/>
              </w:rPr>
              <w:t xml:space="preserve">2.8 </w:t>
            </w:r>
            <w:r w:rsidRPr="00DB1293">
              <w:rPr>
                <w:rFonts w:ascii="Arial" w:hAnsi="Arial" w:cs="Arial"/>
                <w:color w:val="000000" w:themeColor="text1"/>
                <w:sz w:val="20"/>
              </w:rPr>
              <w:t>Fully implement CAMHS care pathway across NI</w:t>
            </w:r>
            <w:r>
              <w:rPr>
                <w:rFonts w:ascii="Arial" w:hAnsi="Arial" w:cs="Arial"/>
                <w:color w:val="000000" w:themeColor="text1"/>
                <w:sz w:val="20"/>
              </w:rPr>
              <w:t>, including gap analysis and where additional resources should be deployed.</w:t>
            </w:r>
          </w:p>
        </w:tc>
        <w:tc>
          <w:tcPr>
            <w:tcW w:w="708" w:type="pct"/>
          </w:tcPr>
          <w:p w14:paraId="5AA38DF2" w14:textId="77777777" w:rsidR="00765564" w:rsidRDefault="00765564" w:rsidP="001E54F3">
            <w:pPr>
              <w:rPr>
                <w:rFonts w:ascii="Arial" w:hAnsi="Arial" w:cs="Arial"/>
                <w:color w:val="000000" w:themeColor="text1"/>
                <w:sz w:val="20"/>
              </w:rPr>
            </w:pPr>
            <w:r>
              <w:rPr>
                <w:rFonts w:ascii="Arial" w:hAnsi="Arial" w:cs="Arial"/>
                <w:color w:val="000000" w:themeColor="text1"/>
                <w:sz w:val="20"/>
              </w:rPr>
              <w:t>1. Funds secured and deployed as per gap analysis study.</w:t>
            </w:r>
          </w:p>
          <w:p w14:paraId="4F896969" w14:textId="77777777" w:rsidR="00765564" w:rsidRDefault="00765564" w:rsidP="001E54F3">
            <w:pPr>
              <w:rPr>
                <w:rFonts w:ascii="Arial" w:hAnsi="Arial" w:cs="Arial"/>
                <w:color w:val="000000" w:themeColor="text1"/>
                <w:sz w:val="20"/>
              </w:rPr>
            </w:pPr>
          </w:p>
          <w:p w14:paraId="659DBB95" w14:textId="77777777" w:rsidR="00765564" w:rsidRDefault="00765564" w:rsidP="001E54F3">
            <w:pPr>
              <w:rPr>
                <w:rFonts w:ascii="Arial" w:hAnsi="Arial" w:cs="Arial"/>
                <w:color w:val="000000" w:themeColor="text1"/>
                <w:sz w:val="20"/>
              </w:rPr>
            </w:pPr>
            <w:r>
              <w:rPr>
                <w:rFonts w:ascii="Arial" w:hAnsi="Arial" w:cs="Arial"/>
                <w:color w:val="000000" w:themeColor="text1"/>
                <w:sz w:val="20"/>
              </w:rPr>
              <w:t xml:space="preserve">2. Evaluation of Trusts use of CAMHS Care Pathway, evidenced through data returns and patient / professional feedback surveys. </w:t>
            </w:r>
          </w:p>
          <w:p w14:paraId="6F32262E" w14:textId="77777777" w:rsidR="00765564" w:rsidRDefault="00765564" w:rsidP="001E54F3">
            <w:pPr>
              <w:rPr>
                <w:rFonts w:ascii="Arial" w:hAnsi="Arial" w:cs="Arial"/>
                <w:color w:val="000000" w:themeColor="text1"/>
                <w:sz w:val="20"/>
              </w:rPr>
            </w:pPr>
          </w:p>
          <w:p w14:paraId="71EFB7DB" w14:textId="77777777" w:rsidR="00765564" w:rsidRPr="00BF4A59" w:rsidRDefault="00765564" w:rsidP="001E54F3">
            <w:pPr>
              <w:rPr>
                <w:rFonts w:ascii="Arial" w:hAnsi="Arial" w:cs="Arial"/>
                <w:color w:val="000000" w:themeColor="text1"/>
                <w:sz w:val="20"/>
              </w:rPr>
            </w:pPr>
          </w:p>
        </w:tc>
        <w:tc>
          <w:tcPr>
            <w:tcW w:w="625" w:type="pct"/>
          </w:tcPr>
          <w:p w14:paraId="146D4439" w14:textId="77777777" w:rsidR="00765564" w:rsidRDefault="00765564" w:rsidP="001E54F3">
            <w:pPr>
              <w:rPr>
                <w:rFonts w:ascii="Arial" w:hAnsi="Arial" w:cs="Arial"/>
                <w:color w:val="000000" w:themeColor="text1"/>
                <w:sz w:val="20"/>
              </w:rPr>
            </w:pPr>
            <w:r>
              <w:rPr>
                <w:rFonts w:ascii="Arial" w:hAnsi="Arial" w:cs="Arial"/>
                <w:color w:val="000000" w:themeColor="text1"/>
                <w:sz w:val="20"/>
              </w:rPr>
              <w:t>F</w:t>
            </w:r>
            <w:r w:rsidRPr="00BF4A59">
              <w:rPr>
                <w:rFonts w:ascii="Arial" w:hAnsi="Arial" w:cs="Arial"/>
                <w:color w:val="000000" w:themeColor="text1"/>
                <w:sz w:val="20"/>
              </w:rPr>
              <w:t>ully</w:t>
            </w:r>
            <w:r>
              <w:rPr>
                <w:rFonts w:ascii="Arial" w:hAnsi="Arial" w:cs="Arial"/>
                <w:color w:val="000000" w:themeColor="text1"/>
                <w:sz w:val="20"/>
              </w:rPr>
              <w:t xml:space="preserve"> implemented CAMHS care pathway and regional consistency. </w:t>
            </w:r>
          </w:p>
          <w:p w14:paraId="3EDEF555" w14:textId="77777777" w:rsidR="00765564" w:rsidRDefault="00765564" w:rsidP="001E54F3">
            <w:pPr>
              <w:rPr>
                <w:rFonts w:ascii="Arial" w:hAnsi="Arial" w:cs="Arial"/>
                <w:color w:val="000000" w:themeColor="text1"/>
                <w:sz w:val="20"/>
              </w:rPr>
            </w:pPr>
          </w:p>
          <w:p w14:paraId="0A768151" w14:textId="77777777" w:rsidR="00765564" w:rsidRDefault="00765564" w:rsidP="001E54F3">
            <w:pPr>
              <w:rPr>
                <w:rFonts w:ascii="Arial" w:hAnsi="Arial" w:cs="Arial"/>
                <w:color w:val="000000" w:themeColor="text1"/>
                <w:sz w:val="20"/>
              </w:rPr>
            </w:pPr>
            <w:r>
              <w:rPr>
                <w:rFonts w:ascii="Arial" w:hAnsi="Arial" w:cs="Arial"/>
                <w:color w:val="000000" w:themeColor="text1"/>
                <w:sz w:val="20"/>
              </w:rPr>
              <w:t>B</w:t>
            </w:r>
            <w:r w:rsidRPr="00BF4A59">
              <w:rPr>
                <w:rFonts w:ascii="Arial" w:hAnsi="Arial" w:cs="Arial"/>
                <w:color w:val="000000" w:themeColor="text1"/>
                <w:sz w:val="20"/>
              </w:rPr>
              <w:t>etter access to services</w:t>
            </w:r>
            <w:r>
              <w:rPr>
                <w:rFonts w:ascii="Arial" w:hAnsi="Arial" w:cs="Arial"/>
                <w:color w:val="000000" w:themeColor="text1"/>
                <w:sz w:val="20"/>
              </w:rPr>
              <w:t xml:space="preserve"> reflected in reduced waiting times.</w:t>
            </w:r>
          </w:p>
          <w:p w14:paraId="7F4BC62E" w14:textId="77777777" w:rsidR="00765564" w:rsidRDefault="00765564" w:rsidP="001E54F3">
            <w:pPr>
              <w:rPr>
                <w:rFonts w:ascii="Arial" w:hAnsi="Arial" w:cs="Arial"/>
                <w:color w:val="000000" w:themeColor="text1"/>
                <w:sz w:val="20"/>
              </w:rPr>
            </w:pPr>
          </w:p>
          <w:p w14:paraId="18FED709" w14:textId="77777777" w:rsidR="00765564" w:rsidRDefault="00765564" w:rsidP="001E54F3">
            <w:pPr>
              <w:rPr>
                <w:rFonts w:ascii="Arial" w:hAnsi="Arial" w:cs="Arial"/>
                <w:color w:val="000000" w:themeColor="text1"/>
                <w:sz w:val="20"/>
              </w:rPr>
            </w:pPr>
            <w:r>
              <w:rPr>
                <w:rFonts w:ascii="Arial" w:hAnsi="Arial" w:cs="Arial"/>
                <w:color w:val="000000" w:themeColor="text1"/>
                <w:sz w:val="20"/>
              </w:rPr>
              <w:t>Better user experience based on a better understanding of what to expect from CAMHS.</w:t>
            </w:r>
          </w:p>
          <w:p w14:paraId="038C45B8" w14:textId="77777777" w:rsidR="00765564" w:rsidRDefault="00765564" w:rsidP="001E54F3">
            <w:pPr>
              <w:rPr>
                <w:rFonts w:ascii="Arial" w:hAnsi="Arial" w:cs="Arial"/>
                <w:color w:val="000000" w:themeColor="text1"/>
                <w:sz w:val="20"/>
              </w:rPr>
            </w:pPr>
          </w:p>
        </w:tc>
        <w:tc>
          <w:tcPr>
            <w:tcW w:w="250" w:type="pct"/>
          </w:tcPr>
          <w:p w14:paraId="375B6854" w14:textId="77777777" w:rsidR="00765564" w:rsidRPr="00BF4A59" w:rsidRDefault="00765564" w:rsidP="001E54F3">
            <w:pPr>
              <w:rPr>
                <w:rFonts w:ascii="Arial" w:hAnsi="Arial" w:cs="Arial"/>
                <w:color w:val="000000" w:themeColor="text1"/>
                <w:sz w:val="20"/>
              </w:rPr>
            </w:pPr>
            <w:r>
              <w:rPr>
                <w:rFonts w:ascii="Arial" w:hAnsi="Arial" w:cs="Arial"/>
                <w:color w:val="000000" w:themeColor="text1"/>
                <w:sz w:val="20"/>
              </w:rPr>
              <w:t>HSCB</w:t>
            </w:r>
          </w:p>
        </w:tc>
        <w:tc>
          <w:tcPr>
            <w:tcW w:w="389" w:type="pct"/>
          </w:tcPr>
          <w:p w14:paraId="48BE391B" w14:textId="77777777" w:rsidR="00765564" w:rsidRDefault="00765564" w:rsidP="001E54F3">
            <w:pPr>
              <w:rPr>
                <w:rFonts w:ascii="Arial" w:hAnsi="Arial" w:cs="Arial"/>
                <w:color w:val="000000" w:themeColor="text1"/>
                <w:sz w:val="20"/>
              </w:rPr>
            </w:pPr>
            <w:r>
              <w:rPr>
                <w:rFonts w:ascii="Arial" w:hAnsi="Arial" w:cs="Arial"/>
                <w:color w:val="000000" w:themeColor="text1"/>
                <w:sz w:val="20"/>
              </w:rPr>
              <w:t>1d</w:t>
            </w:r>
          </w:p>
          <w:p w14:paraId="44A18B70" w14:textId="77777777" w:rsidR="00765564" w:rsidRPr="00BF4A59" w:rsidRDefault="00765564" w:rsidP="001E54F3">
            <w:pPr>
              <w:rPr>
                <w:rFonts w:ascii="Arial" w:hAnsi="Arial" w:cs="Arial"/>
                <w:color w:val="000000" w:themeColor="text1"/>
                <w:sz w:val="20"/>
              </w:rPr>
            </w:pPr>
            <w:r>
              <w:rPr>
                <w:rFonts w:ascii="Arial" w:hAnsi="Arial" w:cs="Arial"/>
                <w:color w:val="000000" w:themeColor="text1"/>
                <w:sz w:val="20"/>
              </w:rPr>
              <w:t>2, 3, 5, 11, 12, 13, 16, 18, 28, 48, 49</w:t>
            </w:r>
          </w:p>
        </w:tc>
        <w:tc>
          <w:tcPr>
            <w:tcW w:w="322" w:type="pct"/>
          </w:tcPr>
          <w:p w14:paraId="046F1E3C" w14:textId="77777777" w:rsidR="00765564" w:rsidRPr="00BF4A59" w:rsidRDefault="00765564" w:rsidP="001E54F3">
            <w:pPr>
              <w:rPr>
                <w:rFonts w:ascii="Arial" w:hAnsi="Arial" w:cs="Arial"/>
                <w:color w:val="000000" w:themeColor="text1"/>
                <w:sz w:val="20"/>
              </w:rPr>
            </w:pPr>
            <w:r>
              <w:rPr>
                <w:rFonts w:ascii="Arial" w:hAnsi="Arial" w:cs="Arial"/>
                <w:color w:val="000000" w:themeColor="text1"/>
                <w:sz w:val="20"/>
              </w:rPr>
              <w:t>Additional funds required for each Trust.</w:t>
            </w:r>
          </w:p>
        </w:tc>
        <w:tc>
          <w:tcPr>
            <w:tcW w:w="369" w:type="pct"/>
          </w:tcPr>
          <w:p w14:paraId="35E78F68" w14:textId="77777777" w:rsidR="00765564" w:rsidRPr="00BF4A59" w:rsidRDefault="00765564" w:rsidP="001E54F3">
            <w:pPr>
              <w:rPr>
                <w:rFonts w:ascii="Arial" w:hAnsi="Arial" w:cs="Arial"/>
                <w:color w:val="000000" w:themeColor="text1"/>
                <w:sz w:val="20"/>
              </w:rPr>
            </w:pPr>
            <w:r>
              <w:rPr>
                <w:rFonts w:ascii="Arial" w:hAnsi="Arial" w:cs="Arial"/>
                <w:color w:val="000000" w:themeColor="text1"/>
                <w:sz w:val="20"/>
              </w:rPr>
              <w:t>Ongoing</w:t>
            </w:r>
          </w:p>
        </w:tc>
        <w:tc>
          <w:tcPr>
            <w:tcW w:w="600" w:type="pct"/>
          </w:tcPr>
          <w:p w14:paraId="18B6757D" w14:textId="587FE914" w:rsidR="00765564" w:rsidRPr="009661D1" w:rsidRDefault="00765564" w:rsidP="001E54F3">
            <w:pPr>
              <w:rPr>
                <w:rFonts w:ascii="Arial" w:hAnsi="Arial" w:cs="Arial"/>
                <w:sz w:val="20"/>
              </w:rPr>
            </w:pPr>
            <w:r>
              <w:rPr>
                <w:rFonts w:ascii="Arial" w:hAnsi="Arial" w:cs="Arial"/>
                <w:sz w:val="20"/>
              </w:rPr>
              <w:t>Action 6.3 of the MH AP is to fully implement the mental health care pathways, including CAMHS. Although the CAMHS care pathway has been rolled out across NI, the action in the MH AP should help identify and target any gaps in implementation.</w:t>
            </w:r>
          </w:p>
          <w:p w14:paraId="0F7557AF" w14:textId="0BEE1FE3" w:rsidR="00765564" w:rsidRPr="00BF4A59" w:rsidRDefault="00765564" w:rsidP="001E54F3">
            <w:pPr>
              <w:rPr>
                <w:rFonts w:ascii="Arial" w:hAnsi="Arial" w:cs="Arial"/>
                <w:color w:val="000000" w:themeColor="text1"/>
                <w:sz w:val="20"/>
              </w:rPr>
            </w:pPr>
          </w:p>
        </w:tc>
        <w:tc>
          <w:tcPr>
            <w:tcW w:w="571" w:type="pct"/>
            <w:shd w:val="clear" w:color="auto" w:fill="FF0000"/>
          </w:tcPr>
          <w:p w14:paraId="15CFD004" w14:textId="2026A09C" w:rsidR="00765564" w:rsidRDefault="00A349DB" w:rsidP="00F05032">
            <w:pPr>
              <w:rPr>
                <w:rFonts w:ascii="Arial" w:hAnsi="Arial" w:cs="Arial"/>
                <w:sz w:val="20"/>
              </w:rPr>
            </w:pPr>
            <w:r>
              <w:rPr>
                <w:rFonts w:ascii="Arial" w:hAnsi="Arial" w:cs="Arial"/>
                <w:sz w:val="20"/>
              </w:rPr>
              <w:t xml:space="preserve">Implementation of the CAMHS Pathway is a significant undertaking as it </w:t>
            </w:r>
            <w:r w:rsidR="00AC0B36">
              <w:rPr>
                <w:rFonts w:ascii="Arial" w:hAnsi="Arial" w:cs="Arial"/>
                <w:sz w:val="20"/>
              </w:rPr>
              <w:t>involves translating policy into practice.</w:t>
            </w:r>
            <w:r>
              <w:rPr>
                <w:rFonts w:ascii="Arial" w:hAnsi="Arial" w:cs="Arial"/>
                <w:sz w:val="20"/>
              </w:rPr>
              <w:t xml:space="preserve"> </w:t>
            </w:r>
          </w:p>
          <w:p w14:paraId="280125DD" w14:textId="77777777" w:rsidR="00DA6988" w:rsidRDefault="00DA6988" w:rsidP="00F05032">
            <w:pPr>
              <w:rPr>
                <w:rFonts w:ascii="Arial" w:hAnsi="Arial" w:cs="Arial"/>
                <w:sz w:val="20"/>
              </w:rPr>
            </w:pPr>
          </w:p>
          <w:p w14:paraId="23B3A6F5" w14:textId="78230C8D" w:rsidR="00DA6988" w:rsidRDefault="00DA6988" w:rsidP="00B64D10">
            <w:pPr>
              <w:rPr>
                <w:rFonts w:ascii="Arial" w:hAnsi="Arial" w:cs="Arial"/>
                <w:sz w:val="20"/>
              </w:rPr>
            </w:pPr>
            <w:r>
              <w:rPr>
                <w:rFonts w:ascii="Arial" w:hAnsi="Arial" w:cs="Arial"/>
                <w:sz w:val="20"/>
              </w:rPr>
              <w:t xml:space="preserve">The gap analysis process </w:t>
            </w:r>
            <w:r w:rsidR="00B64D10">
              <w:rPr>
                <w:rFonts w:ascii="Arial" w:hAnsi="Arial" w:cs="Arial"/>
                <w:sz w:val="20"/>
              </w:rPr>
              <w:t xml:space="preserve">to identify where services are not in place </w:t>
            </w:r>
            <w:r>
              <w:rPr>
                <w:rFonts w:ascii="Arial" w:hAnsi="Arial" w:cs="Arial"/>
                <w:sz w:val="20"/>
              </w:rPr>
              <w:t xml:space="preserve">will be very important and </w:t>
            </w:r>
            <w:r w:rsidR="00B64D10">
              <w:rPr>
                <w:rFonts w:ascii="Arial" w:hAnsi="Arial" w:cs="Arial"/>
                <w:sz w:val="20"/>
              </w:rPr>
              <w:t>will inform any</w:t>
            </w:r>
            <w:r>
              <w:rPr>
                <w:rFonts w:ascii="Arial" w:hAnsi="Arial" w:cs="Arial"/>
                <w:sz w:val="20"/>
              </w:rPr>
              <w:t xml:space="preserve"> fund mapping exercise</w:t>
            </w:r>
            <w:r w:rsidR="00221E3B">
              <w:rPr>
                <w:rFonts w:ascii="Arial" w:hAnsi="Arial" w:cs="Arial"/>
                <w:sz w:val="20"/>
              </w:rPr>
              <w:t xml:space="preserve"> (see also 1.2)</w:t>
            </w:r>
            <w:r>
              <w:rPr>
                <w:rFonts w:ascii="Arial" w:hAnsi="Arial" w:cs="Arial"/>
                <w:sz w:val="20"/>
              </w:rPr>
              <w:t xml:space="preserve">. </w:t>
            </w:r>
          </w:p>
        </w:tc>
      </w:tr>
      <w:tr w:rsidR="00765564" w:rsidRPr="00BF4A59" w14:paraId="3D7CF7C9" w14:textId="3E18B8DB" w:rsidTr="002351B2">
        <w:trPr>
          <w:trHeight w:val="225"/>
        </w:trPr>
        <w:tc>
          <w:tcPr>
            <w:tcW w:w="415" w:type="pct"/>
            <w:gridSpan w:val="2"/>
            <w:shd w:val="clear" w:color="auto" w:fill="FFE599" w:themeFill="accent4" w:themeFillTint="66"/>
          </w:tcPr>
          <w:p w14:paraId="6E46FAAD" w14:textId="77777777" w:rsidR="00765564" w:rsidRPr="00BF4A59" w:rsidRDefault="00765564" w:rsidP="001E54F3">
            <w:pPr>
              <w:rPr>
                <w:rFonts w:ascii="Arial" w:hAnsi="Arial" w:cs="Arial"/>
                <w:color w:val="000000" w:themeColor="text1"/>
                <w:sz w:val="20"/>
              </w:rPr>
            </w:pPr>
          </w:p>
        </w:tc>
        <w:tc>
          <w:tcPr>
            <w:tcW w:w="4014" w:type="pct"/>
            <w:gridSpan w:val="8"/>
            <w:shd w:val="clear" w:color="auto" w:fill="FFE599" w:themeFill="accent4" w:themeFillTint="66"/>
          </w:tcPr>
          <w:p w14:paraId="340BA31A" w14:textId="77777777" w:rsidR="00765564" w:rsidRPr="00BF4A59" w:rsidRDefault="00765564" w:rsidP="001E54F3">
            <w:pPr>
              <w:rPr>
                <w:rFonts w:ascii="Arial" w:hAnsi="Arial" w:cs="Arial"/>
                <w:color w:val="000000" w:themeColor="text1"/>
                <w:sz w:val="20"/>
              </w:rPr>
            </w:pPr>
          </w:p>
        </w:tc>
        <w:tc>
          <w:tcPr>
            <w:tcW w:w="571" w:type="pct"/>
            <w:shd w:val="clear" w:color="auto" w:fill="FFE599" w:themeFill="accent4" w:themeFillTint="66"/>
          </w:tcPr>
          <w:p w14:paraId="557877B5" w14:textId="77777777" w:rsidR="00765564" w:rsidRPr="00BF4A59" w:rsidRDefault="00765564" w:rsidP="001E54F3">
            <w:pPr>
              <w:rPr>
                <w:rFonts w:ascii="Arial" w:hAnsi="Arial" w:cs="Arial"/>
                <w:color w:val="000000" w:themeColor="text1"/>
                <w:sz w:val="20"/>
              </w:rPr>
            </w:pPr>
          </w:p>
        </w:tc>
      </w:tr>
    </w:tbl>
    <w:p w14:paraId="7E3A9D9A" w14:textId="77777777" w:rsidR="00BE52C8" w:rsidRDefault="00BE52C8" w:rsidP="00BE52C8">
      <w:r>
        <w:br w:type="page"/>
      </w:r>
    </w:p>
    <w:tbl>
      <w:tblPr>
        <w:tblStyle w:val="TableGrid"/>
        <w:tblW w:w="5453" w:type="pct"/>
        <w:tblInd w:w="-431" w:type="dxa"/>
        <w:tblLayout w:type="fixed"/>
        <w:tblLook w:val="04A0" w:firstRow="1" w:lastRow="0" w:firstColumn="1" w:lastColumn="0" w:noHBand="0" w:noVBand="1"/>
      </w:tblPr>
      <w:tblGrid>
        <w:gridCol w:w="1265"/>
        <w:gridCol w:w="2281"/>
        <w:gridCol w:w="2153"/>
        <w:gridCol w:w="1902"/>
        <w:gridCol w:w="761"/>
        <w:gridCol w:w="761"/>
        <w:gridCol w:w="1266"/>
        <w:gridCol w:w="1266"/>
        <w:gridCol w:w="1780"/>
        <w:gridCol w:w="1777"/>
      </w:tblGrid>
      <w:tr w:rsidR="00765564" w:rsidRPr="00BF4A59" w14:paraId="13CB369C" w14:textId="60244D08" w:rsidTr="00765564">
        <w:trPr>
          <w:trHeight w:val="450"/>
        </w:trPr>
        <w:tc>
          <w:tcPr>
            <w:tcW w:w="416" w:type="pct"/>
            <w:shd w:val="clear" w:color="auto" w:fill="C5E0B3" w:themeFill="accent6" w:themeFillTint="66"/>
          </w:tcPr>
          <w:p w14:paraId="29BD1701" w14:textId="77777777" w:rsidR="00765564" w:rsidRPr="00BF4A59" w:rsidRDefault="00765564" w:rsidP="001E54F3">
            <w:pPr>
              <w:rPr>
                <w:rFonts w:ascii="Arial" w:hAnsi="Arial" w:cs="Arial"/>
                <w:b/>
                <w:color w:val="000000" w:themeColor="text1"/>
                <w:sz w:val="20"/>
              </w:rPr>
            </w:pPr>
          </w:p>
        </w:tc>
        <w:tc>
          <w:tcPr>
            <w:tcW w:w="4000" w:type="pct"/>
            <w:gridSpan w:val="8"/>
            <w:shd w:val="clear" w:color="auto" w:fill="C5E0B3" w:themeFill="accent6" w:themeFillTint="66"/>
          </w:tcPr>
          <w:p w14:paraId="56285728" w14:textId="77777777" w:rsidR="00765564" w:rsidRPr="00BF4A59" w:rsidRDefault="00765564" w:rsidP="001E54F3">
            <w:pPr>
              <w:rPr>
                <w:rFonts w:ascii="Arial" w:hAnsi="Arial" w:cs="Arial"/>
                <w:b/>
                <w:color w:val="000000" w:themeColor="text1"/>
                <w:sz w:val="20"/>
              </w:rPr>
            </w:pPr>
            <w:r w:rsidRPr="00BF4A59">
              <w:rPr>
                <w:rFonts w:ascii="Arial" w:hAnsi="Arial" w:cs="Arial"/>
                <w:b/>
                <w:color w:val="000000" w:themeColor="text1"/>
                <w:sz w:val="20"/>
              </w:rPr>
              <w:t>Theme 3 – Supporting adults working with children and young people</w:t>
            </w:r>
          </w:p>
          <w:p w14:paraId="64A4728B" w14:textId="77777777" w:rsidR="00765564" w:rsidRPr="00BF4A59" w:rsidRDefault="00765564" w:rsidP="001E54F3">
            <w:pPr>
              <w:rPr>
                <w:rFonts w:ascii="Arial" w:hAnsi="Arial" w:cs="Arial"/>
                <w:color w:val="000000" w:themeColor="text1"/>
                <w:sz w:val="20"/>
              </w:rPr>
            </w:pPr>
          </w:p>
        </w:tc>
        <w:tc>
          <w:tcPr>
            <w:tcW w:w="584" w:type="pct"/>
            <w:shd w:val="clear" w:color="auto" w:fill="C5E0B3" w:themeFill="accent6" w:themeFillTint="66"/>
          </w:tcPr>
          <w:p w14:paraId="6BAC08BD" w14:textId="77777777" w:rsidR="00765564" w:rsidRPr="00BF4A59" w:rsidRDefault="00765564" w:rsidP="001E54F3">
            <w:pPr>
              <w:rPr>
                <w:rFonts w:ascii="Arial" w:hAnsi="Arial" w:cs="Arial"/>
                <w:b/>
                <w:color w:val="000000" w:themeColor="text1"/>
                <w:sz w:val="20"/>
              </w:rPr>
            </w:pPr>
          </w:p>
        </w:tc>
      </w:tr>
      <w:tr w:rsidR="00765564" w:rsidRPr="00BF4A59" w14:paraId="58320B83" w14:textId="41D83CE3" w:rsidTr="001F3D08">
        <w:trPr>
          <w:trHeight w:val="916"/>
        </w:trPr>
        <w:tc>
          <w:tcPr>
            <w:tcW w:w="416" w:type="pct"/>
            <w:shd w:val="clear" w:color="auto" w:fill="C5E0B3" w:themeFill="accent6" w:themeFillTint="66"/>
          </w:tcPr>
          <w:p w14:paraId="75FAB8AA" w14:textId="77777777" w:rsidR="00765564" w:rsidRPr="00BF4A59" w:rsidRDefault="00765564" w:rsidP="001E54F3">
            <w:pPr>
              <w:jc w:val="center"/>
              <w:rPr>
                <w:rFonts w:ascii="Arial" w:hAnsi="Arial" w:cs="Arial"/>
                <w:b/>
                <w:color w:val="000000" w:themeColor="text1"/>
                <w:sz w:val="20"/>
              </w:rPr>
            </w:pPr>
            <w:r>
              <w:rPr>
                <w:rFonts w:ascii="Arial" w:hAnsi="Arial" w:cs="Arial"/>
                <w:b/>
                <w:color w:val="000000" w:themeColor="text1"/>
                <w:sz w:val="20"/>
              </w:rPr>
              <w:t>Outcome</w:t>
            </w:r>
          </w:p>
        </w:tc>
        <w:tc>
          <w:tcPr>
            <w:tcW w:w="750" w:type="pct"/>
            <w:shd w:val="clear" w:color="auto" w:fill="C5E0B3" w:themeFill="accent6" w:themeFillTint="66"/>
          </w:tcPr>
          <w:p w14:paraId="2E8B423A" w14:textId="77777777" w:rsidR="00765564" w:rsidRPr="00BF4A59" w:rsidRDefault="00765564" w:rsidP="001E54F3">
            <w:pPr>
              <w:jc w:val="center"/>
              <w:rPr>
                <w:rFonts w:ascii="Arial" w:hAnsi="Arial" w:cs="Arial"/>
                <w:b/>
                <w:color w:val="000000" w:themeColor="text1"/>
                <w:sz w:val="20"/>
              </w:rPr>
            </w:pPr>
            <w:r w:rsidRPr="00BF4A59">
              <w:rPr>
                <w:rFonts w:ascii="Arial" w:hAnsi="Arial" w:cs="Arial"/>
                <w:b/>
                <w:color w:val="000000" w:themeColor="text1"/>
                <w:sz w:val="20"/>
              </w:rPr>
              <w:t>Action</w:t>
            </w:r>
          </w:p>
        </w:tc>
        <w:tc>
          <w:tcPr>
            <w:tcW w:w="708" w:type="pct"/>
            <w:shd w:val="clear" w:color="auto" w:fill="C5E0B3" w:themeFill="accent6" w:themeFillTint="66"/>
          </w:tcPr>
          <w:p w14:paraId="2F787746" w14:textId="77777777" w:rsidR="00765564" w:rsidRPr="00BF4A59" w:rsidRDefault="00765564" w:rsidP="001E54F3">
            <w:pPr>
              <w:jc w:val="center"/>
              <w:rPr>
                <w:rFonts w:ascii="Arial" w:hAnsi="Arial" w:cs="Arial"/>
                <w:b/>
                <w:color w:val="000000" w:themeColor="text1"/>
                <w:sz w:val="20"/>
              </w:rPr>
            </w:pPr>
            <w:r>
              <w:rPr>
                <w:rFonts w:ascii="Arial" w:hAnsi="Arial" w:cs="Arial"/>
                <w:b/>
                <w:color w:val="000000" w:themeColor="text1"/>
                <w:sz w:val="20"/>
              </w:rPr>
              <w:t xml:space="preserve">Measures </w:t>
            </w:r>
          </w:p>
        </w:tc>
        <w:tc>
          <w:tcPr>
            <w:tcW w:w="625" w:type="pct"/>
            <w:shd w:val="clear" w:color="auto" w:fill="C5E0B3" w:themeFill="accent6" w:themeFillTint="66"/>
          </w:tcPr>
          <w:p w14:paraId="3B8487DB" w14:textId="77777777" w:rsidR="00765564" w:rsidRDefault="00765564" w:rsidP="001E54F3">
            <w:pPr>
              <w:jc w:val="center"/>
              <w:rPr>
                <w:rFonts w:ascii="Arial" w:hAnsi="Arial" w:cs="Arial"/>
                <w:b/>
                <w:color w:val="000000" w:themeColor="text1"/>
                <w:sz w:val="20"/>
              </w:rPr>
            </w:pPr>
            <w:r>
              <w:rPr>
                <w:rFonts w:ascii="Arial" w:hAnsi="Arial" w:cs="Arial"/>
                <w:b/>
                <w:color w:val="000000" w:themeColor="text1"/>
                <w:sz w:val="20"/>
              </w:rPr>
              <w:t>Outcomes</w:t>
            </w:r>
          </w:p>
        </w:tc>
        <w:tc>
          <w:tcPr>
            <w:tcW w:w="250" w:type="pct"/>
            <w:shd w:val="clear" w:color="auto" w:fill="C5E0B3" w:themeFill="accent6" w:themeFillTint="66"/>
          </w:tcPr>
          <w:p w14:paraId="665CA4B6" w14:textId="77777777" w:rsidR="00765564" w:rsidRPr="00BF4A59" w:rsidRDefault="00765564" w:rsidP="001E54F3">
            <w:pPr>
              <w:jc w:val="center"/>
              <w:rPr>
                <w:rFonts w:ascii="Arial" w:hAnsi="Arial" w:cs="Arial"/>
                <w:b/>
                <w:color w:val="000000" w:themeColor="text1"/>
                <w:sz w:val="20"/>
              </w:rPr>
            </w:pPr>
            <w:r>
              <w:rPr>
                <w:rFonts w:ascii="Arial" w:hAnsi="Arial" w:cs="Arial"/>
                <w:b/>
                <w:color w:val="000000" w:themeColor="text1"/>
                <w:sz w:val="20"/>
              </w:rPr>
              <w:t>Lead</w:t>
            </w:r>
          </w:p>
        </w:tc>
        <w:tc>
          <w:tcPr>
            <w:tcW w:w="250" w:type="pct"/>
            <w:shd w:val="clear" w:color="auto" w:fill="C5E0B3" w:themeFill="accent6" w:themeFillTint="66"/>
          </w:tcPr>
          <w:p w14:paraId="0B27D740" w14:textId="77777777" w:rsidR="00765564" w:rsidRPr="00BF4A59" w:rsidRDefault="00765564" w:rsidP="001E54F3">
            <w:pPr>
              <w:jc w:val="center"/>
              <w:rPr>
                <w:rFonts w:ascii="Arial" w:hAnsi="Arial" w:cs="Arial"/>
                <w:b/>
                <w:color w:val="000000" w:themeColor="text1"/>
                <w:sz w:val="20"/>
              </w:rPr>
            </w:pPr>
            <w:r>
              <w:rPr>
                <w:rFonts w:ascii="Arial" w:hAnsi="Arial" w:cs="Arial"/>
                <w:b/>
                <w:color w:val="000000" w:themeColor="text1"/>
                <w:sz w:val="20"/>
              </w:rPr>
              <w:t>Link to NICCY rec’s</w:t>
            </w:r>
          </w:p>
        </w:tc>
        <w:tc>
          <w:tcPr>
            <w:tcW w:w="416" w:type="pct"/>
            <w:shd w:val="clear" w:color="auto" w:fill="C5E0B3" w:themeFill="accent6" w:themeFillTint="66"/>
          </w:tcPr>
          <w:p w14:paraId="127972C4" w14:textId="77777777" w:rsidR="00765564" w:rsidRPr="00BF4A59" w:rsidRDefault="00765564" w:rsidP="001E54F3">
            <w:pPr>
              <w:jc w:val="center"/>
              <w:rPr>
                <w:rFonts w:ascii="Arial" w:hAnsi="Arial" w:cs="Arial"/>
                <w:b/>
                <w:color w:val="000000" w:themeColor="text1"/>
                <w:sz w:val="20"/>
              </w:rPr>
            </w:pPr>
            <w:r>
              <w:rPr>
                <w:rFonts w:ascii="Arial" w:hAnsi="Arial" w:cs="Arial"/>
                <w:b/>
                <w:color w:val="000000" w:themeColor="text1"/>
                <w:sz w:val="20"/>
              </w:rPr>
              <w:t>Resource implications</w:t>
            </w:r>
          </w:p>
        </w:tc>
        <w:tc>
          <w:tcPr>
            <w:tcW w:w="416" w:type="pct"/>
            <w:shd w:val="clear" w:color="auto" w:fill="C5E0B3" w:themeFill="accent6" w:themeFillTint="66"/>
          </w:tcPr>
          <w:p w14:paraId="58348BBD" w14:textId="77777777" w:rsidR="00765564" w:rsidRPr="00BF4A59" w:rsidRDefault="00765564" w:rsidP="001E54F3">
            <w:pPr>
              <w:jc w:val="center"/>
              <w:rPr>
                <w:rFonts w:ascii="Arial" w:hAnsi="Arial" w:cs="Arial"/>
                <w:b/>
                <w:color w:val="000000" w:themeColor="text1"/>
                <w:sz w:val="20"/>
              </w:rPr>
            </w:pPr>
            <w:r>
              <w:rPr>
                <w:rFonts w:ascii="Arial" w:hAnsi="Arial" w:cs="Arial"/>
                <w:b/>
                <w:color w:val="000000" w:themeColor="text1"/>
                <w:sz w:val="20"/>
              </w:rPr>
              <w:t>Time frame for completion</w:t>
            </w:r>
          </w:p>
        </w:tc>
        <w:tc>
          <w:tcPr>
            <w:tcW w:w="585" w:type="pct"/>
            <w:shd w:val="clear" w:color="auto" w:fill="C5E0B3" w:themeFill="accent6" w:themeFillTint="66"/>
          </w:tcPr>
          <w:p w14:paraId="72E1B6E3" w14:textId="77777777" w:rsidR="00765564" w:rsidRPr="00BF4A59" w:rsidRDefault="00765564" w:rsidP="001E54F3">
            <w:pPr>
              <w:jc w:val="center"/>
              <w:rPr>
                <w:rFonts w:ascii="Arial" w:hAnsi="Arial" w:cs="Arial"/>
                <w:b/>
                <w:color w:val="000000" w:themeColor="text1"/>
                <w:sz w:val="20"/>
              </w:rPr>
            </w:pPr>
            <w:r w:rsidRPr="00BF4A59">
              <w:rPr>
                <w:rFonts w:ascii="Arial" w:hAnsi="Arial" w:cs="Arial"/>
                <w:b/>
                <w:color w:val="000000" w:themeColor="text1"/>
                <w:sz w:val="20"/>
              </w:rPr>
              <w:t>Progress update</w:t>
            </w:r>
          </w:p>
        </w:tc>
        <w:tc>
          <w:tcPr>
            <w:tcW w:w="584" w:type="pct"/>
            <w:shd w:val="clear" w:color="auto" w:fill="C5E0B3" w:themeFill="accent6" w:themeFillTint="66"/>
          </w:tcPr>
          <w:p w14:paraId="4298A896" w14:textId="77777777" w:rsidR="002351B2" w:rsidRPr="006751F9" w:rsidRDefault="002351B2" w:rsidP="002351B2">
            <w:pPr>
              <w:jc w:val="center"/>
              <w:rPr>
                <w:rFonts w:ascii="Arial" w:hAnsi="Arial" w:cs="Arial"/>
                <w:b/>
                <w:color w:val="000000" w:themeColor="text1"/>
                <w:sz w:val="20"/>
              </w:rPr>
            </w:pPr>
            <w:r w:rsidRPr="006751F9">
              <w:rPr>
                <w:rFonts w:ascii="Arial" w:hAnsi="Arial" w:cs="Arial"/>
                <w:b/>
                <w:color w:val="000000" w:themeColor="text1"/>
                <w:sz w:val="20"/>
              </w:rPr>
              <w:t>NICCY Response</w:t>
            </w:r>
          </w:p>
          <w:p w14:paraId="75885E0D" w14:textId="77777777" w:rsidR="002351B2" w:rsidRPr="006751F9" w:rsidRDefault="002351B2" w:rsidP="002351B2">
            <w:pPr>
              <w:jc w:val="center"/>
              <w:rPr>
                <w:rFonts w:ascii="Arial" w:hAnsi="Arial" w:cs="Arial"/>
                <w:b/>
                <w:color w:val="000000" w:themeColor="text1"/>
                <w:sz w:val="20"/>
              </w:rPr>
            </w:pPr>
            <w:r w:rsidRPr="006751F9">
              <w:rPr>
                <w:rFonts w:ascii="Arial" w:hAnsi="Arial" w:cs="Arial"/>
                <w:b/>
                <w:color w:val="000000" w:themeColor="text1"/>
                <w:sz w:val="20"/>
              </w:rPr>
              <w:t>and RAG</w:t>
            </w:r>
          </w:p>
          <w:p w14:paraId="1FA49E9E" w14:textId="0B8D1794" w:rsidR="00765564" w:rsidRPr="00BF4A59" w:rsidRDefault="002351B2" w:rsidP="002351B2">
            <w:pPr>
              <w:jc w:val="center"/>
              <w:rPr>
                <w:rFonts w:ascii="Arial" w:hAnsi="Arial" w:cs="Arial"/>
                <w:b/>
                <w:color w:val="000000" w:themeColor="text1"/>
                <w:sz w:val="20"/>
              </w:rPr>
            </w:pPr>
            <w:r w:rsidRPr="006751F9">
              <w:rPr>
                <w:rFonts w:ascii="Arial" w:hAnsi="Arial" w:cs="Arial"/>
                <w:b/>
                <w:color w:val="000000" w:themeColor="text1"/>
                <w:sz w:val="20"/>
              </w:rPr>
              <w:t>Rating</w:t>
            </w:r>
          </w:p>
        </w:tc>
      </w:tr>
      <w:tr w:rsidR="00765564" w:rsidRPr="00BF4A59" w14:paraId="67D8BAFE" w14:textId="0965D830" w:rsidTr="001F3D08">
        <w:trPr>
          <w:trHeight w:val="3682"/>
        </w:trPr>
        <w:tc>
          <w:tcPr>
            <w:tcW w:w="416" w:type="pct"/>
            <w:vMerge w:val="restart"/>
          </w:tcPr>
          <w:p w14:paraId="12F093E8" w14:textId="77777777" w:rsidR="00765564" w:rsidRPr="00BF4A59" w:rsidRDefault="00765564" w:rsidP="001E54F3">
            <w:pPr>
              <w:rPr>
                <w:rFonts w:ascii="Arial" w:hAnsi="Arial" w:cs="Arial"/>
                <w:color w:val="000000" w:themeColor="text1"/>
                <w:sz w:val="20"/>
              </w:rPr>
            </w:pPr>
            <w:r>
              <w:rPr>
                <w:rFonts w:ascii="Arial" w:hAnsi="Arial" w:cs="Arial"/>
                <w:color w:val="000000" w:themeColor="text1"/>
                <w:sz w:val="20"/>
              </w:rPr>
              <w:t>M</w:t>
            </w:r>
            <w:r w:rsidRPr="00BF4A59">
              <w:rPr>
                <w:rFonts w:ascii="Arial" w:hAnsi="Arial" w:cs="Arial"/>
                <w:color w:val="000000" w:themeColor="text1"/>
                <w:sz w:val="20"/>
              </w:rPr>
              <w:t>ental health training for all professionals who work with young people</w:t>
            </w:r>
          </w:p>
        </w:tc>
        <w:tc>
          <w:tcPr>
            <w:tcW w:w="750" w:type="pct"/>
          </w:tcPr>
          <w:p w14:paraId="3266F3AA" w14:textId="77777777" w:rsidR="00765564" w:rsidRPr="00DB1293" w:rsidRDefault="00765564" w:rsidP="001E54F3">
            <w:pPr>
              <w:rPr>
                <w:rFonts w:ascii="Arial" w:hAnsi="Arial" w:cs="Arial"/>
                <w:color w:val="000000" w:themeColor="text1"/>
                <w:sz w:val="20"/>
              </w:rPr>
            </w:pPr>
            <w:r>
              <w:rPr>
                <w:rFonts w:ascii="Arial" w:hAnsi="Arial" w:cs="Arial"/>
                <w:color w:val="000000" w:themeColor="text1"/>
                <w:sz w:val="20"/>
              </w:rPr>
              <w:t xml:space="preserve">3.1 </w:t>
            </w:r>
            <w:r w:rsidRPr="00DB1293">
              <w:rPr>
                <w:rFonts w:ascii="Arial" w:hAnsi="Arial" w:cs="Arial"/>
                <w:color w:val="000000" w:themeColor="text1"/>
                <w:sz w:val="20"/>
              </w:rPr>
              <w:t>Roll out at Trust level of short course programme on the CAMHS Care pathway to GPs and other children services.</w:t>
            </w:r>
          </w:p>
          <w:p w14:paraId="329E8611" w14:textId="77777777" w:rsidR="00765564" w:rsidRDefault="00765564" w:rsidP="001E54F3">
            <w:pPr>
              <w:rPr>
                <w:rFonts w:ascii="Arial" w:hAnsi="Arial" w:cs="Arial"/>
                <w:color w:val="000000" w:themeColor="text1"/>
                <w:sz w:val="20"/>
              </w:rPr>
            </w:pPr>
          </w:p>
          <w:p w14:paraId="068A14B1" w14:textId="77777777" w:rsidR="00765564" w:rsidRPr="00DB1293" w:rsidRDefault="00765564" w:rsidP="001E54F3">
            <w:pPr>
              <w:rPr>
                <w:rFonts w:ascii="Arial" w:hAnsi="Arial" w:cs="Arial"/>
                <w:color w:val="000000" w:themeColor="text1"/>
                <w:sz w:val="20"/>
              </w:rPr>
            </w:pPr>
            <w:r>
              <w:rPr>
                <w:rFonts w:ascii="Arial" w:hAnsi="Arial" w:cs="Arial"/>
                <w:color w:val="000000" w:themeColor="text1"/>
                <w:sz w:val="20"/>
              </w:rPr>
              <w:t>Link to 2.8</w:t>
            </w:r>
          </w:p>
        </w:tc>
        <w:tc>
          <w:tcPr>
            <w:tcW w:w="708" w:type="pct"/>
          </w:tcPr>
          <w:p w14:paraId="7A488DF5" w14:textId="77777777" w:rsidR="00765564" w:rsidRDefault="00765564" w:rsidP="001E54F3">
            <w:pPr>
              <w:rPr>
                <w:rFonts w:ascii="Arial" w:hAnsi="Arial" w:cs="Arial"/>
                <w:color w:val="000000" w:themeColor="text1"/>
                <w:sz w:val="20"/>
              </w:rPr>
            </w:pPr>
            <w:r w:rsidRPr="00BF4A59">
              <w:rPr>
                <w:rFonts w:ascii="Arial" w:hAnsi="Arial" w:cs="Arial"/>
                <w:color w:val="000000" w:themeColor="text1"/>
                <w:sz w:val="20"/>
              </w:rPr>
              <w:t xml:space="preserve">1. </w:t>
            </w:r>
            <w:r>
              <w:rPr>
                <w:rFonts w:ascii="Arial" w:hAnsi="Arial" w:cs="Arial"/>
                <w:color w:val="000000" w:themeColor="text1"/>
                <w:sz w:val="20"/>
              </w:rPr>
              <w:t xml:space="preserve">% </w:t>
            </w:r>
            <w:r w:rsidRPr="00BF4A59">
              <w:rPr>
                <w:rFonts w:ascii="Arial" w:hAnsi="Arial" w:cs="Arial"/>
                <w:color w:val="000000" w:themeColor="text1"/>
                <w:sz w:val="20"/>
              </w:rPr>
              <w:t>GP involvement in training.</w:t>
            </w:r>
          </w:p>
          <w:p w14:paraId="4C7AF108" w14:textId="77777777" w:rsidR="00765564" w:rsidRPr="00BF4A59" w:rsidRDefault="00765564" w:rsidP="001E54F3">
            <w:pPr>
              <w:rPr>
                <w:rFonts w:ascii="Arial" w:hAnsi="Arial" w:cs="Arial"/>
                <w:color w:val="000000" w:themeColor="text1"/>
                <w:sz w:val="20"/>
              </w:rPr>
            </w:pPr>
          </w:p>
          <w:p w14:paraId="237D91A8" w14:textId="77777777" w:rsidR="00765564" w:rsidRPr="00BF4A59" w:rsidRDefault="00765564" w:rsidP="001E54F3">
            <w:pPr>
              <w:rPr>
                <w:rFonts w:ascii="Arial" w:hAnsi="Arial" w:cs="Arial"/>
                <w:color w:val="000000" w:themeColor="text1"/>
                <w:sz w:val="20"/>
              </w:rPr>
            </w:pPr>
          </w:p>
        </w:tc>
        <w:tc>
          <w:tcPr>
            <w:tcW w:w="625" w:type="pct"/>
          </w:tcPr>
          <w:p w14:paraId="23499407" w14:textId="77777777" w:rsidR="00765564" w:rsidRDefault="00765564" w:rsidP="001E54F3">
            <w:pPr>
              <w:rPr>
                <w:rFonts w:ascii="Arial" w:hAnsi="Arial" w:cs="Arial"/>
                <w:color w:val="000000" w:themeColor="text1"/>
                <w:sz w:val="20"/>
              </w:rPr>
            </w:pPr>
            <w:r>
              <w:rPr>
                <w:rFonts w:ascii="Arial" w:hAnsi="Arial" w:cs="Arial"/>
                <w:color w:val="000000" w:themeColor="text1"/>
                <w:sz w:val="20"/>
              </w:rPr>
              <w:t>B</w:t>
            </w:r>
            <w:r w:rsidRPr="00BF4A59">
              <w:rPr>
                <w:rFonts w:ascii="Arial" w:hAnsi="Arial" w:cs="Arial"/>
                <w:color w:val="000000" w:themeColor="text1"/>
                <w:sz w:val="20"/>
              </w:rPr>
              <w:t>etter awareness among GPs of CAMHS.</w:t>
            </w:r>
          </w:p>
        </w:tc>
        <w:tc>
          <w:tcPr>
            <w:tcW w:w="250" w:type="pct"/>
          </w:tcPr>
          <w:p w14:paraId="58C09AA5" w14:textId="77777777" w:rsidR="00765564" w:rsidRPr="00BF4A59" w:rsidRDefault="00765564" w:rsidP="001E54F3">
            <w:pPr>
              <w:rPr>
                <w:rFonts w:ascii="Arial" w:hAnsi="Arial" w:cs="Arial"/>
                <w:color w:val="000000" w:themeColor="text1"/>
                <w:sz w:val="20"/>
              </w:rPr>
            </w:pPr>
            <w:r>
              <w:rPr>
                <w:rFonts w:ascii="Arial" w:hAnsi="Arial" w:cs="Arial"/>
                <w:color w:val="000000" w:themeColor="text1"/>
                <w:sz w:val="20"/>
              </w:rPr>
              <w:t xml:space="preserve">HSCB </w:t>
            </w:r>
          </w:p>
        </w:tc>
        <w:tc>
          <w:tcPr>
            <w:tcW w:w="250" w:type="pct"/>
          </w:tcPr>
          <w:p w14:paraId="6FF99E6E" w14:textId="77777777" w:rsidR="00765564" w:rsidRPr="00BF4A59" w:rsidRDefault="00765564" w:rsidP="001E54F3">
            <w:pPr>
              <w:rPr>
                <w:rFonts w:ascii="Arial" w:hAnsi="Arial" w:cs="Arial"/>
                <w:color w:val="000000" w:themeColor="text1"/>
                <w:sz w:val="20"/>
              </w:rPr>
            </w:pPr>
            <w:r w:rsidRPr="00BF4A59">
              <w:rPr>
                <w:rFonts w:ascii="Arial" w:hAnsi="Arial" w:cs="Arial"/>
                <w:color w:val="000000" w:themeColor="text1"/>
                <w:sz w:val="20"/>
              </w:rPr>
              <w:t xml:space="preserve">2a, </w:t>
            </w:r>
          </w:p>
          <w:p w14:paraId="563FD0C7" w14:textId="77777777" w:rsidR="00765564" w:rsidRPr="00BF4A59" w:rsidRDefault="00765564" w:rsidP="001E54F3">
            <w:pPr>
              <w:rPr>
                <w:rFonts w:ascii="Arial" w:hAnsi="Arial" w:cs="Arial"/>
                <w:color w:val="000000" w:themeColor="text1"/>
                <w:sz w:val="20"/>
              </w:rPr>
            </w:pPr>
            <w:r w:rsidRPr="00BF4A59">
              <w:rPr>
                <w:rFonts w:ascii="Arial" w:hAnsi="Arial" w:cs="Arial"/>
                <w:color w:val="000000" w:themeColor="text1"/>
                <w:sz w:val="20"/>
              </w:rPr>
              <w:t>5</w:t>
            </w:r>
          </w:p>
          <w:p w14:paraId="69395502" w14:textId="77777777" w:rsidR="00765564" w:rsidRPr="00BF4A59" w:rsidRDefault="00765564" w:rsidP="001E54F3">
            <w:pPr>
              <w:rPr>
                <w:rFonts w:ascii="Arial" w:hAnsi="Arial" w:cs="Arial"/>
                <w:color w:val="000000" w:themeColor="text1"/>
                <w:sz w:val="20"/>
              </w:rPr>
            </w:pPr>
          </w:p>
        </w:tc>
        <w:tc>
          <w:tcPr>
            <w:tcW w:w="416" w:type="pct"/>
          </w:tcPr>
          <w:p w14:paraId="577F0B16" w14:textId="77777777" w:rsidR="00765564" w:rsidRPr="00BF4A59" w:rsidRDefault="00765564" w:rsidP="001E54F3">
            <w:pPr>
              <w:rPr>
                <w:rFonts w:ascii="Arial" w:hAnsi="Arial" w:cs="Arial"/>
                <w:color w:val="000000" w:themeColor="text1"/>
                <w:sz w:val="20"/>
              </w:rPr>
            </w:pPr>
            <w:r>
              <w:rPr>
                <w:rFonts w:ascii="Arial" w:hAnsi="Arial" w:cs="Arial"/>
                <w:color w:val="000000" w:themeColor="text1"/>
                <w:sz w:val="20"/>
              </w:rPr>
              <w:t>Funded at present.</w:t>
            </w:r>
          </w:p>
        </w:tc>
        <w:tc>
          <w:tcPr>
            <w:tcW w:w="416" w:type="pct"/>
          </w:tcPr>
          <w:p w14:paraId="47F939E2" w14:textId="77777777" w:rsidR="00765564" w:rsidRDefault="00765564" w:rsidP="001E54F3">
            <w:pPr>
              <w:rPr>
                <w:rFonts w:ascii="Arial" w:hAnsi="Arial" w:cs="Arial"/>
                <w:color w:val="000000" w:themeColor="text1"/>
                <w:sz w:val="20"/>
              </w:rPr>
            </w:pPr>
            <w:r>
              <w:rPr>
                <w:rFonts w:ascii="Arial" w:hAnsi="Arial" w:cs="Arial"/>
                <w:color w:val="000000" w:themeColor="text1"/>
                <w:sz w:val="20"/>
              </w:rPr>
              <w:t>March 20</w:t>
            </w:r>
          </w:p>
          <w:p w14:paraId="74947A05" w14:textId="77777777" w:rsidR="00765564" w:rsidRDefault="00765564" w:rsidP="001E54F3">
            <w:pPr>
              <w:rPr>
                <w:rFonts w:ascii="Arial" w:hAnsi="Arial" w:cs="Arial"/>
                <w:color w:val="000000" w:themeColor="text1"/>
                <w:sz w:val="20"/>
              </w:rPr>
            </w:pPr>
          </w:p>
          <w:p w14:paraId="3FD93145" w14:textId="658EF2C3" w:rsidR="00765564" w:rsidRPr="009661D1" w:rsidRDefault="00765564" w:rsidP="001E54F3">
            <w:pPr>
              <w:rPr>
                <w:rFonts w:ascii="Arial" w:hAnsi="Arial" w:cs="Arial"/>
                <w:b/>
                <w:color w:val="000000" w:themeColor="text1"/>
                <w:sz w:val="20"/>
                <w:u w:val="single"/>
              </w:rPr>
            </w:pPr>
          </w:p>
        </w:tc>
        <w:tc>
          <w:tcPr>
            <w:tcW w:w="585" w:type="pct"/>
          </w:tcPr>
          <w:p w14:paraId="0A43FB96" w14:textId="77777777" w:rsidR="00765564" w:rsidRDefault="00765564" w:rsidP="001E54F3">
            <w:pPr>
              <w:rPr>
                <w:rFonts w:ascii="Arial" w:hAnsi="Arial" w:cs="Arial"/>
                <w:color w:val="000000" w:themeColor="text1"/>
                <w:sz w:val="20"/>
              </w:rPr>
            </w:pPr>
            <w:r w:rsidRPr="00BF4A59">
              <w:rPr>
                <w:rFonts w:ascii="Arial" w:hAnsi="Arial" w:cs="Arial"/>
                <w:color w:val="000000" w:themeColor="text1"/>
                <w:sz w:val="20"/>
              </w:rPr>
              <w:t>Short Course Programme completed and disseminated to Trusts who will provide a report of activity in delivery of the programme</w:t>
            </w:r>
            <w:r>
              <w:rPr>
                <w:rFonts w:ascii="Arial" w:hAnsi="Arial" w:cs="Arial"/>
                <w:color w:val="000000" w:themeColor="text1"/>
                <w:sz w:val="20"/>
              </w:rPr>
              <w:t>.</w:t>
            </w:r>
          </w:p>
          <w:p w14:paraId="6D1762F6" w14:textId="77777777" w:rsidR="00765564" w:rsidRDefault="00765564" w:rsidP="001E54F3">
            <w:pPr>
              <w:rPr>
                <w:rFonts w:ascii="Arial" w:hAnsi="Arial" w:cs="Arial"/>
                <w:color w:val="000000" w:themeColor="text1"/>
                <w:sz w:val="20"/>
              </w:rPr>
            </w:pPr>
            <w:r w:rsidRPr="00604FDB">
              <w:rPr>
                <w:rFonts w:ascii="Arial" w:hAnsi="Arial" w:cs="Arial"/>
                <w:color w:val="000000" w:themeColor="text1"/>
                <w:sz w:val="20"/>
              </w:rPr>
              <w:t>Programme rolled out in WHSCT. Trusts have done some roll out but awaiting the establishment of MDTs</w:t>
            </w:r>
            <w:r>
              <w:rPr>
                <w:rFonts w:ascii="Arial" w:hAnsi="Arial" w:cs="Arial"/>
                <w:color w:val="000000" w:themeColor="text1"/>
                <w:sz w:val="20"/>
              </w:rPr>
              <w:t>.</w:t>
            </w:r>
          </w:p>
          <w:p w14:paraId="353C5D6C" w14:textId="77777777" w:rsidR="00765564" w:rsidRPr="00BF4A59" w:rsidRDefault="00765564" w:rsidP="001E54F3">
            <w:pPr>
              <w:rPr>
                <w:rFonts w:ascii="Arial" w:hAnsi="Arial" w:cs="Arial"/>
                <w:color w:val="000000" w:themeColor="text1"/>
                <w:sz w:val="20"/>
              </w:rPr>
            </w:pPr>
          </w:p>
        </w:tc>
        <w:tc>
          <w:tcPr>
            <w:tcW w:w="584" w:type="pct"/>
            <w:shd w:val="clear" w:color="auto" w:fill="FFC000"/>
          </w:tcPr>
          <w:p w14:paraId="1250D769" w14:textId="56CB1FF6" w:rsidR="00765564" w:rsidRDefault="009E2A87" w:rsidP="001E54F3">
            <w:pPr>
              <w:rPr>
                <w:rFonts w:ascii="Arial" w:hAnsi="Arial" w:cs="Arial"/>
                <w:color w:val="000000" w:themeColor="text1"/>
                <w:sz w:val="20"/>
              </w:rPr>
            </w:pPr>
            <w:r>
              <w:rPr>
                <w:rFonts w:ascii="Arial" w:hAnsi="Arial" w:cs="Arial"/>
                <w:color w:val="000000" w:themeColor="text1"/>
                <w:sz w:val="20"/>
              </w:rPr>
              <w:t xml:space="preserve">We note that no further progress has been made against this action since the last update. </w:t>
            </w:r>
          </w:p>
          <w:p w14:paraId="49960A04" w14:textId="1C0B19A4" w:rsidR="00E660E5" w:rsidRDefault="00E660E5" w:rsidP="001E54F3">
            <w:pPr>
              <w:rPr>
                <w:rFonts w:ascii="Arial" w:hAnsi="Arial" w:cs="Arial"/>
                <w:color w:val="000000" w:themeColor="text1"/>
                <w:sz w:val="20"/>
              </w:rPr>
            </w:pPr>
          </w:p>
          <w:p w14:paraId="70E3686A" w14:textId="024A5F89" w:rsidR="00E660E5" w:rsidRDefault="00E660E5" w:rsidP="001E54F3">
            <w:pPr>
              <w:rPr>
                <w:rFonts w:ascii="Arial" w:hAnsi="Arial" w:cs="Arial"/>
                <w:color w:val="000000" w:themeColor="text1"/>
                <w:sz w:val="20"/>
              </w:rPr>
            </w:pPr>
            <w:r>
              <w:rPr>
                <w:rFonts w:ascii="Arial" w:hAnsi="Arial" w:cs="Arial"/>
                <w:color w:val="000000" w:themeColor="text1"/>
                <w:sz w:val="20"/>
              </w:rPr>
              <w:t>We reiterate our support for this initiative in GP surgeries. (See also 3.3)</w:t>
            </w:r>
          </w:p>
          <w:p w14:paraId="29DE3CA1" w14:textId="77777777" w:rsidR="009E2A87" w:rsidRDefault="009E2A87" w:rsidP="001E54F3">
            <w:pPr>
              <w:rPr>
                <w:rFonts w:ascii="Arial" w:hAnsi="Arial" w:cs="Arial"/>
                <w:color w:val="000000" w:themeColor="text1"/>
                <w:sz w:val="20"/>
              </w:rPr>
            </w:pPr>
          </w:p>
          <w:p w14:paraId="2323532D" w14:textId="512B9251" w:rsidR="009E2A87" w:rsidRPr="00BF4A59" w:rsidRDefault="00F8303D" w:rsidP="00F8303D">
            <w:pPr>
              <w:rPr>
                <w:rFonts w:ascii="Arial" w:hAnsi="Arial" w:cs="Arial"/>
                <w:color w:val="000000" w:themeColor="text1"/>
                <w:sz w:val="20"/>
              </w:rPr>
            </w:pPr>
            <w:r>
              <w:rPr>
                <w:rFonts w:ascii="Arial" w:hAnsi="Arial" w:cs="Arial"/>
                <w:color w:val="000000" w:themeColor="text1"/>
                <w:sz w:val="20"/>
              </w:rPr>
              <w:t xml:space="preserve">The roll out of awareness training should extend to all professionals acting as referral agents. (see also 1.6) </w:t>
            </w:r>
          </w:p>
        </w:tc>
      </w:tr>
      <w:tr w:rsidR="00765564" w:rsidRPr="00BF4A59" w14:paraId="1F0AB174" w14:textId="1D3A9F7F" w:rsidTr="001F3D08">
        <w:trPr>
          <w:trHeight w:val="3682"/>
        </w:trPr>
        <w:tc>
          <w:tcPr>
            <w:tcW w:w="416" w:type="pct"/>
            <w:vMerge/>
          </w:tcPr>
          <w:p w14:paraId="008A9C69" w14:textId="77777777" w:rsidR="00765564" w:rsidRPr="00BF4A59" w:rsidRDefault="00765564" w:rsidP="001E54F3">
            <w:pPr>
              <w:rPr>
                <w:rFonts w:ascii="Arial" w:hAnsi="Arial" w:cs="Arial"/>
                <w:color w:val="000000" w:themeColor="text1"/>
                <w:sz w:val="20"/>
              </w:rPr>
            </w:pPr>
          </w:p>
        </w:tc>
        <w:tc>
          <w:tcPr>
            <w:tcW w:w="750" w:type="pct"/>
          </w:tcPr>
          <w:p w14:paraId="609F1E77" w14:textId="77777777" w:rsidR="00765564" w:rsidRDefault="00765564" w:rsidP="001E54F3">
            <w:pPr>
              <w:rPr>
                <w:rFonts w:ascii="Arial" w:hAnsi="Arial" w:cs="Arial"/>
                <w:color w:val="000000" w:themeColor="text1"/>
                <w:sz w:val="20"/>
              </w:rPr>
            </w:pPr>
            <w:r>
              <w:rPr>
                <w:rFonts w:ascii="Arial" w:hAnsi="Arial" w:cs="Arial"/>
                <w:color w:val="000000" w:themeColor="text1"/>
                <w:sz w:val="20"/>
              </w:rPr>
              <w:t xml:space="preserve">3.2 </w:t>
            </w:r>
            <w:r w:rsidRPr="00DB1293">
              <w:rPr>
                <w:rFonts w:ascii="Arial" w:hAnsi="Arial" w:cs="Arial"/>
                <w:color w:val="000000" w:themeColor="text1"/>
                <w:sz w:val="20"/>
              </w:rPr>
              <w:t>Develop</w:t>
            </w:r>
            <w:r>
              <w:rPr>
                <w:rFonts w:ascii="Arial" w:hAnsi="Arial" w:cs="Arial"/>
                <w:color w:val="000000" w:themeColor="text1"/>
                <w:sz w:val="20"/>
              </w:rPr>
              <w:t xml:space="preserve">ment of a children &amp; young people’s mental health training strategy and standards for professionals working with children and young people.  </w:t>
            </w:r>
          </w:p>
          <w:p w14:paraId="5360AF85" w14:textId="77777777" w:rsidR="00765564" w:rsidRDefault="00765564" w:rsidP="001E54F3">
            <w:pPr>
              <w:rPr>
                <w:rFonts w:ascii="Arial" w:hAnsi="Arial" w:cs="Arial"/>
                <w:color w:val="000000" w:themeColor="text1"/>
                <w:sz w:val="20"/>
              </w:rPr>
            </w:pPr>
          </w:p>
          <w:p w14:paraId="3F3A6306" w14:textId="77777777" w:rsidR="00765564" w:rsidRPr="00DB1293" w:rsidRDefault="00765564" w:rsidP="001E54F3">
            <w:pPr>
              <w:rPr>
                <w:rFonts w:ascii="Arial" w:hAnsi="Arial" w:cs="Arial"/>
                <w:color w:val="000000" w:themeColor="text1"/>
                <w:sz w:val="20"/>
              </w:rPr>
            </w:pPr>
          </w:p>
        </w:tc>
        <w:tc>
          <w:tcPr>
            <w:tcW w:w="708" w:type="pct"/>
          </w:tcPr>
          <w:p w14:paraId="3DF5B1A0" w14:textId="77777777" w:rsidR="00765564" w:rsidRDefault="00765564" w:rsidP="001E54F3">
            <w:pPr>
              <w:rPr>
                <w:rFonts w:ascii="Arial" w:hAnsi="Arial" w:cs="Arial"/>
                <w:color w:val="000000" w:themeColor="text1"/>
                <w:sz w:val="20"/>
              </w:rPr>
            </w:pPr>
            <w:r w:rsidRPr="004D3369">
              <w:rPr>
                <w:rFonts w:ascii="Arial" w:hAnsi="Arial" w:cs="Arial"/>
                <w:color w:val="000000" w:themeColor="text1"/>
                <w:sz w:val="20"/>
              </w:rPr>
              <w:t>1.</w:t>
            </w:r>
            <w:r>
              <w:rPr>
                <w:rFonts w:ascii="Arial" w:hAnsi="Arial" w:cs="Arial"/>
                <w:color w:val="000000" w:themeColor="text1"/>
                <w:sz w:val="20"/>
              </w:rPr>
              <w:t xml:space="preserve"> Strategy developed with identified targeted professionals</w:t>
            </w:r>
          </w:p>
          <w:p w14:paraId="15AC15CD" w14:textId="77777777" w:rsidR="00765564" w:rsidRDefault="00765564" w:rsidP="001E54F3">
            <w:pPr>
              <w:rPr>
                <w:rFonts w:ascii="Arial" w:hAnsi="Arial" w:cs="Arial"/>
                <w:color w:val="000000" w:themeColor="text1"/>
                <w:sz w:val="20"/>
              </w:rPr>
            </w:pPr>
          </w:p>
          <w:p w14:paraId="05CD28AD" w14:textId="77777777" w:rsidR="00765564" w:rsidRDefault="00765564" w:rsidP="001E54F3">
            <w:pPr>
              <w:rPr>
                <w:rFonts w:ascii="Arial" w:hAnsi="Arial" w:cs="Arial"/>
                <w:color w:val="000000" w:themeColor="text1"/>
                <w:sz w:val="20"/>
              </w:rPr>
            </w:pPr>
            <w:r>
              <w:rPr>
                <w:rFonts w:ascii="Arial" w:hAnsi="Arial" w:cs="Arial"/>
                <w:color w:val="000000" w:themeColor="text1"/>
                <w:sz w:val="20"/>
              </w:rPr>
              <w:t>2. Training rolled out</w:t>
            </w:r>
          </w:p>
          <w:p w14:paraId="2A9E281A" w14:textId="77777777" w:rsidR="00765564" w:rsidRDefault="00765564" w:rsidP="001E54F3">
            <w:pPr>
              <w:rPr>
                <w:rFonts w:ascii="Arial" w:hAnsi="Arial" w:cs="Arial"/>
                <w:color w:val="000000" w:themeColor="text1"/>
                <w:sz w:val="20"/>
              </w:rPr>
            </w:pPr>
          </w:p>
          <w:p w14:paraId="10752A37" w14:textId="77777777" w:rsidR="00765564" w:rsidRPr="004D3369" w:rsidRDefault="00765564" w:rsidP="001E54F3">
            <w:pPr>
              <w:rPr>
                <w:rFonts w:ascii="Arial" w:hAnsi="Arial" w:cs="Arial"/>
                <w:color w:val="000000" w:themeColor="text1"/>
                <w:sz w:val="20"/>
              </w:rPr>
            </w:pPr>
            <w:r>
              <w:rPr>
                <w:rFonts w:ascii="Arial" w:hAnsi="Arial" w:cs="Arial"/>
                <w:color w:val="000000" w:themeColor="text1"/>
                <w:sz w:val="20"/>
              </w:rPr>
              <w:t>3. Evaluate the impact through surveys with professionals.</w:t>
            </w:r>
          </w:p>
        </w:tc>
        <w:tc>
          <w:tcPr>
            <w:tcW w:w="625" w:type="pct"/>
          </w:tcPr>
          <w:p w14:paraId="79E13F5E" w14:textId="77777777" w:rsidR="00765564" w:rsidRDefault="00765564" w:rsidP="001E54F3">
            <w:pPr>
              <w:rPr>
                <w:rFonts w:ascii="Arial" w:hAnsi="Arial" w:cs="Arial"/>
                <w:sz w:val="20"/>
              </w:rPr>
            </w:pPr>
            <w:r w:rsidRPr="00B31D88">
              <w:rPr>
                <w:rFonts w:ascii="Arial" w:hAnsi="Arial" w:cs="Arial"/>
                <w:sz w:val="20"/>
              </w:rPr>
              <w:t>Better professional awareness of emotional and mental health and well-being of children and young people and better understanding of the range of appropriate service responses.</w:t>
            </w:r>
          </w:p>
          <w:p w14:paraId="5148EC9D" w14:textId="77777777" w:rsidR="00765564" w:rsidRPr="00B31D88" w:rsidRDefault="00765564" w:rsidP="001E54F3">
            <w:pPr>
              <w:rPr>
                <w:rFonts w:ascii="Arial" w:hAnsi="Arial" w:cs="Arial"/>
                <w:color w:val="000000" w:themeColor="text1"/>
                <w:sz w:val="20"/>
              </w:rPr>
            </w:pPr>
          </w:p>
        </w:tc>
        <w:tc>
          <w:tcPr>
            <w:tcW w:w="250" w:type="pct"/>
          </w:tcPr>
          <w:p w14:paraId="75AA196D" w14:textId="77777777" w:rsidR="00765564" w:rsidRDefault="00765564" w:rsidP="001E54F3">
            <w:pPr>
              <w:rPr>
                <w:rFonts w:ascii="Arial" w:hAnsi="Arial" w:cs="Arial"/>
                <w:color w:val="000000" w:themeColor="text1"/>
                <w:sz w:val="20"/>
              </w:rPr>
            </w:pPr>
            <w:r>
              <w:rPr>
                <w:rFonts w:ascii="Arial" w:hAnsi="Arial" w:cs="Arial"/>
                <w:color w:val="000000" w:themeColor="text1"/>
                <w:sz w:val="20"/>
              </w:rPr>
              <w:t xml:space="preserve">DoH </w:t>
            </w:r>
          </w:p>
          <w:p w14:paraId="199E5500" w14:textId="77777777" w:rsidR="00765564" w:rsidRDefault="00765564" w:rsidP="001E54F3">
            <w:pPr>
              <w:rPr>
                <w:rFonts w:ascii="Arial" w:hAnsi="Arial" w:cs="Arial"/>
                <w:color w:val="000000" w:themeColor="text1"/>
                <w:sz w:val="20"/>
              </w:rPr>
            </w:pPr>
            <w:proofErr w:type="spellStart"/>
            <w:r>
              <w:rPr>
                <w:rFonts w:ascii="Arial" w:hAnsi="Arial" w:cs="Arial"/>
                <w:color w:val="000000" w:themeColor="text1"/>
                <w:sz w:val="20"/>
              </w:rPr>
              <w:t>DfC</w:t>
            </w:r>
            <w:proofErr w:type="spellEnd"/>
          </w:p>
          <w:p w14:paraId="6A2F91C7" w14:textId="77777777" w:rsidR="00765564" w:rsidRDefault="00765564" w:rsidP="001E54F3">
            <w:pPr>
              <w:rPr>
                <w:rFonts w:ascii="Arial" w:hAnsi="Arial" w:cs="Arial"/>
                <w:color w:val="000000" w:themeColor="text1"/>
                <w:sz w:val="20"/>
              </w:rPr>
            </w:pPr>
            <w:r>
              <w:rPr>
                <w:rFonts w:ascii="Arial" w:hAnsi="Arial" w:cs="Arial"/>
                <w:color w:val="000000" w:themeColor="text1"/>
                <w:sz w:val="20"/>
              </w:rPr>
              <w:t>DE</w:t>
            </w:r>
          </w:p>
          <w:p w14:paraId="3DF862A6" w14:textId="77777777" w:rsidR="00765564" w:rsidRDefault="00765564" w:rsidP="001E54F3">
            <w:pPr>
              <w:rPr>
                <w:rFonts w:ascii="Arial" w:hAnsi="Arial" w:cs="Arial"/>
                <w:color w:val="000000" w:themeColor="text1"/>
                <w:sz w:val="20"/>
              </w:rPr>
            </w:pPr>
            <w:r>
              <w:rPr>
                <w:rFonts w:ascii="Arial" w:hAnsi="Arial" w:cs="Arial"/>
                <w:color w:val="000000" w:themeColor="text1"/>
                <w:sz w:val="20"/>
              </w:rPr>
              <w:t>HSCB</w:t>
            </w:r>
          </w:p>
          <w:p w14:paraId="7CED4E98" w14:textId="77777777" w:rsidR="00765564" w:rsidRDefault="00765564" w:rsidP="001E54F3">
            <w:pPr>
              <w:rPr>
                <w:rFonts w:ascii="Arial" w:hAnsi="Arial" w:cs="Arial"/>
                <w:color w:val="000000" w:themeColor="text1"/>
                <w:sz w:val="20"/>
              </w:rPr>
            </w:pPr>
            <w:r>
              <w:rPr>
                <w:rFonts w:ascii="Arial" w:hAnsi="Arial" w:cs="Arial"/>
                <w:color w:val="000000" w:themeColor="text1"/>
                <w:sz w:val="20"/>
              </w:rPr>
              <w:t>PHA</w:t>
            </w:r>
          </w:p>
          <w:p w14:paraId="36ED2AAF" w14:textId="77777777" w:rsidR="00765564" w:rsidRDefault="00765564" w:rsidP="001E54F3">
            <w:pPr>
              <w:rPr>
                <w:rFonts w:ascii="Arial" w:hAnsi="Arial" w:cs="Arial"/>
                <w:color w:val="000000" w:themeColor="text1"/>
                <w:sz w:val="20"/>
              </w:rPr>
            </w:pPr>
            <w:r>
              <w:rPr>
                <w:rFonts w:ascii="Arial" w:hAnsi="Arial" w:cs="Arial"/>
                <w:color w:val="000000" w:themeColor="text1"/>
                <w:sz w:val="20"/>
              </w:rPr>
              <w:t>Trusts</w:t>
            </w:r>
          </w:p>
          <w:p w14:paraId="438B5304" w14:textId="77777777" w:rsidR="00765564" w:rsidRDefault="00765564" w:rsidP="001E54F3">
            <w:pPr>
              <w:rPr>
                <w:rFonts w:ascii="Arial" w:hAnsi="Arial" w:cs="Arial"/>
                <w:color w:val="000000" w:themeColor="text1"/>
                <w:sz w:val="20"/>
              </w:rPr>
            </w:pPr>
            <w:r>
              <w:rPr>
                <w:rFonts w:ascii="Arial" w:hAnsi="Arial" w:cs="Arial"/>
                <w:color w:val="000000" w:themeColor="text1"/>
                <w:sz w:val="20"/>
              </w:rPr>
              <w:t>EA</w:t>
            </w:r>
          </w:p>
          <w:p w14:paraId="52FC9951" w14:textId="77777777" w:rsidR="00765564" w:rsidRPr="00BF4A59" w:rsidRDefault="00765564" w:rsidP="001E54F3">
            <w:pPr>
              <w:rPr>
                <w:rFonts w:ascii="Arial" w:hAnsi="Arial" w:cs="Arial"/>
                <w:color w:val="000000" w:themeColor="text1"/>
                <w:sz w:val="20"/>
              </w:rPr>
            </w:pPr>
          </w:p>
        </w:tc>
        <w:tc>
          <w:tcPr>
            <w:tcW w:w="250" w:type="pct"/>
          </w:tcPr>
          <w:p w14:paraId="3F92A299" w14:textId="77777777" w:rsidR="00765564" w:rsidRDefault="00765564" w:rsidP="001E54F3">
            <w:pPr>
              <w:rPr>
                <w:rFonts w:ascii="Arial" w:hAnsi="Arial" w:cs="Arial"/>
                <w:color w:val="000000" w:themeColor="text1"/>
                <w:sz w:val="20"/>
              </w:rPr>
            </w:pPr>
            <w:r>
              <w:rPr>
                <w:rFonts w:ascii="Arial" w:hAnsi="Arial" w:cs="Arial"/>
                <w:color w:val="000000" w:themeColor="text1"/>
                <w:sz w:val="20"/>
              </w:rPr>
              <w:t>5</w:t>
            </w:r>
          </w:p>
          <w:p w14:paraId="7774B02E" w14:textId="77777777" w:rsidR="00765564" w:rsidRPr="00BF4A59" w:rsidRDefault="00765564" w:rsidP="001E54F3">
            <w:pPr>
              <w:rPr>
                <w:rFonts w:ascii="Arial" w:hAnsi="Arial" w:cs="Arial"/>
                <w:color w:val="000000" w:themeColor="text1"/>
                <w:sz w:val="20"/>
              </w:rPr>
            </w:pPr>
            <w:r>
              <w:rPr>
                <w:rFonts w:ascii="Arial" w:hAnsi="Arial" w:cs="Arial"/>
                <w:color w:val="000000" w:themeColor="text1"/>
                <w:sz w:val="20"/>
              </w:rPr>
              <w:t>7</w:t>
            </w:r>
          </w:p>
        </w:tc>
        <w:tc>
          <w:tcPr>
            <w:tcW w:w="416" w:type="pct"/>
          </w:tcPr>
          <w:p w14:paraId="5297C46E" w14:textId="77777777" w:rsidR="00765564" w:rsidRPr="00BF4A59" w:rsidRDefault="00765564" w:rsidP="001E54F3">
            <w:pPr>
              <w:rPr>
                <w:rFonts w:ascii="Arial" w:hAnsi="Arial" w:cs="Arial"/>
                <w:color w:val="000000" w:themeColor="text1"/>
                <w:sz w:val="20"/>
              </w:rPr>
            </w:pPr>
            <w:r>
              <w:rPr>
                <w:rFonts w:ascii="Arial" w:hAnsi="Arial" w:cs="Arial"/>
                <w:color w:val="000000" w:themeColor="text1"/>
                <w:sz w:val="20"/>
              </w:rPr>
              <w:t>Funding required</w:t>
            </w:r>
          </w:p>
        </w:tc>
        <w:tc>
          <w:tcPr>
            <w:tcW w:w="416" w:type="pct"/>
          </w:tcPr>
          <w:p w14:paraId="23578335" w14:textId="4CF6ECAE" w:rsidR="00765564" w:rsidRPr="00BF4A59" w:rsidRDefault="00765564" w:rsidP="004504F6">
            <w:pPr>
              <w:rPr>
                <w:rFonts w:ascii="Arial" w:hAnsi="Arial" w:cs="Arial"/>
                <w:color w:val="000000" w:themeColor="text1"/>
                <w:sz w:val="20"/>
              </w:rPr>
            </w:pPr>
            <w:r>
              <w:rPr>
                <w:rFonts w:ascii="Arial" w:hAnsi="Arial" w:cs="Arial"/>
                <w:color w:val="000000" w:themeColor="text1"/>
                <w:sz w:val="20"/>
              </w:rPr>
              <w:t>Strategy to be developed by Dec 21.</w:t>
            </w:r>
          </w:p>
        </w:tc>
        <w:tc>
          <w:tcPr>
            <w:tcW w:w="585" w:type="pct"/>
          </w:tcPr>
          <w:p w14:paraId="6F515A86" w14:textId="77777777" w:rsidR="00765564" w:rsidRPr="00BF4A59" w:rsidRDefault="00765564" w:rsidP="001E54F3">
            <w:pPr>
              <w:rPr>
                <w:rFonts w:ascii="Arial" w:hAnsi="Arial" w:cs="Arial"/>
                <w:color w:val="000000" w:themeColor="text1"/>
                <w:sz w:val="20"/>
              </w:rPr>
            </w:pPr>
            <w:r w:rsidRPr="00CF36E3">
              <w:rPr>
                <w:rFonts w:ascii="Arial" w:hAnsi="Arial" w:cs="Arial"/>
                <w:color w:val="000000" w:themeColor="text1"/>
                <w:sz w:val="20"/>
              </w:rPr>
              <w:t>Ongoing consideration of options</w:t>
            </w:r>
            <w:r>
              <w:rPr>
                <w:rFonts w:ascii="Arial" w:hAnsi="Arial" w:cs="Arial"/>
                <w:color w:val="000000" w:themeColor="text1"/>
                <w:sz w:val="20"/>
              </w:rPr>
              <w:t>.</w:t>
            </w:r>
          </w:p>
        </w:tc>
        <w:tc>
          <w:tcPr>
            <w:tcW w:w="584" w:type="pct"/>
            <w:shd w:val="clear" w:color="auto" w:fill="FF0000"/>
          </w:tcPr>
          <w:p w14:paraId="4136719A" w14:textId="77777777" w:rsidR="00382CCE" w:rsidRDefault="00382CCE" w:rsidP="00382CCE">
            <w:pPr>
              <w:rPr>
                <w:rFonts w:ascii="Arial" w:hAnsi="Arial" w:cs="Arial"/>
                <w:color w:val="000000" w:themeColor="text1"/>
                <w:sz w:val="20"/>
              </w:rPr>
            </w:pPr>
            <w:r>
              <w:rPr>
                <w:rFonts w:ascii="Arial" w:hAnsi="Arial" w:cs="Arial"/>
                <w:color w:val="000000" w:themeColor="text1"/>
                <w:sz w:val="20"/>
              </w:rPr>
              <w:t xml:space="preserve">We note that no further progress has been made against this action since the last update. </w:t>
            </w:r>
          </w:p>
          <w:p w14:paraId="6D057CD0" w14:textId="77777777" w:rsidR="00765564" w:rsidRPr="00CF36E3" w:rsidRDefault="00765564" w:rsidP="001E54F3">
            <w:pPr>
              <w:rPr>
                <w:rFonts w:ascii="Arial" w:hAnsi="Arial" w:cs="Arial"/>
                <w:color w:val="000000" w:themeColor="text1"/>
                <w:sz w:val="20"/>
              </w:rPr>
            </w:pPr>
          </w:p>
        </w:tc>
      </w:tr>
      <w:tr w:rsidR="001F3D08" w:rsidRPr="00BF4A59" w14:paraId="45733C25" w14:textId="069221D1" w:rsidTr="00E35AC7">
        <w:trPr>
          <w:trHeight w:val="496"/>
        </w:trPr>
        <w:tc>
          <w:tcPr>
            <w:tcW w:w="416" w:type="pct"/>
            <w:vMerge w:val="restart"/>
          </w:tcPr>
          <w:p w14:paraId="784682D5" w14:textId="77777777" w:rsidR="001F3D08" w:rsidRPr="00BF4A59" w:rsidRDefault="001F3D08" w:rsidP="001F3D08">
            <w:pPr>
              <w:rPr>
                <w:rFonts w:ascii="Arial" w:hAnsi="Arial" w:cs="Arial"/>
                <w:color w:val="000000" w:themeColor="text1"/>
                <w:sz w:val="20"/>
              </w:rPr>
            </w:pPr>
            <w:r>
              <w:rPr>
                <w:rFonts w:ascii="Arial" w:hAnsi="Arial" w:cs="Arial"/>
                <w:color w:val="000000" w:themeColor="text1"/>
                <w:sz w:val="20"/>
              </w:rPr>
              <w:lastRenderedPageBreak/>
              <w:t>Integrated working across the system to strengthen children and young people’s emotional and mental wellbeing</w:t>
            </w:r>
          </w:p>
        </w:tc>
        <w:tc>
          <w:tcPr>
            <w:tcW w:w="750" w:type="pct"/>
          </w:tcPr>
          <w:p w14:paraId="44162176" w14:textId="77777777" w:rsidR="001F3D08" w:rsidRPr="00DB1293" w:rsidRDefault="001F3D08" w:rsidP="001F3D08">
            <w:pPr>
              <w:rPr>
                <w:rFonts w:ascii="Arial" w:hAnsi="Arial" w:cs="Arial"/>
                <w:color w:val="000000" w:themeColor="text1"/>
                <w:sz w:val="20"/>
              </w:rPr>
            </w:pPr>
            <w:r>
              <w:rPr>
                <w:rFonts w:ascii="Arial" w:hAnsi="Arial" w:cs="Arial"/>
                <w:color w:val="000000" w:themeColor="text1"/>
                <w:sz w:val="20"/>
              </w:rPr>
              <w:t>3.3 Implementation</w:t>
            </w:r>
            <w:r w:rsidRPr="00DB1293">
              <w:rPr>
                <w:rFonts w:ascii="Arial" w:hAnsi="Arial" w:cs="Arial"/>
                <w:color w:val="000000" w:themeColor="text1"/>
                <w:sz w:val="20"/>
              </w:rPr>
              <w:t xml:space="preserve"> of primary care MDTs with a mental he</w:t>
            </w:r>
            <w:r>
              <w:rPr>
                <w:rFonts w:ascii="Arial" w:hAnsi="Arial" w:cs="Arial"/>
                <w:color w:val="000000" w:themeColor="text1"/>
                <w:sz w:val="20"/>
              </w:rPr>
              <w:t>alth worker attached to all GPs across the region.</w:t>
            </w:r>
          </w:p>
          <w:p w14:paraId="200E7DEA" w14:textId="77777777" w:rsidR="001F3D08" w:rsidRPr="00DB1293" w:rsidRDefault="001F3D08" w:rsidP="001F3D08">
            <w:pPr>
              <w:rPr>
                <w:rFonts w:ascii="Arial" w:hAnsi="Arial" w:cs="Arial"/>
                <w:color w:val="000000" w:themeColor="text1"/>
                <w:sz w:val="20"/>
              </w:rPr>
            </w:pPr>
          </w:p>
        </w:tc>
        <w:tc>
          <w:tcPr>
            <w:tcW w:w="708" w:type="pct"/>
          </w:tcPr>
          <w:p w14:paraId="67014FE0" w14:textId="77777777" w:rsidR="001F3D08" w:rsidRDefault="001F3D08" w:rsidP="001F3D08">
            <w:pPr>
              <w:rPr>
                <w:rFonts w:ascii="Arial" w:hAnsi="Arial" w:cs="Arial"/>
                <w:color w:val="000000" w:themeColor="text1"/>
                <w:sz w:val="20"/>
              </w:rPr>
            </w:pPr>
            <w:r w:rsidRPr="00BF4A59">
              <w:rPr>
                <w:rFonts w:ascii="Arial" w:hAnsi="Arial" w:cs="Arial"/>
                <w:color w:val="000000" w:themeColor="text1"/>
                <w:sz w:val="20"/>
              </w:rPr>
              <w:t>1.</w:t>
            </w:r>
            <w:r>
              <w:rPr>
                <w:rFonts w:ascii="Arial" w:hAnsi="Arial" w:cs="Arial"/>
                <w:color w:val="000000" w:themeColor="text1"/>
                <w:sz w:val="20"/>
              </w:rPr>
              <w:t xml:space="preserve"> Full roll out of MDTs to all 5 HSC Trust areas.</w:t>
            </w:r>
          </w:p>
          <w:p w14:paraId="3862245C" w14:textId="77777777" w:rsidR="001F3D08" w:rsidRDefault="001F3D08" w:rsidP="001F3D08">
            <w:pPr>
              <w:rPr>
                <w:rFonts w:ascii="Arial" w:hAnsi="Arial" w:cs="Arial"/>
                <w:color w:val="000000" w:themeColor="text1"/>
                <w:sz w:val="20"/>
              </w:rPr>
            </w:pPr>
          </w:p>
          <w:p w14:paraId="2819AB0D" w14:textId="77777777" w:rsidR="001F3D08" w:rsidRPr="00BF4A59" w:rsidRDefault="001F3D08" w:rsidP="001F3D08">
            <w:pPr>
              <w:rPr>
                <w:rFonts w:ascii="Arial" w:hAnsi="Arial" w:cs="Arial"/>
                <w:color w:val="000000" w:themeColor="text1"/>
                <w:sz w:val="20"/>
              </w:rPr>
            </w:pPr>
          </w:p>
        </w:tc>
        <w:tc>
          <w:tcPr>
            <w:tcW w:w="625" w:type="pct"/>
          </w:tcPr>
          <w:p w14:paraId="7BC3CC17" w14:textId="77777777" w:rsidR="001F3D08" w:rsidRDefault="001F3D08" w:rsidP="001F3D08">
            <w:pPr>
              <w:rPr>
                <w:rFonts w:ascii="Arial" w:hAnsi="Arial" w:cs="Arial"/>
                <w:color w:val="000000" w:themeColor="text1"/>
                <w:sz w:val="20"/>
              </w:rPr>
            </w:pPr>
            <w:r w:rsidRPr="00BF4A59">
              <w:rPr>
                <w:rFonts w:ascii="Arial" w:hAnsi="Arial" w:cs="Arial"/>
                <w:color w:val="000000" w:themeColor="text1"/>
                <w:sz w:val="20"/>
              </w:rPr>
              <w:t>Better support for children and young people with mental ill health at primary care level.</w:t>
            </w:r>
          </w:p>
        </w:tc>
        <w:tc>
          <w:tcPr>
            <w:tcW w:w="250" w:type="pct"/>
          </w:tcPr>
          <w:p w14:paraId="21797B4E" w14:textId="77777777" w:rsidR="001F3D08" w:rsidRDefault="001F3D08" w:rsidP="001F3D08">
            <w:pPr>
              <w:rPr>
                <w:rFonts w:ascii="Arial" w:hAnsi="Arial" w:cs="Arial"/>
                <w:color w:val="000000" w:themeColor="text1"/>
                <w:sz w:val="20"/>
              </w:rPr>
            </w:pPr>
            <w:r>
              <w:rPr>
                <w:rFonts w:ascii="Arial" w:hAnsi="Arial" w:cs="Arial"/>
                <w:color w:val="000000" w:themeColor="text1"/>
                <w:sz w:val="20"/>
              </w:rPr>
              <w:t>DoH</w:t>
            </w:r>
          </w:p>
          <w:p w14:paraId="4C7C1702" w14:textId="77777777" w:rsidR="001F3D08" w:rsidRDefault="001F3D08" w:rsidP="001F3D08">
            <w:pPr>
              <w:rPr>
                <w:rFonts w:ascii="Arial" w:hAnsi="Arial" w:cs="Arial"/>
                <w:color w:val="000000" w:themeColor="text1"/>
                <w:sz w:val="20"/>
              </w:rPr>
            </w:pPr>
            <w:r>
              <w:rPr>
                <w:rFonts w:ascii="Arial" w:hAnsi="Arial" w:cs="Arial"/>
                <w:color w:val="000000" w:themeColor="text1"/>
                <w:sz w:val="20"/>
              </w:rPr>
              <w:t>HSCTs</w:t>
            </w:r>
          </w:p>
          <w:p w14:paraId="4F8B7FFE" w14:textId="77777777" w:rsidR="001F3D08" w:rsidRPr="00BF4A59" w:rsidRDefault="001F3D08" w:rsidP="001F3D08">
            <w:pPr>
              <w:rPr>
                <w:rFonts w:ascii="Arial" w:hAnsi="Arial" w:cs="Arial"/>
                <w:color w:val="000000" w:themeColor="text1"/>
                <w:sz w:val="20"/>
              </w:rPr>
            </w:pPr>
            <w:r>
              <w:rPr>
                <w:rFonts w:ascii="Arial" w:hAnsi="Arial" w:cs="Arial"/>
                <w:color w:val="000000" w:themeColor="text1"/>
                <w:sz w:val="20"/>
              </w:rPr>
              <w:t>HSCB</w:t>
            </w:r>
          </w:p>
        </w:tc>
        <w:tc>
          <w:tcPr>
            <w:tcW w:w="250" w:type="pct"/>
          </w:tcPr>
          <w:p w14:paraId="35BA0C10" w14:textId="77777777" w:rsidR="001F3D08" w:rsidRDefault="001F3D08" w:rsidP="001F3D08">
            <w:pPr>
              <w:rPr>
                <w:rFonts w:ascii="Arial" w:hAnsi="Arial" w:cs="Arial"/>
                <w:color w:val="000000" w:themeColor="text1"/>
                <w:sz w:val="20"/>
              </w:rPr>
            </w:pPr>
            <w:r>
              <w:rPr>
                <w:rFonts w:ascii="Arial" w:hAnsi="Arial" w:cs="Arial"/>
                <w:color w:val="000000" w:themeColor="text1"/>
                <w:sz w:val="20"/>
              </w:rPr>
              <w:t>6</w:t>
            </w:r>
          </w:p>
          <w:p w14:paraId="3D6DA505" w14:textId="77777777" w:rsidR="001F3D08" w:rsidRPr="00BF4A59" w:rsidRDefault="001F3D08" w:rsidP="001F3D08">
            <w:pPr>
              <w:rPr>
                <w:rFonts w:ascii="Arial" w:hAnsi="Arial" w:cs="Arial"/>
                <w:color w:val="000000" w:themeColor="text1"/>
                <w:sz w:val="20"/>
              </w:rPr>
            </w:pPr>
            <w:r w:rsidRPr="00BF4A59">
              <w:rPr>
                <w:rFonts w:ascii="Arial" w:hAnsi="Arial" w:cs="Arial"/>
                <w:color w:val="000000" w:themeColor="text1"/>
                <w:sz w:val="20"/>
              </w:rPr>
              <w:t xml:space="preserve">13 </w:t>
            </w:r>
          </w:p>
        </w:tc>
        <w:tc>
          <w:tcPr>
            <w:tcW w:w="416" w:type="pct"/>
            <w:tcBorders>
              <w:top w:val="nil"/>
              <w:left w:val="nil"/>
              <w:bottom w:val="single" w:sz="8" w:space="0" w:color="auto"/>
              <w:right w:val="single" w:sz="8" w:space="0" w:color="auto"/>
            </w:tcBorders>
          </w:tcPr>
          <w:p w14:paraId="3260772D" w14:textId="77777777" w:rsidR="001F3D08" w:rsidRPr="00D23A90" w:rsidRDefault="001F3D08" w:rsidP="001F3D08">
            <w:pPr>
              <w:rPr>
                <w:rFonts w:ascii="Arial" w:hAnsi="Arial" w:cs="Arial"/>
                <w:sz w:val="20"/>
              </w:rPr>
            </w:pPr>
            <w:r w:rsidRPr="00D23A90">
              <w:rPr>
                <w:rFonts w:ascii="Arial" w:hAnsi="Arial" w:cs="Arial"/>
                <w:sz w:val="20"/>
              </w:rPr>
              <w:t xml:space="preserve">To date, implementation of the MDT model has been supported by £13m of Transformation Funding. Of this, over £1m has been allocated to mental health workers. </w:t>
            </w:r>
          </w:p>
          <w:p w14:paraId="39C8C254" w14:textId="77777777" w:rsidR="001F3D08" w:rsidRPr="00D23A90" w:rsidRDefault="001F3D08" w:rsidP="001F3D08">
            <w:pPr>
              <w:rPr>
                <w:rFonts w:ascii="Arial" w:hAnsi="Arial" w:cs="Arial"/>
                <w:sz w:val="20"/>
              </w:rPr>
            </w:pPr>
          </w:p>
          <w:p w14:paraId="65D3E735" w14:textId="77777777" w:rsidR="001F3D08" w:rsidRPr="00D23A90" w:rsidRDefault="001F3D08" w:rsidP="001F3D08">
            <w:pPr>
              <w:rPr>
                <w:rFonts w:ascii="Arial" w:hAnsi="Arial" w:cs="Arial"/>
                <w:sz w:val="20"/>
              </w:rPr>
            </w:pPr>
            <w:r w:rsidRPr="00D23A90">
              <w:rPr>
                <w:rFonts w:ascii="Arial" w:hAnsi="Arial" w:cs="Arial"/>
                <w:sz w:val="20"/>
              </w:rPr>
              <w:lastRenderedPageBreak/>
              <w:t>Sustaining the current implementation and expanding the model across NI will require significant investment in the primary care sector. Discussions are currently ongoing to confirm appropriate sustainable funding streams.</w:t>
            </w:r>
          </w:p>
        </w:tc>
        <w:tc>
          <w:tcPr>
            <w:tcW w:w="416" w:type="pct"/>
            <w:tcBorders>
              <w:top w:val="nil"/>
              <w:left w:val="nil"/>
              <w:bottom w:val="single" w:sz="8" w:space="0" w:color="auto"/>
              <w:right w:val="single" w:sz="8" w:space="0" w:color="auto"/>
            </w:tcBorders>
          </w:tcPr>
          <w:p w14:paraId="0D59BC2A" w14:textId="387E5883" w:rsidR="001F3D08" w:rsidRPr="00D23A90" w:rsidRDefault="001F3D08" w:rsidP="001F3D08">
            <w:pPr>
              <w:ind w:left="-109" w:right="-109"/>
              <w:rPr>
                <w:rFonts w:ascii="Arial" w:hAnsi="Arial" w:cs="Arial"/>
                <w:sz w:val="20"/>
              </w:rPr>
            </w:pPr>
            <w:r w:rsidRPr="00D23A90">
              <w:rPr>
                <w:rFonts w:ascii="Arial" w:hAnsi="Arial" w:cs="Arial"/>
                <w:sz w:val="20"/>
              </w:rPr>
              <w:lastRenderedPageBreak/>
              <w:t>Implementation will proceed in a carefully managed way,</w:t>
            </w:r>
            <w:r>
              <w:rPr>
                <w:rFonts w:ascii="Arial" w:hAnsi="Arial" w:cs="Arial"/>
                <w:sz w:val="20"/>
              </w:rPr>
              <w:t xml:space="preserve"> </w:t>
            </w:r>
            <w:r w:rsidRPr="00B72E89">
              <w:rPr>
                <w:rFonts w:ascii="Arial" w:hAnsi="Arial" w:cs="Arial"/>
                <w:sz w:val="20"/>
              </w:rPr>
              <w:t xml:space="preserve">subject to funding and </w:t>
            </w:r>
            <w:r w:rsidRPr="00D23A90">
              <w:rPr>
                <w:rFonts w:ascii="Arial" w:hAnsi="Arial" w:cs="Arial"/>
                <w:sz w:val="20"/>
              </w:rPr>
              <w:t>reflective of the availability of qualified and experienced staff and the potential impact of recruitment on statutory services.</w:t>
            </w:r>
          </w:p>
          <w:p w14:paraId="46945DEA" w14:textId="77777777" w:rsidR="001F3D08" w:rsidRPr="00D23A90" w:rsidRDefault="001F3D08" w:rsidP="001F3D08">
            <w:pPr>
              <w:rPr>
                <w:rFonts w:ascii="Arial" w:hAnsi="Arial" w:cs="Arial"/>
                <w:sz w:val="20"/>
              </w:rPr>
            </w:pPr>
          </w:p>
          <w:p w14:paraId="44E3BEDC" w14:textId="77777777" w:rsidR="001F3D08" w:rsidRPr="00D23A90" w:rsidRDefault="001F3D08" w:rsidP="001F3D08">
            <w:pPr>
              <w:ind w:left="-109" w:right="-109"/>
              <w:rPr>
                <w:rFonts w:ascii="Arial" w:hAnsi="Arial" w:cs="Arial"/>
                <w:sz w:val="20"/>
              </w:rPr>
            </w:pPr>
            <w:r w:rsidRPr="00D23A90">
              <w:rPr>
                <w:rFonts w:ascii="Arial" w:hAnsi="Arial" w:cs="Arial"/>
                <w:sz w:val="20"/>
              </w:rPr>
              <w:lastRenderedPageBreak/>
              <w:t xml:space="preserve">In addition, many primary care settings will require capital improvements, with lengthy planning permission and building control processes to be completed. </w:t>
            </w:r>
          </w:p>
        </w:tc>
        <w:tc>
          <w:tcPr>
            <w:tcW w:w="585" w:type="pct"/>
            <w:tcBorders>
              <w:top w:val="nil"/>
              <w:left w:val="nil"/>
              <w:bottom w:val="single" w:sz="8" w:space="0" w:color="auto"/>
              <w:right w:val="single" w:sz="8" w:space="0" w:color="auto"/>
            </w:tcBorders>
          </w:tcPr>
          <w:p w14:paraId="2A74C4EC" w14:textId="77777777" w:rsidR="001F3D08" w:rsidRPr="002C530B" w:rsidRDefault="001F3D08" w:rsidP="001F3D08">
            <w:pPr>
              <w:spacing w:after="160" w:line="259" w:lineRule="auto"/>
              <w:rPr>
                <w:rFonts w:ascii="Arial" w:eastAsiaTheme="minorHAnsi" w:hAnsi="Arial" w:cs="Arial"/>
                <w:sz w:val="20"/>
              </w:rPr>
            </w:pPr>
            <w:r w:rsidRPr="002C530B">
              <w:rPr>
                <w:rFonts w:ascii="Arial" w:eastAsiaTheme="minorHAnsi" w:hAnsi="Arial" w:cs="Arial"/>
                <w:sz w:val="20"/>
              </w:rPr>
              <w:lastRenderedPageBreak/>
              <w:t xml:space="preserve">Currently more than 270 staff supported by the MDT Programme including over 44 MH practitioners.  </w:t>
            </w:r>
          </w:p>
          <w:p w14:paraId="5CB35F95" w14:textId="77777777" w:rsidR="001F3D08" w:rsidRPr="002C530B" w:rsidRDefault="001F3D08" w:rsidP="001F3D08">
            <w:pPr>
              <w:spacing w:after="160" w:line="259" w:lineRule="auto"/>
              <w:rPr>
                <w:rFonts w:ascii="Arial" w:hAnsi="Arial" w:cs="Arial"/>
                <w:sz w:val="20"/>
              </w:rPr>
            </w:pPr>
            <w:r w:rsidRPr="002C530B">
              <w:rPr>
                <w:rFonts w:ascii="Arial" w:hAnsi="Arial" w:cs="Arial"/>
                <w:sz w:val="20"/>
              </w:rPr>
              <w:t>A small in year allocation will provide a further 11 MH practitioners by 31/03/2020, along with smaller increases in other MDT roles.</w:t>
            </w:r>
          </w:p>
          <w:p w14:paraId="6866CCC4" w14:textId="77777777" w:rsidR="001F3D08" w:rsidRPr="002C530B" w:rsidRDefault="001F3D08" w:rsidP="001F3D08">
            <w:pPr>
              <w:spacing w:after="160" w:line="259" w:lineRule="auto"/>
              <w:rPr>
                <w:rFonts w:ascii="Arial" w:eastAsiaTheme="minorHAnsi" w:hAnsi="Arial" w:cs="Arial"/>
                <w:sz w:val="20"/>
              </w:rPr>
            </w:pPr>
            <w:r w:rsidRPr="002C530B">
              <w:rPr>
                <w:rFonts w:ascii="Arial" w:hAnsi="Arial" w:cs="Arial"/>
                <w:sz w:val="20"/>
              </w:rPr>
              <w:lastRenderedPageBreak/>
              <w:t xml:space="preserve">This year will also see a limited introduction of MDTs in the North Down and </w:t>
            </w:r>
            <w:proofErr w:type="spellStart"/>
            <w:r w:rsidRPr="002C530B">
              <w:rPr>
                <w:rFonts w:ascii="Arial" w:hAnsi="Arial" w:cs="Arial"/>
                <w:sz w:val="20"/>
              </w:rPr>
              <w:t>Ards</w:t>
            </w:r>
            <w:proofErr w:type="spellEnd"/>
            <w:r w:rsidRPr="002C530B">
              <w:rPr>
                <w:rFonts w:ascii="Arial" w:hAnsi="Arial" w:cs="Arial"/>
                <w:sz w:val="20"/>
              </w:rPr>
              <w:t xml:space="preserve"> area, including 2 further MHPs. </w:t>
            </w:r>
          </w:p>
          <w:p w14:paraId="4ACA5BC9" w14:textId="77777777" w:rsidR="001F3D08" w:rsidRPr="00321F63" w:rsidRDefault="001F3D08" w:rsidP="001F3D08">
            <w:pPr>
              <w:rPr>
                <w:rFonts w:ascii="Arial" w:hAnsi="Arial" w:cs="Arial"/>
                <w:sz w:val="20"/>
                <w:highlight w:val="yellow"/>
              </w:rPr>
            </w:pPr>
          </w:p>
          <w:p w14:paraId="50300D07" w14:textId="77777777" w:rsidR="001F3D08" w:rsidRDefault="001F3D08" w:rsidP="001F3D08">
            <w:pPr>
              <w:rPr>
                <w:rFonts w:ascii="Arial" w:hAnsi="Arial" w:cs="Arial"/>
                <w:sz w:val="20"/>
              </w:rPr>
            </w:pPr>
            <w:r w:rsidRPr="002C530B">
              <w:rPr>
                <w:rFonts w:ascii="Arial" w:hAnsi="Arial" w:cs="Arial"/>
                <w:sz w:val="20"/>
              </w:rPr>
              <w:t xml:space="preserve">The pace of the evaluation has been impacted by Covid-19, but has progressed as far as possible.  An annual report will be provided around March 2021.  Detailed findings across age groups is dependent on the implementation of GPIP information platform, currently being progressed by HSCB.  However, as a typical Federation, Causeway have </w:t>
            </w:r>
            <w:r w:rsidRPr="002C530B">
              <w:rPr>
                <w:rFonts w:ascii="Arial" w:hAnsi="Arial" w:cs="Arial"/>
                <w:sz w:val="20"/>
              </w:rPr>
              <w:lastRenderedPageBreak/>
              <w:t xml:space="preserve">indicated that they have seen around 150 C&amp;YP in 8 practices from Feb – Nov 2020, mostly for anxiety, depression, self-harming and emotional dysregulation.  </w:t>
            </w:r>
            <w:proofErr w:type="spellStart"/>
            <w:r w:rsidRPr="002C530B">
              <w:rPr>
                <w:rFonts w:ascii="Arial" w:hAnsi="Arial" w:cs="Arial"/>
                <w:sz w:val="20"/>
              </w:rPr>
              <w:t>Covid</w:t>
            </w:r>
            <w:proofErr w:type="spellEnd"/>
            <w:r w:rsidRPr="002C530B">
              <w:rPr>
                <w:rFonts w:ascii="Arial" w:hAnsi="Arial" w:cs="Arial"/>
                <w:sz w:val="20"/>
              </w:rPr>
              <w:t xml:space="preserve"> related issues have also been prominent.</w:t>
            </w:r>
            <w:r>
              <w:t xml:space="preserve">  </w:t>
            </w:r>
          </w:p>
          <w:p w14:paraId="09921D1B" w14:textId="5842308E" w:rsidR="001F3D08" w:rsidRPr="00BB4E93" w:rsidRDefault="001F3D08" w:rsidP="001F3D08">
            <w:pPr>
              <w:rPr>
                <w:rFonts w:ascii="Arial" w:hAnsi="Arial" w:cs="Arial"/>
                <w:sz w:val="20"/>
              </w:rPr>
            </w:pPr>
          </w:p>
        </w:tc>
        <w:tc>
          <w:tcPr>
            <w:tcW w:w="584" w:type="pct"/>
            <w:tcBorders>
              <w:top w:val="nil"/>
              <w:left w:val="nil"/>
              <w:bottom w:val="single" w:sz="8" w:space="0" w:color="auto"/>
              <w:right w:val="single" w:sz="8" w:space="0" w:color="auto"/>
            </w:tcBorders>
            <w:shd w:val="clear" w:color="auto" w:fill="FFC000"/>
          </w:tcPr>
          <w:p w14:paraId="181CD3C0" w14:textId="77777777" w:rsidR="001F3D08" w:rsidRDefault="001F3D08" w:rsidP="001F3D08">
            <w:pPr>
              <w:spacing w:after="160" w:line="259" w:lineRule="auto"/>
              <w:rPr>
                <w:rFonts w:ascii="Arial" w:eastAsiaTheme="minorHAnsi" w:hAnsi="Arial" w:cs="Arial"/>
                <w:sz w:val="20"/>
              </w:rPr>
            </w:pPr>
            <w:r>
              <w:rPr>
                <w:rFonts w:ascii="Arial" w:eastAsiaTheme="minorHAnsi" w:hAnsi="Arial" w:cs="Arial"/>
                <w:sz w:val="20"/>
              </w:rPr>
              <w:lastRenderedPageBreak/>
              <w:t xml:space="preserve">NICCY is supportive of the potential of the MDT programme to ensure GP surgeries can offer mental health support to CYP. </w:t>
            </w:r>
          </w:p>
          <w:p w14:paraId="44E9BE37" w14:textId="24B581A8" w:rsidR="001F3D08" w:rsidRPr="00BB4E93" w:rsidRDefault="001F3D08" w:rsidP="001F3D08">
            <w:pPr>
              <w:spacing w:after="160" w:line="259" w:lineRule="auto"/>
              <w:rPr>
                <w:rFonts w:ascii="Arial" w:eastAsiaTheme="minorHAnsi" w:hAnsi="Arial" w:cs="Arial"/>
                <w:sz w:val="20"/>
              </w:rPr>
            </w:pPr>
            <w:r w:rsidRPr="002C530B">
              <w:rPr>
                <w:rFonts w:ascii="Arial" w:eastAsiaTheme="minorHAnsi" w:hAnsi="Arial" w:cs="Arial"/>
                <w:sz w:val="20"/>
              </w:rPr>
              <w:t xml:space="preserve">We require more detail on the MDT model, the number of children reached and benefits experienced from </w:t>
            </w:r>
            <w:r w:rsidRPr="002C530B">
              <w:rPr>
                <w:rFonts w:ascii="Arial" w:eastAsiaTheme="minorHAnsi" w:hAnsi="Arial" w:cs="Arial"/>
                <w:sz w:val="20"/>
              </w:rPr>
              <w:lastRenderedPageBreak/>
              <w:t>this programme so far.</w:t>
            </w:r>
            <w:r>
              <w:rPr>
                <w:rFonts w:ascii="Arial" w:eastAsiaTheme="minorHAnsi" w:hAnsi="Arial" w:cs="Arial"/>
                <w:sz w:val="20"/>
              </w:rPr>
              <w:t xml:space="preserve"> </w:t>
            </w:r>
          </w:p>
          <w:p w14:paraId="2F27F1EB" w14:textId="166D7EB8" w:rsidR="001F3D08" w:rsidRPr="00BB4E93" w:rsidRDefault="001F3D08" w:rsidP="001F3D08">
            <w:pPr>
              <w:spacing w:after="160" w:line="259" w:lineRule="auto"/>
              <w:rPr>
                <w:rFonts w:ascii="Arial" w:eastAsiaTheme="minorHAnsi" w:hAnsi="Arial" w:cs="Arial"/>
                <w:sz w:val="20"/>
              </w:rPr>
            </w:pPr>
          </w:p>
        </w:tc>
      </w:tr>
      <w:tr w:rsidR="001F3D08" w:rsidRPr="00BF4A59" w14:paraId="0BC560E3" w14:textId="2A78978B" w:rsidTr="001F3D08">
        <w:trPr>
          <w:trHeight w:val="496"/>
        </w:trPr>
        <w:tc>
          <w:tcPr>
            <w:tcW w:w="416" w:type="pct"/>
            <w:vMerge/>
          </w:tcPr>
          <w:p w14:paraId="70D73F24" w14:textId="77777777" w:rsidR="001F3D08" w:rsidRPr="00BF4A59" w:rsidRDefault="001F3D08" w:rsidP="001F3D08">
            <w:pPr>
              <w:rPr>
                <w:rFonts w:ascii="Arial" w:hAnsi="Arial" w:cs="Arial"/>
                <w:color w:val="000000" w:themeColor="text1"/>
                <w:sz w:val="20"/>
              </w:rPr>
            </w:pPr>
          </w:p>
        </w:tc>
        <w:tc>
          <w:tcPr>
            <w:tcW w:w="750" w:type="pct"/>
          </w:tcPr>
          <w:p w14:paraId="0C9E30E8" w14:textId="77777777" w:rsidR="001F3D08" w:rsidRDefault="001F3D08" w:rsidP="001F3D08">
            <w:pPr>
              <w:rPr>
                <w:rFonts w:ascii="Arial" w:hAnsi="Arial" w:cs="Arial"/>
                <w:color w:val="000000" w:themeColor="text1"/>
                <w:sz w:val="20"/>
              </w:rPr>
            </w:pPr>
            <w:r>
              <w:rPr>
                <w:rFonts w:ascii="Arial" w:hAnsi="Arial" w:cs="Arial"/>
                <w:color w:val="000000" w:themeColor="text1"/>
                <w:sz w:val="20"/>
              </w:rPr>
              <w:t>3.4 Named</w:t>
            </w:r>
            <w:r w:rsidRPr="00DB1293">
              <w:rPr>
                <w:rFonts w:ascii="Arial" w:hAnsi="Arial" w:cs="Arial"/>
                <w:color w:val="000000" w:themeColor="text1"/>
                <w:sz w:val="20"/>
              </w:rPr>
              <w:t xml:space="preserve"> </w:t>
            </w:r>
            <w:r>
              <w:rPr>
                <w:rFonts w:ascii="Arial" w:hAnsi="Arial" w:cs="Arial"/>
                <w:color w:val="000000" w:themeColor="text1"/>
                <w:sz w:val="20"/>
              </w:rPr>
              <w:t>“</w:t>
            </w:r>
            <w:r w:rsidRPr="00DB1293">
              <w:rPr>
                <w:rFonts w:ascii="Arial" w:hAnsi="Arial" w:cs="Arial"/>
                <w:color w:val="000000" w:themeColor="text1"/>
                <w:sz w:val="20"/>
              </w:rPr>
              <w:t>MH professional</w:t>
            </w:r>
            <w:r>
              <w:rPr>
                <w:rFonts w:ascii="Arial" w:hAnsi="Arial" w:cs="Arial"/>
                <w:color w:val="000000" w:themeColor="text1"/>
                <w:sz w:val="20"/>
              </w:rPr>
              <w:t xml:space="preserve">” (title to be agreed) </w:t>
            </w:r>
            <w:r w:rsidRPr="00DB1293">
              <w:rPr>
                <w:rFonts w:ascii="Arial" w:hAnsi="Arial" w:cs="Arial"/>
                <w:color w:val="000000" w:themeColor="text1"/>
                <w:sz w:val="20"/>
              </w:rPr>
              <w:t>in every school</w:t>
            </w:r>
            <w:r>
              <w:rPr>
                <w:rFonts w:ascii="Arial" w:hAnsi="Arial" w:cs="Arial"/>
                <w:color w:val="000000" w:themeColor="text1"/>
                <w:sz w:val="20"/>
              </w:rPr>
              <w:t>, to be taken forward alongside the Emotional Health and Wellbeing Framework for Children and Young People (DE / PHA):</w:t>
            </w:r>
          </w:p>
          <w:p w14:paraId="2BC6EC41" w14:textId="77777777" w:rsidR="001F3D08" w:rsidRDefault="001F3D08" w:rsidP="001F3D08">
            <w:pPr>
              <w:rPr>
                <w:rFonts w:ascii="Arial" w:hAnsi="Arial" w:cs="Arial"/>
                <w:color w:val="000000" w:themeColor="text1"/>
                <w:sz w:val="20"/>
              </w:rPr>
            </w:pPr>
          </w:p>
          <w:p w14:paraId="09624764" w14:textId="77777777" w:rsidR="001F3D08" w:rsidRPr="00DB1293" w:rsidRDefault="001F3D08" w:rsidP="001F3D08">
            <w:pPr>
              <w:rPr>
                <w:rFonts w:ascii="Arial" w:hAnsi="Arial" w:cs="Arial"/>
                <w:color w:val="000000" w:themeColor="text1"/>
                <w:sz w:val="20"/>
              </w:rPr>
            </w:pPr>
            <w:r>
              <w:rPr>
                <w:rFonts w:ascii="Arial" w:hAnsi="Arial" w:cs="Arial"/>
                <w:color w:val="000000" w:themeColor="text1"/>
                <w:sz w:val="20"/>
              </w:rPr>
              <w:t>- Develop proposals, including better use of VCS services; and development of business case.</w:t>
            </w:r>
          </w:p>
        </w:tc>
        <w:tc>
          <w:tcPr>
            <w:tcW w:w="708" w:type="pct"/>
          </w:tcPr>
          <w:p w14:paraId="1A598FA3" w14:textId="77777777" w:rsidR="001F3D08" w:rsidRDefault="001F3D08" w:rsidP="001F3D08">
            <w:pPr>
              <w:rPr>
                <w:rFonts w:ascii="Arial" w:hAnsi="Arial" w:cs="Arial"/>
                <w:color w:val="000000" w:themeColor="text1"/>
                <w:sz w:val="20"/>
              </w:rPr>
            </w:pPr>
            <w:r>
              <w:rPr>
                <w:rFonts w:ascii="Arial" w:hAnsi="Arial" w:cs="Arial"/>
                <w:color w:val="000000" w:themeColor="text1"/>
                <w:sz w:val="20"/>
              </w:rPr>
              <w:t>1. Scoping paper produced and advice to be prepared for Ministers</w:t>
            </w:r>
          </w:p>
          <w:p w14:paraId="78E81E8D" w14:textId="77777777" w:rsidR="001F3D08" w:rsidRDefault="001F3D08" w:rsidP="001F3D08">
            <w:pPr>
              <w:rPr>
                <w:rFonts w:ascii="Arial" w:hAnsi="Arial" w:cs="Arial"/>
                <w:color w:val="000000" w:themeColor="text1"/>
                <w:sz w:val="20"/>
              </w:rPr>
            </w:pPr>
          </w:p>
          <w:p w14:paraId="7BE90C38" w14:textId="77777777" w:rsidR="001F3D08" w:rsidRDefault="001F3D08" w:rsidP="001F3D08">
            <w:pPr>
              <w:rPr>
                <w:rFonts w:ascii="Arial" w:hAnsi="Arial" w:cs="Arial"/>
                <w:color w:val="000000" w:themeColor="text1"/>
                <w:sz w:val="20"/>
              </w:rPr>
            </w:pPr>
            <w:r>
              <w:rPr>
                <w:rFonts w:ascii="Arial" w:hAnsi="Arial" w:cs="Arial"/>
                <w:color w:val="000000" w:themeColor="text1"/>
                <w:sz w:val="20"/>
              </w:rPr>
              <w:t>2. Secure funding.</w:t>
            </w:r>
          </w:p>
          <w:p w14:paraId="3686AA12" w14:textId="77777777" w:rsidR="001F3D08" w:rsidRDefault="001F3D08" w:rsidP="001F3D08">
            <w:pPr>
              <w:rPr>
                <w:rFonts w:ascii="Arial" w:hAnsi="Arial" w:cs="Arial"/>
                <w:color w:val="000000" w:themeColor="text1"/>
                <w:sz w:val="20"/>
              </w:rPr>
            </w:pPr>
          </w:p>
          <w:p w14:paraId="67373367" w14:textId="77777777" w:rsidR="001F3D08" w:rsidRDefault="001F3D08" w:rsidP="001F3D08">
            <w:pPr>
              <w:rPr>
                <w:rFonts w:ascii="Arial" w:hAnsi="Arial" w:cs="Arial"/>
                <w:color w:val="000000" w:themeColor="text1"/>
                <w:sz w:val="20"/>
              </w:rPr>
            </w:pPr>
            <w:r>
              <w:rPr>
                <w:rFonts w:ascii="Arial" w:hAnsi="Arial" w:cs="Arial"/>
                <w:color w:val="000000" w:themeColor="text1"/>
                <w:sz w:val="20"/>
              </w:rPr>
              <w:t>3. Pilot approach to inform advice to Ministers; and measure impact.</w:t>
            </w:r>
          </w:p>
          <w:p w14:paraId="4BBBDF78" w14:textId="77777777" w:rsidR="001F3D08" w:rsidRPr="00BF4A59" w:rsidRDefault="001F3D08" w:rsidP="001F3D08">
            <w:pPr>
              <w:rPr>
                <w:rFonts w:ascii="Arial" w:hAnsi="Arial" w:cs="Arial"/>
                <w:color w:val="000000" w:themeColor="text1"/>
                <w:sz w:val="20"/>
              </w:rPr>
            </w:pPr>
          </w:p>
        </w:tc>
        <w:tc>
          <w:tcPr>
            <w:tcW w:w="625" w:type="pct"/>
          </w:tcPr>
          <w:p w14:paraId="0178CB66" w14:textId="77777777" w:rsidR="001F3D08" w:rsidRDefault="001F3D08" w:rsidP="001F3D08">
            <w:pPr>
              <w:rPr>
                <w:rFonts w:ascii="Arial" w:hAnsi="Arial" w:cs="Arial"/>
                <w:color w:val="000000" w:themeColor="text1"/>
                <w:sz w:val="20"/>
              </w:rPr>
            </w:pPr>
            <w:r>
              <w:rPr>
                <w:rFonts w:ascii="Arial" w:hAnsi="Arial" w:cs="Arial"/>
                <w:color w:val="000000" w:themeColor="text1"/>
                <w:sz w:val="20"/>
              </w:rPr>
              <w:t>Every primary and post primary school in NI has the name of a “MH professional” (title to be agreed) to contact.</w:t>
            </w:r>
          </w:p>
        </w:tc>
        <w:tc>
          <w:tcPr>
            <w:tcW w:w="250" w:type="pct"/>
          </w:tcPr>
          <w:p w14:paraId="121FC280" w14:textId="77777777" w:rsidR="001F3D08" w:rsidRDefault="001F3D08" w:rsidP="001F3D08">
            <w:pPr>
              <w:rPr>
                <w:rFonts w:ascii="Arial" w:hAnsi="Arial" w:cs="Arial"/>
                <w:color w:val="000000" w:themeColor="text1"/>
                <w:sz w:val="20"/>
              </w:rPr>
            </w:pPr>
            <w:r>
              <w:rPr>
                <w:rFonts w:ascii="Arial" w:hAnsi="Arial" w:cs="Arial"/>
                <w:color w:val="000000" w:themeColor="text1"/>
                <w:sz w:val="20"/>
              </w:rPr>
              <w:t xml:space="preserve">DE </w:t>
            </w:r>
          </w:p>
          <w:p w14:paraId="6775760D" w14:textId="77777777" w:rsidR="001F3D08" w:rsidRDefault="001F3D08" w:rsidP="001F3D08">
            <w:pPr>
              <w:rPr>
                <w:rFonts w:ascii="Arial" w:hAnsi="Arial" w:cs="Arial"/>
                <w:color w:val="000000" w:themeColor="text1"/>
                <w:sz w:val="20"/>
              </w:rPr>
            </w:pPr>
            <w:r>
              <w:rPr>
                <w:rFonts w:ascii="Arial" w:hAnsi="Arial" w:cs="Arial"/>
                <w:color w:val="000000" w:themeColor="text1"/>
                <w:sz w:val="20"/>
              </w:rPr>
              <w:t>PHA</w:t>
            </w:r>
          </w:p>
          <w:p w14:paraId="203EB5FE" w14:textId="77777777" w:rsidR="001F3D08" w:rsidRDefault="001F3D08" w:rsidP="001F3D08">
            <w:pPr>
              <w:rPr>
                <w:rFonts w:ascii="Arial" w:hAnsi="Arial" w:cs="Arial"/>
                <w:color w:val="000000" w:themeColor="text1"/>
                <w:sz w:val="20"/>
              </w:rPr>
            </w:pPr>
            <w:r>
              <w:rPr>
                <w:rFonts w:ascii="Arial" w:hAnsi="Arial" w:cs="Arial"/>
                <w:color w:val="000000" w:themeColor="text1"/>
                <w:sz w:val="20"/>
              </w:rPr>
              <w:t>DoH</w:t>
            </w:r>
          </w:p>
          <w:p w14:paraId="20D8843A" w14:textId="77777777" w:rsidR="001F3D08" w:rsidRPr="00BF4A59" w:rsidRDefault="001F3D08" w:rsidP="001F3D08">
            <w:pPr>
              <w:rPr>
                <w:rFonts w:ascii="Arial" w:hAnsi="Arial" w:cs="Arial"/>
                <w:color w:val="000000" w:themeColor="text1"/>
                <w:sz w:val="20"/>
              </w:rPr>
            </w:pPr>
            <w:r>
              <w:rPr>
                <w:rFonts w:ascii="Arial" w:hAnsi="Arial" w:cs="Arial"/>
                <w:color w:val="000000" w:themeColor="text1"/>
                <w:sz w:val="20"/>
              </w:rPr>
              <w:t>EA</w:t>
            </w:r>
          </w:p>
        </w:tc>
        <w:tc>
          <w:tcPr>
            <w:tcW w:w="250" w:type="pct"/>
          </w:tcPr>
          <w:p w14:paraId="2D556C54" w14:textId="77777777" w:rsidR="001F3D08" w:rsidRDefault="001F3D08" w:rsidP="001F3D08">
            <w:pPr>
              <w:rPr>
                <w:rFonts w:ascii="Arial" w:hAnsi="Arial" w:cs="Arial"/>
                <w:color w:val="000000" w:themeColor="text1"/>
                <w:sz w:val="20"/>
              </w:rPr>
            </w:pPr>
            <w:r>
              <w:rPr>
                <w:rFonts w:ascii="Arial" w:hAnsi="Arial" w:cs="Arial"/>
                <w:color w:val="000000" w:themeColor="text1"/>
                <w:sz w:val="20"/>
              </w:rPr>
              <w:t>6</w:t>
            </w:r>
          </w:p>
          <w:p w14:paraId="4129A264" w14:textId="77777777" w:rsidR="001F3D08" w:rsidRPr="00BF4A59" w:rsidRDefault="001F3D08" w:rsidP="001F3D08">
            <w:pPr>
              <w:rPr>
                <w:rFonts w:ascii="Arial" w:hAnsi="Arial" w:cs="Arial"/>
                <w:color w:val="000000" w:themeColor="text1"/>
                <w:sz w:val="20"/>
              </w:rPr>
            </w:pPr>
            <w:r>
              <w:rPr>
                <w:rFonts w:ascii="Arial" w:hAnsi="Arial" w:cs="Arial"/>
                <w:color w:val="000000" w:themeColor="text1"/>
                <w:sz w:val="20"/>
              </w:rPr>
              <w:t>33</w:t>
            </w:r>
          </w:p>
        </w:tc>
        <w:tc>
          <w:tcPr>
            <w:tcW w:w="416" w:type="pct"/>
          </w:tcPr>
          <w:p w14:paraId="7547A1EE" w14:textId="77777777" w:rsidR="001F3D08" w:rsidRPr="00BF4A59" w:rsidRDefault="001F3D08" w:rsidP="001F3D08">
            <w:pPr>
              <w:rPr>
                <w:rFonts w:ascii="Arial" w:hAnsi="Arial" w:cs="Arial"/>
                <w:color w:val="000000" w:themeColor="text1"/>
                <w:sz w:val="20"/>
              </w:rPr>
            </w:pPr>
            <w:r>
              <w:rPr>
                <w:rFonts w:ascii="Arial" w:hAnsi="Arial" w:cs="Arial"/>
                <w:color w:val="000000" w:themeColor="text1"/>
                <w:sz w:val="20"/>
              </w:rPr>
              <w:t>To be determined</w:t>
            </w:r>
          </w:p>
        </w:tc>
        <w:tc>
          <w:tcPr>
            <w:tcW w:w="416" w:type="pct"/>
          </w:tcPr>
          <w:p w14:paraId="026DF898" w14:textId="5D172F85" w:rsidR="001F3D08" w:rsidRPr="00F35B20" w:rsidRDefault="001F3D08" w:rsidP="001F3D08">
            <w:pPr>
              <w:rPr>
                <w:rFonts w:ascii="Arial" w:hAnsi="Arial" w:cs="Arial"/>
                <w:sz w:val="20"/>
              </w:rPr>
            </w:pPr>
          </w:p>
        </w:tc>
        <w:tc>
          <w:tcPr>
            <w:tcW w:w="585" w:type="pct"/>
          </w:tcPr>
          <w:p w14:paraId="4FE68F19" w14:textId="7D299EF8" w:rsidR="001F3D08" w:rsidRPr="00BB4E93" w:rsidRDefault="001F3D08" w:rsidP="001F3D08">
            <w:pPr>
              <w:rPr>
                <w:rFonts w:ascii="Arial" w:hAnsi="Arial" w:cs="Arial"/>
                <w:sz w:val="20"/>
              </w:rPr>
            </w:pPr>
            <w:r w:rsidRPr="00BB4E93">
              <w:rPr>
                <w:rFonts w:ascii="Arial" w:hAnsi="Arial" w:cs="Arial"/>
                <w:sz w:val="20"/>
              </w:rPr>
              <w:t>To be taken forward as part of the actions arising from the DE Emotional Health and Wellbeing Framework.</w:t>
            </w:r>
          </w:p>
          <w:p w14:paraId="5B0C8E8B" w14:textId="77777777" w:rsidR="001F3D08" w:rsidRPr="00BB4E93" w:rsidRDefault="001F3D08" w:rsidP="001F3D08">
            <w:pPr>
              <w:rPr>
                <w:rFonts w:ascii="Arial" w:hAnsi="Arial" w:cs="Arial"/>
                <w:sz w:val="20"/>
              </w:rPr>
            </w:pPr>
          </w:p>
        </w:tc>
        <w:tc>
          <w:tcPr>
            <w:tcW w:w="584" w:type="pct"/>
            <w:shd w:val="clear" w:color="auto" w:fill="00B050"/>
          </w:tcPr>
          <w:p w14:paraId="402A95C7" w14:textId="48F95DC9" w:rsidR="001F3D08" w:rsidRDefault="001F3D08" w:rsidP="001F3D08">
            <w:pPr>
              <w:rPr>
                <w:rFonts w:ascii="Arial" w:hAnsi="Arial" w:cs="Arial"/>
                <w:sz w:val="20"/>
              </w:rPr>
            </w:pPr>
            <w:r>
              <w:rPr>
                <w:rFonts w:ascii="Arial" w:hAnsi="Arial" w:cs="Arial"/>
                <w:sz w:val="20"/>
              </w:rPr>
              <w:t xml:space="preserve">NICCY has engaged with the consultation work around the Framework and is pleased that this action is being taken forward, including funding to support its delivery. Although a full costing exercise is required to understand the full investment needed to deliver the framework in </w:t>
            </w:r>
            <w:r>
              <w:rPr>
                <w:rFonts w:ascii="Arial" w:hAnsi="Arial" w:cs="Arial"/>
                <w:sz w:val="20"/>
              </w:rPr>
              <w:lastRenderedPageBreak/>
              <w:t>its totality, we welcome the additional and recurrent £1.5 million provided from the DoH to support the roll-out and ongoing delivery of the framework.</w:t>
            </w:r>
          </w:p>
          <w:p w14:paraId="4D9B4B3A" w14:textId="77777777" w:rsidR="001F3D08" w:rsidRDefault="001F3D08" w:rsidP="001F3D08">
            <w:pPr>
              <w:rPr>
                <w:rFonts w:ascii="Arial" w:hAnsi="Arial" w:cs="Arial"/>
                <w:sz w:val="20"/>
              </w:rPr>
            </w:pPr>
          </w:p>
          <w:p w14:paraId="6F5A7ACC" w14:textId="5D164F5D" w:rsidR="001F3D08" w:rsidRPr="00BB4E93" w:rsidRDefault="001F3D08" w:rsidP="001F3D08">
            <w:pPr>
              <w:rPr>
                <w:rFonts w:ascii="Arial" w:hAnsi="Arial" w:cs="Arial"/>
                <w:sz w:val="20"/>
              </w:rPr>
            </w:pPr>
            <w:r>
              <w:rPr>
                <w:rFonts w:ascii="Arial" w:hAnsi="Arial" w:cs="Arial"/>
                <w:sz w:val="20"/>
              </w:rPr>
              <w:t xml:space="preserve">Speedy implementation of this action is vital as the impact of the </w:t>
            </w:r>
            <w:proofErr w:type="spellStart"/>
            <w:r>
              <w:rPr>
                <w:rFonts w:ascii="Arial" w:hAnsi="Arial" w:cs="Arial"/>
                <w:sz w:val="20"/>
              </w:rPr>
              <w:t>covid</w:t>
            </w:r>
            <w:proofErr w:type="spellEnd"/>
            <w:r>
              <w:rPr>
                <w:rFonts w:ascii="Arial" w:hAnsi="Arial" w:cs="Arial"/>
                <w:sz w:val="20"/>
              </w:rPr>
              <w:t xml:space="preserve"> pandemic has increased levels of mental health need presented in education. </w:t>
            </w:r>
          </w:p>
        </w:tc>
      </w:tr>
      <w:tr w:rsidR="001F3D08" w:rsidRPr="00BF4A59" w14:paraId="2197997D" w14:textId="7D25D300" w:rsidTr="001F3D08">
        <w:trPr>
          <w:trHeight w:val="225"/>
        </w:trPr>
        <w:tc>
          <w:tcPr>
            <w:tcW w:w="416" w:type="pct"/>
            <w:shd w:val="clear" w:color="auto" w:fill="C5E0B3" w:themeFill="accent6" w:themeFillTint="66"/>
          </w:tcPr>
          <w:p w14:paraId="2E2297A4" w14:textId="77777777" w:rsidR="001F3D08" w:rsidRPr="00BF4A59" w:rsidRDefault="001F3D08" w:rsidP="001F3D08">
            <w:pPr>
              <w:rPr>
                <w:rFonts w:ascii="Arial" w:hAnsi="Arial" w:cs="Arial"/>
                <w:color w:val="000000" w:themeColor="text1"/>
                <w:sz w:val="20"/>
              </w:rPr>
            </w:pPr>
          </w:p>
        </w:tc>
        <w:tc>
          <w:tcPr>
            <w:tcW w:w="750" w:type="pct"/>
            <w:shd w:val="clear" w:color="auto" w:fill="C5E0B3" w:themeFill="accent6" w:themeFillTint="66"/>
          </w:tcPr>
          <w:p w14:paraId="00204ABF" w14:textId="77777777" w:rsidR="001F3D08" w:rsidRPr="00BF4A59" w:rsidRDefault="001F3D08" w:rsidP="001F3D08">
            <w:pPr>
              <w:rPr>
                <w:rFonts w:ascii="Arial" w:hAnsi="Arial" w:cs="Arial"/>
                <w:color w:val="000000" w:themeColor="text1"/>
                <w:sz w:val="20"/>
              </w:rPr>
            </w:pPr>
          </w:p>
        </w:tc>
        <w:tc>
          <w:tcPr>
            <w:tcW w:w="708" w:type="pct"/>
            <w:shd w:val="clear" w:color="auto" w:fill="C5E0B3" w:themeFill="accent6" w:themeFillTint="66"/>
          </w:tcPr>
          <w:p w14:paraId="71E01E88" w14:textId="77777777" w:rsidR="001F3D08" w:rsidRPr="00BF4A59" w:rsidRDefault="001F3D08" w:rsidP="001F3D08">
            <w:pPr>
              <w:rPr>
                <w:rFonts w:ascii="Arial" w:hAnsi="Arial" w:cs="Arial"/>
                <w:color w:val="000000" w:themeColor="text1"/>
                <w:sz w:val="20"/>
              </w:rPr>
            </w:pPr>
          </w:p>
        </w:tc>
        <w:tc>
          <w:tcPr>
            <w:tcW w:w="625" w:type="pct"/>
            <w:shd w:val="clear" w:color="auto" w:fill="C5E0B3" w:themeFill="accent6" w:themeFillTint="66"/>
          </w:tcPr>
          <w:p w14:paraId="3E003A7F" w14:textId="77777777" w:rsidR="001F3D08" w:rsidRPr="00BF4A59" w:rsidRDefault="001F3D08" w:rsidP="001F3D08">
            <w:pPr>
              <w:rPr>
                <w:rFonts w:ascii="Arial" w:hAnsi="Arial" w:cs="Arial"/>
                <w:color w:val="000000" w:themeColor="text1"/>
                <w:sz w:val="20"/>
              </w:rPr>
            </w:pPr>
          </w:p>
        </w:tc>
        <w:tc>
          <w:tcPr>
            <w:tcW w:w="250" w:type="pct"/>
            <w:shd w:val="clear" w:color="auto" w:fill="C5E0B3" w:themeFill="accent6" w:themeFillTint="66"/>
          </w:tcPr>
          <w:p w14:paraId="29D1025D" w14:textId="77777777" w:rsidR="001F3D08" w:rsidRPr="00BF4A59" w:rsidRDefault="001F3D08" w:rsidP="001F3D08">
            <w:pPr>
              <w:rPr>
                <w:rFonts w:ascii="Arial" w:hAnsi="Arial" w:cs="Arial"/>
                <w:color w:val="000000" w:themeColor="text1"/>
                <w:sz w:val="20"/>
              </w:rPr>
            </w:pPr>
          </w:p>
        </w:tc>
        <w:tc>
          <w:tcPr>
            <w:tcW w:w="250" w:type="pct"/>
            <w:shd w:val="clear" w:color="auto" w:fill="C5E0B3" w:themeFill="accent6" w:themeFillTint="66"/>
          </w:tcPr>
          <w:p w14:paraId="525476A9" w14:textId="77777777" w:rsidR="001F3D08" w:rsidRPr="00BF4A59" w:rsidRDefault="001F3D08" w:rsidP="001F3D08">
            <w:pPr>
              <w:rPr>
                <w:rFonts w:ascii="Arial" w:hAnsi="Arial" w:cs="Arial"/>
                <w:color w:val="000000" w:themeColor="text1"/>
                <w:sz w:val="20"/>
              </w:rPr>
            </w:pPr>
          </w:p>
        </w:tc>
        <w:tc>
          <w:tcPr>
            <w:tcW w:w="416" w:type="pct"/>
            <w:shd w:val="clear" w:color="auto" w:fill="C5E0B3" w:themeFill="accent6" w:themeFillTint="66"/>
          </w:tcPr>
          <w:p w14:paraId="0D59192C" w14:textId="77777777" w:rsidR="001F3D08" w:rsidRPr="00BF4A59" w:rsidRDefault="001F3D08" w:rsidP="001F3D08">
            <w:pPr>
              <w:rPr>
                <w:rFonts w:ascii="Arial" w:hAnsi="Arial" w:cs="Arial"/>
                <w:color w:val="000000" w:themeColor="text1"/>
                <w:sz w:val="20"/>
              </w:rPr>
            </w:pPr>
          </w:p>
        </w:tc>
        <w:tc>
          <w:tcPr>
            <w:tcW w:w="416" w:type="pct"/>
            <w:shd w:val="clear" w:color="auto" w:fill="C5E0B3" w:themeFill="accent6" w:themeFillTint="66"/>
          </w:tcPr>
          <w:p w14:paraId="2E27766A" w14:textId="77777777" w:rsidR="001F3D08" w:rsidRPr="00BF4A59" w:rsidRDefault="001F3D08" w:rsidP="001F3D08">
            <w:pPr>
              <w:rPr>
                <w:rFonts w:ascii="Arial" w:hAnsi="Arial" w:cs="Arial"/>
                <w:color w:val="000000" w:themeColor="text1"/>
                <w:sz w:val="20"/>
              </w:rPr>
            </w:pPr>
          </w:p>
        </w:tc>
        <w:tc>
          <w:tcPr>
            <w:tcW w:w="585" w:type="pct"/>
            <w:shd w:val="clear" w:color="auto" w:fill="C5E0B3" w:themeFill="accent6" w:themeFillTint="66"/>
          </w:tcPr>
          <w:p w14:paraId="3AF69AA6" w14:textId="77777777" w:rsidR="001F3D08" w:rsidRPr="00BF4A59" w:rsidRDefault="001F3D08" w:rsidP="001F3D08">
            <w:pPr>
              <w:rPr>
                <w:rFonts w:ascii="Arial" w:hAnsi="Arial" w:cs="Arial"/>
                <w:color w:val="000000" w:themeColor="text1"/>
                <w:sz w:val="20"/>
              </w:rPr>
            </w:pPr>
          </w:p>
        </w:tc>
        <w:tc>
          <w:tcPr>
            <w:tcW w:w="584" w:type="pct"/>
            <w:shd w:val="clear" w:color="auto" w:fill="C5E0B3" w:themeFill="accent6" w:themeFillTint="66"/>
          </w:tcPr>
          <w:p w14:paraId="2F1CA09C" w14:textId="77777777" w:rsidR="001F3D08" w:rsidRPr="00BF4A59" w:rsidRDefault="001F3D08" w:rsidP="001F3D08">
            <w:pPr>
              <w:rPr>
                <w:rFonts w:ascii="Arial" w:hAnsi="Arial" w:cs="Arial"/>
                <w:color w:val="000000" w:themeColor="text1"/>
                <w:sz w:val="20"/>
              </w:rPr>
            </w:pPr>
          </w:p>
        </w:tc>
      </w:tr>
    </w:tbl>
    <w:p w14:paraId="65E57DD5" w14:textId="34975EA0" w:rsidR="00BE52C8" w:rsidRDefault="00BE52C8" w:rsidP="00BE52C8"/>
    <w:p w14:paraId="2E15F612" w14:textId="1B8DD121" w:rsidR="00E42A99" w:rsidRDefault="00E42A99" w:rsidP="00BE52C8"/>
    <w:p w14:paraId="2A9CA87F" w14:textId="56F8CAE1" w:rsidR="00E42A99" w:rsidRDefault="00E42A99" w:rsidP="00BE52C8"/>
    <w:p w14:paraId="218C032A" w14:textId="13622B8A" w:rsidR="00E42A99" w:rsidRDefault="00E42A99" w:rsidP="00BE52C8"/>
    <w:p w14:paraId="382D1956" w14:textId="3531C7AB" w:rsidR="00E42A99" w:rsidRDefault="00E42A99" w:rsidP="00BE52C8"/>
    <w:p w14:paraId="51C5B347" w14:textId="287B8190" w:rsidR="00E42A99" w:rsidRDefault="00E42A99" w:rsidP="00BE52C8"/>
    <w:p w14:paraId="252631D4" w14:textId="4552548D" w:rsidR="00E42A99" w:rsidRDefault="00E42A99" w:rsidP="00BE52C8"/>
    <w:p w14:paraId="02828A74" w14:textId="650646D3" w:rsidR="00E42A99" w:rsidRDefault="00E42A99" w:rsidP="00BE52C8"/>
    <w:p w14:paraId="3CD7FFD2" w14:textId="77777777" w:rsidR="00E42A99" w:rsidRDefault="00E42A99" w:rsidP="00BE52C8"/>
    <w:tbl>
      <w:tblPr>
        <w:tblStyle w:val="TableGrid"/>
        <w:tblW w:w="5336" w:type="pct"/>
        <w:tblInd w:w="-431" w:type="dxa"/>
        <w:tblLayout w:type="fixed"/>
        <w:tblLook w:val="04A0" w:firstRow="1" w:lastRow="0" w:firstColumn="1" w:lastColumn="0" w:noHBand="0" w:noVBand="1"/>
      </w:tblPr>
      <w:tblGrid>
        <w:gridCol w:w="1269"/>
        <w:gridCol w:w="2278"/>
        <w:gridCol w:w="2152"/>
        <w:gridCol w:w="1896"/>
        <w:gridCol w:w="759"/>
        <w:gridCol w:w="759"/>
        <w:gridCol w:w="1268"/>
        <w:gridCol w:w="1101"/>
        <w:gridCol w:w="1277"/>
        <w:gridCol w:w="2126"/>
      </w:tblGrid>
      <w:tr w:rsidR="00765564" w:rsidRPr="00BF4A59" w14:paraId="638B0166" w14:textId="254EF17D" w:rsidTr="00D03D43">
        <w:trPr>
          <w:trHeight w:val="450"/>
        </w:trPr>
        <w:tc>
          <w:tcPr>
            <w:tcW w:w="4286" w:type="pct"/>
            <w:gridSpan w:val="9"/>
            <w:shd w:val="clear" w:color="auto" w:fill="F7CAAC" w:themeFill="accent2" w:themeFillTint="66"/>
          </w:tcPr>
          <w:p w14:paraId="30194107" w14:textId="77777777" w:rsidR="00765564" w:rsidRPr="00BF4A59" w:rsidRDefault="00765564" w:rsidP="001E54F3">
            <w:pPr>
              <w:rPr>
                <w:rFonts w:ascii="Arial" w:hAnsi="Arial" w:cs="Arial"/>
                <w:b/>
                <w:color w:val="000000" w:themeColor="text1"/>
                <w:sz w:val="20"/>
              </w:rPr>
            </w:pPr>
            <w:r w:rsidRPr="00BF4A59">
              <w:rPr>
                <w:rFonts w:ascii="Arial" w:hAnsi="Arial" w:cs="Arial"/>
                <w:b/>
                <w:color w:val="000000" w:themeColor="text1"/>
                <w:sz w:val="20"/>
              </w:rPr>
              <w:lastRenderedPageBreak/>
              <w:t>Theme 4  - Specialist support</w:t>
            </w:r>
          </w:p>
          <w:p w14:paraId="53E06B8E" w14:textId="77777777" w:rsidR="00765564" w:rsidRPr="00BF4A59" w:rsidRDefault="00765564" w:rsidP="001E54F3">
            <w:pPr>
              <w:rPr>
                <w:rFonts w:ascii="Arial" w:hAnsi="Arial" w:cs="Arial"/>
                <w:color w:val="000000" w:themeColor="text1"/>
                <w:sz w:val="20"/>
              </w:rPr>
            </w:pPr>
          </w:p>
        </w:tc>
        <w:tc>
          <w:tcPr>
            <w:tcW w:w="714" w:type="pct"/>
            <w:shd w:val="clear" w:color="auto" w:fill="F7CAAC" w:themeFill="accent2" w:themeFillTint="66"/>
          </w:tcPr>
          <w:p w14:paraId="6092FF68" w14:textId="77777777" w:rsidR="00765564" w:rsidRPr="00BF4A59" w:rsidRDefault="00765564" w:rsidP="001E54F3">
            <w:pPr>
              <w:rPr>
                <w:rFonts w:ascii="Arial" w:hAnsi="Arial" w:cs="Arial"/>
                <w:b/>
                <w:color w:val="000000" w:themeColor="text1"/>
                <w:sz w:val="20"/>
              </w:rPr>
            </w:pPr>
          </w:p>
        </w:tc>
      </w:tr>
      <w:tr w:rsidR="00765564" w:rsidRPr="00BF4A59" w14:paraId="032C6EAB" w14:textId="025D1F10" w:rsidTr="00BD1DB8">
        <w:trPr>
          <w:trHeight w:val="916"/>
        </w:trPr>
        <w:tc>
          <w:tcPr>
            <w:tcW w:w="426" w:type="pct"/>
            <w:shd w:val="clear" w:color="auto" w:fill="F7CAAC" w:themeFill="accent2" w:themeFillTint="66"/>
          </w:tcPr>
          <w:p w14:paraId="66C18596" w14:textId="77777777" w:rsidR="00765564" w:rsidRPr="00BF4A59" w:rsidRDefault="00765564" w:rsidP="001E54F3">
            <w:pPr>
              <w:jc w:val="center"/>
              <w:rPr>
                <w:rFonts w:ascii="Arial" w:hAnsi="Arial" w:cs="Arial"/>
                <w:b/>
                <w:color w:val="000000" w:themeColor="text1"/>
                <w:sz w:val="20"/>
              </w:rPr>
            </w:pPr>
            <w:r>
              <w:rPr>
                <w:rFonts w:ascii="Arial" w:hAnsi="Arial" w:cs="Arial"/>
                <w:b/>
                <w:color w:val="000000" w:themeColor="text1"/>
                <w:sz w:val="20"/>
              </w:rPr>
              <w:t>Outcome</w:t>
            </w:r>
          </w:p>
        </w:tc>
        <w:tc>
          <w:tcPr>
            <w:tcW w:w="765" w:type="pct"/>
            <w:shd w:val="clear" w:color="auto" w:fill="F7CAAC" w:themeFill="accent2" w:themeFillTint="66"/>
          </w:tcPr>
          <w:p w14:paraId="292EBC09" w14:textId="77777777" w:rsidR="00765564" w:rsidRPr="00BF4A59" w:rsidRDefault="00765564" w:rsidP="001E54F3">
            <w:pPr>
              <w:jc w:val="center"/>
              <w:rPr>
                <w:rFonts w:ascii="Arial" w:hAnsi="Arial" w:cs="Arial"/>
                <w:b/>
                <w:color w:val="000000" w:themeColor="text1"/>
                <w:sz w:val="20"/>
              </w:rPr>
            </w:pPr>
            <w:r w:rsidRPr="00BF4A59">
              <w:rPr>
                <w:rFonts w:ascii="Arial" w:hAnsi="Arial" w:cs="Arial"/>
                <w:b/>
                <w:color w:val="000000" w:themeColor="text1"/>
                <w:sz w:val="20"/>
              </w:rPr>
              <w:t>Action</w:t>
            </w:r>
          </w:p>
        </w:tc>
        <w:tc>
          <w:tcPr>
            <w:tcW w:w="723" w:type="pct"/>
            <w:shd w:val="clear" w:color="auto" w:fill="F7CAAC" w:themeFill="accent2" w:themeFillTint="66"/>
          </w:tcPr>
          <w:p w14:paraId="00F0785F" w14:textId="77777777" w:rsidR="00765564" w:rsidRPr="00BF4A59" w:rsidRDefault="00765564" w:rsidP="001E54F3">
            <w:pPr>
              <w:jc w:val="center"/>
              <w:rPr>
                <w:rFonts w:ascii="Arial" w:hAnsi="Arial" w:cs="Arial"/>
                <w:b/>
                <w:color w:val="000000" w:themeColor="text1"/>
                <w:sz w:val="20"/>
              </w:rPr>
            </w:pPr>
            <w:r>
              <w:rPr>
                <w:rFonts w:ascii="Arial" w:hAnsi="Arial" w:cs="Arial"/>
                <w:b/>
                <w:color w:val="000000" w:themeColor="text1"/>
                <w:sz w:val="20"/>
              </w:rPr>
              <w:t>Measures</w:t>
            </w:r>
          </w:p>
        </w:tc>
        <w:tc>
          <w:tcPr>
            <w:tcW w:w="637" w:type="pct"/>
            <w:shd w:val="clear" w:color="auto" w:fill="F7CAAC" w:themeFill="accent2" w:themeFillTint="66"/>
          </w:tcPr>
          <w:p w14:paraId="2446727C" w14:textId="77777777" w:rsidR="00765564" w:rsidRDefault="00765564" w:rsidP="001E54F3">
            <w:pPr>
              <w:jc w:val="center"/>
              <w:rPr>
                <w:rFonts w:ascii="Arial" w:hAnsi="Arial" w:cs="Arial"/>
                <w:b/>
                <w:color w:val="000000" w:themeColor="text1"/>
                <w:sz w:val="20"/>
              </w:rPr>
            </w:pPr>
            <w:r>
              <w:rPr>
                <w:rFonts w:ascii="Arial" w:hAnsi="Arial" w:cs="Arial"/>
                <w:b/>
                <w:color w:val="000000" w:themeColor="text1"/>
                <w:sz w:val="20"/>
              </w:rPr>
              <w:t>Outcomes</w:t>
            </w:r>
          </w:p>
        </w:tc>
        <w:tc>
          <w:tcPr>
            <w:tcW w:w="255" w:type="pct"/>
            <w:shd w:val="clear" w:color="auto" w:fill="F7CAAC" w:themeFill="accent2" w:themeFillTint="66"/>
          </w:tcPr>
          <w:p w14:paraId="3DA2CBB3" w14:textId="77777777" w:rsidR="00765564" w:rsidRPr="00BF4A59" w:rsidRDefault="00765564" w:rsidP="001E54F3">
            <w:pPr>
              <w:jc w:val="center"/>
              <w:rPr>
                <w:rFonts w:ascii="Arial" w:hAnsi="Arial" w:cs="Arial"/>
                <w:b/>
                <w:color w:val="000000" w:themeColor="text1"/>
                <w:sz w:val="20"/>
              </w:rPr>
            </w:pPr>
            <w:r>
              <w:rPr>
                <w:rFonts w:ascii="Arial" w:hAnsi="Arial" w:cs="Arial"/>
                <w:b/>
                <w:color w:val="000000" w:themeColor="text1"/>
                <w:sz w:val="20"/>
              </w:rPr>
              <w:t>Lead</w:t>
            </w:r>
          </w:p>
        </w:tc>
        <w:tc>
          <w:tcPr>
            <w:tcW w:w="255" w:type="pct"/>
            <w:shd w:val="clear" w:color="auto" w:fill="F7CAAC" w:themeFill="accent2" w:themeFillTint="66"/>
          </w:tcPr>
          <w:p w14:paraId="296D7067" w14:textId="77777777" w:rsidR="00765564" w:rsidRPr="00BF4A59" w:rsidRDefault="00765564" w:rsidP="001E54F3">
            <w:pPr>
              <w:jc w:val="center"/>
              <w:rPr>
                <w:rFonts w:ascii="Arial" w:hAnsi="Arial" w:cs="Arial"/>
                <w:b/>
                <w:color w:val="000000" w:themeColor="text1"/>
                <w:sz w:val="20"/>
              </w:rPr>
            </w:pPr>
            <w:r>
              <w:rPr>
                <w:rFonts w:ascii="Arial" w:hAnsi="Arial" w:cs="Arial"/>
                <w:b/>
                <w:color w:val="000000" w:themeColor="text1"/>
                <w:sz w:val="20"/>
              </w:rPr>
              <w:t>Link to NICCY rec’s</w:t>
            </w:r>
          </w:p>
        </w:tc>
        <w:tc>
          <w:tcPr>
            <w:tcW w:w="426" w:type="pct"/>
            <w:shd w:val="clear" w:color="auto" w:fill="F7CAAC" w:themeFill="accent2" w:themeFillTint="66"/>
          </w:tcPr>
          <w:p w14:paraId="667DDD75" w14:textId="77777777" w:rsidR="00765564" w:rsidRPr="00BF4A59" w:rsidRDefault="00765564" w:rsidP="001E54F3">
            <w:pPr>
              <w:jc w:val="center"/>
              <w:rPr>
                <w:rFonts w:ascii="Arial" w:hAnsi="Arial" w:cs="Arial"/>
                <w:b/>
                <w:color w:val="000000" w:themeColor="text1"/>
                <w:sz w:val="20"/>
              </w:rPr>
            </w:pPr>
            <w:r>
              <w:rPr>
                <w:rFonts w:ascii="Arial" w:hAnsi="Arial" w:cs="Arial"/>
                <w:b/>
                <w:color w:val="000000" w:themeColor="text1"/>
                <w:sz w:val="20"/>
              </w:rPr>
              <w:t>Resource implications</w:t>
            </w:r>
          </w:p>
        </w:tc>
        <w:tc>
          <w:tcPr>
            <w:tcW w:w="370" w:type="pct"/>
            <w:shd w:val="clear" w:color="auto" w:fill="F7CAAC" w:themeFill="accent2" w:themeFillTint="66"/>
          </w:tcPr>
          <w:p w14:paraId="05A5BAA2" w14:textId="77777777" w:rsidR="00765564" w:rsidRPr="00BF4A59" w:rsidRDefault="00765564" w:rsidP="001E54F3">
            <w:pPr>
              <w:jc w:val="center"/>
              <w:rPr>
                <w:rFonts w:ascii="Arial" w:hAnsi="Arial" w:cs="Arial"/>
                <w:b/>
                <w:color w:val="000000" w:themeColor="text1"/>
                <w:sz w:val="20"/>
              </w:rPr>
            </w:pPr>
            <w:r>
              <w:rPr>
                <w:rFonts w:ascii="Arial" w:hAnsi="Arial" w:cs="Arial"/>
                <w:b/>
                <w:color w:val="000000" w:themeColor="text1"/>
                <w:sz w:val="20"/>
              </w:rPr>
              <w:t>Time frame for completion</w:t>
            </w:r>
          </w:p>
        </w:tc>
        <w:tc>
          <w:tcPr>
            <w:tcW w:w="429" w:type="pct"/>
            <w:shd w:val="clear" w:color="auto" w:fill="F7CAAC" w:themeFill="accent2" w:themeFillTint="66"/>
          </w:tcPr>
          <w:p w14:paraId="41F58642" w14:textId="77777777" w:rsidR="00765564" w:rsidRPr="00BF4A59" w:rsidRDefault="00765564" w:rsidP="001E54F3">
            <w:pPr>
              <w:jc w:val="center"/>
              <w:rPr>
                <w:rFonts w:ascii="Arial" w:hAnsi="Arial" w:cs="Arial"/>
                <w:b/>
                <w:color w:val="000000" w:themeColor="text1"/>
                <w:sz w:val="20"/>
              </w:rPr>
            </w:pPr>
            <w:r w:rsidRPr="00BF4A59">
              <w:rPr>
                <w:rFonts w:ascii="Arial" w:hAnsi="Arial" w:cs="Arial"/>
                <w:b/>
                <w:color w:val="000000" w:themeColor="text1"/>
                <w:sz w:val="20"/>
              </w:rPr>
              <w:t>Progress update</w:t>
            </w:r>
          </w:p>
        </w:tc>
        <w:tc>
          <w:tcPr>
            <w:tcW w:w="714" w:type="pct"/>
            <w:shd w:val="clear" w:color="auto" w:fill="F7CAAC" w:themeFill="accent2" w:themeFillTint="66"/>
          </w:tcPr>
          <w:p w14:paraId="3BFA581B" w14:textId="77777777" w:rsidR="00CA75FC" w:rsidRPr="006751F9" w:rsidRDefault="00CA75FC" w:rsidP="00CA75FC">
            <w:pPr>
              <w:jc w:val="center"/>
              <w:rPr>
                <w:rFonts w:ascii="Arial" w:hAnsi="Arial" w:cs="Arial"/>
                <w:b/>
                <w:color w:val="000000" w:themeColor="text1"/>
                <w:sz w:val="20"/>
              </w:rPr>
            </w:pPr>
            <w:r w:rsidRPr="006751F9">
              <w:rPr>
                <w:rFonts w:ascii="Arial" w:hAnsi="Arial" w:cs="Arial"/>
                <w:b/>
                <w:color w:val="000000" w:themeColor="text1"/>
                <w:sz w:val="20"/>
              </w:rPr>
              <w:t>NICCY Response</w:t>
            </w:r>
          </w:p>
          <w:p w14:paraId="0E12D050" w14:textId="77777777" w:rsidR="00CA75FC" w:rsidRPr="006751F9" w:rsidRDefault="00CA75FC" w:rsidP="00CA75FC">
            <w:pPr>
              <w:jc w:val="center"/>
              <w:rPr>
                <w:rFonts w:ascii="Arial" w:hAnsi="Arial" w:cs="Arial"/>
                <w:b/>
                <w:color w:val="000000" w:themeColor="text1"/>
                <w:sz w:val="20"/>
              </w:rPr>
            </w:pPr>
            <w:r w:rsidRPr="006751F9">
              <w:rPr>
                <w:rFonts w:ascii="Arial" w:hAnsi="Arial" w:cs="Arial"/>
                <w:b/>
                <w:color w:val="000000" w:themeColor="text1"/>
                <w:sz w:val="20"/>
              </w:rPr>
              <w:t>and RAG</w:t>
            </w:r>
          </w:p>
          <w:p w14:paraId="497D59F7" w14:textId="02CE5200" w:rsidR="00765564" w:rsidRPr="00BF4A59" w:rsidRDefault="00CA75FC" w:rsidP="00CA75FC">
            <w:pPr>
              <w:jc w:val="center"/>
              <w:rPr>
                <w:rFonts w:ascii="Arial" w:hAnsi="Arial" w:cs="Arial"/>
                <w:b/>
                <w:color w:val="000000" w:themeColor="text1"/>
                <w:sz w:val="20"/>
              </w:rPr>
            </w:pPr>
            <w:r w:rsidRPr="006751F9">
              <w:rPr>
                <w:rFonts w:ascii="Arial" w:hAnsi="Arial" w:cs="Arial"/>
                <w:b/>
                <w:color w:val="000000" w:themeColor="text1"/>
                <w:sz w:val="20"/>
              </w:rPr>
              <w:t>Rating</w:t>
            </w:r>
          </w:p>
        </w:tc>
      </w:tr>
      <w:tr w:rsidR="00765564" w:rsidRPr="00BF4A59" w14:paraId="29FAACB7" w14:textId="68F13890" w:rsidTr="00E35AC7">
        <w:trPr>
          <w:trHeight w:val="5526"/>
        </w:trPr>
        <w:tc>
          <w:tcPr>
            <w:tcW w:w="426" w:type="pct"/>
            <w:vMerge w:val="restart"/>
          </w:tcPr>
          <w:p w14:paraId="5A9E3DAF" w14:textId="77777777" w:rsidR="00765564" w:rsidRPr="00BF4A59" w:rsidRDefault="00765564" w:rsidP="001E54F3">
            <w:pPr>
              <w:rPr>
                <w:rFonts w:ascii="Arial" w:hAnsi="Arial" w:cs="Arial"/>
                <w:color w:val="000000" w:themeColor="text1"/>
                <w:sz w:val="20"/>
              </w:rPr>
            </w:pPr>
            <w:r w:rsidRPr="00BF4A59">
              <w:rPr>
                <w:rFonts w:ascii="Arial" w:hAnsi="Arial" w:cs="Arial"/>
                <w:color w:val="000000" w:themeColor="text1"/>
                <w:sz w:val="20"/>
              </w:rPr>
              <w:t>Greater range of community based mental health support</w:t>
            </w:r>
          </w:p>
        </w:tc>
        <w:tc>
          <w:tcPr>
            <w:tcW w:w="765" w:type="pct"/>
          </w:tcPr>
          <w:p w14:paraId="03B138D3" w14:textId="77777777" w:rsidR="00765564" w:rsidRDefault="00765564" w:rsidP="001E54F3">
            <w:pPr>
              <w:rPr>
                <w:rFonts w:ascii="Arial" w:hAnsi="Arial" w:cs="Arial"/>
                <w:color w:val="000000" w:themeColor="text1"/>
                <w:sz w:val="20"/>
              </w:rPr>
            </w:pPr>
            <w:r>
              <w:rPr>
                <w:rFonts w:ascii="Arial" w:hAnsi="Arial" w:cs="Arial"/>
                <w:color w:val="000000" w:themeColor="text1"/>
                <w:sz w:val="20"/>
              </w:rPr>
              <w:t xml:space="preserve">4.1 </w:t>
            </w:r>
            <w:r w:rsidRPr="00BF4A59">
              <w:rPr>
                <w:rFonts w:ascii="Arial" w:hAnsi="Arial" w:cs="Arial"/>
                <w:color w:val="000000" w:themeColor="text1"/>
                <w:sz w:val="20"/>
              </w:rPr>
              <w:t>Increase capacity in the C&amp;V sector for community based mental health sup</w:t>
            </w:r>
            <w:r>
              <w:rPr>
                <w:rFonts w:ascii="Arial" w:hAnsi="Arial" w:cs="Arial"/>
                <w:color w:val="000000" w:themeColor="text1"/>
                <w:sz w:val="20"/>
              </w:rPr>
              <w:t>port, to include after care support:</w:t>
            </w:r>
          </w:p>
          <w:p w14:paraId="40DD9D64" w14:textId="77777777" w:rsidR="00765564" w:rsidRDefault="00765564" w:rsidP="001E54F3">
            <w:pPr>
              <w:rPr>
                <w:rFonts w:ascii="Arial" w:hAnsi="Arial" w:cs="Arial"/>
                <w:color w:val="000000" w:themeColor="text1"/>
                <w:sz w:val="20"/>
              </w:rPr>
            </w:pPr>
          </w:p>
          <w:p w14:paraId="10EBDBA6" w14:textId="77777777" w:rsidR="00765564" w:rsidRDefault="00765564" w:rsidP="001E54F3">
            <w:pPr>
              <w:rPr>
                <w:rFonts w:ascii="Arial" w:hAnsi="Arial" w:cs="Arial"/>
                <w:color w:val="000000" w:themeColor="text1"/>
                <w:sz w:val="20"/>
              </w:rPr>
            </w:pPr>
            <w:r>
              <w:rPr>
                <w:rFonts w:ascii="Arial" w:hAnsi="Arial" w:cs="Arial"/>
                <w:color w:val="000000" w:themeColor="text1"/>
                <w:sz w:val="20"/>
              </w:rPr>
              <w:t>- scope existing provision with analysis and proposals for potential areas for expansion and consideration of workforce implications.</w:t>
            </w:r>
          </w:p>
          <w:p w14:paraId="43562C5F" w14:textId="77777777" w:rsidR="00765564" w:rsidRPr="00BF4A59" w:rsidRDefault="00765564" w:rsidP="001E54F3">
            <w:pPr>
              <w:rPr>
                <w:rFonts w:ascii="Arial" w:hAnsi="Arial" w:cs="Arial"/>
                <w:color w:val="000000" w:themeColor="text1"/>
                <w:sz w:val="20"/>
              </w:rPr>
            </w:pPr>
          </w:p>
        </w:tc>
        <w:tc>
          <w:tcPr>
            <w:tcW w:w="723" w:type="pct"/>
          </w:tcPr>
          <w:p w14:paraId="5BF113C6" w14:textId="77777777" w:rsidR="00765564" w:rsidRDefault="00765564" w:rsidP="001E54F3">
            <w:pPr>
              <w:rPr>
                <w:rFonts w:ascii="Arial" w:hAnsi="Arial" w:cs="Arial"/>
                <w:color w:val="000000" w:themeColor="text1"/>
                <w:sz w:val="20"/>
              </w:rPr>
            </w:pPr>
            <w:r w:rsidRPr="00BF4A59">
              <w:rPr>
                <w:rFonts w:ascii="Arial" w:hAnsi="Arial" w:cs="Arial"/>
                <w:color w:val="000000" w:themeColor="text1"/>
                <w:sz w:val="20"/>
              </w:rPr>
              <w:t xml:space="preserve">1. </w:t>
            </w:r>
            <w:r>
              <w:rPr>
                <w:rFonts w:ascii="Arial" w:hAnsi="Arial" w:cs="Arial"/>
                <w:color w:val="000000" w:themeColor="text1"/>
                <w:sz w:val="20"/>
              </w:rPr>
              <w:t xml:space="preserve">Scoping paper produced, to form the basis of a bid for investment </w:t>
            </w:r>
          </w:p>
          <w:p w14:paraId="4A9075E9" w14:textId="77777777" w:rsidR="00765564" w:rsidRDefault="00765564" w:rsidP="001E54F3">
            <w:pPr>
              <w:rPr>
                <w:rFonts w:ascii="Arial" w:hAnsi="Arial" w:cs="Arial"/>
                <w:color w:val="000000" w:themeColor="text1"/>
                <w:sz w:val="20"/>
              </w:rPr>
            </w:pPr>
          </w:p>
          <w:p w14:paraId="23084376" w14:textId="77777777" w:rsidR="00765564" w:rsidRDefault="00765564" w:rsidP="001E54F3">
            <w:pPr>
              <w:rPr>
                <w:rFonts w:ascii="Arial" w:hAnsi="Arial" w:cs="Arial"/>
                <w:color w:val="000000" w:themeColor="text1"/>
                <w:sz w:val="20"/>
              </w:rPr>
            </w:pPr>
            <w:r>
              <w:rPr>
                <w:rFonts w:ascii="Arial" w:hAnsi="Arial" w:cs="Arial"/>
                <w:color w:val="000000" w:themeColor="text1"/>
                <w:sz w:val="20"/>
              </w:rPr>
              <w:t>2. Advice to be prepared for Ministers</w:t>
            </w:r>
          </w:p>
          <w:p w14:paraId="0F10DB37" w14:textId="77777777" w:rsidR="00765564" w:rsidRDefault="00765564" w:rsidP="001E54F3">
            <w:pPr>
              <w:rPr>
                <w:rFonts w:ascii="Arial" w:hAnsi="Arial" w:cs="Arial"/>
                <w:color w:val="000000" w:themeColor="text1"/>
                <w:sz w:val="20"/>
              </w:rPr>
            </w:pPr>
          </w:p>
          <w:p w14:paraId="14B67C30" w14:textId="77777777" w:rsidR="00765564" w:rsidRDefault="00765564" w:rsidP="001E54F3">
            <w:pPr>
              <w:rPr>
                <w:rFonts w:ascii="Arial" w:hAnsi="Arial" w:cs="Arial"/>
                <w:color w:val="000000" w:themeColor="text1"/>
                <w:sz w:val="20"/>
              </w:rPr>
            </w:pPr>
            <w:r>
              <w:rPr>
                <w:rFonts w:ascii="Arial" w:hAnsi="Arial" w:cs="Arial"/>
                <w:color w:val="000000" w:themeColor="text1"/>
                <w:sz w:val="20"/>
              </w:rPr>
              <w:t>3. Investment secured.</w:t>
            </w:r>
          </w:p>
          <w:p w14:paraId="37C7018C" w14:textId="77777777" w:rsidR="00765564" w:rsidRDefault="00765564" w:rsidP="001E54F3">
            <w:pPr>
              <w:rPr>
                <w:rFonts w:ascii="Arial" w:hAnsi="Arial" w:cs="Arial"/>
                <w:color w:val="000000" w:themeColor="text1"/>
                <w:sz w:val="20"/>
              </w:rPr>
            </w:pPr>
          </w:p>
          <w:p w14:paraId="689335F8" w14:textId="77777777" w:rsidR="00765564" w:rsidRDefault="00765564" w:rsidP="001E54F3">
            <w:pPr>
              <w:rPr>
                <w:rFonts w:ascii="Arial" w:hAnsi="Arial" w:cs="Arial"/>
                <w:color w:val="000000" w:themeColor="text1"/>
                <w:sz w:val="20"/>
              </w:rPr>
            </w:pPr>
            <w:r>
              <w:rPr>
                <w:rFonts w:ascii="Arial" w:hAnsi="Arial" w:cs="Arial"/>
                <w:color w:val="000000" w:themeColor="text1"/>
                <w:sz w:val="20"/>
              </w:rPr>
              <w:t>4. Commissioning and delivery of more mental health and aftercare support services in the community</w:t>
            </w:r>
            <w:r w:rsidRPr="00BF4A59">
              <w:rPr>
                <w:rFonts w:ascii="Arial" w:hAnsi="Arial" w:cs="Arial"/>
                <w:color w:val="000000" w:themeColor="text1"/>
                <w:sz w:val="20"/>
              </w:rPr>
              <w:t>.</w:t>
            </w:r>
          </w:p>
          <w:p w14:paraId="728A4A53" w14:textId="77777777" w:rsidR="00765564" w:rsidRPr="00BF4A59" w:rsidRDefault="00765564" w:rsidP="001E54F3">
            <w:pPr>
              <w:rPr>
                <w:rFonts w:ascii="Arial" w:hAnsi="Arial" w:cs="Arial"/>
                <w:color w:val="000000" w:themeColor="text1"/>
                <w:sz w:val="20"/>
              </w:rPr>
            </w:pPr>
          </w:p>
          <w:p w14:paraId="3E524D2F" w14:textId="77777777" w:rsidR="00765564" w:rsidRDefault="00765564" w:rsidP="001E54F3">
            <w:pPr>
              <w:rPr>
                <w:rFonts w:ascii="Arial" w:hAnsi="Arial" w:cs="Arial"/>
                <w:color w:val="000000" w:themeColor="text1"/>
                <w:sz w:val="20"/>
              </w:rPr>
            </w:pPr>
            <w:r>
              <w:rPr>
                <w:rFonts w:ascii="Arial" w:hAnsi="Arial" w:cs="Arial"/>
                <w:color w:val="000000" w:themeColor="text1"/>
                <w:sz w:val="20"/>
              </w:rPr>
              <w:t>5</w:t>
            </w:r>
            <w:r w:rsidRPr="00BF4A59">
              <w:rPr>
                <w:rFonts w:ascii="Arial" w:hAnsi="Arial" w:cs="Arial"/>
                <w:color w:val="000000" w:themeColor="text1"/>
                <w:sz w:val="20"/>
              </w:rPr>
              <w:t>. Increase in number of children and young people seen by C&amp;V sector.</w:t>
            </w:r>
          </w:p>
          <w:p w14:paraId="7667E7CD" w14:textId="77777777" w:rsidR="00765564" w:rsidRDefault="00765564" w:rsidP="001E54F3">
            <w:pPr>
              <w:rPr>
                <w:rFonts w:ascii="Arial" w:hAnsi="Arial" w:cs="Arial"/>
                <w:color w:val="000000" w:themeColor="text1"/>
                <w:sz w:val="20"/>
              </w:rPr>
            </w:pPr>
          </w:p>
          <w:p w14:paraId="0B349A9D" w14:textId="77777777" w:rsidR="00765564" w:rsidRDefault="00765564" w:rsidP="001E54F3">
            <w:pPr>
              <w:rPr>
                <w:rFonts w:ascii="Arial" w:hAnsi="Arial" w:cs="Arial"/>
                <w:color w:val="000000" w:themeColor="text1"/>
                <w:sz w:val="20"/>
              </w:rPr>
            </w:pPr>
            <w:r>
              <w:rPr>
                <w:rFonts w:ascii="Arial" w:hAnsi="Arial" w:cs="Arial"/>
                <w:color w:val="000000" w:themeColor="text1"/>
                <w:sz w:val="20"/>
              </w:rPr>
              <w:t>6. Reduction in statutory CAMHS waiting list.</w:t>
            </w:r>
          </w:p>
          <w:p w14:paraId="7C1C2550" w14:textId="77777777" w:rsidR="00765564" w:rsidRPr="00111A24" w:rsidRDefault="00765564" w:rsidP="001E54F3">
            <w:pPr>
              <w:rPr>
                <w:rFonts w:ascii="Arial" w:hAnsi="Arial" w:cs="Arial"/>
                <w:sz w:val="20"/>
              </w:rPr>
            </w:pPr>
          </w:p>
        </w:tc>
        <w:tc>
          <w:tcPr>
            <w:tcW w:w="637" w:type="pct"/>
          </w:tcPr>
          <w:p w14:paraId="5ED07BAD" w14:textId="77777777" w:rsidR="00765564" w:rsidRDefault="00765564" w:rsidP="001E54F3">
            <w:pPr>
              <w:rPr>
                <w:rFonts w:ascii="Arial" w:hAnsi="Arial" w:cs="Arial"/>
                <w:color w:val="000000" w:themeColor="text1"/>
                <w:sz w:val="20"/>
              </w:rPr>
            </w:pPr>
            <w:r w:rsidRPr="00111A24">
              <w:rPr>
                <w:rFonts w:ascii="Arial" w:hAnsi="Arial" w:cs="Arial"/>
                <w:color w:val="000000" w:themeColor="text1"/>
                <w:sz w:val="20"/>
              </w:rPr>
              <w:t>R</w:t>
            </w:r>
            <w:r>
              <w:rPr>
                <w:rFonts w:ascii="Arial" w:hAnsi="Arial" w:cs="Arial"/>
                <w:color w:val="000000" w:themeColor="text1"/>
                <w:sz w:val="20"/>
              </w:rPr>
              <w:t>educed pressure on primary care and decreased demand for core CAMHS.</w:t>
            </w:r>
          </w:p>
          <w:p w14:paraId="7F25815F" w14:textId="77777777" w:rsidR="00765564" w:rsidRPr="00111A24" w:rsidRDefault="00765564" w:rsidP="001E54F3">
            <w:pPr>
              <w:rPr>
                <w:rFonts w:ascii="Arial" w:hAnsi="Arial" w:cs="Arial"/>
                <w:color w:val="000000" w:themeColor="text1"/>
                <w:sz w:val="20"/>
              </w:rPr>
            </w:pPr>
          </w:p>
          <w:p w14:paraId="5CE11E6F" w14:textId="77777777" w:rsidR="00765564" w:rsidRDefault="00765564" w:rsidP="001E54F3">
            <w:pPr>
              <w:rPr>
                <w:rFonts w:ascii="Arial" w:hAnsi="Arial" w:cs="Arial"/>
                <w:color w:val="000000" w:themeColor="text1"/>
                <w:sz w:val="20"/>
              </w:rPr>
            </w:pPr>
            <w:r w:rsidRPr="00111A24">
              <w:rPr>
                <w:rFonts w:ascii="Arial" w:hAnsi="Arial" w:cs="Arial"/>
                <w:sz w:val="20"/>
              </w:rPr>
              <w:t xml:space="preserve">More support </w:t>
            </w:r>
            <w:r>
              <w:rPr>
                <w:rFonts w:ascii="Arial" w:hAnsi="Arial" w:cs="Arial"/>
                <w:sz w:val="20"/>
              </w:rPr>
              <w:t xml:space="preserve">available </w:t>
            </w:r>
            <w:r w:rsidRPr="00111A24">
              <w:rPr>
                <w:rFonts w:ascii="Arial" w:hAnsi="Arial" w:cs="Arial"/>
                <w:sz w:val="20"/>
              </w:rPr>
              <w:t>for children and young people discharged from CAMHS</w:t>
            </w:r>
            <w:r>
              <w:rPr>
                <w:rFonts w:ascii="Arial" w:hAnsi="Arial" w:cs="Arial"/>
                <w:sz w:val="20"/>
              </w:rPr>
              <w:t xml:space="preserve"> or inpatient care.</w:t>
            </w:r>
          </w:p>
        </w:tc>
        <w:tc>
          <w:tcPr>
            <w:tcW w:w="255" w:type="pct"/>
          </w:tcPr>
          <w:p w14:paraId="43596B28" w14:textId="77777777" w:rsidR="00765564" w:rsidRDefault="00765564" w:rsidP="001E54F3">
            <w:pPr>
              <w:rPr>
                <w:rFonts w:ascii="Arial" w:hAnsi="Arial" w:cs="Arial"/>
                <w:color w:val="000000" w:themeColor="text1"/>
                <w:sz w:val="20"/>
              </w:rPr>
            </w:pPr>
            <w:r>
              <w:rPr>
                <w:rFonts w:ascii="Arial" w:hAnsi="Arial" w:cs="Arial"/>
                <w:color w:val="000000" w:themeColor="text1"/>
                <w:sz w:val="20"/>
              </w:rPr>
              <w:t>DoH</w:t>
            </w:r>
          </w:p>
          <w:p w14:paraId="5870A769" w14:textId="77777777" w:rsidR="00765564" w:rsidRPr="00BF4A59" w:rsidRDefault="00765564" w:rsidP="001E54F3">
            <w:pPr>
              <w:rPr>
                <w:rFonts w:ascii="Arial" w:hAnsi="Arial" w:cs="Arial"/>
                <w:color w:val="000000" w:themeColor="text1"/>
                <w:sz w:val="20"/>
              </w:rPr>
            </w:pPr>
            <w:r>
              <w:rPr>
                <w:rFonts w:ascii="Arial" w:hAnsi="Arial" w:cs="Arial"/>
                <w:color w:val="000000" w:themeColor="text1"/>
                <w:sz w:val="20"/>
              </w:rPr>
              <w:t>HSCB</w:t>
            </w:r>
          </w:p>
        </w:tc>
        <w:tc>
          <w:tcPr>
            <w:tcW w:w="255" w:type="pct"/>
          </w:tcPr>
          <w:p w14:paraId="74D344BA" w14:textId="77777777" w:rsidR="00765564" w:rsidRDefault="00765564" w:rsidP="001E54F3">
            <w:pPr>
              <w:rPr>
                <w:rFonts w:ascii="Arial" w:hAnsi="Arial" w:cs="Arial"/>
                <w:color w:val="000000" w:themeColor="text1"/>
                <w:sz w:val="20"/>
              </w:rPr>
            </w:pPr>
            <w:r>
              <w:rPr>
                <w:rFonts w:ascii="Arial" w:hAnsi="Arial" w:cs="Arial"/>
                <w:color w:val="000000" w:themeColor="text1"/>
                <w:sz w:val="20"/>
              </w:rPr>
              <w:t>12</w:t>
            </w:r>
          </w:p>
          <w:p w14:paraId="68008EC0" w14:textId="77777777" w:rsidR="00765564" w:rsidRPr="00BF4A59" w:rsidRDefault="00765564" w:rsidP="001E54F3">
            <w:pPr>
              <w:rPr>
                <w:rFonts w:ascii="Arial" w:hAnsi="Arial" w:cs="Arial"/>
                <w:color w:val="000000" w:themeColor="text1"/>
                <w:sz w:val="20"/>
              </w:rPr>
            </w:pPr>
            <w:r>
              <w:rPr>
                <w:rFonts w:ascii="Arial" w:hAnsi="Arial" w:cs="Arial"/>
                <w:color w:val="000000" w:themeColor="text1"/>
                <w:sz w:val="20"/>
              </w:rPr>
              <w:t>30</w:t>
            </w:r>
          </w:p>
        </w:tc>
        <w:tc>
          <w:tcPr>
            <w:tcW w:w="426" w:type="pct"/>
          </w:tcPr>
          <w:p w14:paraId="78714D43" w14:textId="77777777" w:rsidR="00765564" w:rsidRDefault="00765564" w:rsidP="001E54F3">
            <w:pPr>
              <w:rPr>
                <w:rFonts w:ascii="Arial" w:hAnsi="Arial" w:cs="Arial"/>
                <w:color w:val="000000" w:themeColor="text1"/>
                <w:sz w:val="20"/>
              </w:rPr>
            </w:pPr>
            <w:r>
              <w:rPr>
                <w:rFonts w:ascii="Arial" w:hAnsi="Arial" w:cs="Arial"/>
                <w:color w:val="000000" w:themeColor="text1"/>
                <w:sz w:val="20"/>
              </w:rPr>
              <w:t>Yes; to be determined.</w:t>
            </w:r>
          </w:p>
          <w:p w14:paraId="2DAE0AA9" w14:textId="77777777" w:rsidR="00765564" w:rsidRDefault="00765564" w:rsidP="001E54F3">
            <w:pPr>
              <w:rPr>
                <w:rFonts w:ascii="Arial" w:hAnsi="Arial" w:cs="Arial"/>
                <w:color w:val="000000" w:themeColor="text1"/>
                <w:sz w:val="20"/>
              </w:rPr>
            </w:pPr>
          </w:p>
          <w:p w14:paraId="08DBD109" w14:textId="77777777" w:rsidR="00765564" w:rsidRPr="00BF4A59" w:rsidRDefault="00765564" w:rsidP="001E54F3">
            <w:pPr>
              <w:rPr>
                <w:rFonts w:ascii="Arial" w:hAnsi="Arial" w:cs="Arial"/>
                <w:color w:val="000000" w:themeColor="text1"/>
                <w:sz w:val="20"/>
              </w:rPr>
            </w:pPr>
            <w:r>
              <w:rPr>
                <w:rFonts w:ascii="Arial" w:hAnsi="Arial" w:cs="Arial"/>
                <w:color w:val="000000" w:themeColor="text1"/>
                <w:sz w:val="20"/>
              </w:rPr>
              <w:t>May require Ministerial decision.</w:t>
            </w:r>
          </w:p>
        </w:tc>
        <w:tc>
          <w:tcPr>
            <w:tcW w:w="370" w:type="pct"/>
          </w:tcPr>
          <w:p w14:paraId="73EEFF5D" w14:textId="5D86EC03" w:rsidR="00765564" w:rsidRPr="00BF4A59" w:rsidRDefault="00765564" w:rsidP="001E54F3">
            <w:pPr>
              <w:rPr>
                <w:rFonts w:ascii="Arial" w:hAnsi="Arial" w:cs="Arial"/>
                <w:color w:val="000000" w:themeColor="text1"/>
                <w:sz w:val="20"/>
              </w:rPr>
            </w:pPr>
            <w:r>
              <w:rPr>
                <w:rFonts w:ascii="Arial" w:hAnsi="Arial" w:cs="Arial"/>
                <w:color w:val="000000" w:themeColor="text1"/>
                <w:sz w:val="20"/>
              </w:rPr>
              <w:t>Jun 21</w:t>
            </w:r>
          </w:p>
        </w:tc>
        <w:tc>
          <w:tcPr>
            <w:tcW w:w="429" w:type="pct"/>
          </w:tcPr>
          <w:p w14:paraId="536745D5" w14:textId="645051E7" w:rsidR="001F3D08" w:rsidRPr="002C530B" w:rsidRDefault="001F3D08" w:rsidP="00352B07">
            <w:pPr>
              <w:rPr>
                <w:rFonts w:ascii="Arial" w:hAnsi="Arial" w:cs="Arial"/>
                <w:color w:val="323130"/>
                <w:sz w:val="20"/>
                <w:shd w:val="clear" w:color="auto" w:fill="FFFFFF"/>
              </w:rPr>
            </w:pPr>
            <w:r w:rsidRPr="002C530B">
              <w:rPr>
                <w:rFonts w:ascii="Arial" w:hAnsi="Arial" w:cs="Arial"/>
                <w:color w:val="000000"/>
                <w:sz w:val="20"/>
              </w:rPr>
              <w:t xml:space="preserve"> </w:t>
            </w:r>
            <w:proofErr w:type="spellStart"/>
            <w:r w:rsidRPr="002C530B">
              <w:rPr>
                <w:rFonts w:ascii="Arial" w:hAnsi="Arial" w:cs="Arial"/>
                <w:color w:val="000000"/>
                <w:sz w:val="20"/>
              </w:rPr>
              <w:t>Mindwise</w:t>
            </w:r>
            <w:proofErr w:type="spellEnd"/>
            <w:r w:rsidRPr="002C530B">
              <w:rPr>
                <w:rFonts w:ascii="Arial" w:hAnsi="Arial" w:cs="Arial"/>
                <w:color w:val="000000"/>
                <w:sz w:val="20"/>
              </w:rPr>
              <w:t xml:space="preserve"> and some other C&amp;V organisations have successfully secured funding for the</w:t>
            </w:r>
            <w:r w:rsidRPr="002C530B">
              <w:rPr>
                <w:rFonts w:ascii="Arial" w:hAnsi="Arial" w:cs="Arial"/>
                <w:color w:val="323130"/>
                <w:sz w:val="20"/>
                <w:shd w:val="clear" w:color="auto" w:fill="FFFFFF"/>
              </w:rPr>
              <w:t xml:space="preserve"> establishment of a Dynamic Framework Agreement for the provision of Trauma Informed and Trauma Specific </w:t>
            </w:r>
            <w:proofErr w:type="spellStart"/>
            <w:r w:rsidRPr="002C530B">
              <w:rPr>
                <w:rFonts w:ascii="Arial" w:hAnsi="Arial" w:cs="Arial"/>
                <w:color w:val="323130"/>
                <w:sz w:val="20"/>
                <w:shd w:val="clear" w:color="auto" w:fill="FFFFFF"/>
              </w:rPr>
              <w:t>Interventionacross</w:t>
            </w:r>
            <w:proofErr w:type="spellEnd"/>
            <w:r w:rsidRPr="002C530B">
              <w:rPr>
                <w:rFonts w:ascii="Arial" w:hAnsi="Arial" w:cs="Arial"/>
                <w:color w:val="323130"/>
                <w:sz w:val="20"/>
                <w:shd w:val="clear" w:color="auto" w:fill="FFFFFF"/>
              </w:rPr>
              <w:t> </w:t>
            </w:r>
          </w:p>
          <w:p w14:paraId="32C77C5C" w14:textId="25875226" w:rsidR="00765564" w:rsidRPr="002C530B" w:rsidRDefault="001F3D08" w:rsidP="00352B07">
            <w:pPr>
              <w:rPr>
                <w:rFonts w:ascii="Arial" w:hAnsi="Arial" w:cs="Arial"/>
                <w:color w:val="000000" w:themeColor="text1"/>
                <w:sz w:val="20"/>
              </w:rPr>
            </w:pPr>
            <w:r w:rsidRPr="002C530B">
              <w:rPr>
                <w:rFonts w:ascii="Arial" w:hAnsi="Arial" w:cs="Arial"/>
                <w:color w:val="323130"/>
                <w:sz w:val="20"/>
                <w:shd w:val="clear" w:color="auto" w:fill="FFFFFF"/>
              </w:rPr>
              <w:t xml:space="preserve">Fermanagh, Armagh, Newry &amp; </w:t>
            </w:r>
            <w:proofErr w:type="spellStart"/>
            <w:r w:rsidRPr="002C530B">
              <w:rPr>
                <w:rFonts w:ascii="Arial" w:hAnsi="Arial" w:cs="Arial"/>
                <w:color w:val="323130"/>
                <w:sz w:val="20"/>
                <w:shd w:val="clear" w:color="auto" w:fill="FFFFFF"/>
              </w:rPr>
              <w:t>Mourne</w:t>
            </w:r>
            <w:proofErr w:type="spellEnd"/>
            <w:r w:rsidRPr="002C530B">
              <w:rPr>
                <w:rFonts w:ascii="Arial" w:hAnsi="Arial" w:cs="Arial"/>
                <w:color w:val="323130"/>
                <w:sz w:val="20"/>
                <w:shd w:val="clear" w:color="auto" w:fill="FFFFFF"/>
              </w:rPr>
              <w:t xml:space="preserve"> </w:t>
            </w:r>
            <w:r w:rsidRPr="002C530B">
              <w:rPr>
                <w:rFonts w:ascii="Arial" w:hAnsi="Arial" w:cs="Arial"/>
                <w:color w:val="323130"/>
                <w:sz w:val="20"/>
                <w:shd w:val="clear" w:color="auto" w:fill="FFFFFF"/>
              </w:rPr>
              <w:lastRenderedPageBreak/>
              <w:t>and Strabane).</w:t>
            </w:r>
          </w:p>
        </w:tc>
        <w:tc>
          <w:tcPr>
            <w:tcW w:w="714" w:type="pct"/>
            <w:shd w:val="clear" w:color="auto" w:fill="FFC000"/>
          </w:tcPr>
          <w:p w14:paraId="3AFCE85B" w14:textId="2789B57B" w:rsidR="00317E40" w:rsidRPr="002C530B" w:rsidRDefault="00E35AC7" w:rsidP="00990FA2">
            <w:pPr>
              <w:rPr>
                <w:rFonts w:ascii="Arial" w:hAnsi="Arial" w:cs="Arial"/>
                <w:sz w:val="20"/>
              </w:rPr>
            </w:pPr>
            <w:r w:rsidRPr="002C530B">
              <w:rPr>
                <w:rFonts w:ascii="Arial" w:hAnsi="Arial" w:cs="Arial"/>
                <w:sz w:val="20"/>
              </w:rPr>
              <w:lastRenderedPageBreak/>
              <w:t xml:space="preserve">We welcome the funding provided to </w:t>
            </w:r>
            <w:proofErr w:type="spellStart"/>
            <w:r w:rsidRPr="002C530B">
              <w:rPr>
                <w:rFonts w:ascii="Arial" w:hAnsi="Arial" w:cs="Arial"/>
                <w:sz w:val="20"/>
              </w:rPr>
              <w:t>Mindwise</w:t>
            </w:r>
            <w:proofErr w:type="spellEnd"/>
            <w:r w:rsidRPr="002C530B">
              <w:rPr>
                <w:rFonts w:ascii="Arial" w:hAnsi="Arial" w:cs="Arial"/>
                <w:sz w:val="20"/>
              </w:rPr>
              <w:t xml:space="preserve"> and other C&amp;V organisations</w:t>
            </w:r>
            <w:r w:rsidR="00F67EE4">
              <w:rPr>
                <w:rFonts w:ascii="Arial" w:hAnsi="Arial" w:cs="Arial"/>
                <w:sz w:val="20"/>
              </w:rPr>
              <w:t xml:space="preserve"> although that this is time limited for 3 years</w:t>
            </w:r>
            <w:r w:rsidRPr="002C530B">
              <w:rPr>
                <w:rFonts w:ascii="Arial" w:hAnsi="Arial" w:cs="Arial"/>
                <w:sz w:val="20"/>
              </w:rPr>
              <w:t>.</w:t>
            </w:r>
          </w:p>
          <w:p w14:paraId="0AC07BCE" w14:textId="77777777" w:rsidR="00E35AC7" w:rsidRPr="002C530B" w:rsidRDefault="00E35AC7" w:rsidP="00990FA2">
            <w:pPr>
              <w:rPr>
                <w:rFonts w:ascii="Arial" w:hAnsi="Arial" w:cs="Arial"/>
                <w:sz w:val="20"/>
              </w:rPr>
            </w:pPr>
          </w:p>
          <w:p w14:paraId="7E676762" w14:textId="04C1F23C" w:rsidR="00317E40" w:rsidRPr="002C530B" w:rsidRDefault="004D43D9" w:rsidP="00990FA2">
            <w:pPr>
              <w:rPr>
                <w:rFonts w:ascii="Arial" w:hAnsi="Arial" w:cs="Arial"/>
                <w:sz w:val="20"/>
              </w:rPr>
            </w:pPr>
            <w:r w:rsidRPr="002C530B">
              <w:rPr>
                <w:rFonts w:ascii="Arial" w:hAnsi="Arial" w:cs="Arial"/>
                <w:sz w:val="20"/>
              </w:rPr>
              <w:t xml:space="preserve">We note that the HSCB Board meeting minutes from </w:t>
            </w:r>
            <w:hyperlink r:id="rId10" w:history="1">
              <w:r w:rsidRPr="002C530B">
                <w:rPr>
                  <w:rStyle w:val="Hyperlink"/>
                  <w:rFonts w:ascii="Arial" w:hAnsi="Arial" w:cs="Arial"/>
                  <w:sz w:val="20"/>
                </w:rPr>
                <w:t>Sep 2019</w:t>
              </w:r>
            </w:hyperlink>
            <w:r w:rsidRPr="002C530B">
              <w:rPr>
                <w:rFonts w:ascii="Arial" w:hAnsi="Arial" w:cs="Arial"/>
                <w:sz w:val="20"/>
              </w:rPr>
              <w:t>, states that one of the reasons for an increase in CAMHS waiting lists is</w:t>
            </w:r>
          </w:p>
          <w:p w14:paraId="0E654B36" w14:textId="332C9AFB" w:rsidR="004D43D9" w:rsidRPr="002C530B" w:rsidRDefault="004D43D9" w:rsidP="00990FA2">
            <w:pPr>
              <w:rPr>
                <w:rFonts w:ascii="Arial" w:hAnsi="Arial" w:cs="Arial"/>
                <w:sz w:val="20"/>
              </w:rPr>
            </w:pPr>
            <w:r w:rsidRPr="002C530B">
              <w:rPr>
                <w:rFonts w:ascii="Arial" w:hAnsi="Arial" w:cs="Arial"/>
                <w:sz w:val="20"/>
              </w:rPr>
              <w:t>‘the reduction over time in community and voluntary sector provision which would have provided an appropriate alternative to CAMHS’</w:t>
            </w:r>
          </w:p>
          <w:p w14:paraId="34ABB2EF" w14:textId="77777777" w:rsidR="00990FA2" w:rsidRPr="002C530B" w:rsidRDefault="00990FA2" w:rsidP="00990FA2">
            <w:pPr>
              <w:rPr>
                <w:rFonts w:ascii="Arial" w:hAnsi="Arial" w:cs="Arial"/>
                <w:sz w:val="20"/>
              </w:rPr>
            </w:pPr>
          </w:p>
          <w:p w14:paraId="0913E95F" w14:textId="44DCC66A" w:rsidR="00990FA2" w:rsidRPr="002C530B" w:rsidRDefault="00990FA2" w:rsidP="00352B07">
            <w:pPr>
              <w:rPr>
                <w:rFonts w:ascii="Arial" w:hAnsi="Arial" w:cs="Arial"/>
                <w:sz w:val="20"/>
              </w:rPr>
            </w:pPr>
          </w:p>
        </w:tc>
      </w:tr>
      <w:tr w:rsidR="00765564" w:rsidRPr="00BF4A59" w14:paraId="6665CD92" w14:textId="5BEC9B0E" w:rsidTr="00C77014">
        <w:trPr>
          <w:trHeight w:val="5526"/>
        </w:trPr>
        <w:tc>
          <w:tcPr>
            <w:tcW w:w="426" w:type="pct"/>
            <w:vMerge/>
          </w:tcPr>
          <w:p w14:paraId="10C0B369" w14:textId="77777777" w:rsidR="00765564" w:rsidRPr="00BF4A59" w:rsidRDefault="00765564" w:rsidP="001E54F3">
            <w:pPr>
              <w:rPr>
                <w:rFonts w:ascii="Arial" w:hAnsi="Arial" w:cs="Arial"/>
                <w:color w:val="000000" w:themeColor="text1"/>
                <w:sz w:val="20"/>
              </w:rPr>
            </w:pPr>
          </w:p>
        </w:tc>
        <w:tc>
          <w:tcPr>
            <w:tcW w:w="765" w:type="pct"/>
          </w:tcPr>
          <w:p w14:paraId="4BAF8F32" w14:textId="77777777" w:rsidR="00765564" w:rsidRDefault="00765564" w:rsidP="001E54F3">
            <w:pPr>
              <w:rPr>
                <w:rFonts w:ascii="Arial" w:hAnsi="Arial" w:cs="Arial"/>
                <w:color w:val="000000" w:themeColor="text1"/>
                <w:sz w:val="20"/>
              </w:rPr>
            </w:pPr>
            <w:r>
              <w:rPr>
                <w:rFonts w:ascii="Arial" w:hAnsi="Arial" w:cs="Arial"/>
                <w:color w:val="000000" w:themeColor="text1"/>
                <w:sz w:val="20"/>
              </w:rPr>
              <w:t xml:space="preserve">4.2 A greater range of self-help support for young people (including social prescribing – link to MDT work) to be available on referral from GPs </w:t>
            </w:r>
          </w:p>
          <w:p w14:paraId="29155904" w14:textId="77777777" w:rsidR="00765564" w:rsidRDefault="00765564" w:rsidP="001E54F3">
            <w:pPr>
              <w:rPr>
                <w:rFonts w:ascii="Arial" w:hAnsi="Arial" w:cs="Arial"/>
                <w:color w:val="000000" w:themeColor="text1"/>
                <w:sz w:val="20"/>
              </w:rPr>
            </w:pPr>
          </w:p>
          <w:p w14:paraId="3304BEDA" w14:textId="77777777" w:rsidR="00765564" w:rsidRDefault="00765564" w:rsidP="001E54F3">
            <w:pPr>
              <w:rPr>
                <w:rFonts w:ascii="Arial" w:hAnsi="Arial" w:cs="Arial"/>
                <w:color w:val="000000" w:themeColor="text1"/>
                <w:sz w:val="20"/>
              </w:rPr>
            </w:pPr>
            <w:r>
              <w:rPr>
                <w:rFonts w:ascii="Arial" w:hAnsi="Arial" w:cs="Arial"/>
                <w:color w:val="000000" w:themeColor="text1"/>
                <w:sz w:val="20"/>
              </w:rPr>
              <w:t>Linked to action 4.1 above</w:t>
            </w:r>
          </w:p>
          <w:p w14:paraId="581A8736" w14:textId="77777777" w:rsidR="00765564" w:rsidRDefault="00765564" w:rsidP="001E54F3">
            <w:pPr>
              <w:rPr>
                <w:rFonts w:ascii="Arial" w:hAnsi="Arial" w:cs="Arial"/>
                <w:color w:val="000000" w:themeColor="text1"/>
                <w:sz w:val="20"/>
              </w:rPr>
            </w:pPr>
          </w:p>
          <w:p w14:paraId="0CC2108A" w14:textId="77777777" w:rsidR="00765564" w:rsidRDefault="00765564" w:rsidP="00BE52C8">
            <w:pPr>
              <w:pStyle w:val="ListParagraph"/>
              <w:numPr>
                <w:ilvl w:val="0"/>
                <w:numId w:val="37"/>
              </w:numPr>
              <w:spacing w:after="0" w:line="240" w:lineRule="auto"/>
              <w:ind w:left="207" w:hanging="207"/>
              <w:rPr>
                <w:rFonts w:ascii="Arial" w:hAnsi="Arial" w:cs="Arial"/>
                <w:color w:val="000000" w:themeColor="text1"/>
                <w:sz w:val="20"/>
                <w:szCs w:val="20"/>
              </w:rPr>
            </w:pPr>
            <w:r w:rsidRPr="0056047B">
              <w:rPr>
                <w:rFonts w:ascii="Arial" w:hAnsi="Arial" w:cs="Arial"/>
                <w:color w:val="000000" w:themeColor="text1"/>
                <w:sz w:val="20"/>
                <w:szCs w:val="20"/>
              </w:rPr>
              <w:t>Scope existing support and complete gap analysis</w:t>
            </w:r>
          </w:p>
          <w:p w14:paraId="0C014385" w14:textId="77777777" w:rsidR="00765564" w:rsidRPr="00FE7AEF" w:rsidRDefault="00765564" w:rsidP="00BE52C8">
            <w:pPr>
              <w:pStyle w:val="ListParagraph"/>
              <w:numPr>
                <w:ilvl w:val="0"/>
                <w:numId w:val="37"/>
              </w:numPr>
              <w:spacing w:after="0" w:line="240" w:lineRule="auto"/>
              <w:ind w:left="207" w:hanging="207"/>
              <w:rPr>
                <w:rFonts w:ascii="Arial" w:hAnsi="Arial" w:cs="Arial"/>
                <w:color w:val="000000" w:themeColor="text1"/>
                <w:sz w:val="20"/>
                <w:szCs w:val="20"/>
              </w:rPr>
            </w:pPr>
            <w:r w:rsidRPr="00FE7AEF">
              <w:rPr>
                <w:rFonts w:ascii="Arial" w:hAnsi="Arial" w:cs="Arial"/>
                <w:color w:val="000000" w:themeColor="text1"/>
                <w:sz w:val="20"/>
                <w:szCs w:val="20"/>
              </w:rPr>
              <w:t>Consider how best to encourage GPs to utilise supports – app development, awareness raising, trust specific database etc.</w:t>
            </w:r>
          </w:p>
          <w:p w14:paraId="27880070" w14:textId="77777777" w:rsidR="00765564" w:rsidRPr="00BF4A59" w:rsidRDefault="00765564" w:rsidP="001E54F3">
            <w:pPr>
              <w:rPr>
                <w:rFonts w:ascii="Arial" w:hAnsi="Arial" w:cs="Arial"/>
                <w:color w:val="000000" w:themeColor="text1"/>
                <w:sz w:val="20"/>
              </w:rPr>
            </w:pPr>
          </w:p>
        </w:tc>
        <w:tc>
          <w:tcPr>
            <w:tcW w:w="723" w:type="pct"/>
          </w:tcPr>
          <w:p w14:paraId="2785883A" w14:textId="77777777" w:rsidR="00765564" w:rsidRDefault="00765564" w:rsidP="001E54F3">
            <w:pPr>
              <w:rPr>
                <w:rFonts w:ascii="Arial" w:hAnsi="Arial" w:cs="Arial"/>
                <w:color w:val="000000" w:themeColor="text1"/>
                <w:sz w:val="20"/>
              </w:rPr>
            </w:pPr>
            <w:r>
              <w:rPr>
                <w:rFonts w:ascii="Arial" w:hAnsi="Arial" w:cs="Arial"/>
                <w:color w:val="000000" w:themeColor="text1"/>
                <w:sz w:val="20"/>
              </w:rPr>
              <w:t>1. Scoping paper produced and advice prepared for Ministers in terms of how to expand</w:t>
            </w:r>
          </w:p>
          <w:p w14:paraId="48C7F41C" w14:textId="77777777" w:rsidR="00765564" w:rsidRDefault="00765564" w:rsidP="001E54F3">
            <w:pPr>
              <w:rPr>
                <w:rFonts w:ascii="Arial" w:hAnsi="Arial" w:cs="Arial"/>
                <w:color w:val="000000" w:themeColor="text1"/>
                <w:sz w:val="20"/>
              </w:rPr>
            </w:pPr>
          </w:p>
          <w:p w14:paraId="39ECA43F" w14:textId="77777777" w:rsidR="00765564" w:rsidRDefault="00765564" w:rsidP="001E54F3">
            <w:pPr>
              <w:rPr>
                <w:rFonts w:ascii="Arial" w:hAnsi="Arial" w:cs="Arial"/>
                <w:color w:val="000000" w:themeColor="text1"/>
                <w:sz w:val="20"/>
              </w:rPr>
            </w:pPr>
            <w:r>
              <w:rPr>
                <w:rFonts w:ascii="Arial" w:hAnsi="Arial" w:cs="Arial"/>
                <w:color w:val="000000" w:themeColor="text1"/>
                <w:sz w:val="20"/>
              </w:rPr>
              <w:t>2. Business case developed.</w:t>
            </w:r>
          </w:p>
          <w:p w14:paraId="4665E911" w14:textId="77777777" w:rsidR="00765564" w:rsidRDefault="00765564" w:rsidP="001E54F3">
            <w:pPr>
              <w:rPr>
                <w:rFonts w:ascii="Arial" w:hAnsi="Arial" w:cs="Arial"/>
                <w:color w:val="000000" w:themeColor="text1"/>
                <w:sz w:val="20"/>
              </w:rPr>
            </w:pPr>
          </w:p>
          <w:p w14:paraId="4EAB0565" w14:textId="77777777" w:rsidR="00765564" w:rsidRDefault="00765564" w:rsidP="001E54F3">
            <w:pPr>
              <w:rPr>
                <w:rFonts w:ascii="Arial" w:hAnsi="Arial" w:cs="Arial"/>
                <w:color w:val="000000" w:themeColor="text1"/>
                <w:sz w:val="20"/>
              </w:rPr>
            </w:pPr>
            <w:r>
              <w:rPr>
                <w:rFonts w:ascii="Arial" w:hAnsi="Arial" w:cs="Arial"/>
                <w:color w:val="000000" w:themeColor="text1"/>
                <w:sz w:val="20"/>
              </w:rPr>
              <w:t>3. Funds secured</w:t>
            </w:r>
          </w:p>
          <w:p w14:paraId="11FAD3D4" w14:textId="77777777" w:rsidR="00765564" w:rsidRDefault="00765564" w:rsidP="001E54F3">
            <w:pPr>
              <w:rPr>
                <w:rFonts w:ascii="Arial" w:hAnsi="Arial" w:cs="Arial"/>
                <w:color w:val="000000" w:themeColor="text1"/>
                <w:sz w:val="20"/>
              </w:rPr>
            </w:pPr>
          </w:p>
          <w:p w14:paraId="5E9D2137" w14:textId="77777777" w:rsidR="00765564" w:rsidRDefault="00765564" w:rsidP="001E54F3">
            <w:pPr>
              <w:rPr>
                <w:rFonts w:ascii="Arial" w:hAnsi="Arial" w:cs="Arial"/>
                <w:color w:val="000000" w:themeColor="text1"/>
                <w:sz w:val="20"/>
              </w:rPr>
            </w:pPr>
            <w:r>
              <w:rPr>
                <w:rFonts w:ascii="Arial" w:hAnsi="Arial" w:cs="Arial"/>
                <w:color w:val="000000" w:themeColor="text1"/>
                <w:sz w:val="20"/>
              </w:rPr>
              <w:t>4. Commissioning of additional self-help support services in collaboration with GPs and others.</w:t>
            </w:r>
          </w:p>
          <w:p w14:paraId="4D101378" w14:textId="77777777" w:rsidR="00765564" w:rsidRPr="00BF4A59" w:rsidRDefault="00765564" w:rsidP="001E54F3">
            <w:pPr>
              <w:rPr>
                <w:rFonts w:ascii="Arial" w:hAnsi="Arial" w:cs="Arial"/>
                <w:color w:val="000000" w:themeColor="text1"/>
                <w:sz w:val="20"/>
              </w:rPr>
            </w:pPr>
            <w:r>
              <w:rPr>
                <w:rFonts w:ascii="Arial" w:hAnsi="Arial" w:cs="Arial"/>
                <w:color w:val="000000" w:themeColor="text1"/>
                <w:sz w:val="20"/>
              </w:rPr>
              <w:t xml:space="preserve"> </w:t>
            </w:r>
          </w:p>
        </w:tc>
        <w:tc>
          <w:tcPr>
            <w:tcW w:w="637" w:type="pct"/>
          </w:tcPr>
          <w:p w14:paraId="7CC7D049" w14:textId="77777777" w:rsidR="00765564" w:rsidRDefault="00765564" w:rsidP="001E54F3">
            <w:pPr>
              <w:rPr>
                <w:rFonts w:ascii="Arial" w:hAnsi="Arial" w:cs="Arial"/>
                <w:color w:val="000000" w:themeColor="text1"/>
                <w:sz w:val="20"/>
              </w:rPr>
            </w:pPr>
            <w:r>
              <w:rPr>
                <w:rFonts w:ascii="Arial" w:hAnsi="Arial" w:cs="Arial"/>
                <w:color w:val="000000" w:themeColor="text1"/>
                <w:sz w:val="20"/>
              </w:rPr>
              <w:t>More self-help support available for children and young people in the community, reducing the pressure on core CAMHS.</w:t>
            </w:r>
          </w:p>
        </w:tc>
        <w:tc>
          <w:tcPr>
            <w:tcW w:w="255" w:type="pct"/>
          </w:tcPr>
          <w:p w14:paraId="188E7DBA" w14:textId="77777777" w:rsidR="00765564" w:rsidRDefault="00765564" w:rsidP="001E54F3">
            <w:pPr>
              <w:rPr>
                <w:rFonts w:ascii="Arial" w:hAnsi="Arial" w:cs="Arial"/>
                <w:color w:val="000000" w:themeColor="text1"/>
                <w:sz w:val="20"/>
              </w:rPr>
            </w:pPr>
            <w:r>
              <w:rPr>
                <w:rFonts w:ascii="Arial" w:hAnsi="Arial" w:cs="Arial"/>
                <w:color w:val="000000" w:themeColor="text1"/>
                <w:sz w:val="20"/>
              </w:rPr>
              <w:t>DoH, HSCB</w:t>
            </w:r>
          </w:p>
          <w:p w14:paraId="2D7A1021" w14:textId="77777777" w:rsidR="00765564" w:rsidRPr="00BF4A59" w:rsidRDefault="00765564" w:rsidP="001E54F3">
            <w:pPr>
              <w:rPr>
                <w:rFonts w:ascii="Arial" w:hAnsi="Arial" w:cs="Arial"/>
                <w:color w:val="000000" w:themeColor="text1"/>
                <w:sz w:val="20"/>
              </w:rPr>
            </w:pPr>
          </w:p>
        </w:tc>
        <w:tc>
          <w:tcPr>
            <w:tcW w:w="255" w:type="pct"/>
          </w:tcPr>
          <w:p w14:paraId="3EC9875F" w14:textId="77777777" w:rsidR="00765564" w:rsidRDefault="00765564" w:rsidP="001E54F3">
            <w:pPr>
              <w:rPr>
                <w:rFonts w:ascii="Arial" w:hAnsi="Arial" w:cs="Arial"/>
                <w:color w:val="000000" w:themeColor="text1"/>
                <w:sz w:val="20"/>
              </w:rPr>
            </w:pPr>
            <w:r>
              <w:rPr>
                <w:rFonts w:ascii="Arial" w:hAnsi="Arial" w:cs="Arial"/>
                <w:color w:val="000000" w:themeColor="text1"/>
                <w:sz w:val="20"/>
              </w:rPr>
              <w:t>12, 13</w:t>
            </w:r>
          </w:p>
          <w:p w14:paraId="545B28FE" w14:textId="77777777" w:rsidR="00765564" w:rsidRDefault="00765564" w:rsidP="001E54F3">
            <w:pPr>
              <w:rPr>
                <w:rFonts w:ascii="Arial" w:hAnsi="Arial" w:cs="Arial"/>
                <w:color w:val="000000" w:themeColor="text1"/>
                <w:sz w:val="20"/>
              </w:rPr>
            </w:pPr>
            <w:r>
              <w:rPr>
                <w:rFonts w:ascii="Arial" w:hAnsi="Arial" w:cs="Arial"/>
                <w:color w:val="000000" w:themeColor="text1"/>
                <w:sz w:val="20"/>
              </w:rPr>
              <w:t>30</w:t>
            </w:r>
          </w:p>
        </w:tc>
        <w:tc>
          <w:tcPr>
            <w:tcW w:w="426" w:type="pct"/>
          </w:tcPr>
          <w:p w14:paraId="48407E2D" w14:textId="77777777" w:rsidR="00765564" w:rsidRDefault="00765564" w:rsidP="001E54F3">
            <w:pPr>
              <w:rPr>
                <w:rFonts w:ascii="Arial" w:hAnsi="Arial" w:cs="Arial"/>
                <w:color w:val="000000" w:themeColor="text1"/>
                <w:sz w:val="20"/>
              </w:rPr>
            </w:pPr>
            <w:r>
              <w:rPr>
                <w:rFonts w:ascii="Arial" w:hAnsi="Arial" w:cs="Arial"/>
                <w:color w:val="000000" w:themeColor="text1"/>
                <w:sz w:val="20"/>
              </w:rPr>
              <w:t>Yes, to be determined.</w:t>
            </w:r>
          </w:p>
          <w:p w14:paraId="6D355F62" w14:textId="77777777" w:rsidR="00765564" w:rsidRDefault="00765564" w:rsidP="001E54F3">
            <w:pPr>
              <w:rPr>
                <w:rFonts w:ascii="Arial" w:hAnsi="Arial" w:cs="Arial"/>
                <w:color w:val="000000" w:themeColor="text1"/>
                <w:sz w:val="20"/>
              </w:rPr>
            </w:pPr>
          </w:p>
          <w:p w14:paraId="3399270B" w14:textId="77777777" w:rsidR="00765564" w:rsidRDefault="00765564" w:rsidP="001E54F3">
            <w:pPr>
              <w:rPr>
                <w:rFonts w:ascii="Arial" w:hAnsi="Arial" w:cs="Arial"/>
                <w:color w:val="000000" w:themeColor="text1"/>
                <w:sz w:val="20"/>
              </w:rPr>
            </w:pPr>
            <w:r>
              <w:rPr>
                <w:rFonts w:ascii="Arial" w:hAnsi="Arial" w:cs="Arial"/>
                <w:color w:val="000000" w:themeColor="text1"/>
                <w:sz w:val="20"/>
              </w:rPr>
              <w:t>May require Ministerial decision.</w:t>
            </w:r>
          </w:p>
        </w:tc>
        <w:tc>
          <w:tcPr>
            <w:tcW w:w="370" w:type="pct"/>
          </w:tcPr>
          <w:p w14:paraId="157B8EF7" w14:textId="0B3E38AF" w:rsidR="00765564" w:rsidRPr="00BF4A59" w:rsidRDefault="00765564" w:rsidP="004504F6">
            <w:pPr>
              <w:rPr>
                <w:rFonts w:ascii="Arial" w:hAnsi="Arial" w:cs="Arial"/>
                <w:color w:val="000000" w:themeColor="text1"/>
                <w:sz w:val="20"/>
              </w:rPr>
            </w:pPr>
            <w:r>
              <w:rPr>
                <w:rFonts w:ascii="Arial" w:hAnsi="Arial" w:cs="Arial"/>
                <w:color w:val="000000" w:themeColor="text1"/>
                <w:sz w:val="20"/>
              </w:rPr>
              <w:t>Scoping to be complete by Jun 21.</w:t>
            </w:r>
          </w:p>
        </w:tc>
        <w:tc>
          <w:tcPr>
            <w:tcW w:w="429" w:type="pct"/>
          </w:tcPr>
          <w:p w14:paraId="40285586" w14:textId="40C47DF0" w:rsidR="00765564" w:rsidRPr="00BF4A59" w:rsidRDefault="00765564" w:rsidP="009661D1">
            <w:pPr>
              <w:rPr>
                <w:rFonts w:ascii="Arial" w:hAnsi="Arial" w:cs="Arial"/>
                <w:color w:val="000000" w:themeColor="text1"/>
                <w:sz w:val="20"/>
              </w:rPr>
            </w:pPr>
            <w:r w:rsidRPr="00CF36E3">
              <w:rPr>
                <w:rFonts w:ascii="Arial" w:hAnsi="Arial" w:cs="Arial"/>
                <w:color w:val="000000" w:themeColor="text1"/>
                <w:sz w:val="20"/>
              </w:rPr>
              <w:t>Ongoing consideration of options</w:t>
            </w:r>
            <w:r>
              <w:rPr>
                <w:rFonts w:ascii="Arial" w:hAnsi="Arial" w:cs="Arial"/>
                <w:color w:val="000000" w:themeColor="text1"/>
                <w:sz w:val="20"/>
              </w:rPr>
              <w:t xml:space="preserve"> and possibilities for linking in with the mental health practitioners in the primary care MDTs. </w:t>
            </w:r>
          </w:p>
        </w:tc>
        <w:tc>
          <w:tcPr>
            <w:tcW w:w="714" w:type="pct"/>
            <w:shd w:val="clear" w:color="auto" w:fill="FFC000"/>
          </w:tcPr>
          <w:p w14:paraId="285AED98" w14:textId="0DB10960" w:rsidR="00D03D43" w:rsidRDefault="00D03D43" w:rsidP="00D03D43">
            <w:pPr>
              <w:rPr>
                <w:rFonts w:ascii="Arial" w:hAnsi="Arial" w:cs="Arial"/>
                <w:color w:val="000000" w:themeColor="text1"/>
                <w:sz w:val="20"/>
              </w:rPr>
            </w:pPr>
            <w:r>
              <w:rPr>
                <w:rFonts w:ascii="Arial" w:hAnsi="Arial" w:cs="Arial"/>
                <w:color w:val="000000" w:themeColor="text1"/>
                <w:sz w:val="20"/>
              </w:rPr>
              <w:t xml:space="preserve">We note that no further progress has been made against this action since the last update. </w:t>
            </w:r>
          </w:p>
          <w:p w14:paraId="5BC16FA8" w14:textId="26E55A52" w:rsidR="00D03D43" w:rsidRDefault="00D03D43" w:rsidP="00D03D43">
            <w:pPr>
              <w:rPr>
                <w:rFonts w:ascii="Arial" w:hAnsi="Arial" w:cs="Arial"/>
                <w:color w:val="000000" w:themeColor="text1"/>
                <w:sz w:val="20"/>
              </w:rPr>
            </w:pPr>
          </w:p>
          <w:p w14:paraId="47C6D0E8" w14:textId="155F9BCC" w:rsidR="00D03D43" w:rsidRDefault="00D03D43" w:rsidP="00D03D43">
            <w:pPr>
              <w:rPr>
                <w:rFonts w:ascii="Arial" w:hAnsi="Arial" w:cs="Arial"/>
                <w:color w:val="000000" w:themeColor="text1"/>
                <w:sz w:val="20"/>
              </w:rPr>
            </w:pPr>
            <w:r>
              <w:rPr>
                <w:rFonts w:ascii="Arial" w:hAnsi="Arial" w:cs="Arial"/>
                <w:color w:val="000000" w:themeColor="text1"/>
                <w:sz w:val="20"/>
              </w:rPr>
              <w:t xml:space="preserve">We remain very positive about the potential of this work but disappointed that the plan is for scoping work to only </w:t>
            </w:r>
            <w:r w:rsidR="00C77014">
              <w:rPr>
                <w:rFonts w:ascii="Arial" w:hAnsi="Arial" w:cs="Arial"/>
                <w:color w:val="000000" w:themeColor="text1"/>
                <w:sz w:val="20"/>
              </w:rPr>
              <w:t>conclude</w:t>
            </w:r>
            <w:r>
              <w:rPr>
                <w:rFonts w:ascii="Arial" w:hAnsi="Arial" w:cs="Arial"/>
                <w:color w:val="000000" w:themeColor="text1"/>
                <w:sz w:val="20"/>
              </w:rPr>
              <w:t xml:space="preserve"> in Jun 21.</w:t>
            </w:r>
          </w:p>
          <w:p w14:paraId="1F05551C" w14:textId="0E3F2AD5" w:rsidR="00765564" w:rsidRPr="00CF36E3" w:rsidRDefault="00765564" w:rsidP="009661D1">
            <w:pPr>
              <w:rPr>
                <w:rFonts w:ascii="Arial" w:hAnsi="Arial" w:cs="Arial"/>
                <w:color w:val="000000" w:themeColor="text1"/>
                <w:sz w:val="20"/>
              </w:rPr>
            </w:pPr>
          </w:p>
        </w:tc>
      </w:tr>
      <w:tr w:rsidR="00765564" w:rsidRPr="00BF4A59" w14:paraId="0B04E9F3" w14:textId="2A9ED1AA" w:rsidTr="00E35AC7">
        <w:trPr>
          <w:trHeight w:val="4370"/>
        </w:trPr>
        <w:tc>
          <w:tcPr>
            <w:tcW w:w="426" w:type="pct"/>
            <w:vMerge w:val="restart"/>
          </w:tcPr>
          <w:p w14:paraId="6A8C3659" w14:textId="77777777" w:rsidR="00765564" w:rsidRPr="00BF4A59" w:rsidRDefault="00765564" w:rsidP="001E54F3">
            <w:pPr>
              <w:rPr>
                <w:rFonts w:ascii="Arial" w:hAnsi="Arial" w:cs="Arial"/>
                <w:color w:val="000000" w:themeColor="text1"/>
                <w:sz w:val="20"/>
              </w:rPr>
            </w:pPr>
            <w:r w:rsidRPr="00BF4A59">
              <w:rPr>
                <w:rFonts w:ascii="Arial" w:hAnsi="Arial" w:cs="Arial"/>
                <w:color w:val="000000" w:themeColor="text1"/>
                <w:sz w:val="20"/>
              </w:rPr>
              <w:lastRenderedPageBreak/>
              <w:t xml:space="preserve">Needs led support and treatment </w:t>
            </w:r>
            <w:r>
              <w:rPr>
                <w:rFonts w:ascii="Arial" w:hAnsi="Arial" w:cs="Arial"/>
                <w:color w:val="000000" w:themeColor="text1"/>
                <w:sz w:val="20"/>
              </w:rPr>
              <w:t>in mental health hospitals</w:t>
            </w:r>
          </w:p>
        </w:tc>
        <w:tc>
          <w:tcPr>
            <w:tcW w:w="765" w:type="pct"/>
          </w:tcPr>
          <w:p w14:paraId="200DEC25" w14:textId="77777777" w:rsidR="00765564" w:rsidRPr="00DB1293" w:rsidRDefault="00765564" w:rsidP="001E54F3">
            <w:pPr>
              <w:rPr>
                <w:rFonts w:ascii="Arial" w:hAnsi="Arial" w:cs="Arial"/>
                <w:color w:val="000000" w:themeColor="text1"/>
                <w:sz w:val="20"/>
              </w:rPr>
            </w:pPr>
            <w:r>
              <w:rPr>
                <w:rFonts w:ascii="Arial" w:hAnsi="Arial" w:cs="Arial"/>
                <w:color w:val="000000" w:themeColor="text1"/>
                <w:sz w:val="20"/>
              </w:rPr>
              <w:t xml:space="preserve">4.3 </w:t>
            </w:r>
            <w:r w:rsidRPr="00DB1293">
              <w:rPr>
                <w:rFonts w:ascii="Arial" w:hAnsi="Arial" w:cs="Arial"/>
                <w:color w:val="000000" w:themeColor="text1"/>
                <w:sz w:val="20"/>
              </w:rPr>
              <w:t xml:space="preserve">Monitor prescribing data and ensure </w:t>
            </w:r>
            <w:r>
              <w:rPr>
                <w:rFonts w:ascii="Arial" w:hAnsi="Arial" w:cs="Arial"/>
                <w:color w:val="000000" w:themeColor="text1"/>
                <w:sz w:val="20"/>
              </w:rPr>
              <w:t>medication for mental health to children and young people</w:t>
            </w:r>
            <w:r w:rsidRPr="00DB1293">
              <w:rPr>
                <w:rFonts w:ascii="Arial" w:hAnsi="Arial" w:cs="Arial"/>
                <w:color w:val="000000" w:themeColor="text1"/>
                <w:sz w:val="20"/>
              </w:rPr>
              <w:t xml:space="preserve"> is appropriate</w:t>
            </w:r>
            <w:r>
              <w:rPr>
                <w:rFonts w:ascii="Arial" w:hAnsi="Arial" w:cs="Arial"/>
                <w:color w:val="000000" w:themeColor="text1"/>
                <w:sz w:val="20"/>
              </w:rPr>
              <w:t>.</w:t>
            </w:r>
          </w:p>
          <w:p w14:paraId="51290BED" w14:textId="77777777" w:rsidR="00765564" w:rsidRPr="00DB1293" w:rsidRDefault="00765564" w:rsidP="001E54F3">
            <w:pPr>
              <w:rPr>
                <w:rFonts w:ascii="Arial" w:hAnsi="Arial" w:cs="Arial"/>
                <w:color w:val="000000" w:themeColor="text1"/>
                <w:sz w:val="20"/>
              </w:rPr>
            </w:pPr>
          </w:p>
        </w:tc>
        <w:tc>
          <w:tcPr>
            <w:tcW w:w="723" w:type="pct"/>
          </w:tcPr>
          <w:p w14:paraId="2EBB5DB0" w14:textId="77777777" w:rsidR="00765564" w:rsidRDefault="00765564" w:rsidP="001E54F3">
            <w:pPr>
              <w:rPr>
                <w:rFonts w:ascii="Arial" w:hAnsi="Arial" w:cs="Arial"/>
                <w:color w:val="000000" w:themeColor="text1"/>
                <w:sz w:val="20"/>
              </w:rPr>
            </w:pPr>
            <w:r w:rsidRPr="00BF4A59">
              <w:rPr>
                <w:rFonts w:ascii="Arial" w:hAnsi="Arial" w:cs="Arial"/>
                <w:color w:val="000000" w:themeColor="text1"/>
                <w:sz w:val="20"/>
              </w:rPr>
              <w:t xml:space="preserve">1. </w:t>
            </w:r>
            <w:r>
              <w:rPr>
                <w:rFonts w:ascii="Arial" w:hAnsi="Arial" w:cs="Arial"/>
                <w:color w:val="000000" w:themeColor="text1"/>
                <w:sz w:val="20"/>
              </w:rPr>
              <w:t>Mechanisms in place to identify outlying prescribing patterns</w:t>
            </w:r>
            <w:r w:rsidRPr="00BF4A59">
              <w:rPr>
                <w:rFonts w:ascii="Arial" w:hAnsi="Arial" w:cs="Arial"/>
                <w:color w:val="000000" w:themeColor="text1"/>
                <w:sz w:val="20"/>
              </w:rPr>
              <w:t>.</w:t>
            </w:r>
          </w:p>
          <w:p w14:paraId="6505F390" w14:textId="77777777" w:rsidR="00765564" w:rsidRPr="00BF4A59" w:rsidRDefault="00765564" w:rsidP="001E54F3">
            <w:pPr>
              <w:rPr>
                <w:rFonts w:ascii="Arial" w:hAnsi="Arial" w:cs="Arial"/>
                <w:color w:val="000000" w:themeColor="text1"/>
                <w:sz w:val="20"/>
              </w:rPr>
            </w:pPr>
          </w:p>
          <w:p w14:paraId="305DD838" w14:textId="77777777" w:rsidR="00765564" w:rsidRPr="00BF4A59" w:rsidRDefault="00765564" w:rsidP="001E54F3">
            <w:pPr>
              <w:rPr>
                <w:rFonts w:ascii="Arial" w:hAnsi="Arial" w:cs="Arial"/>
                <w:color w:val="000000" w:themeColor="text1"/>
                <w:sz w:val="20"/>
              </w:rPr>
            </w:pPr>
            <w:r w:rsidRPr="00BF4A59">
              <w:rPr>
                <w:rFonts w:ascii="Arial" w:hAnsi="Arial" w:cs="Arial"/>
                <w:color w:val="000000" w:themeColor="text1"/>
                <w:sz w:val="20"/>
              </w:rPr>
              <w:t xml:space="preserve">2. </w:t>
            </w:r>
            <w:r>
              <w:rPr>
                <w:rFonts w:ascii="Arial" w:hAnsi="Arial" w:cs="Arial"/>
                <w:color w:val="000000" w:themeColor="text1"/>
                <w:sz w:val="20"/>
              </w:rPr>
              <w:t xml:space="preserve">Outlying prescribing practice identified and clinical conversations take place.  </w:t>
            </w:r>
          </w:p>
        </w:tc>
        <w:tc>
          <w:tcPr>
            <w:tcW w:w="637" w:type="pct"/>
          </w:tcPr>
          <w:p w14:paraId="1B3CAE51" w14:textId="77777777" w:rsidR="00765564" w:rsidRPr="00BF4A59" w:rsidRDefault="00765564" w:rsidP="001E54F3">
            <w:pPr>
              <w:rPr>
                <w:rFonts w:ascii="Arial" w:hAnsi="Arial" w:cs="Arial"/>
                <w:color w:val="000000" w:themeColor="text1"/>
                <w:sz w:val="20"/>
              </w:rPr>
            </w:pPr>
            <w:r>
              <w:rPr>
                <w:rFonts w:ascii="Arial" w:hAnsi="Arial" w:cs="Arial"/>
                <w:color w:val="000000" w:themeColor="text1"/>
                <w:sz w:val="20"/>
              </w:rPr>
              <w:t>Appropriate treatment options for children and young people, to optimise recovery.</w:t>
            </w:r>
          </w:p>
        </w:tc>
        <w:tc>
          <w:tcPr>
            <w:tcW w:w="255" w:type="pct"/>
          </w:tcPr>
          <w:p w14:paraId="01F82854" w14:textId="77777777" w:rsidR="00765564" w:rsidRPr="00BF4A59" w:rsidRDefault="00765564" w:rsidP="001E54F3">
            <w:pPr>
              <w:rPr>
                <w:rFonts w:ascii="Arial" w:hAnsi="Arial" w:cs="Arial"/>
                <w:color w:val="000000" w:themeColor="text1"/>
                <w:sz w:val="20"/>
              </w:rPr>
            </w:pPr>
            <w:r w:rsidRPr="00BF4A59">
              <w:rPr>
                <w:rFonts w:ascii="Arial" w:hAnsi="Arial" w:cs="Arial"/>
                <w:color w:val="000000" w:themeColor="text1"/>
                <w:sz w:val="20"/>
              </w:rPr>
              <w:t>DoH</w:t>
            </w:r>
          </w:p>
          <w:p w14:paraId="282FDC42" w14:textId="77777777" w:rsidR="00765564" w:rsidRPr="00BF4A59" w:rsidRDefault="00765564" w:rsidP="001E54F3">
            <w:pPr>
              <w:rPr>
                <w:rFonts w:ascii="Arial" w:hAnsi="Arial" w:cs="Arial"/>
                <w:color w:val="000000" w:themeColor="text1"/>
                <w:sz w:val="20"/>
              </w:rPr>
            </w:pPr>
          </w:p>
          <w:p w14:paraId="4F219D3B" w14:textId="77777777" w:rsidR="00765564" w:rsidRPr="00BF4A59" w:rsidRDefault="00765564" w:rsidP="001E54F3">
            <w:pPr>
              <w:rPr>
                <w:rFonts w:ascii="Arial" w:hAnsi="Arial" w:cs="Arial"/>
                <w:color w:val="000000" w:themeColor="text1"/>
                <w:sz w:val="20"/>
              </w:rPr>
            </w:pPr>
          </w:p>
        </w:tc>
        <w:tc>
          <w:tcPr>
            <w:tcW w:w="255" w:type="pct"/>
          </w:tcPr>
          <w:p w14:paraId="5799B554" w14:textId="77777777" w:rsidR="00765564" w:rsidRPr="00BF4A59" w:rsidRDefault="00765564" w:rsidP="001E54F3">
            <w:pPr>
              <w:rPr>
                <w:rFonts w:ascii="Arial" w:hAnsi="Arial" w:cs="Arial"/>
                <w:color w:val="000000" w:themeColor="text1"/>
                <w:sz w:val="20"/>
              </w:rPr>
            </w:pPr>
            <w:r w:rsidRPr="00BF4A59">
              <w:rPr>
                <w:rFonts w:ascii="Arial" w:hAnsi="Arial" w:cs="Arial"/>
                <w:color w:val="000000" w:themeColor="text1"/>
                <w:sz w:val="20"/>
              </w:rPr>
              <w:t>14</w:t>
            </w:r>
          </w:p>
          <w:p w14:paraId="3ECE29A3" w14:textId="77777777" w:rsidR="00765564" w:rsidRPr="00BF4A59" w:rsidRDefault="00765564" w:rsidP="001E54F3">
            <w:pPr>
              <w:rPr>
                <w:rFonts w:ascii="Arial" w:hAnsi="Arial" w:cs="Arial"/>
                <w:color w:val="000000" w:themeColor="text1"/>
                <w:sz w:val="20"/>
              </w:rPr>
            </w:pPr>
            <w:r w:rsidRPr="00BF4A59">
              <w:rPr>
                <w:rFonts w:ascii="Arial" w:hAnsi="Arial" w:cs="Arial"/>
                <w:color w:val="000000" w:themeColor="text1"/>
                <w:sz w:val="20"/>
              </w:rPr>
              <w:t>15</w:t>
            </w:r>
          </w:p>
          <w:p w14:paraId="06202F0E" w14:textId="77777777" w:rsidR="00765564" w:rsidRPr="00BF4A59" w:rsidRDefault="00765564" w:rsidP="001E54F3">
            <w:pPr>
              <w:rPr>
                <w:rFonts w:ascii="Arial" w:hAnsi="Arial" w:cs="Arial"/>
                <w:color w:val="000000" w:themeColor="text1"/>
                <w:sz w:val="20"/>
              </w:rPr>
            </w:pPr>
            <w:r>
              <w:rPr>
                <w:rFonts w:ascii="Arial" w:hAnsi="Arial" w:cs="Arial"/>
                <w:color w:val="000000" w:themeColor="text1"/>
                <w:sz w:val="20"/>
              </w:rPr>
              <w:t>18</w:t>
            </w:r>
          </w:p>
          <w:p w14:paraId="1BB9E196" w14:textId="77777777" w:rsidR="00765564" w:rsidRPr="00BF4A59" w:rsidRDefault="00765564" w:rsidP="001E54F3">
            <w:pPr>
              <w:rPr>
                <w:rFonts w:ascii="Arial" w:hAnsi="Arial" w:cs="Arial"/>
                <w:color w:val="000000" w:themeColor="text1"/>
                <w:sz w:val="20"/>
              </w:rPr>
            </w:pPr>
          </w:p>
        </w:tc>
        <w:tc>
          <w:tcPr>
            <w:tcW w:w="426" w:type="pct"/>
          </w:tcPr>
          <w:p w14:paraId="4510057E" w14:textId="77777777" w:rsidR="00765564" w:rsidRPr="00BF4A59" w:rsidRDefault="00765564" w:rsidP="001E54F3">
            <w:pPr>
              <w:rPr>
                <w:rFonts w:ascii="Arial" w:hAnsi="Arial" w:cs="Arial"/>
                <w:color w:val="000000" w:themeColor="text1"/>
                <w:sz w:val="20"/>
              </w:rPr>
            </w:pPr>
            <w:r>
              <w:rPr>
                <w:rFonts w:ascii="Arial" w:hAnsi="Arial" w:cs="Arial"/>
                <w:color w:val="000000" w:themeColor="text1"/>
                <w:sz w:val="20"/>
              </w:rPr>
              <w:t>No</w:t>
            </w:r>
          </w:p>
          <w:p w14:paraId="12AF8FFD" w14:textId="77777777" w:rsidR="00765564" w:rsidRPr="00BF4A59" w:rsidRDefault="00765564" w:rsidP="001E54F3">
            <w:pPr>
              <w:rPr>
                <w:rFonts w:ascii="Arial" w:hAnsi="Arial" w:cs="Arial"/>
                <w:color w:val="000000" w:themeColor="text1"/>
                <w:sz w:val="20"/>
              </w:rPr>
            </w:pPr>
          </w:p>
          <w:p w14:paraId="74338EE2" w14:textId="77777777" w:rsidR="00765564" w:rsidRPr="00BF4A59" w:rsidRDefault="00765564" w:rsidP="001E54F3">
            <w:pPr>
              <w:rPr>
                <w:rFonts w:ascii="Arial" w:hAnsi="Arial" w:cs="Arial"/>
                <w:color w:val="000000" w:themeColor="text1"/>
                <w:sz w:val="20"/>
              </w:rPr>
            </w:pPr>
          </w:p>
          <w:p w14:paraId="78FD7A38" w14:textId="77777777" w:rsidR="00765564" w:rsidRPr="00BF4A59" w:rsidRDefault="00765564" w:rsidP="001E54F3">
            <w:pPr>
              <w:rPr>
                <w:rFonts w:ascii="Arial" w:hAnsi="Arial" w:cs="Arial"/>
                <w:color w:val="000000" w:themeColor="text1"/>
                <w:sz w:val="20"/>
              </w:rPr>
            </w:pPr>
          </w:p>
        </w:tc>
        <w:tc>
          <w:tcPr>
            <w:tcW w:w="370" w:type="pct"/>
          </w:tcPr>
          <w:p w14:paraId="2F46BBF1" w14:textId="49F79C61" w:rsidR="00765564" w:rsidRPr="00BF4A59" w:rsidRDefault="00765564" w:rsidP="001E54F3">
            <w:pPr>
              <w:rPr>
                <w:rFonts w:ascii="Arial" w:hAnsi="Arial" w:cs="Arial"/>
                <w:color w:val="000000" w:themeColor="text1"/>
                <w:sz w:val="20"/>
              </w:rPr>
            </w:pPr>
            <w:r>
              <w:rPr>
                <w:rFonts w:ascii="Arial" w:hAnsi="Arial" w:cs="Arial"/>
                <w:color w:val="000000" w:themeColor="text1"/>
                <w:sz w:val="20"/>
              </w:rPr>
              <w:t>Ongoing</w:t>
            </w:r>
          </w:p>
          <w:p w14:paraId="47A4E14B" w14:textId="77777777" w:rsidR="00765564" w:rsidRPr="00BF4A59" w:rsidRDefault="00765564" w:rsidP="001E54F3">
            <w:pPr>
              <w:rPr>
                <w:rFonts w:ascii="Arial" w:hAnsi="Arial" w:cs="Arial"/>
                <w:color w:val="000000" w:themeColor="text1"/>
                <w:sz w:val="20"/>
              </w:rPr>
            </w:pPr>
          </w:p>
          <w:p w14:paraId="1B63E4CC" w14:textId="77777777" w:rsidR="00765564" w:rsidRPr="00BF4A59" w:rsidRDefault="00765564" w:rsidP="001E54F3">
            <w:pPr>
              <w:rPr>
                <w:rFonts w:ascii="Arial" w:hAnsi="Arial" w:cs="Arial"/>
                <w:color w:val="000000" w:themeColor="text1"/>
                <w:sz w:val="20"/>
              </w:rPr>
            </w:pPr>
          </w:p>
          <w:p w14:paraId="624D24D3" w14:textId="77777777" w:rsidR="00765564" w:rsidRPr="00BF4A59" w:rsidRDefault="00765564" w:rsidP="001E54F3">
            <w:pPr>
              <w:rPr>
                <w:rFonts w:ascii="Arial" w:hAnsi="Arial" w:cs="Arial"/>
                <w:color w:val="000000" w:themeColor="text1"/>
                <w:sz w:val="20"/>
              </w:rPr>
            </w:pPr>
          </w:p>
        </w:tc>
        <w:tc>
          <w:tcPr>
            <w:tcW w:w="429" w:type="pct"/>
          </w:tcPr>
          <w:p w14:paraId="448A8DC4" w14:textId="5D3A2A9B" w:rsidR="00765564" w:rsidRPr="00BB4E93" w:rsidRDefault="00765564" w:rsidP="001E54F3">
            <w:pPr>
              <w:rPr>
                <w:rFonts w:ascii="Arial" w:hAnsi="Arial" w:cs="Arial"/>
                <w:sz w:val="20"/>
              </w:rPr>
            </w:pPr>
            <w:r w:rsidRPr="00BB4E93">
              <w:rPr>
                <w:rFonts w:ascii="Arial" w:hAnsi="Arial" w:cs="Arial"/>
                <w:sz w:val="20"/>
              </w:rPr>
              <w:t xml:space="preserve">Ongoing work with pharmacy and GMS colleagues in the HSCB re </w:t>
            </w:r>
          </w:p>
          <w:p w14:paraId="65D2171D" w14:textId="77777777" w:rsidR="00F67EE4" w:rsidRDefault="00765564" w:rsidP="00AF7F05">
            <w:pPr>
              <w:rPr>
                <w:rFonts w:ascii="Arial" w:hAnsi="Arial" w:cs="Arial"/>
                <w:sz w:val="20"/>
              </w:rPr>
            </w:pPr>
            <w:r w:rsidRPr="00AF7F05">
              <w:rPr>
                <w:rFonts w:ascii="Arial" w:hAnsi="Arial" w:cs="Arial"/>
                <w:sz w:val="20"/>
              </w:rPr>
              <w:t>the prescribing rates for antidepressants and s</w:t>
            </w:r>
            <w:r>
              <w:rPr>
                <w:rFonts w:ascii="Arial" w:hAnsi="Arial" w:cs="Arial"/>
                <w:sz w:val="20"/>
              </w:rPr>
              <w:t xml:space="preserve">timulants for under 18s. </w:t>
            </w:r>
          </w:p>
          <w:p w14:paraId="379AE0AC" w14:textId="77777777" w:rsidR="00F67EE4" w:rsidRDefault="00F67EE4" w:rsidP="00AF7F05">
            <w:pPr>
              <w:rPr>
                <w:rFonts w:ascii="Arial" w:hAnsi="Arial" w:cs="Arial"/>
                <w:sz w:val="20"/>
              </w:rPr>
            </w:pPr>
          </w:p>
          <w:p w14:paraId="4AD865AD" w14:textId="47CDA760" w:rsidR="00765564" w:rsidRDefault="00765564" w:rsidP="00AF7F05">
            <w:pPr>
              <w:rPr>
                <w:rFonts w:ascii="Arial" w:hAnsi="Arial" w:cs="Arial"/>
                <w:sz w:val="20"/>
              </w:rPr>
            </w:pPr>
            <w:r>
              <w:rPr>
                <w:rFonts w:ascii="Arial" w:hAnsi="Arial" w:cs="Arial"/>
                <w:sz w:val="20"/>
              </w:rPr>
              <w:t>Notable</w:t>
            </w:r>
            <w:r w:rsidRPr="00AF7F05">
              <w:rPr>
                <w:rFonts w:ascii="Arial" w:hAnsi="Arial" w:cs="Arial"/>
                <w:sz w:val="20"/>
              </w:rPr>
              <w:t xml:space="preserve"> association between prescribing rates and areas of deprivation</w:t>
            </w:r>
            <w:r>
              <w:rPr>
                <w:rFonts w:ascii="Arial" w:hAnsi="Arial" w:cs="Arial"/>
                <w:sz w:val="20"/>
              </w:rPr>
              <w:t>; and w</w:t>
            </w:r>
            <w:r w:rsidRPr="00AF7F05">
              <w:rPr>
                <w:rFonts w:ascii="Arial" w:hAnsi="Arial" w:cs="Arial"/>
                <w:sz w:val="20"/>
              </w:rPr>
              <w:t>ork ongoing to identify areas with particularly high rates to understand why th</w:t>
            </w:r>
            <w:r>
              <w:rPr>
                <w:rFonts w:ascii="Arial" w:hAnsi="Arial" w:cs="Arial"/>
                <w:sz w:val="20"/>
              </w:rPr>
              <w:t>is</w:t>
            </w:r>
            <w:r w:rsidRPr="00AF7F05">
              <w:rPr>
                <w:rFonts w:ascii="Arial" w:hAnsi="Arial" w:cs="Arial"/>
                <w:sz w:val="20"/>
              </w:rPr>
              <w:t xml:space="preserve"> may be. </w:t>
            </w:r>
          </w:p>
          <w:p w14:paraId="53B51A8C" w14:textId="77777777" w:rsidR="001F3D08" w:rsidRDefault="001F3D08" w:rsidP="00AF7F05">
            <w:pPr>
              <w:rPr>
                <w:rFonts w:ascii="Arial" w:hAnsi="Arial" w:cs="Arial"/>
                <w:sz w:val="20"/>
              </w:rPr>
            </w:pPr>
          </w:p>
          <w:p w14:paraId="03865D42" w14:textId="77777777" w:rsidR="006B3F15" w:rsidRPr="00AF7F05" w:rsidRDefault="006B3F15" w:rsidP="006B3F15">
            <w:pPr>
              <w:rPr>
                <w:rFonts w:ascii="Arial" w:hAnsi="Arial" w:cs="Arial"/>
                <w:sz w:val="20"/>
              </w:rPr>
            </w:pPr>
            <w:r w:rsidRPr="002C530B">
              <w:rPr>
                <w:rFonts w:ascii="Arial" w:hAnsi="Arial" w:cs="Arial"/>
                <w:sz w:val="20"/>
              </w:rPr>
              <w:t>To complemen</w:t>
            </w:r>
            <w:r w:rsidRPr="002C530B">
              <w:rPr>
                <w:rFonts w:ascii="Arial" w:hAnsi="Arial" w:cs="Arial"/>
                <w:sz w:val="20"/>
              </w:rPr>
              <w:lastRenderedPageBreak/>
              <w:t>t this work, an audit by Royal College of Psychiatrists has reported that from 50 randomly selected cases findings, while still preliminary, are reassuring that prescribing is largely within accepted guidance with exceptions clinically justified.</w:t>
            </w:r>
          </w:p>
          <w:p w14:paraId="126D6D40" w14:textId="77777777" w:rsidR="00765564" w:rsidRPr="00BF4A59" w:rsidRDefault="00765564" w:rsidP="00BB4E93">
            <w:pPr>
              <w:rPr>
                <w:rFonts w:ascii="Arial" w:hAnsi="Arial" w:cs="Arial"/>
                <w:color w:val="000000" w:themeColor="text1"/>
                <w:sz w:val="20"/>
              </w:rPr>
            </w:pPr>
          </w:p>
        </w:tc>
        <w:tc>
          <w:tcPr>
            <w:tcW w:w="714" w:type="pct"/>
            <w:shd w:val="clear" w:color="auto" w:fill="FFC000"/>
          </w:tcPr>
          <w:p w14:paraId="3A05C4CB" w14:textId="7F344A52" w:rsidR="007F120E" w:rsidRDefault="00C20DA0" w:rsidP="001E54F3">
            <w:pPr>
              <w:rPr>
                <w:rFonts w:ascii="Arial" w:hAnsi="Arial" w:cs="Arial"/>
                <w:color w:val="000000" w:themeColor="text1"/>
                <w:sz w:val="20"/>
              </w:rPr>
            </w:pPr>
            <w:r w:rsidRPr="002C530B">
              <w:rPr>
                <w:rFonts w:ascii="Arial" w:hAnsi="Arial" w:cs="Arial"/>
                <w:sz w:val="20"/>
              </w:rPr>
              <w:lastRenderedPageBreak/>
              <w:t xml:space="preserve">NICCY welcomes the ongoing work to </w:t>
            </w:r>
            <w:r w:rsidRPr="002C530B">
              <w:rPr>
                <w:rFonts w:ascii="Arial" w:hAnsi="Arial" w:cs="Arial"/>
                <w:color w:val="000000" w:themeColor="text1"/>
                <w:sz w:val="20"/>
              </w:rPr>
              <w:t>monitor prescribing data and ensure medication for mental health to children and young people is appropriate.</w:t>
            </w:r>
          </w:p>
          <w:p w14:paraId="14143A88" w14:textId="671627EE" w:rsidR="004C1579" w:rsidRDefault="004C1579" w:rsidP="001E54F3">
            <w:pPr>
              <w:rPr>
                <w:rFonts w:ascii="Arial" w:hAnsi="Arial" w:cs="Arial"/>
                <w:color w:val="000000" w:themeColor="text1"/>
                <w:sz w:val="20"/>
              </w:rPr>
            </w:pPr>
          </w:p>
          <w:p w14:paraId="5806BBF6" w14:textId="27E02BE9" w:rsidR="004C1579" w:rsidRDefault="004C1579" w:rsidP="001E54F3">
            <w:pPr>
              <w:rPr>
                <w:rFonts w:ascii="Arial" w:hAnsi="Arial" w:cs="Arial"/>
                <w:color w:val="000000" w:themeColor="text1"/>
                <w:sz w:val="20"/>
              </w:rPr>
            </w:pPr>
            <w:r>
              <w:rPr>
                <w:rFonts w:ascii="Arial" w:hAnsi="Arial" w:cs="Arial"/>
                <w:color w:val="000000" w:themeColor="text1"/>
                <w:sz w:val="20"/>
              </w:rPr>
              <w:t xml:space="preserve">Data held by BSO shows that prescribing rates continue to </w:t>
            </w:r>
            <w:r w:rsidR="00D12912">
              <w:rPr>
                <w:rFonts w:ascii="Arial" w:hAnsi="Arial" w:cs="Arial"/>
                <w:color w:val="000000" w:themeColor="text1"/>
                <w:sz w:val="20"/>
              </w:rPr>
              <w:t>increase for under 18’s, which includes</w:t>
            </w:r>
            <w:r>
              <w:rPr>
                <w:rFonts w:ascii="Arial" w:hAnsi="Arial" w:cs="Arial"/>
                <w:color w:val="000000" w:themeColor="text1"/>
                <w:sz w:val="20"/>
              </w:rPr>
              <w:t xml:space="preserve"> administration of drugs not recommended by NICE.</w:t>
            </w:r>
          </w:p>
          <w:p w14:paraId="6EC7EA07" w14:textId="77777777" w:rsidR="007F120E" w:rsidRDefault="007F120E" w:rsidP="001E54F3">
            <w:pPr>
              <w:rPr>
                <w:rFonts w:ascii="Arial" w:hAnsi="Arial" w:cs="Arial"/>
                <w:color w:val="000000" w:themeColor="text1"/>
                <w:sz w:val="20"/>
              </w:rPr>
            </w:pPr>
          </w:p>
          <w:p w14:paraId="41DF82A2" w14:textId="1BB2E46A" w:rsidR="00765564" w:rsidRDefault="007F120E" w:rsidP="001E54F3">
            <w:pPr>
              <w:rPr>
                <w:rFonts w:ascii="Arial" w:hAnsi="Arial" w:cs="Arial"/>
                <w:color w:val="000000" w:themeColor="text1"/>
                <w:sz w:val="20"/>
              </w:rPr>
            </w:pPr>
            <w:r>
              <w:rPr>
                <w:rFonts w:ascii="Arial" w:hAnsi="Arial" w:cs="Arial"/>
                <w:color w:val="000000" w:themeColor="text1"/>
                <w:sz w:val="20"/>
              </w:rPr>
              <w:t>It is essential that prescribing adheres to NICE Guidelines and where this is not possible, steps should be taken to address reasons for this.</w:t>
            </w:r>
          </w:p>
          <w:p w14:paraId="59DA37C4" w14:textId="239A3F95" w:rsidR="00F67EE4" w:rsidRDefault="00F67EE4" w:rsidP="001E54F3">
            <w:pPr>
              <w:rPr>
                <w:rFonts w:ascii="Arial" w:hAnsi="Arial" w:cs="Arial"/>
                <w:color w:val="000000" w:themeColor="text1"/>
                <w:sz w:val="20"/>
              </w:rPr>
            </w:pPr>
          </w:p>
          <w:p w14:paraId="6F8607C0" w14:textId="36362127" w:rsidR="00F67EE4" w:rsidRPr="00F67EE4" w:rsidRDefault="00F67EE4" w:rsidP="001E54F3">
            <w:pPr>
              <w:rPr>
                <w:rFonts w:ascii="Arial" w:hAnsi="Arial" w:cs="Arial"/>
                <w:color w:val="000000" w:themeColor="text1"/>
                <w:sz w:val="20"/>
              </w:rPr>
            </w:pPr>
          </w:p>
          <w:p w14:paraId="35E072B2" w14:textId="77777777" w:rsidR="00C20DA0" w:rsidRPr="002C530B" w:rsidRDefault="00C20DA0" w:rsidP="001E54F3">
            <w:pPr>
              <w:rPr>
                <w:rFonts w:ascii="Arial" w:hAnsi="Arial" w:cs="Arial"/>
                <w:color w:val="000000" w:themeColor="text1"/>
                <w:sz w:val="20"/>
              </w:rPr>
            </w:pPr>
          </w:p>
          <w:p w14:paraId="29DE2CF8" w14:textId="56C120F8" w:rsidR="00C20DA0" w:rsidRPr="002C530B" w:rsidRDefault="00C20DA0" w:rsidP="005A5881">
            <w:pPr>
              <w:rPr>
                <w:rFonts w:ascii="Arial" w:hAnsi="Arial" w:cs="Arial"/>
                <w:sz w:val="20"/>
              </w:rPr>
            </w:pPr>
          </w:p>
        </w:tc>
      </w:tr>
      <w:tr w:rsidR="00765564" w:rsidRPr="00BF4A59" w14:paraId="5CF65A1A" w14:textId="4B6FE123" w:rsidTr="00CA5EE8">
        <w:trPr>
          <w:trHeight w:val="4370"/>
        </w:trPr>
        <w:tc>
          <w:tcPr>
            <w:tcW w:w="426" w:type="pct"/>
            <w:vMerge/>
          </w:tcPr>
          <w:p w14:paraId="568FBD82" w14:textId="6009AF3C" w:rsidR="00765564" w:rsidRPr="00BF4A59" w:rsidRDefault="00765564" w:rsidP="001E54F3">
            <w:pPr>
              <w:rPr>
                <w:rFonts w:ascii="Arial" w:hAnsi="Arial" w:cs="Arial"/>
                <w:color w:val="000000" w:themeColor="text1"/>
                <w:sz w:val="20"/>
              </w:rPr>
            </w:pPr>
          </w:p>
        </w:tc>
        <w:tc>
          <w:tcPr>
            <w:tcW w:w="765" w:type="pct"/>
          </w:tcPr>
          <w:p w14:paraId="636600D6" w14:textId="77777777" w:rsidR="00765564" w:rsidRPr="00DB1293" w:rsidRDefault="00765564" w:rsidP="001E54F3">
            <w:pPr>
              <w:rPr>
                <w:rFonts w:ascii="Arial" w:hAnsi="Arial" w:cs="Arial"/>
                <w:color w:val="000000" w:themeColor="text1"/>
                <w:sz w:val="20"/>
              </w:rPr>
            </w:pPr>
            <w:r>
              <w:rPr>
                <w:rFonts w:ascii="Arial" w:hAnsi="Arial" w:cs="Arial"/>
                <w:color w:val="000000" w:themeColor="text1"/>
                <w:sz w:val="20"/>
              </w:rPr>
              <w:t xml:space="preserve">4.4 </w:t>
            </w:r>
            <w:r w:rsidRPr="00DB1293">
              <w:rPr>
                <w:rFonts w:ascii="Arial" w:hAnsi="Arial" w:cs="Arial"/>
                <w:color w:val="000000" w:themeColor="text1"/>
                <w:sz w:val="20"/>
              </w:rPr>
              <w:t>Fully implement psychological therapies in CAMHS</w:t>
            </w:r>
            <w:r>
              <w:rPr>
                <w:rFonts w:ascii="Arial" w:hAnsi="Arial" w:cs="Arial"/>
                <w:color w:val="000000" w:themeColor="text1"/>
                <w:sz w:val="20"/>
              </w:rPr>
              <w:t>, as per the existing 2010 Psychological Therapies Strategy</w:t>
            </w:r>
            <w:r w:rsidRPr="00DB1293">
              <w:rPr>
                <w:rFonts w:ascii="Arial" w:hAnsi="Arial" w:cs="Arial"/>
                <w:color w:val="000000" w:themeColor="text1"/>
                <w:sz w:val="20"/>
              </w:rPr>
              <w:t>.</w:t>
            </w:r>
          </w:p>
        </w:tc>
        <w:tc>
          <w:tcPr>
            <w:tcW w:w="723" w:type="pct"/>
          </w:tcPr>
          <w:p w14:paraId="5B3AFF10" w14:textId="77777777" w:rsidR="00765564" w:rsidRDefault="00765564" w:rsidP="001E54F3">
            <w:pPr>
              <w:rPr>
                <w:rFonts w:ascii="Arial" w:hAnsi="Arial" w:cs="Arial"/>
                <w:color w:val="000000" w:themeColor="text1"/>
                <w:sz w:val="20"/>
              </w:rPr>
            </w:pPr>
            <w:r w:rsidRPr="00BF4A59">
              <w:rPr>
                <w:rFonts w:ascii="Arial" w:hAnsi="Arial" w:cs="Arial"/>
                <w:color w:val="000000" w:themeColor="text1"/>
                <w:sz w:val="20"/>
              </w:rPr>
              <w:t>1. Evaluate the current use of psychological therapies in CAMHS.</w:t>
            </w:r>
          </w:p>
          <w:p w14:paraId="0157E32E" w14:textId="77777777" w:rsidR="00765564" w:rsidRPr="00BF4A59" w:rsidRDefault="00765564" w:rsidP="001E54F3">
            <w:pPr>
              <w:rPr>
                <w:rFonts w:ascii="Arial" w:hAnsi="Arial" w:cs="Arial"/>
                <w:color w:val="000000" w:themeColor="text1"/>
                <w:sz w:val="20"/>
              </w:rPr>
            </w:pPr>
          </w:p>
          <w:p w14:paraId="23B31170" w14:textId="77777777" w:rsidR="00765564" w:rsidRDefault="00765564" w:rsidP="001E54F3">
            <w:pPr>
              <w:rPr>
                <w:rFonts w:ascii="Arial" w:hAnsi="Arial" w:cs="Arial"/>
                <w:color w:val="000000" w:themeColor="text1"/>
                <w:sz w:val="20"/>
              </w:rPr>
            </w:pPr>
            <w:r w:rsidRPr="00BF4A59">
              <w:rPr>
                <w:rFonts w:ascii="Arial" w:hAnsi="Arial" w:cs="Arial"/>
                <w:color w:val="000000" w:themeColor="text1"/>
                <w:sz w:val="20"/>
              </w:rPr>
              <w:t>2. Identify need for further service developments.</w:t>
            </w:r>
          </w:p>
          <w:p w14:paraId="27B0B23C" w14:textId="77777777" w:rsidR="00765564" w:rsidRPr="00BF4A59" w:rsidRDefault="00765564" w:rsidP="001E54F3">
            <w:pPr>
              <w:rPr>
                <w:rFonts w:ascii="Arial" w:hAnsi="Arial" w:cs="Arial"/>
                <w:color w:val="000000" w:themeColor="text1"/>
                <w:sz w:val="20"/>
              </w:rPr>
            </w:pPr>
          </w:p>
          <w:p w14:paraId="40B25DC8" w14:textId="77777777" w:rsidR="00765564" w:rsidRDefault="00765564" w:rsidP="001E54F3">
            <w:pPr>
              <w:rPr>
                <w:rFonts w:ascii="Arial" w:hAnsi="Arial" w:cs="Arial"/>
                <w:color w:val="000000" w:themeColor="text1"/>
                <w:sz w:val="20"/>
              </w:rPr>
            </w:pPr>
            <w:r w:rsidRPr="00BF4A59">
              <w:rPr>
                <w:rFonts w:ascii="Arial" w:hAnsi="Arial" w:cs="Arial"/>
                <w:color w:val="000000" w:themeColor="text1"/>
                <w:sz w:val="20"/>
              </w:rPr>
              <w:t xml:space="preserve">3. </w:t>
            </w:r>
            <w:r>
              <w:rPr>
                <w:rFonts w:ascii="Arial" w:hAnsi="Arial" w:cs="Arial"/>
                <w:color w:val="000000" w:themeColor="text1"/>
                <w:sz w:val="20"/>
              </w:rPr>
              <w:t>Secure appropriate funding</w:t>
            </w:r>
            <w:r w:rsidRPr="00BF4A59">
              <w:rPr>
                <w:rFonts w:ascii="Arial" w:hAnsi="Arial" w:cs="Arial"/>
                <w:color w:val="000000" w:themeColor="text1"/>
                <w:sz w:val="20"/>
              </w:rPr>
              <w:t>.</w:t>
            </w:r>
          </w:p>
          <w:p w14:paraId="15C4A9C6" w14:textId="77777777" w:rsidR="00765564" w:rsidRDefault="00765564" w:rsidP="001E54F3">
            <w:pPr>
              <w:rPr>
                <w:rFonts w:ascii="Arial" w:hAnsi="Arial" w:cs="Arial"/>
                <w:color w:val="000000" w:themeColor="text1"/>
                <w:sz w:val="20"/>
              </w:rPr>
            </w:pPr>
          </w:p>
          <w:p w14:paraId="34B1C023" w14:textId="77777777" w:rsidR="00765564" w:rsidRDefault="00765564" w:rsidP="001E54F3">
            <w:pPr>
              <w:rPr>
                <w:rFonts w:ascii="Arial" w:hAnsi="Arial" w:cs="Arial"/>
                <w:color w:val="000000" w:themeColor="text1"/>
                <w:sz w:val="20"/>
              </w:rPr>
            </w:pPr>
            <w:r>
              <w:rPr>
                <w:rFonts w:ascii="Arial" w:hAnsi="Arial" w:cs="Arial"/>
                <w:color w:val="000000" w:themeColor="text1"/>
                <w:sz w:val="20"/>
              </w:rPr>
              <w:t>4. I</w:t>
            </w:r>
            <w:r w:rsidRPr="00BF4A59">
              <w:rPr>
                <w:rFonts w:ascii="Arial" w:hAnsi="Arial" w:cs="Arial"/>
                <w:color w:val="000000" w:themeColor="text1"/>
                <w:sz w:val="20"/>
              </w:rPr>
              <w:t>ncreased training in psychological therapies</w:t>
            </w:r>
            <w:r>
              <w:rPr>
                <w:rFonts w:ascii="Arial" w:hAnsi="Arial" w:cs="Arial"/>
                <w:color w:val="000000" w:themeColor="text1"/>
                <w:sz w:val="20"/>
              </w:rPr>
              <w:t>.</w:t>
            </w:r>
          </w:p>
          <w:p w14:paraId="2224C2D4" w14:textId="77777777" w:rsidR="00765564" w:rsidRPr="00BF4A59" w:rsidRDefault="00765564" w:rsidP="001E54F3">
            <w:pPr>
              <w:rPr>
                <w:rFonts w:ascii="Arial" w:hAnsi="Arial" w:cs="Arial"/>
                <w:color w:val="000000" w:themeColor="text1"/>
                <w:sz w:val="20"/>
              </w:rPr>
            </w:pPr>
          </w:p>
          <w:p w14:paraId="7752F6C2" w14:textId="77777777" w:rsidR="00765564" w:rsidRPr="00BF4A59" w:rsidRDefault="00765564" w:rsidP="001E54F3">
            <w:pPr>
              <w:rPr>
                <w:rFonts w:ascii="Arial" w:hAnsi="Arial" w:cs="Arial"/>
                <w:color w:val="000000" w:themeColor="text1"/>
                <w:sz w:val="20"/>
              </w:rPr>
            </w:pPr>
            <w:r>
              <w:rPr>
                <w:rFonts w:ascii="Arial" w:hAnsi="Arial" w:cs="Arial"/>
                <w:color w:val="000000" w:themeColor="text1"/>
                <w:sz w:val="20"/>
              </w:rPr>
              <w:t>5</w:t>
            </w:r>
            <w:r w:rsidRPr="00BF4A59">
              <w:rPr>
                <w:rFonts w:ascii="Arial" w:hAnsi="Arial" w:cs="Arial"/>
                <w:color w:val="000000" w:themeColor="text1"/>
                <w:sz w:val="20"/>
              </w:rPr>
              <w:t xml:space="preserve">. </w:t>
            </w:r>
            <w:r>
              <w:rPr>
                <w:rFonts w:ascii="Arial" w:hAnsi="Arial" w:cs="Arial"/>
                <w:color w:val="000000" w:themeColor="text1"/>
                <w:sz w:val="20"/>
              </w:rPr>
              <w:t>D</w:t>
            </w:r>
            <w:r w:rsidRPr="00BF4A59">
              <w:rPr>
                <w:rFonts w:ascii="Arial" w:hAnsi="Arial" w:cs="Arial"/>
                <w:color w:val="000000" w:themeColor="text1"/>
                <w:sz w:val="20"/>
              </w:rPr>
              <w:t xml:space="preserve">evelop a </w:t>
            </w:r>
            <w:r>
              <w:rPr>
                <w:rFonts w:ascii="Arial" w:hAnsi="Arial" w:cs="Arial"/>
                <w:color w:val="000000" w:themeColor="text1"/>
                <w:sz w:val="20"/>
              </w:rPr>
              <w:t>children &amp; young person’s</w:t>
            </w:r>
            <w:r w:rsidRPr="00BF4A59">
              <w:rPr>
                <w:rFonts w:ascii="Arial" w:hAnsi="Arial" w:cs="Arial"/>
                <w:color w:val="000000" w:themeColor="text1"/>
                <w:sz w:val="20"/>
              </w:rPr>
              <w:t xml:space="preserve"> stream in the Regional Trauma Network</w:t>
            </w:r>
            <w:r>
              <w:rPr>
                <w:rFonts w:ascii="Arial" w:hAnsi="Arial" w:cs="Arial"/>
                <w:color w:val="000000" w:themeColor="text1"/>
                <w:sz w:val="20"/>
              </w:rPr>
              <w:t>.</w:t>
            </w:r>
          </w:p>
        </w:tc>
        <w:tc>
          <w:tcPr>
            <w:tcW w:w="637" w:type="pct"/>
          </w:tcPr>
          <w:p w14:paraId="44D17613" w14:textId="77777777" w:rsidR="00765564" w:rsidRDefault="00765564" w:rsidP="001E54F3">
            <w:pPr>
              <w:rPr>
                <w:rFonts w:ascii="Arial" w:hAnsi="Arial" w:cs="Arial"/>
                <w:color w:val="000000" w:themeColor="text1"/>
                <w:sz w:val="20"/>
              </w:rPr>
            </w:pPr>
            <w:r>
              <w:rPr>
                <w:rFonts w:ascii="Arial" w:hAnsi="Arial" w:cs="Arial"/>
                <w:sz w:val="20"/>
              </w:rPr>
              <w:t>Full range of psychological therapies provided and tailored to children and young people.</w:t>
            </w:r>
          </w:p>
        </w:tc>
        <w:tc>
          <w:tcPr>
            <w:tcW w:w="255" w:type="pct"/>
          </w:tcPr>
          <w:p w14:paraId="32AB8BA6" w14:textId="77777777" w:rsidR="00765564" w:rsidRDefault="00765564" w:rsidP="001E54F3">
            <w:pPr>
              <w:rPr>
                <w:rFonts w:ascii="Arial" w:hAnsi="Arial" w:cs="Arial"/>
                <w:color w:val="000000" w:themeColor="text1"/>
                <w:sz w:val="20"/>
              </w:rPr>
            </w:pPr>
            <w:r>
              <w:rPr>
                <w:rFonts w:ascii="Arial" w:hAnsi="Arial" w:cs="Arial"/>
                <w:color w:val="000000" w:themeColor="text1"/>
                <w:sz w:val="20"/>
              </w:rPr>
              <w:t>DoH</w:t>
            </w:r>
          </w:p>
          <w:p w14:paraId="7A19237C" w14:textId="77777777" w:rsidR="00765564" w:rsidRPr="00BF4A59" w:rsidRDefault="00765564" w:rsidP="001E54F3">
            <w:pPr>
              <w:rPr>
                <w:rFonts w:ascii="Arial" w:hAnsi="Arial" w:cs="Arial"/>
                <w:color w:val="000000" w:themeColor="text1"/>
                <w:sz w:val="20"/>
              </w:rPr>
            </w:pPr>
            <w:r>
              <w:rPr>
                <w:rFonts w:ascii="Arial" w:hAnsi="Arial" w:cs="Arial"/>
                <w:color w:val="000000" w:themeColor="text1"/>
                <w:sz w:val="20"/>
              </w:rPr>
              <w:t>HSCB</w:t>
            </w:r>
          </w:p>
        </w:tc>
        <w:tc>
          <w:tcPr>
            <w:tcW w:w="255" w:type="pct"/>
          </w:tcPr>
          <w:p w14:paraId="3173577D" w14:textId="77777777" w:rsidR="00765564" w:rsidRDefault="00765564" w:rsidP="001E54F3">
            <w:pPr>
              <w:rPr>
                <w:rFonts w:ascii="Arial" w:hAnsi="Arial" w:cs="Arial"/>
                <w:color w:val="000000" w:themeColor="text1"/>
                <w:sz w:val="20"/>
              </w:rPr>
            </w:pPr>
            <w:r>
              <w:rPr>
                <w:rFonts w:ascii="Arial" w:hAnsi="Arial" w:cs="Arial"/>
                <w:color w:val="000000" w:themeColor="text1"/>
                <w:sz w:val="20"/>
              </w:rPr>
              <w:t>15</w:t>
            </w:r>
          </w:p>
          <w:p w14:paraId="30F03199" w14:textId="77777777" w:rsidR="00765564" w:rsidRPr="00BF4A59" w:rsidRDefault="00765564" w:rsidP="001E54F3">
            <w:pPr>
              <w:rPr>
                <w:rFonts w:ascii="Arial" w:hAnsi="Arial" w:cs="Arial"/>
                <w:color w:val="000000" w:themeColor="text1"/>
                <w:sz w:val="20"/>
              </w:rPr>
            </w:pPr>
          </w:p>
        </w:tc>
        <w:tc>
          <w:tcPr>
            <w:tcW w:w="426" w:type="pct"/>
          </w:tcPr>
          <w:p w14:paraId="09AB9699" w14:textId="77777777" w:rsidR="00765564" w:rsidRDefault="00765564" w:rsidP="001E54F3">
            <w:pPr>
              <w:rPr>
                <w:rFonts w:ascii="Arial" w:hAnsi="Arial" w:cs="Arial"/>
                <w:color w:val="000000" w:themeColor="text1"/>
                <w:sz w:val="20"/>
              </w:rPr>
            </w:pPr>
            <w:r>
              <w:rPr>
                <w:rFonts w:ascii="Arial" w:hAnsi="Arial" w:cs="Arial"/>
                <w:color w:val="000000" w:themeColor="text1"/>
                <w:sz w:val="20"/>
              </w:rPr>
              <w:t xml:space="preserve">Evaluation of current service is cost neutral; however, further service developments and training will require investment through Trusts </w:t>
            </w:r>
            <w:r w:rsidRPr="00BF4A59">
              <w:rPr>
                <w:rFonts w:ascii="Arial" w:hAnsi="Arial" w:cs="Arial"/>
                <w:color w:val="000000" w:themeColor="text1"/>
                <w:sz w:val="20"/>
              </w:rPr>
              <w:t>Training money and investment in psychological therapies.</w:t>
            </w:r>
          </w:p>
          <w:p w14:paraId="16BD2129" w14:textId="77777777" w:rsidR="00765564" w:rsidRPr="00BF4A59" w:rsidRDefault="00765564" w:rsidP="001E54F3">
            <w:pPr>
              <w:rPr>
                <w:rFonts w:ascii="Arial" w:hAnsi="Arial" w:cs="Arial"/>
                <w:color w:val="000000" w:themeColor="text1"/>
                <w:sz w:val="20"/>
              </w:rPr>
            </w:pPr>
          </w:p>
          <w:p w14:paraId="70ADD07F" w14:textId="77777777" w:rsidR="00765564" w:rsidRPr="00BF4A59" w:rsidRDefault="00765564" w:rsidP="001E54F3">
            <w:pPr>
              <w:rPr>
                <w:rFonts w:ascii="Arial" w:hAnsi="Arial" w:cs="Arial"/>
                <w:color w:val="000000" w:themeColor="text1"/>
                <w:sz w:val="20"/>
              </w:rPr>
            </w:pPr>
          </w:p>
        </w:tc>
        <w:tc>
          <w:tcPr>
            <w:tcW w:w="370" w:type="pct"/>
          </w:tcPr>
          <w:p w14:paraId="57249797" w14:textId="3B3706FC" w:rsidR="00765564" w:rsidRPr="00BF4A59" w:rsidRDefault="00765564" w:rsidP="001E54F3">
            <w:pPr>
              <w:rPr>
                <w:rFonts w:ascii="Arial" w:hAnsi="Arial" w:cs="Arial"/>
                <w:color w:val="000000" w:themeColor="text1"/>
                <w:sz w:val="20"/>
              </w:rPr>
            </w:pPr>
            <w:r>
              <w:rPr>
                <w:rFonts w:ascii="Arial" w:hAnsi="Arial" w:cs="Arial"/>
                <w:color w:val="000000" w:themeColor="text1"/>
                <w:sz w:val="20"/>
              </w:rPr>
              <w:t>Mar 21</w:t>
            </w:r>
          </w:p>
        </w:tc>
        <w:tc>
          <w:tcPr>
            <w:tcW w:w="429" w:type="pct"/>
          </w:tcPr>
          <w:p w14:paraId="1DE3953E" w14:textId="5C9B0986" w:rsidR="00765564" w:rsidRPr="00BB4E93" w:rsidRDefault="00765564" w:rsidP="001E54F3">
            <w:pPr>
              <w:pStyle w:val="CommentText"/>
              <w:rPr>
                <w:rFonts w:ascii="Arial" w:hAnsi="Arial" w:cs="Arial"/>
              </w:rPr>
            </w:pPr>
            <w:r w:rsidRPr="00BB4E93">
              <w:rPr>
                <w:rFonts w:ascii="Arial" w:hAnsi="Arial" w:cs="Arial"/>
              </w:rPr>
              <w:t>To be taken forward by the MH AP – review of the 2010 Psychological Therapies Strategy. The intention is that, going forward, psychological therapies will be fully integrated within core mental health services and CAMHS.</w:t>
            </w:r>
          </w:p>
          <w:p w14:paraId="3EE11BDA" w14:textId="77777777" w:rsidR="00765564" w:rsidRPr="00BB4E93" w:rsidRDefault="00765564" w:rsidP="001E54F3">
            <w:pPr>
              <w:pStyle w:val="CommentText"/>
              <w:rPr>
                <w:rFonts w:ascii="Arial" w:hAnsi="Arial" w:cs="Arial"/>
              </w:rPr>
            </w:pPr>
          </w:p>
        </w:tc>
        <w:tc>
          <w:tcPr>
            <w:tcW w:w="714" w:type="pct"/>
            <w:shd w:val="clear" w:color="auto" w:fill="00B050"/>
          </w:tcPr>
          <w:p w14:paraId="0E1FF24D" w14:textId="77777777" w:rsidR="00765564" w:rsidRDefault="00836E85" w:rsidP="00836E85">
            <w:pPr>
              <w:pStyle w:val="CommentText"/>
              <w:rPr>
                <w:rFonts w:ascii="Arial" w:hAnsi="Arial" w:cs="Arial"/>
              </w:rPr>
            </w:pPr>
            <w:r>
              <w:rPr>
                <w:rFonts w:ascii="Arial" w:hAnsi="Arial" w:cs="Arial"/>
              </w:rPr>
              <w:t xml:space="preserve">We agree that the Psychological Therapies Strategy should be updated to reflect current levels of need and kept in line with NICE guidelines.  </w:t>
            </w:r>
          </w:p>
          <w:p w14:paraId="1E1CDAA7" w14:textId="70920992" w:rsidR="00975DEF" w:rsidRPr="00BB4E93" w:rsidRDefault="00975DEF" w:rsidP="001B6706">
            <w:pPr>
              <w:pStyle w:val="CommentText"/>
              <w:rPr>
                <w:rFonts w:ascii="Arial" w:hAnsi="Arial" w:cs="Arial"/>
              </w:rPr>
            </w:pPr>
            <w:r>
              <w:rPr>
                <w:rFonts w:ascii="Arial" w:hAnsi="Arial" w:cs="Arial"/>
              </w:rPr>
              <w:t>We fully agree that psychological therapies should be part of CAMHS, we also recommend that waiting time figures</w:t>
            </w:r>
            <w:r w:rsidR="001B6706">
              <w:rPr>
                <w:rFonts w:ascii="Arial" w:hAnsi="Arial" w:cs="Arial"/>
              </w:rPr>
              <w:t xml:space="preserve"> for </w:t>
            </w:r>
            <w:r w:rsidR="0021279B">
              <w:rPr>
                <w:rFonts w:ascii="Arial" w:hAnsi="Arial" w:cs="Arial"/>
              </w:rPr>
              <w:t xml:space="preserve">all available </w:t>
            </w:r>
            <w:r w:rsidR="001B6706">
              <w:rPr>
                <w:rFonts w:ascii="Arial" w:hAnsi="Arial" w:cs="Arial"/>
              </w:rPr>
              <w:t xml:space="preserve">psychological therapies </w:t>
            </w:r>
            <w:r w:rsidR="0067362B">
              <w:rPr>
                <w:rFonts w:ascii="Arial" w:hAnsi="Arial" w:cs="Arial"/>
              </w:rPr>
              <w:t xml:space="preserve">for CYP </w:t>
            </w:r>
            <w:r w:rsidR="001B6706">
              <w:rPr>
                <w:rFonts w:ascii="Arial" w:hAnsi="Arial" w:cs="Arial"/>
              </w:rPr>
              <w:t>are monitored</w:t>
            </w:r>
            <w:r>
              <w:rPr>
                <w:rFonts w:ascii="Arial" w:hAnsi="Arial" w:cs="Arial"/>
              </w:rPr>
              <w:t xml:space="preserve"> </w:t>
            </w:r>
            <w:r w:rsidR="001B6706">
              <w:rPr>
                <w:rFonts w:ascii="Arial" w:hAnsi="Arial" w:cs="Arial"/>
              </w:rPr>
              <w:t>and published as part of the CAMHS dataset</w:t>
            </w:r>
            <w:r>
              <w:rPr>
                <w:rFonts w:ascii="Arial" w:hAnsi="Arial" w:cs="Arial"/>
              </w:rPr>
              <w:t xml:space="preserve">. </w:t>
            </w:r>
          </w:p>
        </w:tc>
      </w:tr>
      <w:tr w:rsidR="00765564" w:rsidRPr="00BF4A59" w14:paraId="70018899" w14:textId="53FCF176" w:rsidTr="00C80EC8">
        <w:trPr>
          <w:trHeight w:val="4370"/>
        </w:trPr>
        <w:tc>
          <w:tcPr>
            <w:tcW w:w="426" w:type="pct"/>
            <w:vMerge/>
          </w:tcPr>
          <w:p w14:paraId="71EB8477" w14:textId="77777777" w:rsidR="00765564" w:rsidRPr="00BF4A59" w:rsidRDefault="00765564" w:rsidP="001E54F3">
            <w:pPr>
              <w:rPr>
                <w:rFonts w:ascii="Arial" w:hAnsi="Arial" w:cs="Arial"/>
                <w:color w:val="000000" w:themeColor="text1"/>
                <w:sz w:val="20"/>
              </w:rPr>
            </w:pPr>
          </w:p>
        </w:tc>
        <w:tc>
          <w:tcPr>
            <w:tcW w:w="765" w:type="pct"/>
          </w:tcPr>
          <w:p w14:paraId="7345AE15" w14:textId="77777777" w:rsidR="00765564" w:rsidRPr="00DB1293" w:rsidRDefault="00765564" w:rsidP="001E54F3">
            <w:pPr>
              <w:rPr>
                <w:rFonts w:ascii="Arial" w:hAnsi="Arial" w:cs="Arial"/>
                <w:color w:val="000000" w:themeColor="text1"/>
                <w:sz w:val="20"/>
              </w:rPr>
            </w:pPr>
            <w:r>
              <w:rPr>
                <w:rFonts w:ascii="Arial" w:hAnsi="Arial" w:cs="Arial"/>
                <w:color w:val="000000" w:themeColor="text1"/>
                <w:sz w:val="20"/>
              </w:rPr>
              <w:t xml:space="preserve">4.5 </w:t>
            </w:r>
            <w:r w:rsidRPr="00DB1293">
              <w:rPr>
                <w:rFonts w:ascii="Arial" w:hAnsi="Arial" w:cs="Arial"/>
                <w:color w:val="000000" w:themeColor="text1"/>
                <w:sz w:val="20"/>
              </w:rPr>
              <w:t>Evaluate and analyse the need for Psychiatric Intensive Care provisions in Northern Ireland and make decision on the future need.</w:t>
            </w:r>
          </w:p>
        </w:tc>
        <w:tc>
          <w:tcPr>
            <w:tcW w:w="723" w:type="pct"/>
          </w:tcPr>
          <w:p w14:paraId="53344859" w14:textId="77777777" w:rsidR="00765564" w:rsidRDefault="00765564" w:rsidP="001E54F3">
            <w:pPr>
              <w:rPr>
                <w:rFonts w:ascii="Arial" w:hAnsi="Arial" w:cs="Arial"/>
                <w:color w:val="000000" w:themeColor="text1"/>
                <w:sz w:val="20"/>
              </w:rPr>
            </w:pPr>
            <w:r w:rsidRPr="00BF4A59">
              <w:rPr>
                <w:rFonts w:ascii="Arial" w:hAnsi="Arial" w:cs="Arial"/>
                <w:color w:val="000000" w:themeColor="text1"/>
                <w:sz w:val="20"/>
              </w:rPr>
              <w:t xml:space="preserve">1. </w:t>
            </w:r>
            <w:r>
              <w:rPr>
                <w:rFonts w:ascii="Arial" w:hAnsi="Arial" w:cs="Arial"/>
                <w:color w:val="000000" w:themeColor="text1"/>
                <w:sz w:val="20"/>
              </w:rPr>
              <w:t>BHSCT business case for</w:t>
            </w:r>
            <w:r w:rsidRPr="00BF4A59">
              <w:rPr>
                <w:rFonts w:ascii="Arial" w:hAnsi="Arial" w:cs="Arial"/>
                <w:color w:val="000000" w:themeColor="text1"/>
                <w:sz w:val="20"/>
              </w:rPr>
              <w:t xml:space="preserve"> PICU beds at </w:t>
            </w:r>
            <w:proofErr w:type="spellStart"/>
            <w:r w:rsidRPr="00BF4A59">
              <w:rPr>
                <w:rFonts w:ascii="Arial" w:hAnsi="Arial" w:cs="Arial"/>
                <w:color w:val="000000" w:themeColor="text1"/>
                <w:sz w:val="20"/>
              </w:rPr>
              <w:t>Beechcroft</w:t>
            </w:r>
            <w:proofErr w:type="spellEnd"/>
            <w:r>
              <w:rPr>
                <w:rFonts w:ascii="Arial" w:hAnsi="Arial" w:cs="Arial"/>
                <w:color w:val="000000" w:themeColor="text1"/>
                <w:sz w:val="20"/>
              </w:rPr>
              <w:t>.</w:t>
            </w:r>
          </w:p>
          <w:p w14:paraId="17C86DC1" w14:textId="77777777" w:rsidR="00765564" w:rsidRPr="00BF4A59" w:rsidRDefault="00765564" w:rsidP="001E54F3">
            <w:pPr>
              <w:rPr>
                <w:rFonts w:ascii="Arial" w:hAnsi="Arial" w:cs="Arial"/>
                <w:color w:val="000000" w:themeColor="text1"/>
                <w:sz w:val="20"/>
              </w:rPr>
            </w:pPr>
          </w:p>
          <w:p w14:paraId="7F273C68" w14:textId="77777777" w:rsidR="00765564" w:rsidRDefault="00765564" w:rsidP="001E54F3">
            <w:pPr>
              <w:rPr>
                <w:rFonts w:ascii="Arial" w:hAnsi="Arial" w:cs="Arial"/>
                <w:color w:val="000000" w:themeColor="text1"/>
                <w:sz w:val="20"/>
              </w:rPr>
            </w:pPr>
            <w:r w:rsidRPr="00BF4A59">
              <w:rPr>
                <w:rFonts w:ascii="Arial" w:hAnsi="Arial" w:cs="Arial"/>
                <w:color w:val="000000" w:themeColor="text1"/>
                <w:sz w:val="20"/>
              </w:rPr>
              <w:t xml:space="preserve">2. </w:t>
            </w:r>
            <w:r>
              <w:rPr>
                <w:rFonts w:ascii="Arial" w:hAnsi="Arial" w:cs="Arial"/>
                <w:color w:val="000000" w:themeColor="text1"/>
                <w:sz w:val="20"/>
              </w:rPr>
              <w:t>Secure funding</w:t>
            </w:r>
            <w:r w:rsidRPr="00BF4A59">
              <w:rPr>
                <w:rFonts w:ascii="Arial" w:hAnsi="Arial" w:cs="Arial"/>
                <w:color w:val="000000" w:themeColor="text1"/>
                <w:sz w:val="20"/>
              </w:rPr>
              <w:t>.</w:t>
            </w:r>
          </w:p>
          <w:p w14:paraId="1F4563EF" w14:textId="77777777" w:rsidR="00765564" w:rsidRPr="00BF4A59" w:rsidRDefault="00765564" w:rsidP="001E54F3">
            <w:pPr>
              <w:rPr>
                <w:rFonts w:ascii="Arial" w:hAnsi="Arial" w:cs="Arial"/>
                <w:color w:val="000000" w:themeColor="text1"/>
                <w:sz w:val="20"/>
              </w:rPr>
            </w:pPr>
          </w:p>
          <w:p w14:paraId="44178EEE" w14:textId="77777777" w:rsidR="00765564" w:rsidRPr="00BF4A59" w:rsidRDefault="00765564" w:rsidP="001E54F3">
            <w:pPr>
              <w:rPr>
                <w:rFonts w:ascii="Arial" w:hAnsi="Arial" w:cs="Arial"/>
                <w:color w:val="000000" w:themeColor="text1"/>
                <w:sz w:val="20"/>
              </w:rPr>
            </w:pPr>
            <w:r>
              <w:rPr>
                <w:rFonts w:ascii="Arial" w:hAnsi="Arial" w:cs="Arial"/>
                <w:color w:val="000000" w:themeColor="text1"/>
                <w:sz w:val="20"/>
              </w:rPr>
              <w:t>3. Works complete</w:t>
            </w:r>
          </w:p>
        </w:tc>
        <w:tc>
          <w:tcPr>
            <w:tcW w:w="637" w:type="pct"/>
          </w:tcPr>
          <w:p w14:paraId="56D328C3" w14:textId="77777777" w:rsidR="00765564" w:rsidRDefault="00765564" w:rsidP="001E54F3">
            <w:pPr>
              <w:rPr>
                <w:rFonts w:ascii="Arial" w:hAnsi="Arial" w:cs="Arial"/>
                <w:color w:val="000000" w:themeColor="text1"/>
                <w:sz w:val="20"/>
              </w:rPr>
            </w:pPr>
            <w:r>
              <w:rPr>
                <w:rFonts w:ascii="Arial" w:hAnsi="Arial" w:cs="Arial"/>
                <w:color w:val="000000" w:themeColor="text1"/>
                <w:sz w:val="20"/>
              </w:rPr>
              <w:t xml:space="preserve">Better care and outcomes for children and young people requiring intensive inpatient care at </w:t>
            </w:r>
            <w:proofErr w:type="spellStart"/>
            <w:r>
              <w:rPr>
                <w:rFonts w:ascii="Arial" w:hAnsi="Arial" w:cs="Arial"/>
                <w:color w:val="000000" w:themeColor="text1"/>
                <w:sz w:val="20"/>
              </w:rPr>
              <w:t>Beechcroft</w:t>
            </w:r>
            <w:proofErr w:type="spellEnd"/>
            <w:r>
              <w:rPr>
                <w:rFonts w:ascii="Arial" w:hAnsi="Arial" w:cs="Arial"/>
                <w:color w:val="000000" w:themeColor="text1"/>
                <w:sz w:val="20"/>
              </w:rPr>
              <w:t>.</w:t>
            </w:r>
          </w:p>
        </w:tc>
        <w:tc>
          <w:tcPr>
            <w:tcW w:w="255" w:type="pct"/>
          </w:tcPr>
          <w:p w14:paraId="7DCF94AE" w14:textId="77777777" w:rsidR="00765564" w:rsidRDefault="00765564" w:rsidP="001E54F3">
            <w:pPr>
              <w:rPr>
                <w:rFonts w:ascii="Arial" w:hAnsi="Arial" w:cs="Arial"/>
                <w:color w:val="000000" w:themeColor="text1"/>
                <w:sz w:val="20"/>
              </w:rPr>
            </w:pPr>
            <w:r>
              <w:rPr>
                <w:rFonts w:ascii="Arial" w:hAnsi="Arial" w:cs="Arial"/>
                <w:color w:val="000000" w:themeColor="text1"/>
                <w:sz w:val="20"/>
              </w:rPr>
              <w:t>BHST</w:t>
            </w:r>
          </w:p>
          <w:p w14:paraId="1F87E13B" w14:textId="77777777" w:rsidR="00765564" w:rsidRDefault="00765564" w:rsidP="001E54F3">
            <w:pPr>
              <w:rPr>
                <w:rFonts w:ascii="Arial" w:hAnsi="Arial" w:cs="Arial"/>
                <w:color w:val="000000" w:themeColor="text1"/>
                <w:sz w:val="20"/>
              </w:rPr>
            </w:pPr>
            <w:r>
              <w:rPr>
                <w:rFonts w:ascii="Arial" w:hAnsi="Arial" w:cs="Arial"/>
                <w:color w:val="000000" w:themeColor="text1"/>
                <w:sz w:val="20"/>
              </w:rPr>
              <w:t>DoH</w:t>
            </w:r>
          </w:p>
          <w:p w14:paraId="3AD85E63" w14:textId="77777777" w:rsidR="00765564" w:rsidRPr="00BF4A59" w:rsidRDefault="00765564" w:rsidP="001E54F3">
            <w:pPr>
              <w:rPr>
                <w:rFonts w:ascii="Arial" w:hAnsi="Arial" w:cs="Arial"/>
                <w:color w:val="000000" w:themeColor="text1"/>
                <w:sz w:val="20"/>
              </w:rPr>
            </w:pPr>
            <w:r>
              <w:rPr>
                <w:rFonts w:ascii="Arial" w:hAnsi="Arial" w:cs="Arial"/>
                <w:color w:val="000000" w:themeColor="text1"/>
                <w:sz w:val="20"/>
              </w:rPr>
              <w:t>HSCB</w:t>
            </w:r>
          </w:p>
        </w:tc>
        <w:tc>
          <w:tcPr>
            <w:tcW w:w="255" w:type="pct"/>
          </w:tcPr>
          <w:p w14:paraId="19A9E085" w14:textId="77777777" w:rsidR="00765564" w:rsidRDefault="00765564" w:rsidP="001E54F3">
            <w:pPr>
              <w:rPr>
                <w:rFonts w:ascii="Arial" w:hAnsi="Arial" w:cs="Arial"/>
                <w:color w:val="000000" w:themeColor="text1"/>
                <w:sz w:val="20"/>
              </w:rPr>
            </w:pPr>
            <w:r>
              <w:rPr>
                <w:rFonts w:ascii="Arial" w:hAnsi="Arial" w:cs="Arial"/>
                <w:color w:val="000000" w:themeColor="text1"/>
                <w:sz w:val="20"/>
              </w:rPr>
              <w:t>17</w:t>
            </w:r>
          </w:p>
          <w:p w14:paraId="25171F04" w14:textId="77777777" w:rsidR="00765564" w:rsidRDefault="00765564" w:rsidP="001E54F3">
            <w:pPr>
              <w:rPr>
                <w:rFonts w:ascii="Arial" w:hAnsi="Arial" w:cs="Arial"/>
                <w:color w:val="000000" w:themeColor="text1"/>
                <w:sz w:val="20"/>
              </w:rPr>
            </w:pPr>
            <w:r>
              <w:rPr>
                <w:rFonts w:ascii="Arial" w:hAnsi="Arial" w:cs="Arial"/>
                <w:color w:val="000000" w:themeColor="text1"/>
                <w:sz w:val="20"/>
              </w:rPr>
              <w:t>18</w:t>
            </w:r>
          </w:p>
          <w:p w14:paraId="030DA7FC" w14:textId="77777777" w:rsidR="00765564" w:rsidRPr="00BF4A59" w:rsidRDefault="00765564" w:rsidP="001E54F3">
            <w:pPr>
              <w:rPr>
                <w:rFonts w:ascii="Arial" w:hAnsi="Arial" w:cs="Arial"/>
                <w:color w:val="000000" w:themeColor="text1"/>
                <w:sz w:val="20"/>
              </w:rPr>
            </w:pPr>
            <w:r>
              <w:rPr>
                <w:rFonts w:ascii="Arial" w:hAnsi="Arial" w:cs="Arial"/>
                <w:color w:val="000000" w:themeColor="text1"/>
                <w:sz w:val="20"/>
              </w:rPr>
              <w:t>20</w:t>
            </w:r>
          </w:p>
        </w:tc>
        <w:tc>
          <w:tcPr>
            <w:tcW w:w="426" w:type="pct"/>
          </w:tcPr>
          <w:p w14:paraId="3DF2259F" w14:textId="77777777" w:rsidR="00765564" w:rsidRPr="00BF4A59" w:rsidRDefault="00765564" w:rsidP="001E54F3">
            <w:pPr>
              <w:rPr>
                <w:rFonts w:ascii="Arial" w:hAnsi="Arial" w:cs="Arial"/>
                <w:color w:val="000000" w:themeColor="text1"/>
                <w:sz w:val="20"/>
              </w:rPr>
            </w:pPr>
            <w:r>
              <w:rPr>
                <w:rFonts w:ascii="Arial" w:hAnsi="Arial" w:cs="Arial"/>
                <w:color w:val="000000" w:themeColor="text1"/>
                <w:sz w:val="20"/>
              </w:rPr>
              <w:t>Capital / revenue costs associated with the business case.</w:t>
            </w:r>
          </w:p>
        </w:tc>
        <w:tc>
          <w:tcPr>
            <w:tcW w:w="370" w:type="pct"/>
          </w:tcPr>
          <w:p w14:paraId="0D9A0BA6" w14:textId="4913D1E8" w:rsidR="00765564" w:rsidRDefault="00765564" w:rsidP="001E54F3">
            <w:pPr>
              <w:rPr>
                <w:rFonts w:ascii="Arial" w:hAnsi="Arial" w:cs="Arial"/>
                <w:color w:val="000000" w:themeColor="text1"/>
                <w:sz w:val="20"/>
              </w:rPr>
            </w:pPr>
            <w:r>
              <w:rPr>
                <w:rFonts w:ascii="Arial" w:hAnsi="Arial" w:cs="Arial"/>
                <w:color w:val="000000" w:themeColor="text1"/>
                <w:sz w:val="20"/>
              </w:rPr>
              <w:t>Sept – Dec 20.</w:t>
            </w:r>
          </w:p>
          <w:p w14:paraId="69BDA356" w14:textId="77777777" w:rsidR="00765564" w:rsidRDefault="00765564" w:rsidP="001E54F3">
            <w:pPr>
              <w:rPr>
                <w:rFonts w:ascii="Arial" w:hAnsi="Arial" w:cs="Arial"/>
                <w:color w:val="000000" w:themeColor="text1"/>
                <w:sz w:val="20"/>
              </w:rPr>
            </w:pPr>
          </w:p>
          <w:p w14:paraId="2B3017C0" w14:textId="77777777" w:rsidR="00765564" w:rsidRPr="00BF4A59" w:rsidRDefault="00765564" w:rsidP="001E54F3">
            <w:pPr>
              <w:rPr>
                <w:rFonts w:ascii="Arial" w:hAnsi="Arial" w:cs="Arial"/>
                <w:color w:val="000000" w:themeColor="text1"/>
                <w:sz w:val="20"/>
              </w:rPr>
            </w:pPr>
          </w:p>
        </w:tc>
        <w:tc>
          <w:tcPr>
            <w:tcW w:w="429" w:type="pct"/>
          </w:tcPr>
          <w:p w14:paraId="7F9A618F" w14:textId="77777777" w:rsidR="00765564" w:rsidRPr="00BB4E93" w:rsidRDefault="00765564" w:rsidP="0001775A">
            <w:pPr>
              <w:rPr>
                <w:rFonts w:ascii="Arial" w:hAnsi="Arial" w:cs="Arial"/>
                <w:sz w:val="20"/>
              </w:rPr>
            </w:pPr>
            <w:r w:rsidRPr="00BB4E93">
              <w:rPr>
                <w:rFonts w:ascii="Arial" w:hAnsi="Arial" w:cs="Arial"/>
                <w:sz w:val="20"/>
              </w:rPr>
              <w:t>Works are starting on 7</w:t>
            </w:r>
            <w:r w:rsidRPr="00BB4E93">
              <w:rPr>
                <w:rFonts w:ascii="Arial" w:hAnsi="Arial" w:cs="Arial"/>
                <w:sz w:val="20"/>
                <w:vertAlign w:val="superscript"/>
              </w:rPr>
              <w:t>th</w:t>
            </w:r>
            <w:r w:rsidRPr="00BB4E93">
              <w:rPr>
                <w:rFonts w:ascii="Arial" w:hAnsi="Arial" w:cs="Arial"/>
                <w:sz w:val="20"/>
              </w:rPr>
              <w:t xml:space="preserve"> Sept for 3 months which will increase PICU provision to 4 PICU beds.</w:t>
            </w:r>
          </w:p>
          <w:p w14:paraId="35469652" w14:textId="197E833A" w:rsidR="00765564" w:rsidRPr="00BB4E93" w:rsidRDefault="00765564" w:rsidP="0001775A">
            <w:pPr>
              <w:rPr>
                <w:rFonts w:ascii="Arial" w:hAnsi="Arial" w:cs="Arial"/>
                <w:sz w:val="20"/>
              </w:rPr>
            </w:pPr>
          </w:p>
        </w:tc>
        <w:tc>
          <w:tcPr>
            <w:tcW w:w="714" w:type="pct"/>
            <w:shd w:val="clear" w:color="auto" w:fill="FFC000"/>
          </w:tcPr>
          <w:p w14:paraId="09E46AED" w14:textId="0BF6D8EC" w:rsidR="00765564" w:rsidRDefault="00975DEF" w:rsidP="00D5049B">
            <w:pPr>
              <w:rPr>
                <w:rFonts w:ascii="Arial" w:hAnsi="Arial" w:cs="Arial"/>
                <w:sz w:val="20"/>
              </w:rPr>
            </w:pPr>
            <w:r>
              <w:rPr>
                <w:rFonts w:ascii="Arial" w:hAnsi="Arial" w:cs="Arial"/>
                <w:sz w:val="20"/>
              </w:rPr>
              <w:t>Additional PICU beds</w:t>
            </w:r>
            <w:r w:rsidR="00E172DF">
              <w:rPr>
                <w:rFonts w:ascii="Arial" w:hAnsi="Arial" w:cs="Arial"/>
                <w:sz w:val="20"/>
              </w:rPr>
              <w:t xml:space="preserve"> in </w:t>
            </w:r>
            <w:proofErr w:type="spellStart"/>
            <w:r w:rsidR="00E172DF">
              <w:rPr>
                <w:rFonts w:ascii="Arial" w:hAnsi="Arial" w:cs="Arial"/>
                <w:sz w:val="20"/>
              </w:rPr>
              <w:t>Beechcroft</w:t>
            </w:r>
            <w:proofErr w:type="spellEnd"/>
            <w:r w:rsidR="00E172DF">
              <w:rPr>
                <w:rFonts w:ascii="Arial" w:hAnsi="Arial" w:cs="Arial"/>
                <w:sz w:val="20"/>
              </w:rPr>
              <w:t xml:space="preserve"> are welcomed,</w:t>
            </w:r>
            <w:r>
              <w:rPr>
                <w:rFonts w:ascii="Arial" w:hAnsi="Arial" w:cs="Arial"/>
                <w:sz w:val="20"/>
              </w:rPr>
              <w:t xml:space="preserve"> </w:t>
            </w:r>
            <w:r w:rsidR="00E172DF">
              <w:rPr>
                <w:rFonts w:ascii="Arial" w:hAnsi="Arial" w:cs="Arial"/>
                <w:sz w:val="20"/>
              </w:rPr>
              <w:t>h</w:t>
            </w:r>
            <w:r w:rsidR="00C80EC8">
              <w:rPr>
                <w:rFonts w:ascii="Arial" w:hAnsi="Arial" w:cs="Arial"/>
                <w:sz w:val="20"/>
              </w:rPr>
              <w:t xml:space="preserve">owever, </w:t>
            </w:r>
            <w:r w:rsidR="00E172DF">
              <w:rPr>
                <w:rFonts w:ascii="Arial" w:hAnsi="Arial" w:cs="Arial"/>
                <w:sz w:val="20"/>
              </w:rPr>
              <w:t>we note that the overall number of beds will decrease with the aim of providing greater capacity / resource for intensive community and crisis response. I</w:t>
            </w:r>
            <w:r w:rsidR="00D5049B">
              <w:rPr>
                <w:rFonts w:ascii="Arial" w:hAnsi="Arial" w:cs="Arial"/>
                <w:sz w:val="20"/>
              </w:rPr>
              <w:t xml:space="preserve">t would be useful to understand the </w:t>
            </w:r>
            <w:r w:rsidR="00E172DF">
              <w:rPr>
                <w:rFonts w:ascii="Arial" w:hAnsi="Arial" w:cs="Arial"/>
                <w:sz w:val="20"/>
              </w:rPr>
              <w:t xml:space="preserve">review / </w:t>
            </w:r>
            <w:r w:rsidR="00D5049B">
              <w:rPr>
                <w:rFonts w:ascii="Arial" w:hAnsi="Arial" w:cs="Arial"/>
                <w:sz w:val="20"/>
              </w:rPr>
              <w:t xml:space="preserve">evaluation process that informed this decision.  </w:t>
            </w:r>
          </w:p>
          <w:p w14:paraId="23248EA6" w14:textId="77777777" w:rsidR="000629A6" w:rsidRDefault="000629A6" w:rsidP="00D5049B">
            <w:pPr>
              <w:rPr>
                <w:rFonts w:ascii="Arial" w:hAnsi="Arial" w:cs="Arial"/>
                <w:sz w:val="20"/>
              </w:rPr>
            </w:pPr>
          </w:p>
          <w:p w14:paraId="33F77155" w14:textId="48AD42DC" w:rsidR="000629A6" w:rsidRDefault="000629A6" w:rsidP="000629A6">
            <w:pPr>
              <w:rPr>
                <w:rFonts w:ascii="Arial" w:hAnsi="Arial" w:cs="Arial"/>
                <w:sz w:val="20"/>
              </w:rPr>
            </w:pPr>
            <w:r>
              <w:rPr>
                <w:rFonts w:ascii="Arial" w:hAnsi="Arial" w:cs="Arial"/>
                <w:sz w:val="20"/>
              </w:rPr>
              <w:t xml:space="preserve">Additional PICU beds in </w:t>
            </w:r>
            <w:proofErr w:type="spellStart"/>
            <w:r>
              <w:rPr>
                <w:rFonts w:ascii="Arial" w:hAnsi="Arial" w:cs="Arial"/>
                <w:sz w:val="20"/>
              </w:rPr>
              <w:t>Beechcroft</w:t>
            </w:r>
            <w:proofErr w:type="spellEnd"/>
            <w:r>
              <w:rPr>
                <w:rFonts w:ascii="Arial" w:hAnsi="Arial" w:cs="Arial"/>
                <w:sz w:val="20"/>
              </w:rPr>
              <w:t xml:space="preserve"> is not the same as </w:t>
            </w:r>
            <w:r w:rsidR="00E172DF">
              <w:rPr>
                <w:rFonts w:ascii="Arial" w:hAnsi="Arial" w:cs="Arial"/>
                <w:sz w:val="20"/>
              </w:rPr>
              <w:t xml:space="preserve">a </w:t>
            </w:r>
            <w:r>
              <w:rPr>
                <w:rFonts w:ascii="Arial" w:hAnsi="Arial" w:cs="Arial"/>
                <w:sz w:val="20"/>
              </w:rPr>
              <w:t xml:space="preserve">secure </w:t>
            </w:r>
            <w:r w:rsidR="00E172DF">
              <w:rPr>
                <w:rFonts w:ascii="Arial" w:hAnsi="Arial" w:cs="Arial"/>
                <w:sz w:val="20"/>
              </w:rPr>
              <w:t xml:space="preserve">specialist mental health </w:t>
            </w:r>
            <w:r>
              <w:rPr>
                <w:rFonts w:ascii="Arial" w:hAnsi="Arial" w:cs="Arial"/>
                <w:sz w:val="20"/>
              </w:rPr>
              <w:t>unit. The Review of Regional Facilities stated this point- ‘</w:t>
            </w:r>
            <w:proofErr w:type="spellStart"/>
            <w:r>
              <w:rPr>
                <w:rFonts w:ascii="Arial" w:hAnsi="Arial" w:cs="Arial"/>
                <w:sz w:val="20"/>
              </w:rPr>
              <w:t>Beechcroft</w:t>
            </w:r>
            <w:proofErr w:type="spellEnd"/>
            <w:r>
              <w:rPr>
                <w:rFonts w:ascii="Arial" w:hAnsi="Arial" w:cs="Arial"/>
                <w:sz w:val="20"/>
              </w:rPr>
              <w:t xml:space="preserve"> was b</w:t>
            </w:r>
            <w:r w:rsidRPr="000629A6">
              <w:rPr>
                <w:rFonts w:ascii="Arial" w:hAnsi="Arial" w:cs="Arial"/>
                <w:sz w:val="20"/>
              </w:rPr>
              <w:t>uilt as an open (i.e. non-secure) general psychiatric facility therefore cannot meet the needs of highest risk young people</w:t>
            </w:r>
            <w:r>
              <w:rPr>
                <w:rFonts w:ascii="Arial" w:hAnsi="Arial" w:cs="Arial"/>
                <w:sz w:val="20"/>
              </w:rPr>
              <w:t>.’ P48</w:t>
            </w:r>
          </w:p>
          <w:p w14:paraId="0B04F4AA" w14:textId="77777777" w:rsidR="00B720DE" w:rsidRDefault="00B720DE" w:rsidP="000629A6">
            <w:pPr>
              <w:rPr>
                <w:rFonts w:ascii="Arial" w:hAnsi="Arial" w:cs="Arial"/>
                <w:sz w:val="20"/>
              </w:rPr>
            </w:pPr>
          </w:p>
          <w:p w14:paraId="5EBD46C8" w14:textId="77777777" w:rsidR="00B720DE" w:rsidRDefault="00B720DE" w:rsidP="00B720DE">
            <w:pPr>
              <w:rPr>
                <w:rFonts w:ascii="Arial" w:hAnsi="Arial" w:cs="Arial"/>
                <w:sz w:val="20"/>
              </w:rPr>
            </w:pPr>
            <w:r>
              <w:rPr>
                <w:rFonts w:ascii="Arial" w:hAnsi="Arial" w:cs="Arial"/>
                <w:sz w:val="20"/>
              </w:rPr>
              <w:lastRenderedPageBreak/>
              <w:t>The current consultation on the regional care and justice campus also states that a review of the</w:t>
            </w:r>
            <w:r w:rsidRPr="00B720DE">
              <w:rPr>
                <w:rFonts w:ascii="Arial" w:hAnsi="Arial" w:cs="Arial"/>
                <w:sz w:val="20"/>
              </w:rPr>
              <w:t xml:space="preserve"> need for secure mental health beds for children and yo</w:t>
            </w:r>
            <w:r>
              <w:rPr>
                <w:rFonts w:ascii="Arial" w:hAnsi="Arial" w:cs="Arial"/>
                <w:sz w:val="20"/>
              </w:rPr>
              <w:t xml:space="preserve">ung people in Northern Ireland </w:t>
            </w:r>
            <w:r w:rsidRPr="00B720DE">
              <w:rPr>
                <w:rFonts w:ascii="Arial" w:hAnsi="Arial" w:cs="Arial"/>
                <w:sz w:val="20"/>
              </w:rPr>
              <w:t xml:space="preserve">has been completed and, </w:t>
            </w:r>
            <w:r>
              <w:rPr>
                <w:rFonts w:ascii="Arial" w:hAnsi="Arial" w:cs="Arial"/>
                <w:sz w:val="20"/>
              </w:rPr>
              <w:t>identified</w:t>
            </w:r>
            <w:r w:rsidRPr="00B720DE">
              <w:rPr>
                <w:rFonts w:ascii="Arial" w:hAnsi="Arial" w:cs="Arial"/>
                <w:sz w:val="20"/>
              </w:rPr>
              <w:t xml:space="preserve"> a need for</w:t>
            </w:r>
            <w:r>
              <w:rPr>
                <w:rFonts w:ascii="Arial" w:hAnsi="Arial" w:cs="Arial"/>
                <w:sz w:val="20"/>
              </w:rPr>
              <w:t xml:space="preserve"> secure mental health provision p31.</w:t>
            </w:r>
          </w:p>
          <w:p w14:paraId="320C6CCE" w14:textId="77777777" w:rsidR="002A668B" w:rsidRDefault="002A668B" w:rsidP="00B720DE">
            <w:pPr>
              <w:rPr>
                <w:rFonts w:ascii="Arial" w:hAnsi="Arial" w:cs="Arial"/>
                <w:sz w:val="20"/>
              </w:rPr>
            </w:pPr>
          </w:p>
          <w:p w14:paraId="0090BCA6" w14:textId="77777777" w:rsidR="002A668B" w:rsidRDefault="002A668B" w:rsidP="00B720DE">
            <w:pPr>
              <w:rPr>
                <w:rFonts w:ascii="Arial" w:hAnsi="Arial" w:cs="Arial"/>
                <w:sz w:val="20"/>
              </w:rPr>
            </w:pPr>
          </w:p>
          <w:p w14:paraId="29C82FEF" w14:textId="731D1CD7" w:rsidR="00A95398" w:rsidRPr="00BB4E93" w:rsidRDefault="002A668B" w:rsidP="00B720DE">
            <w:pPr>
              <w:rPr>
                <w:rFonts w:ascii="Arial" w:hAnsi="Arial" w:cs="Arial"/>
                <w:sz w:val="20"/>
              </w:rPr>
            </w:pPr>
            <w:r>
              <w:rPr>
                <w:rFonts w:ascii="Arial" w:hAnsi="Arial" w:cs="Arial"/>
                <w:sz w:val="20"/>
              </w:rPr>
              <w:t>We would also be interested to understand what consideration was given to ECRs on mental health gro</w:t>
            </w:r>
            <w:r w:rsidR="00470C08">
              <w:rPr>
                <w:rFonts w:ascii="Arial" w:hAnsi="Arial" w:cs="Arial"/>
                <w:sz w:val="20"/>
              </w:rPr>
              <w:t>unds when making this decision.</w:t>
            </w:r>
          </w:p>
        </w:tc>
      </w:tr>
      <w:tr w:rsidR="00765564" w:rsidRPr="00BF4A59" w14:paraId="259A1B94" w14:textId="7FE3A528" w:rsidTr="005F4E5A">
        <w:trPr>
          <w:trHeight w:val="3392"/>
        </w:trPr>
        <w:tc>
          <w:tcPr>
            <w:tcW w:w="426" w:type="pct"/>
            <w:vMerge/>
          </w:tcPr>
          <w:p w14:paraId="05E25A5C" w14:textId="77777777" w:rsidR="00765564" w:rsidRPr="00BF4A59" w:rsidRDefault="00765564" w:rsidP="001E54F3">
            <w:pPr>
              <w:rPr>
                <w:rFonts w:ascii="Arial" w:hAnsi="Arial" w:cs="Arial"/>
                <w:color w:val="000000" w:themeColor="text1"/>
                <w:sz w:val="20"/>
              </w:rPr>
            </w:pPr>
          </w:p>
        </w:tc>
        <w:tc>
          <w:tcPr>
            <w:tcW w:w="765" w:type="pct"/>
          </w:tcPr>
          <w:p w14:paraId="57B129CD" w14:textId="77777777" w:rsidR="00765564" w:rsidRPr="00DB1293" w:rsidRDefault="00765564" w:rsidP="001E54F3">
            <w:pPr>
              <w:rPr>
                <w:rFonts w:ascii="Arial" w:hAnsi="Arial" w:cs="Arial"/>
                <w:color w:val="000000" w:themeColor="text1"/>
                <w:sz w:val="20"/>
              </w:rPr>
            </w:pPr>
            <w:r>
              <w:rPr>
                <w:rFonts w:ascii="Arial" w:hAnsi="Arial" w:cs="Arial"/>
                <w:color w:val="000000" w:themeColor="text1"/>
                <w:sz w:val="20"/>
              </w:rPr>
              <w:t xml:space="preserve">4.6 </w:t>
            </w:r>
            <w:r w:rsidRPr="00DB1293">
              <w:rPr>
                <w:rFonts w:ascii="Arial" w:hAnsi="Arial" w:cs="Arial"/>
                <w:color w:val="000000" w:themeColor="text1"/>
                <w:sz w:val="20"/>
              </w:rPr>
              <w:t xml:space="preserve">Evaluate and analyse the use of detentions in </w:t>
            </w:r>
            <w:proofErr w:type="spellStart"/>
            <w:r w:rsidRPr="00DB1293">
              <w:rPr>
                <w:rFonts w:ascii="Arial" w:hAnsi="Arial" w:cs="Arial"/>
                <w:color w:val="000000" w:themeColor="text1"/>
                <w:sz w:val="20"/>
              </w:rPr>
              <w:t>Beechcroft</w:t>
            </w:r>
            <w:proofErr w:type="spellEnd"/>
            <w:r w:rsidRPr="00DB1293">
              <w:rPr>
                <w:rFonts w:ascii="Arial" w:hAnsi="Arial" w:cs="Arial"/>
                <w:color w:val="000000" w:themeColor="text1"/>
                <w:sz w:val="20"/>
              </w:rPr>
              <w:t>.</w:t>
            </w:r>
          </w:p>
        </w:tc>
        <w:tc>
          <w:tcPr>
            <w:tcW w:w="723" w:type="pct"/>
          </w:tcPr>
          <w:p w14:paraId="429D8805" w14:textId="77777777" w:rsidR="00765564" w:rsidRDefault="00765564" w:rsidP="001E54F3">
            <w:pPr>
              <w:rPr>
                <w:rFonts w:ascii="Arial" w:hAnsi="Arial" w:cs="Arial"/>
                <w:color w:val="000000" w:themeColor="text1"/>
                <w:sz w:val="20"/>
              </w:rPr>
            </w:pPr>
            <w:r w:rsidRPr="00BF4A59">
              <w:rPr>
                <w:rFonts w:ascii="Arial" w:hAnsi="Arial" w:cs="Arial"/>
                <w:color w:val="000000" w:themeColor="text1"/>
                <w:sz w:val="20"/>
              </w:rPr>
              <w:t>1. Establish the norm for</w:t>
            </w:r>
            <w:r>
              <w:rPr>
                <w:rFonts w:ascii="Arial" w:hAnsi="Arial" w:cs="Arial"/>
                <w:color w:val="000000" w:themeColor="text1"/>
                <w:sz w:val="20"/>
              </w:rPr>
              <w:t xml:space="preserve"> detention levels at </w:t>
            </w:r>
            <w:proofErr w:type="spellStart"/>
            <w:r>
              <w:rPr>
                <w:rFonts w:ascii="Arial" w:hAnsi="Arial" w:cs="Arial"/>
                <w:color w:val="000000" w:themeColor="text1"/>
                <w:sz w:val="20"/>
              </w:rPr>
              <w:t>Beechcroft</w:t>
            </w:r>
            <w:proofErr w:type="spellEnd"/>
            <w:r>
              <w:rPr>
                <w:rFonts w:ascii="Arial" w:hAnsi="Arial" w:cs="Arial"/>
                <w:color w:val="000000" w:themeColor="text1"/>
                <w:sz w:val="20"/>
              </w:rPr>
              <w:t xml:space="preserve"> (BHSCT to provide </w:t>
            </w:r>
            <w:proofErr w:type="spellStart"/>
            <w:r>
              <w:rPr>
                <w:rFonts w:ascii="Arial" w:hAnsi="Arial" w:cs="Arial"/>
                <w:color w:val="000000" w:themeColor="text1"/>
                <w:sz w:val="20"/>
              </w:rPr>
              <w:t>Dept</w:t>
            </w:r>
            <w:proofErr w:type="spellEnd"/>
            <w:r>
              <w:rPr>
                <w:rFonts w:ascii="Arial" w:hAnsi="Arial" w:cs="Arial"/>
                <w:color w:val="000000" w:themeColor="text1"/>
                <w:sz w:val="20"/>
              </w:rPr>
              <w:t xml:space="preserve"> with stats)</w:t>
            </w:r>
          </w:p>
          <w:p w14:paraId="30780CE5" w14:textId="77777777" w:rsidR="00765564" w:rsidRPr="00BF4A59" w:rsidRDefault="00765564" w:rsidP="001E54F3">
            <w:pPr>
              <w:rPr>
                <w:rFonts w:ascii="Arial" w:hAnsi="Arial" w:cs="Arial"/>
                <w:color w:val="000000" w:themeColor="text1"/>
                <w:sz w:val="20"/>
              </w:rPr>
            </w:pPr>
          </w:p>
          <w:p w14:paraId="0893884F" w14:textId="77777777" w:rsidR="00765564" w:rsidRDefault="00765564" w:rsidP="001E54F3">
            <w:pPr>
              <w:rPr>
                <w:rFonts w:ascii="Arial" w:hAnsi="Arial" w:cs="Arial"/>
                <w:color w:val="000000" w:themeColor="text1"/>
                <w:sz w:val="20"/>
              </w:rPr>
            </w:pPr>
            <w:r w:rsidRPr="00BF4A59">
              <w:rPr>
                <w:rFonts w:ascii="Arial" w:hAnsi="Arial" w:cs="Arial"/>
                <w:color w:val="000000" w:themeColor="text1"/>
                <w:sz w:val="20"/>
              </w:rPr>
              <w:t xml:space="preserve">2. </w:t>
            </w:r>
            <w:r>
              <w:rPr>
                <w:rFonts w:ascii="Arial" w:hAnsi="Arial" w:cs="Arial"/>
                <w:color w:val="000000" w:themeColor="text1"/>
                <w:sz w:val="20"/>
              </w:rPr>
              <w:t>N</w:t>
            </w:r>
            <w:r w:rsidRPr="00BF4A59">
              <w:rPr>
                <w:rFonts w:ascii="Arial" w:hAnsi="Arial" w:cs="Arial"/>
                <w:color w:val="000000" w:themeColor="text1"/>
                <w:sz w:val="20"/>
              </w:rPr>
              <w:t xml:space="preserve">ote </w:t>
            </w:r>
            <w:r>
              <w:rPr>
                <w:rFonts w:ascii="Arial" w:hAnsi="Arial" w:cs="Arial"/>
                <w:color w:val="000000" w:themeColor="text1"/>
                <w:sz w:val="20"/>
              </w:rPr>
              <w:t>change</w:t>
            </w:r>
            <w:r w:rsidRPr="00BF4A59">
              <w:rPr>
                <w:rFonts w:ascii="Arial" w:hAnsi="Arial" w:cs="Arial"/>
                <w:color w:val="000000" w:themeColor="text1"/>
                <w:sz w:val="20"/>
              </w:rPr>
              <w:t xml:space="preserve"> of </w:t>
            </w:r>
            <w:r>
              <w:rPr>
                <w:rFonts w:ascii="Arial" w:hAnsi="Arial" w:cs="Arial"/>
                <w:color w:val="000000" w:themeColor="text1"/>
                <w:sz w:val="20"/>
              </w:rPr>
              <w:t>trends.</w:t>
            </w:r>
          </w:p>
          <w:p w14:paraId="1EE0ED62" w14:textId="77777777" w:rsidR="00765564" w:rsidRDefault="00765564" w:rsidP="001E54F3">
            <w:pPr>
              <w:rPr>
                <w:rFonts w:ascii="Arial" w:hAnsi="Arial" w:cs="Arial"/>
                <w:color w:val="000000" w:themeColor="text1"/>
                <w:sz w:val="20"/>
              </w:rPr>
            </w:pPr>
          </w:p>
          <w:p w14:paraId="35FF824C" w14:textId="77777777" w:rsidR="00765564" w:rsidRPr="00BF4A59" w:rsidRDefault="00765564" w:rsidP="001E54F3">
            <w:pPr>
              <w:rPr>
                <w:rFonts w:ascii="Arial" w:hAnsi="Arial" w:cs="Arial"/>
                <w:color w:val="000000" w:themeColor="text1"/>
                <w:sz w:val="20"/>
              </w:rPr>
            </w:pPr>
            <w:r>
              <w:rPr>
                <w:rFonts w:ascii="Arial" w:hAnsi="Arial" w:cs="Arial"/>
                <w:color w:val="000000" w:themeColor="text1"/>
                <w:sz w:val="20"/>
              </w:rPr>
              <w:t xml:space="preserve">3. Publish regular detention statistics from </w:t>
            </w:r>
            <w:proofErr w:type="spellStart"/>
            <w:r>
              <w:rPr>
                <w:rFonts w:ascii="Arial" w:hAnsi="Arial" w:cs="Arial"/>
                <w:color w:val="000000" w:themeColor="text1"/>
                <w:sz w:val="20"/>
              </w:rPr>
              <w:t>Beechcroft</w:t>
            </w:r>
            <w:proofErr w:type="spellEnd"/>
            <w:r>
              <w:rPr>
                <w:rFonts w:ascii="Arial" w:hAnsi="Arial" w:cs="Arial"/>
                <w:color w:val="000000" w:themeColor="text1"/>
                <w:sz w:val="20"/>
              </w:rPr>
              <w:t>.</w:t>
            </w:r>
          </w:p>
        </w:tc>
        <w:tc>
          <w:tcPr>
            <w:tcW w:w="637" w:type="pct"/>
          </w:tcPr>
          <w:p w14:paraId="26367235" w14:textId="77777777" w:rsidR="00765564" w:rsidRDefault="00765564" w:rsidP="001E54F3">
            <w:pPr>
              <w:rPr>
                <w:rFonts w:ascii="Arial" w:hAnsi="Arial" w:cs="Arial"/>
                <w:color w:val="000000" w:themeColor="text1"/>
                <w:sz w:val="20"/>
              </w:rPr>
            </w:pPr>
            <w:r>
              <w:rPr>
                <w:rFonts w:ascii="Arial" w:hAnsi="Arial" w:cs="Arial"/>
                <w:color w:val="000000" w:themeColor="text1"/>
                <w:sz w:val="20"/>
              </w:rPr>
              <w:t xml:space="preserve">Assurance of appropriate use of detentions for children and young people in </w:t>
            </w:r>
            <w:proofErr w:type="spellStart"/>
            <w:r>
              <w:rPr>
                <w:rFonts w:ascii="Arial" w:hAnsi="Arial" w:cs="Arial"/>
                <w:color w:val="000000" w:themeColor="text1"/>
                <w:sz w:val="20"/>
              </w:rPr>
              <w:t>Beechcroft</w:t>
            </w:r>
            <w:proofErr w:type="spellEnd"/>
            <w:r>
              <w:rPr>
                <w:rFonts w:ascii="Arial" w:hAnsi="Arial" w:cs="Arial"/>
                <w:color w:val="000000" w:themeColor="text1"/>
                <w:sz w:val="20"/>
              </w:rPr>
              <w:t>.</w:t>
            </w:r>
          </w:p>
        </w:tc>
        <w:tc>
          <w:tcPr>
            <w:tcW w:w="255" w:type="pct"/>
          </w:tcPr>
          <w:p w14:paraId="11C81181" w14:textId="77777777" w:rsidR="00765564" w:rsidRDefault="00765564" w:rsidP="001E54F3">
            <w:pPr>
              <w:rPr>
                <w:rFonts w:ascii="Arial" w:hAnsi="Arial" w:cs="Arial"/>
                <w:color w:val="000000" w:themeColor="text1"/>
                <w:sz w:val="20"/>
              </w:rPr>
            </w:pPr>
            <w:r>
              <w:rPr>
                <w:rFonts w:ascii="Arial" w:hAnsi="Arial" w:cs="Arial"/>
                <w:color w:val="000000" w:themeColor="text1"/>
                <w:sz w:val="20"/>
              </w:rPr>
              <w:t>DoH</w:t>
            </w:r>
          </w:p>
          <w:p w14:paraId="435448D2" w14:textId="77777777" w:rsidR="00765564" w:rsidRDefault="00765564" w:rsidP="001E54F3">
            <w:pPr>
              <w:rPr>
                <w:rFonts w:ascii="Arial" w:hAnsi="Arial" w:cs="Arial"/>
                <w:color w:val="000000" w:themeColor="text1"/>
                <w:sz w:val="20"/>
              </w:rPr>
            </w:pPr>
            <w:r>
              <w:rPr>
                <w:rFonts w:ascii="Arial" w:hAnsi="Arial" w:cs="Arial"/>
                <w:color w:val="000000" w:themeColor="text1"/>
                <w:sz w:val="20"/>
              </w:rPr>
              <w:t>HSCB</w:t>
            </w:r>
          </w:p>
          <w:p w14:paraId="137A7AA8" w14:textId="77777777" w:rsidR="00765564" w:rsidRPr="00BF4A59" w:rsidRDefault="00765564" w:rsidP="001E54F3">
            <w:pPr>
              <w:rPr>
                <w:rFonts w:ascii="Arial" w:hAnsi="Arial" w:cs="Arial"/>
                <w:color w:val="000000" w:themeColor="text1"/>
                <w:sz w:val="20"/>
              </w:rPr>
            </w:pPr>
            <w:r w:rsidRPr="00416B2C">
              <w:rPr>
                <w:rFonts w:ascii="Arial" w:hAnsi="Arial" w:cs="Arial"/>
                <w:color w:val="000000" w:themeColor="text1"/>
                <w:sz w:val="20"/>
              </w:rPr>
              <w:t>RQIA</w:t>
            </w:r>
          </w:p>
        </w:tc>
        <w:tc>
          <w:tcPr>
            <w:tcW w:w="255" w:type="pct"/>
          </w:tcPr>
          <w:p w14:paraId="5CC034C1" w14:textId="77777777" w:rsidR="00765564" w:rsidRPr="00BF4A59" w:rsidRDefault="00765564" w:rsidP="001E54F3">
            <w:pPr>
              <w:rPr>
                <w:rFonts w:ascii="Arial" w:hAnsi="Arial" w:cs="Arial"/>
                <w:color w:val="000000" w:themeColor="text1"/>
                <w:sz w:val="20"/>
              </w:rPr>
            </w:pPr>
            <w:r>
              <w:rPr>
                <w:rFonts w:ascii="Arial" w:hAnsi="Arial" w:cs="Arial"/>
                <w:color w:val="000000" w:themeColor="text1"/>
                <w:sz w:val="20"/>
              </w:rPr>
              <w:t>19</w:t>
            </w:r>
          </w:p>
        </w:tc>
        <w:tc>
          <w:tcPr>
            <w:tcW w:w="426" w:type="pct"/>
          </w:tcPr>
          <w:p w14:paraId="54B4B305" w14:textId="77777777" w:rsidR="00765564" w:rsidRPr="00BF4A59" w:rsidRDefault="00765564" w:rsidP="001E54F3">
            <w:pPr>
              <w:rPr>
                <w:rFonts w:ascii="Arial" w:hAnsi="Arial" w:cs="Arial"/>
                <w:color w:val="000000" w:themeColor="text1"/>
                <w:sz w:val="20"/>
              </w:rPr>
            </w:pPr>
            <w:r>
              <w:rPr>
                <w:rFonts w:ascii="Arial" w:hAnsi="Arial" w:cs="Arial"/>
                <w:color w:val="000000" w:themeColor="text1"/>
                <w:sz w:val="20"/>
              </w:rPr>
              <w:t>No</w:t>
            </w:r>
          </w:p>
        </w:tc>
        <w:tc>
          <w:tcPr>
            <w:tcW w:w="370" w:type="pct"/>
          </w:tcPr>
          <w:p w14:paraId="334497AA" w14:textId="1E2F5BE7" w:rsidR="00765564" w:rsidRDefault="00765564" w:rsidP="001E54F3">
            <w:pPr>
              <w:rPr>
                <w:rFonts w:ascii="Arial" w:hAnsi="Arial" w:cs="Arial"/>
                <w:color w:val="000000" w:themeColor="text1"/>
                <w:sz w:val="20"/>
              </w:rPr>
            </w:pPr>
            <w:r>
              <w:rPr>
                <w:rFonts w:ascii="Arial" w:hAnsi="Arial" w:cs="Arial"/>
                <w:color w:val="000000" w:themeColor="text1"/>
                <w:sz w:val="20"/>
              </w:rPr>
              <w:t>From January 2021 onwards - data to be analysed every 3 months.</w:t>
            </w:r>
          </w:p>
          <w:p w14:paraId="697B2E38" w14:textId="77777777" w:rsidR="00765564" w:rsidRPr="00BF4A59" w:rsidRDefault="00765564" w:rsidP="001E54F3">
            <w:pPr>
              <w:rPr>
                <w:rFonts w:ascii="Arial" w:hAnsi="Arial" w:cs="Arial"/>
                <w:color w:val="000000" w:themeColor="text1"/>
                <w:sz w:val="20"/>
              </w:rPr>
            </w:pPr>
          </w:p>
        </w:tc>
        <w:tc>
          <w:tcPr>
            <w:tcW w:w="429" w:type="pct"/>
          </w:tcPr>
          <w:p w14:paraId="35A915E7" w14:textId="25840A43" w:rsidR="00765564" w:rsidRPr="00BB4E93" w:rsidRDefault="00765564" w:rsidP="001E54F3">
            <w:pPr>
              <w:rPr>
                <w:rFonts w:ascii="Arial" w:hAnsi="Arial" w:cs="Arial"/>
                <w:sz w:val="20"/>
              </w:rPr>
            </w:pPr>
            <w:r w:rsidRPr="00BB4E93">
              <w:rPr>
                <w:rFonts w:ascii="Arial" w:hAnsi="Arial" w:cs="Arial"/>
                <w:sz w:val="20"/>
              </w:rPr>
              <w:t xml:space="preserve">To be commenced after the completion of the PICU works in </w:t>
            </w:r>
            <w:proofErr w:type="spellStart"/>
            <w:r w:rsidRPr="00BB4E93">
              <w:rPr>
                <w:rFonts w:ascii="Arial" w:hAnsi="Arial" w:cs="Arial"/>
                <w:sz w:val="20"/>
              </w:rPr>
              <w:t>Beechcroft</w:t>
            </w:r>
            <w:proofErr w:type="spellEnd"/>
          </w:p>
          <w:p w14:paraId="32BA068D" w14:textId="77777777" w:rsidR="00765564" w:rsidRPr="00BB4E93" w:rsidRDefault="00765564" w:rsidP="001E54F3">
            <w:pPr>
              <w:rPr>
                <w:rFonts w:ascii="Arial" w:hAnsi="Arial" w:cs="Arial"/>
                <w:sz w:val="20"/>
              </w:rPr>
            </w:pPr>
          </w:p>
        </w:tc>
        <w:tc>
          <w:tcPr>
            <w:tcW w:w="714" w:type="pct"/>
            <w:shd w:val="clear" w:color="auto" w:fill="FF0000"/>
          </w:tcPr>
          <w:p w14:paraId="49F84311" w14:textId="3E8896D7" w:rsidR="004F5DE5" w:rsidRDefault="004843E9" w:rsidP="001E54F3">
            <w:pPr>
              <w:rPr>
                <w:rFonts w:ascii="Arial" w:hAnsi="Arial" w:cs="Arial"/>
                <w:color w:val="000000" w:themeColor="text1"/>
                <w:sz w:val="20"/>
              </w:rPr>
            </w:pPr>
            <w:r>
              <w:rPr>
                <w:rFonts w:ascii="Arial" w:hAnsi="Arial" w:cs="Arial"/>
                <w:color w:val="000000" w:themeColor="text1"/>
                <w:sz w:val="20"/>
              </w:rPr>
              <w:t>T</w:t>
            </w:r>
            <w:r w:rsidR="004F5DE5">
              <w:rPr>
                <w:rFonts w:ascii="Arial" w:hAnsi="Arial" w:cs="Arial"/>
                <w:color w:val="000000" w:themeColor="text1"/>
                <w:sz w:val="20"/>
              </w:rPr>
              <w:t xml:space="preserve">he </w:t>
            </w:r>
            <w:r w:rsidR="007B5F7D">
              <w:rPr>
                <w:rFonts w:ascii="Arial" w:hAnsi="Arial" w:cs="Arial"/>
                <w:color w:val="000000" w:themeColor="text1"/>
                <w:sz w:val="20"/>
              </w:rPr>
              <w:t xml:space="preserve">introduction of </w:t>
            </w:r>
            <w:r w:rsidR="004F5DE5">
              <w:rPr>
                <w:rFonts w:ascii="Arial" w:hAnsi="Arial" w:cs="Arial"/>
                <w:color w:val="000000" w:themeColor="text1"/>
                <w:sz w:val="20"/>
              </w:rPr>
              <w:t>Mental Capacity</w:t>
            </w:r>
            <w:r w:rsidR="007B5F7D">
              <w:rPr>
                <w:rFonts w:ascii="Arial" w:hAnsi="Arial" w:cs="Arial"/>
                <w:color w:val="000000" w:themeColor="text1"/>
                <w:sz w:val="20"/>
              </w:rPr>
              <w:t xml:space="preserve"> legislation for 16-17 </w:t>
            </w:r>
            <w:proofErr w:type="spellStart"/>
            <w:r w:rsidR="007B5F7D">
              <w:rPr>
                <w:rFonts w:ascii="Arial" w:hAnsi="Arial" w:cs="Arial"/>
                <w:color w:val="000000" w:themeColor="text1"/>
                <w:sz w:val="20"/>
              </w:rPr>
              <w:t>yr</w:t>
            </w:r>
            <w:proofErr w:type="spellEnd"/>
            <w:r w:rsidR="007B5F7D">
              <w:rPr>
                <w:rFonts w:ascii="Arial" w:hAnsi="Arial" w:cs="Arial"/>
                <w:color w:val="000000" w:themeColor="text1"/>
                <w:sz w:val="20"/>
              </w:rPr>
              <w:t xml:space="preserve"> olds whilst retaining existing legislation for under 16’s, has led to a range of concerns regarding rights and best interests. </w:t>
            </w:r>
          </w:p>
          <w:p w14:paraId="1221C028" w14:textId="16984A23" w:rsidR="004F5DE5" w:rsidRDefault="004F5DE5" w:rsidP="001E54F3">
            <w:pPr>
              <w:rPr>
                <w:rFonts w:ascii="Arial" w:hAnsi="Arial" w:cs="Arial"/>
                <w:color w:val="000000" w:themeColor="text1"/>
                <w:sz w:val="20"/>
              </w:rPr>
            </w:pPr>
            <w:r w:rsidRPr="004F5DE5">
              <w:rPr>
                <w:rFonts w:ascii="Arial" w:hAnsi="Arial" w:cs="Arial"/>
                <w:color w:val="000000" w:themeColor="text1"/>
                <w:sz w:val="20"/>
              </w:rPr>
              <w:t xml:space="preserve">NICCY </w:t>
            </w:r>
            <w:r>
              <w:rPr>
                <w:rFonts w:ascii="Arial" w:hAnsi="Arial" w:cs="Arial"/>
                <w:color w:val="000000" w:themeColor="text1"/>
                <w:sz w:val="20"/>
              </w:rPr>
              <w:t xml:space="preserve">has made </w:t>
            </w:r>
            <w:r w:rsidRPr="004F5DE5">
              <w:rPr>
                <w:rFonts w:ascii="Arial" w:hAnsi="Arial" w:cs="Arial"/>
                <w:color w:val="000000" w:themeColor="text1"/>
                <w:sz w:val="20"/>
              </w:rPr>
              <w:t>calls on the Department of Health to clarify the existing legislative framework to ensure there is clarity around the test</w:t>
            </w:r>
            <w:r w:rsidR="005F4E5A">
              <w:rPr>
                <w:rFonts w:ascii="Arial" w:hAnsi="Arial" w:cs="Arial"/>
                <w:color w:val="000000" w:themeColor="text1"/>
                <w:sz w:val="20"/>
              </w:rPr>
              <w:t>s</w:t>
            </w:r>
            <w:r w:rsidRPr="004F5DE5">
              <w:rPr>
                <w:rFonts w:ascii="Arial" w:hAnsi="Arial" w:cs="Arial"/>
                <w:color w:val="000000" w:themeColor="text1"/>
                <w:sz w:val="20"/>
              </w:rPr>
              <w:t xml:space="preserve"> for consent </w:t>
            </w:r>
            <w:r w:rsidR="005F4E5A">
              <w:rPr>
                <w:rFonts w:ascii="Arial" w:hAnsi="Arial" w:cs="Arial"/>
                <w:color w:val="000000" w:themeColor="text1"/>
                <w:sz w:val="20"/>
              </w:rPr>
              <w:t xml:space="preserve">/ deprivation of liberty </w:t>
            </w:r>
            <w:r w:rsidRPr="004F5DE5">
              <w:rPr>
                <w:rFonts w:ascii="Arial" w:hAnsi="Arial" w:cs="Arial"/>
                <w:color w:val="000000" w:themeColor="text1"/>
                <w:sz w:val="20"/>
              </w:rPr>
              <w:t xml:space="preserve">when children and young people aged 18 and under are undergoing </w:t>
            </w:r>
            <w:r w:rsidR="005F4E5A">
              <w:rPr>
                <w:rFonts w:ascii="Arial" w:hAnsi="Arial" w:cs="Arial"/>
                <w:color w:val="000000" w:themeColor="text1"/>
                <w:sz w:val="20"/>
              </w:rPr>
              <w:t>medical treatment</w:t>
            </w:r>
            <w:r w:rsidRPr="004F5DE5">
              <w:rPr>
                <w:rFonts w:ascii="Arial" w:hAnsi="Arial" w:cs="Arial"/>
                <w:color w:val="000000" w:themeColor="text1"/>
                <w:sz w:val="20"/>
              </w:rPr>
              <w:t xml:space="preserve">.   </w:t>
            </w:r>
          </w:p>
          <w:p w14:paraId="5B43FEB8" w14:textId="707B468B" w:rsidR="00765564" w:rsidRPr="00BB4E93" w:rsidRDefault="00765564" w:rsidP="007B5F7D">
            <w:pPr>
              <w:rPr>
                <w:rFonts w:ascii="Arial" w:hAnsi="Arial" w:cs="Arial"/>
                <w:sz w:val="20"/>
              </w:rPr>
            </w:pPr>
          </w:p>
        </w:tc>
      </w:tr>
      <w:tr w:rsidR="00BD1DB8" w:rsidRPr="00BF4A59" w14:paraId="0A3AE9BC" w14:textId="5A8FB72D" w:rsidTr="002810BE">
        <w:trPr>
          <w:trHeight w:val="1141"/>
        </w:trPr>
        <w:tc>
          <w:tcPr>
            <w:tcW w:w="426" w:type="pct"/>
            <w:vMerge w:val="restart"/>
          </w:tcPr>
          <w:p w14:paraId="2420B3C4" w14:textId="77777777" w:rsidR="00BD1DB8" w:rsidRPr="00BF4A59" w:rsidRDefault="00BD1DB8" w:rsidP="00BD1DB8">
            <w:pPr>
              <w:rPr>
                <w:rFonts w:ascii="Arial" w:hAnsi="Arial" w:cs="Arial"/>
                <w:color w:val="000000" w:themeColor="text1"/>
                <w:sz w:val="20"/>
              </w:rPr>
            </w:pPr>
            <w:r>
              <w:rPr>
                <w:rFonts w:ascii="Arial" w:hAnsi="Arial" w:cs="Arial"/>
                <w:color w:val="000000" w:themeColor="text1"/>
                <w:sz w:val="20"/>
              </w:rPr>
              <w:lastRenderedPageBreak/>
              <w:t>Children and young people in adult wards</w:t>
            </w:r>
          </w:p>
        </w:tc>
        <w:tc>
          <w:tcPr>
            <w:tcW w:w="765" w:type="pct"/>
          </w:tcPr>
          <w:p w14:paraId="159D261F" w14:textId="77777777" w:rsidR="00BD1DB8" w:rsidRPr="003F1139" w:rsidRDefault="00BD1DB8" w:rsidP="00BD1DB8">
            <w:pPr>
              <w:rPr>
                <w:rFonts w:ascii="Arial" w:hAnsi="Arial" w:cs="Arial"/>
                <w:color w:val="000000" w:themeColor="text1"/>
                <w:sz w:val="20"/>
              </w:rPr>
            </w:pPr>
            <w:r>
              <w:rPr>
                <w:rFonts w:ascii="Arial" w:hAnsi="Arial" w:cs="Arial"/>
                <w:color w:val="000000" w:themeColor="text1"/>
                <w:sz w:val="20"/>
              </w:rPr>
              <w:t>4.7 Review existing</w:t>
            </w:r>
            <w:r w:rsidRPr="003F1139">
              <w:rPr>
                <w:rFonts w:ascii="Arial" w:hAnsi="Arial" w:cs="Arial"/>
                <w:color w:val="000000" w:themeColor="text1"/>
                <w:sz w:val="20"/>
              </w:rPr>
              <w:t xml:space="preserve"> protoc</w:t>
            </w:r>
            <w:r>
              <w:rPr>
                <w:rFonts w:ascii="Arial" w:hAnsi="Arial" w:cs="Arial"/>
                <w:color w:val="000000" w:themeColor="text1"/>
                <w:sz w:val="20"/>
              </w:rPr>
              <w:t>ol for children on adult wards.</w:t>
            </w:r>
          </w:p>
        </w:tc>
        <w:tc>
          <w:tcPr>
            <w:tcW w:w="723" w:type="pct"/>
          </w:tcPr>
          <w:p w14:paraId="48CC246A" w14:textId="77777777" w:rsidR="00BD1DB8" w:rsidRDefault="00BD1DB8" w:rsidP="00BD1DB8">
            <w:pPr>
              <w:rPr>
                <w:rFonts w:ascii="Arial" w:hAnsi="Arial" w:cs="Arial"/>
                <w:color w:val="000000" w:themeColor="text1"/>
                <w:sz w:val="20"/>
              </w:rPr>
            </w:pPr>
            <w:r w:rsidRPr="00BF4A59">
              <w:rPr>
                <w:rFonts w:ascii="Arial" w:hAnsi="Arial" w:cs="Arial"/>
                <w:color w:val="000000" w:themeColor="text1"/>
                <w:sz w:val="20"/>
              </w:rPr>
              <w:t>1. Commen</w:t>
            </w:r>
            <w:r>
              <w:rPr>
                <w:rFonts w:ascii="Arial" w:hAnsi="Arial" w:cs="Arial"/>
                <w:color w:val="000000" w:themeColor="text1"/>
                <w:sz w:val="20"/>
              </w:rPr>
              <w:t>ce the relevant sections of Mental Capacity Act (Northern Ireland) 2016 requiring age appropriate accommodation.</w:t>
            </w:r>
          </w:p>
          <w:p w14:paraId="5A9DD657" w14:textId="77777777" w:rsidR="00BD1DB8" w:rsidRPr="00BF4A59" w:rsidRDefault="00BD1DB8" w:rsidP="00BD1DB8">
            <w:pPr>
              <w:rPr>
                <w:rFonts w:ascii="Arial" w:hAnsi="Arial" w:cs="Arial"/>
                <w:color w:val="000000" w:themeColor="text1"/>
                <w:sz w:val="20"/>
              </w:rPr>
            </w:pPr>
            <w:r>
              <w:rPr>
                <w:rFonts w:ascii="Arial" w:hAnsi="Arial" w:cs="Arial"/>
                <w:color w:val="000000" w:themeColor="text1"/>
                <w:sz w:val="20"/>
              </w:rPr>
              <w:t xml:space="preserve"> </w:t>
            </w:r>
          </w:p>
          <w:p w14:paraId="7434ADA8" w14:textId="77777777" w:rsidR="00BD1DB8" w:rsidRPr="00BF4A59" w:rsidRDefault="00BD1DB8" w:rsidP="00BD1DB8">
            <w:pPr>
              <w:rPr>
                <w:rFonts w:ascii="Arial" w:hAnsi="Arial" w:cs="Arial"/>
                <w:color w:val="000000" w:themeColor="text1"/>
                <w:sz w:val="20"/>
              </w:rPr>
            </w:pPr>
            <w:r w:rsidRPr="00BF4A59">
              <w:rPr>
                <w:rFonts w:ascii="Arial" w:hAnsi="Arial" w:cs="Arial"/>
                <w:color w:val="000000" w:themeColor="text1"/>
                <w:sz w:val="20"/>
              </w:rPr>
              <w:t xml:space="preserve">2. </w:t>
            </w:r>
            <w:r>
              <w:rPr>
                <w:rFonts w:ascii="Arial" w:hAnsi="Arial" w:cs="Arial"/>
                <w:color w:val="000000" w:themeColor="text1"/>
                <w:sz w:val="20"/>
              </w:rPr>
              <w:t>P</w:t>
            </w:r>
            <w:r w:rsidRPr="00BF4A59">
              <w:rPr>
                <w:rFonts w:ascii="Arial" w:hAnsi="Arial" w:cs="Arial"/>
                <w:color w:val="000000" w:themeColor="text1"/>
                <w:sz w:val="20"/>
              </w:rPr>
              <w:t xml:space="preserve">rotocol </w:t>
            </w:r>
            <w:r>
              <w:rPr>
                <w:rFonts w:ascii="Arial" w:hAnsi="Arial" w:cs="Arial"/>
                <w:color w:val="000000" w:themeColor="text1"/>
                <w:sz w:val="20"/>
              </w:rPr>
              <w:t xml:space="preserve">revised in light of commencement of </w:t>
            </w:r>
            <w:r>
              <w:rPr>
                <w:rFonts w:ascii="Arial" w:hAnsi="Arial" w:cs="Arial"/>
                <w:color w:val="000000" w:themeColor="text1"/>
                <w:sz w:val="20"/>
              </w:rPr>
              <w:lastRenderedPageBreak/>
              <w:t>relevant provisions in MCA</w:t>
            </w:r>
            <w:r w:rsidRPr="00BF4A59">
              <w:rPr>
                <w:rFonts w:ascii="Arial" w:hAnsi="Arial" w:cs="Arial"/>
                <w:color w:val="000000" w:themeColor="text1"/>
                <w:sz w:val="20"/>
              </w:rPr>
              <w:t>.</w:t>
            </w:r>
          </w:p>
        </w:tc>
        <w:tc>
          <w:tcPr>
            <w:tcW w:w="637" w:type="pct"/>
          </w:tcPr>
          <w:p w14:paraId="23F6EF02" w14:textId="77777777" w:rsidR="00BD1DB8" w:rsidRDefault="00BD1DB8" w:rsidP="00BD1DB8">
            <w:pPr>
              <w:rPr>
                <w:rFonts w:ascii="Arial" w:hAnsi="Arial" w:cs="Arial"/>
                <w:color w:val="000000" w:themeColor="text1"/>
                <w:sz w:val="20"/>
              </w:rPr>
            </w:pPr>
            <w:r w:rsidRPr="00BF4A59">
              <w:rPr>
                <w:rFonts w:ascii="Arial" w:hAnsi="Arial" w:cs="Arial"/>
                <w:color w:val="000000" w:themeColor="text1"/>
                <w:sz w:val="20"/>
              </w:rPr>
              <w:lastRenderedPageBreak/>
              <w:t>Reduction of children on adult wards.</w:t>
            </w:r>
          </w:p>
        </w:tc>
        <w:tc>
          <w:tcPr>
            <w:tcW w:w="255" w:type="pct"/>
          </w:tcPr>
          <w:p w14:paraId="533BE5A2" w14:textId="77777777" w:rsidR="00BD1DB8" w:rsidRDefault="00BD1DB8" w:rsidP="00BD1DB8">
            <w:pPr>
              <w:rPr>
                <w:rFonts w:ascii="Arial" w:hAnsi="Arial" w:cs="Arial"/>
                <w:color w:val="000000" w:themeColor="text1"/>
                <w:sz w:val="20"/>
              </w:rPr>
            </w:pPr>
            <w:r>
              <w:rPr>
                <w:rFonts w:ascii="Arial" w:hAnsi="Arial" w:cs="Arial"/>
                <w:color w:val="000000" w:themeColor="text1"/>
                <w:sz w:val="20"/>
              </w:rPr>
              <w:t>DoH</w:t>
            </w:r>
          </w:p>
          <w:p w14:paraId="3BE563C0" w14:textId="77777777" w:rsidR="00BD1DB8" w:rsidRPr="00BF4A59" w:rsidRDefault="00BD1DB8" w:rsidP="00BD1DB8">
            <w:pPr>
              <w:rPr>
                <w:rFonts w:ascii="Arial" w:hAnsi="Arial" w:cs="Arial"/>
                <w:color w:val="000000" w:themeColor="text1"/>
                <w:sz w:val="20"/>
              </w:rPr>
            </w:pPr>
            <w:r>
              <w:rPr>
                <w:rFonts w:ascii="Arial" w:hAnsi="Arial" w:cs="Arial"/>
                <w:color w:val="000000" w:themeColor="text1"/>
                <w:sz w:val="20"/>
              </w:rPr>
              <w:t>Trusts</w:t>
            </w:r>
          </w:p>
          <w:p w14:paraId="6A3085CE" w14:textId="77777777" w:rsidR="00BD1DB8" w:rsidRPr="00BF4A59" w:rsidRDefault="00BD1DB8" w:rsidP="00BD1DB8">
            <w:pPr>
              <w:rPr>
                <w:rFonts w:ascii="Arial" w:hAnsi="Arial" w:cs="Arial"/>
                <w:color w:val="000000" w:themeColor="text1"/>
                <w:sz w:val="20"/>
              </w:rPr>
            </w:pPr>
          </w:p>
        </w:tc>
        <w:tc>
          <w:tcPr>
            <w:tcW w:w="255" w:type="pct"/>
          </w:tcPr>
          <w:p w14:paraId="628A0D7F" w14:textId="77777777" w:rsidR="00BD1DB8" w:rsidRPr="00BF4A59" w:rsidRDefault="00BD1DB8" w:rsidP="00BD1DB8">
            <w:pPr>
              <w:rPr>
                <w:rFonts w:ascii="Arial" w:hAnsi="Arial" w:cs="Arial"/>
                <w:color w:val="000000" w:themeColor="text1"/>
                <w:sz w:val="20"/>
              </w:rPr>
            </w:pPr>
            <w:r w:rsidRPr="00094AB6">
              <w:rPr>
                <w:rFonts w:ascii="Arial" w:hAnsi="Arial" w:cs="Arial"/>
                <w:color w:val="000000" w:themeColor="text1"/>
                <w:sz w:val="20"/>
              </w:rPr>
              <w:t>17</w:t>
            </w:r>
          </w:p>
        </w:tc>
        <w:tc>
          <w:tcPr>
            <w:tcW w:w="426" w:type="pct"/>
          </w:tcPr>
          <w:p w14:paraId="65349CEC" w14:textId="77777777" w:rsidR="00BD1DB8" w:rsidRPr="00BF4A59" w:rsidRDefault="00BD1DB8" w:rsidP="00BD1DB8">
            <w:pPr>
              <w:rPr>
                <w:rFonts w:ascii="Arial" w:hAnsi="Arial" w:cs="Arial"/>
                <w:color w:val="000000" w:themeColor="text1"/>
                <w:sz w:val="20"/>
              </w:rPr>
            </w:pPr>
          </w:p>
          <w:p w14:paraId="2E74F722" w14:textId="77777777" w:rsidR="00BD1DB8" w:rsidRPr="00BF4A59" w:rsidRDefault="00BD1DB8" w:rsidP="00BD1DB8">
            <w:pPr>
              <w:rPr>
                <w:rFonts w:ascii="Arial" w:hAnsi="Arial" w:cs="Arial"/>
                <w:color w:val="000000" w:themeColor="text1"/>
                <w:sz w:val="20"/>
              </w:rPr>
            </w:pPr>
            <w:r>
              <w:rPr>
                <w:rFonts w:ascii="Arial" w:hAnsi="Arial" w:cs="Arial"/>
                <w:color w:val="000000" w:themeColor="text1"/>
                <w:sz w:val="20"/>
              </w:rPr>
              <w:t>No</w:t>
            </w:r>
          </w:p>
          <w:p w14:paraId="58398E52" w14:textId="77777777" w:rsidR="00BD1DB8" w:rsidRPr="00BF4A59" w:rsidRDefault="00BD1DB8" w:rsidP="00BD1DB8">
            <w:pPr>
              <w:rPr>
                <w:rFonts w:ascii="Arial" w:hAnsi="Arial" w:cs="Arial"/>
                <w:color w:val="000000" w:themeColor="text1"/>
                <w:sz w:val="20"/>
              </w:rPr>
            </w:pPr>
          </w:p>
        </w:tc>
        <w:tc>
          <w:tcPr>
            <w:tcW w:w="370" w:type="pct"/>
          </w:tcPr>
          <w:p w14:paraId="63374A64" w14:textId="77777777" w:rsidR="00BD1DB8" w:rsidRDefault="00BD1DB8" w:rsidP="00BD1DB8">
            <w:pPr>
              <w:rPr>
                <w:rFonts w:ascii="Arial" w:hAnsi="Arial" w:cs="Arial"/>
                <w:color w:val="000000" w:themeColor="text1"/>
                <w:sz w:val="20"/>
              </w:rPr>
            </w:pPr>
          </w:p>
          <w:p w14:paraId="07DECEAE" w14:textId="77777777" w:rsidR="00BD1DB8" w:rsidRPr="00BF4A59" w:rsidRDefault="00BD1DB8" w:rsidP="00BD1DB8">
            <w:pPr>
              <w:rPr>
                <w:rFonts w:ascii="Arial" w:hAnsi="Arial" w:cs="Arial"/>
                <w:color w:val="000000" w:themeColor="text1"/>
                <w:sz w:val="20"/>
              </w:rPr>
            </w:pPr>
          </w:p>
        </w:tc>
        <w:tc>
          <w:tcPr>
            <w:tcW w:w="429" w:type="pct"/>
          </w:tcPr>
          <w:p w14:paraId="113A2021" w14:textId="77777777" w:rsidR="006B3F15" w:rsidRPr="002C530B" w:rsidRDefault="006B3F15" w:rsidP="006B3F15">
            <w:pPr>
              <w:rPr>
                <w:rFonts w:ascii="Arial" w:hAnsi="Arial" w:cs="Arial"/>
                <w:sz w:val="20"/>
                <w:lang w:eastAsia="en-US"/>
              </w:rPr>
            </w:pPr>
            <w:r w:rsidRPr="002C530B">
              <w:rPr>
                <w:rFonts w:ascii="Arial" w:hAnsi="Arial" w:cs="Arial"/>
                <w:sz w:val="20"/>
                <w:lang w:eastAsia="en-US"/>
              </w:rPr>
              <w:t xml:space="preserve">The relevant provisions of the Mental Capacity Act have been commenced and on admission </w:t>
            </w:r>
            <w:r w:rsidRPr="002C530B">
              <w:rPr>
                <w:rFonts w:ascii="Arial" w:hAnsi="Arial" w:cs="Arial"/>
                <w:sz w:val="20"/>
                <w:lang w:eastAsia="en-US"/>
              </w:rPr>
              <w:lastRenderedPageBreak/>
              <w:t>mental health management must ensure age appropriate accommodation for any child and young person admitted.</w:t>
            </w:r>
          </w:p>
          <w:p w14:paraId="2812E63C" w14:textId="77777777" w:rsidR="006B3F15" w:rsidRDefault="006B3F15" w:rsidP="00BD1DB8">
            <w:pPr>
              <w:rPr>
                <w:rFonts w:ascii="Arial" w:hAnsi="Arial" w:cs="Arial"/>
                <w:sz w:val="20"/>
              </w:rPr>
            </w:pPr>
          </w:p>
          <w:p w14:paraId="32F6A328" w14:textId="77777777" w:rsidR="006B3F15" w:rsidRDefault="006B3F15" w:rsidP="00BD1DB8">
            <w:pPr>
              <w:rPr>
                <w:rFonts w:ascii="Arial" w:hAnsi="Arial" w:cs="Arial"/>
                <w:sz w:val="20"/>
              </w:rPr>
            </w:pPr>
          </w:p>
          <w:p w14:paraId="09AB99EB" w14:textId="78175A78" w:rsidR="00BD1DB8" w:rsidRPr="00186F0C" w:rsidRDefault="00BD1DB8" w:rsidP="00BD1DB8">
            <w:pPr>
              <w:rPr>
                <w:rFonts w:ascii="Arial" w:hAnsi="Arial" w:cs="Arial"/>
                <w:sz w:val="20"/>
              </w:rPr>
            </w:pPr>
            <w:r w:rsidRPr="00186F0C">
              <w:rPr>
                <w:rFonts w:ascii="Arial" w:hAnsi="Arial" w:cs="Arial"/>
                <w:sz w:val="20"/>
              </w:rPr>
              <w:t>All 5 Trusts have separate protoc</w:t>
            </w:r>
            <w:r>
              <w:rPr>
                <w:rFonts w:ascii="Arial" w:hAnsi="Arial" w:cs="Arial"/>
                <w:sz w:val="20"/>
              </w:rPr>
              <w:t>ols for children on adult wards.</w:t>
            </w:r>
          </w:p>
          <w:p w14:paraId="173C8266" w14:textId="77777777" w:rsidR="00BD1DB8" w:rsidRPr="00186F0C" w:rsidRDefault="00BD1DB8" w:rsidP="00BD1DB8">
            <w:pPr>
              <w:rPr>
                <w:rFonts w:ascii="Arial" w:hAnsi="Arial" w:cs="Arial"/>
                <w:sz w:val="20"/>
              </w:rPr>
            </w:pPr>
          </w:p>
          <w:p w14:paraId="0763351C" w14:textId="77777777" w:rsidR="00BD1DB8" w:rsidRPr="00BF4A59" w:rsidRDefault="00BD1DB8" w:rsidP="00BD1DB8">
            <w:pPr>
              <w:rPr>
                <w:rFonts w:ascii="Arial" w:hAnsi="Arial" w:cs="Arial"/>
                <w:color w:val="000000" w:themeColor="text1"/>
                <w:sz w:val="20"/>
              </w:rPr>
            </w:pPr>
            <w:r w:rsidRPr="00186F0C">
              <w:rPr>
                <w:rFonts w:ascii="Arial" w:hAnsi="Arial" w:cs="Arial"/>
                <w:sz w:val="20"/>
              </w:rPr>
              <w:t xml:space="preserve">Consideration is being given to developing a regional protocol to ensure consistency in practice across the Trusts.  </w:t>
            </w:r>
          </w:p>
          <w:p w14:paraId="03F9338A" w14:textId="77777777" w:rsidR="00BD1DB8" w:rsidRPr="00BF4A59" w:rsidRDefault="00BD1DB8" w:rsidP="00BD1DB8">
            <w:pPr>
              <w:rPr>
                <w:rFonts w:ascii="Arial" w:hAnsi="Arial" w:cs="Arial"/>
                <w:color w:val="000000" w:themeColor="text1"/>
                <w:sz w:val="20"/>
              </w:rPr>
            </w:pPr>
          </w:p>
        </w:tc>
        <w:tc>
          <w:tcPr>
            <w:tcW w:w="714" w:type="pct"/>
            <w:shd w:val="clear" w:color="auto" w:fill="FFC000"/>
          </w:tcPr>
          <w:p w14:paraId="4F7CB609" w14:textId="26BFE94B" w:rsidR="00BD1DB8" w:rsidRDefault="00BD1DB8" w:rsidP="00BD1DB8">
            <w:pPr>
              <w:rPr>
                <w:rFonts w:ascii="Arial" w:hAnsi="Arial" w:cs="Arial"/>
                <w:sz w:val="20"/>
              </w:rPr>
            </w:pPr>
            <w:r>
              <w:rPr>
                <w:rFonts w:ascii="Arial" w:hAnsi="Arial" w:cs="Arial"/>
                <w:sz w:val="20"/>
              </w:rPr>
              <w:lastRenderedPageBreak/>
              <w:t>We not</w:t>
            </w:r>
            <w:r w:rsidR="00C16706">
              <w:rPr>
                <w:rFonts w:ascii="Arial" w:hAnsi="Arial" w:cs="Arial"/>
                <w:sz w:val="20"/>
              </w:rPr>
              <w:t>e</w:t>
            </w:r>
            <w:r>
              <w:rPr>
                <w:rFonts w:ascii="Arial" w:hAnsi="Arial" w:cs="Arial"/>
                <w:sz w:val="20"/>
              </w:rPr>
              <w:t xml:space="preserve"> that no progress has been made against this action since the last update. </w:t>
            </w:r>
          </w:p>
          <w:p w14:paraId="738A2FC0" w14:textId="77777777" w:rsidR="00BD1DB8" w:rsidRDefault="00BD1DB8" w:rsidP="00BD1DB8">
            <w:pPr>
              <w:rPr>
                <w:rFonts w:ascii="Arial" w:hAnsi="Arial" w:cs="Arial"/>
                <w:sz w:val="20"/>
              </w:rPr>
            </w:pPr>
          </w:p>
          <w:p w14:paraId="017144DB" w14:textId="77777777" w:rsidR="00BD1DB8" w:rsidRDefault="00BD1DB8" w:rsidP="00BD1DB8">
            <w:pPr>
              <w:rPr>
                <w:rFonts w:ascii="Arial" w:hAnsi="Arial" w:cs="Arial"/>
                <w:sz w:val="20"/>
              </w:rPr>
            </w:pPr>
            <w:r w:rsidRPr="00BD1DB8">
              <w:rPr>
                <w:rFonts w:ascii="Arial" w:hAnsi="Arial" w:cs="Arial"/>
                <w:sz w:val="20"/>
              </w:rPr>
              <w:t xml:space="preserve">NICCY </w:t>
            </w:r>
            <w:r>
              <w:rPr>
                <w:rFonts w:ascii="Arial" w:hAnsi="Arial" w:cs="Arial"/>
                <w:sz w:val="20"/>
              </w:rPr>
              <w:t xml:space="preserve">reiterates its </w:t>
            </w:r>
            <w:r w:rsidRPr="00BD1DB8">
              <w:rPr>
                <w:rFonts w:ascii="Arial" w:hAnsi="Arial" w:cs="Arial"/>
                <w:sz w:val="20"/>
              </w:rPr>
              <w:t>support</w:t>
            </w:r>
            <w:r>
              <w:rPr>
                <w:rFonts w:ascii="Arial" w:hAnsi="Arial" w:cs="Arial"/>
                <w:sz w:val="20"/>
              </w:rPr>
              <w:t xml:space="preserve"> for</w:t>
            </w:r>
            <w:r w:rsidRPr="00BD1DB8">
              <w:rPr>
                <w:rFonts w:ascii="Arial" w:hAnsi="Arial" w:cs="Arial"/>
                <w:sz w:val="20"/>
              </w:rPr>
              <w:t xml:space="preserve"> a regional protocol to ensure consistency in practice across all </w:t>
            </w:r>
            <w:r w:rsidRPr="00BD1DB8">
              <w:rPr>
                <w:rFonts w:ascii="Arial" w:hAnsi="Arial" w:cs="Arial"/>
                <w:sz w:val="20"/>
              </w:rPr>
              <w:lastRenderedPageBreak/>
              <w:t>the Trusts</w:t>
            </w:r>
            <w:r>
              <w:rPr>
                <w:rFonts w:ascii="Arial" w:hAnsi="Arial" w:cs="Arial"/>
                <w:sz w:val="20"/>
              </w:rPr>
              <w:t xml:space="preserve"> which should be in line with legislation, child right standards and clinical guidance. </w:t>
            </w:r>
          </w:p>
          <w:p w14:paraId="39E51B07" w14:textId="77777777" w:rsidR="00A653D2" w:rsidRDefault="00A653D2" w:rsidP="00BD1DB8">
            <w:pPr>
              <w:rPr>
                <w:rFonts w:ascii="Arial" w:hAnsi="Arial" w:cs="Arial"/>
                <w:sz w:val="20"/>
              </w:rPr>
            </w:pPr>
          </w:p>
          <w:p w14:paraId="56732D7C" w14:textId="02F364BF" w:rsidR="00A653D2" w:rsidRPr="00186F0C" w:rsidRDefault="004843E9" w:rsidP="00BD1DB8">
            <w:pPr>
              <w:rPr>
                <w:rFonts w:ascii="Arial" w:hAnsi="Arial" w:cs="Arial"/>
                <w:sz w:val="20"/>
              </w:rPr>
            </w:pPr>
            <w:r>
              <w:rPr>
                <w:rFonts w:ascii="Arial" w:hAnsi="Arial" w:cs="Arial"/>
                <w:sz w:val="20"/>
              </w:rPr>
              <w:t>(see also 8.4)</w:t>
            </w:r>
          </w:p>
        </w:tc>
      </w:tr>
      <w:tr w:rsidR="00BD1DB8" w:rsidRPr="00BF4A59" w14:paraId="5A2C1AA2" w14:textId="1BA4DCB8" w:rsidTr="002810BE">
        <w:trPr>
          <w:trHeight w:val="1141"/>
        </w:trPr>
        <w:tc>
          <w:tcPr>
            <w:tcW w:w="426" w:type="pct"/>
            <w:vMerge/>
          </w:tcPr>
          <w:p w14:paraId="11259868" w14:textId="77777777" w:rsidR="00BD1DB8" w:rsidRPr="00BF4A59" w:rsidRDefault="00BD1DB8" w:rsidP="00BD1DB8">
            <w:pPr>
              <w:rPr>
                <w:rFonts w:ascii="Arial" w:hAnsi="Arial" w:cs="Arial"/>
                <w:color w:val="000000" w:themeColor="text1"/>
                <w:sz w:val="20"/>
              </w:rPr>
            </w:pPr>
          </w:p>
        </w:tc>
        <w:tc>
          <w:tcPr>
            <w:tcW w:w="765" w:type="pct"/>
          </w:tcPr>
          <w:p w14:paraId="6A548FB7" w14:textId="77777777" w:rsidR="00BD1DB8" w:rsidRDefault="00BD1DB8" w:rsidP="00BD1DB8">
            <w:pPr>
              <w:rPr>
                <w:rFonts w:ascii="Arial" w:hAnsi="Arial" w:cs="Arial"/>
                <w:color w:val="000000" w:themeColor="text1"/>
                <w:sz w:val="20"/>
              </w:rPr>
            </w:pPr>
            <w:r>
              <w:rPr>
                <w:rFonts w:ascii="Arial" w:hAnsi="Arial" w:cs="Arial"/>
                <w:color w:val="000000" w:themeColor="text1"/>
                <w:sz w:val="20"/>
              </w:rPr>
              <w:t>4.8 Review</w:t>
            </w:r>
            <w:r w:rsidRPr="003F1139">
              <w:rPr>
                <w:rFonts w:ascii="Arial" w:hAnsi="Arial" w:cs="Arial"/>
                <w:color w:val="000000" w:themeColor="text1"/>
                <w:sz w:val="20"/>
              </w:rPr>
              <w:t xml:space="preserve"> system of RQIA oversight of children treated for MH as in-patient on adult wards</w:t>
            </w:r>
            <w:r>
              <w:rPr>
                <w:rFonts w:ascii="Arial" w:hAnsi="Arial" w:cs="Arial"/>
                <w:color w:val="000000" w:themeColor="text1"/>
                <w:sz w:val="20"/>
              </w:rPr>
              <w:t>.</w:t>
            </w:r>
          </w:p>
          <w:p w14:paraId="491A59B0" w14:textId="77777777" w:rsidR="00BD1DB8" w:rsidRDefault="00BD1DB8" w:rsidP="00BD1DB8">
            <w:pPr>
              <w:rPr>
                <w:rFonts w:ascii="Arial" w:hAnsi="Arial" w:cs="Arial"/>
                <w:color w:val="000000" w:themeColor="text1"/>
                <w:sz w:val="20"/>
              </w:rPr>
            </w:pPr>
          </w:p>
          <w:p w14:paraId="12EF9898" w14:textId="77777777" w:rsidR="00BD1DB8" w:rsidRPr="003F1139" w:rsidRDefault="00BD1DB8" w:rsidP="00BD1DB8">
            <w:pPr>
              <w:rPr>
                <w:rFonts w:ascii="Arial" w:hAnsi="Arial" w:cs="Arial"/>
                <w:color w:val="000000" w:themeColor="text1"/>
                <w:sz w:val="20"/>
              </w:rPr>
            </w:pPr>
            <w:r>
              <w:rPr>
                <w:rFonts w:ascii="Arial" w:hAnsi="Arial" w:cs="Arial"/>
                <w:color w:val="000000" w:themeColor="text1"/>
                <w:sz w:val="20"/>
              </w:rPr>
              <w:t>Consideration given to the option of</w:t>
            </w:r>
            <w:r w:rsidRPr="00BF4A59">
              <w:rPr>
                <w:rFonts w:ascii="Arial" w:hAnsi="Arial" w:cs="Arial"/>
                <w:color w:val="000000" w:themeColor="text1"/>
                <w:sz w:val="20"/>
              </w:rPr>
              <w:t xml:space="preserve"> amending requirement under Art 118 of </w:t>
            </w:r>
            <w:r>
              <w:rPr>
                <w:rFonts w:ascii="Arial" w:hAnsi="Arial" w:cs="Arial"/>
                <w:color w:val="000000" w:themeColor="text1"/>
                <w:sz w:val="20"/>
              </w:rPr>
              <w:t>the Mental Health (Northern Ireland) Order 1986 and the relevant Direction</w:t>
            </w:r>
          </w:p>
        </w:tc>
        <w:tc>
          <w:tcPr>
            <w:tcW w:w="723" w:type="pct"/>
          </w:tcPr>
          <w:p w14:paraId="0CBDC907" w14:textId="77777777" w:rsidR="00BD1DB8" w:rsidRDefault="00BD1DB8" w:rsidP="00BD1DB8">
            <w:pPr>
              <w:rPr>
                <w:rFonts w:ascii="Arial" w:hAnsi="Arial" w:cs="Arial"/>
                <w:color w:val="000000" w:themeColor="text1"/>
                <w:sz w:val="20"/>
              </w:rPr>
            </w:pPr>
            <w:r w:rsidRPr="00BF4A59">
              <w:rPr>
                <w:rFonts w:ascii="Arial" w:hAnsi="Arial" w:cs="Arial"/>
                <w:color w:val="000000" w:themeColor="text1"/>
                <w:sz w:val="20"/>
              </w:rPr>
              <w:t>1</w:t>
            </w:r>
            <w:r>
              <w:rPr>
                <w:rFonts w:ascii="Arial" w:hAnsi="Arial" w:cs="Arial"/>
                <w:color w:val="000000" w:themeColor="text1"/>
                <w:sz w:val="20"/>
              </w:rPr>
              <w:t xml:space="preserve">. Paper produced and taken forward, as required. </w:t>
            </w:r>
          </w:p>
          <w:p w14:paraId="67D5C1CB" w14:textId="77777777" w:rsidR="00BD1DB8" w:rsidRPr="00BF4A59" w:rsidRDefault="00BD1DB8" w:rsidP="00BD1DB8">
            <w:pPr>
              <w:rPr>
                <w:rFonts w:ascii="Arial" w:hAnsi="Arial" w:cs="Arial"/>
                <w:color w:val="000000" w:themeColor="text1"/>
                <w:sz w:val="20"/>
              </w:rPr>
            </w:pPr>
          </w:p>
          <w:p w14:paraId="0E78880D" w14:textId="77777777" w:rsidR="00BD1DB8" w:rsidRPr="00BF4A59" w:rsidRDefault="00BD1DB8" w:rsidP="00BD1DB8">
            <w:pPr>
              <w:rPr>
                <w:rFonts w:ascii="Arial" w:hAnsi="Arial" w:cs="Arial"/>
                <w:color w:val="000000" w:themeColor="text1"/>
                <w:sz w:val="20"/>
              </w:rPr>
            </w:pPr>
            <w:r w:rsidRPr="00BF4A59">
              <w:rPr>
                <w:rFonts w:ascii="Arial" w:hAnsi="Arial" w:cs="Arial"/>
                <w:color w:val="000000" w:themeColor="text1"/>
                <w:sz w:val="20"/>
              </w:rPr>
              <w:t xml:space="preserve">2. </w:t>
            </w:r>
            <w:r>
              <w:rPr>
                <w:rFonts w:ascii="Arial" w:hAnsi="Arial" w:cs="Arial"/>
                <w:color w:val="000000" w:themeColor="text1"/>
                <w:sz w:val="20"/>
              </w:rPr>
              <w:t>P</w:t>
            </w:r>
            <w:r w:rsidRPr="00BF4A59">
              <w:rPr>
                <w:rFonts w:ascii="Arial" w:hAnsi="Arial" w:cs="Arial"/>
                <w:color w:val="000000" w:themeColor="text1"/>
                <w:sz w:val="20"/>
              </w:rPr>
              <w:t>rovide regular reports on children on adult wards</w:t>
            </w:r>
            <w:r>
              <w:rPr>
                <w:rFonts w:ascii="Arial" w:hAnsi="Arial" w:cs="Arial"/>
                <w:color w:val="000000" w:themeColor="text1"/>
                <w:sz w:val="20"/>
              </w:rPr>
              <w:t>.</w:t>
            </w:r>
          </w:p>
        </w:tc>
        <w:tc>
          <w:tcPr>
            <w:tcW w:w="637" w:type="pct"/>
          </w:tcPr>
          <w:p w14:paraId="41082580" w14:textId="77777777" w:rsidR="00BD1DB8" w:rsidRPr="00BF4A59" w:rsidRDefault="00BD1DB8" w:rsidP="00BD1DB8">
            <w:pPr>
              <w:rPr>
                <w:rFonts w:ascii="Arial" w:hAnsi="Arial" w:cs="Arial"/>
                <w:color w:val="000000" w:themeColor="text1"/>
                <w:sz w:val="20"/>
              </w:rPr>
            </w:pPr>
            <w:r>
              <w:rPr>
                <w:rFonts w:ascii="Arial" w:hAnsi="Arial" w:cs="Arial"/>
                <w:color w:val="000000" w:themeColor="text1"/>
                <w:sz w:val="20"/>
              </w:rPr>
              <w:t>Better oversight of young people admitted to adult mental health wards.</w:t>
            </w:r>
          </w:p>
        </w:tc>
        <w:tc>
          <w:tcPr>
            <w:tcW w:w="255" w:type="pct"/>
          </w:tcPr>
          <w:p w14:paraId="709383FA" w14:textId="77777777" w:rsidR="00BD1DB8" w:rsidRDefault="00BD1DB8" w:rsidP="00BD1DB8">
            <w:pPr>
              <w:rPr>
                <w:rFonts w:ascii="Arial" w:hAnsi="Arial" w:cs="Arial"/>
                <w:color w:val="000000" w:themeColor="text1"/>
                <w:sz w:val="20"/>
              </w:rPr>
            </w:pPr>
            <w:r w:rsidRPr="00BF4A59">
              <w:rPr>
                <w:rFonts w:ascii="Arial" w:hAnsi="Arial" w:cs="Arial"/>
                <w:color w:val="000000" w:themeColor="text1"/>
                <w:sz w:val="20"/>
              </w:rPr>
              <w:t>DoH</w:t>
            </w:r>
          </w:p>
          <w:p w14:paraId="663AFDE9" w14:textId="77777777" w:rsidR="00BD1DB8" w:rsidRDefault="00BD1DB8" w:rsidP="00BD1DB8">
            <w:pPr>
              <w:rPr>
                <w:rFonts w:ascii="Arial" w:hAnsi="Arial" w:cs="Arial"/>
                <w:color w:val="000000" w:themeColor="text1"/>
                <w:sz w:val="20"/>
              </w:rPr>
            </w:pPr>
            <w:r>
              <w:rPr>
                <w:rFonts w:ascii="Arial" w:hAnsi="Arial" w:cs="Arial"/>
                <w:color w:val="000000" w:themeColor="text1"/>
                <w:sz w:val="20"/>
              </w:rPr>
              <w:t>Trusts</w:t>
            </w:r>
          </w:p>
          <w:p w14:paraId="002BC9A9" w14:textId="77777777" w:rsidR="00BD1DB8" w:rsidRPr="00BF4A59" w:rsidRDefault="00BD1DB8" w:rsidP="00BD1DB8">
            <w:pPr>
              <w:rPr>
                <w:rFonts w:ascii="Arial" w:hAnsi="Arial" w:cs="Arial"/>
                <w:color w:val="000000" w:themeColor="text1"/>
                <w:sz w:val="20"/>
              </w:rPr>
            </w:pPr>
            <w:r>
              <w:rPr>
                <w:rFonts w:ascii="Arial" w:hAnsi="Arial" w:cs="Arial"/>
                <w:color w:val="000000" w:themeColor="text1"/>
                <w:sz w:val="20"/>
              </w:rPr>
              <w:t>RQIA</w:t>
            </w:r>
          </w:p>
        </w:tc>
        <w:tc>
          <w:tcPr>
            <w:tcW w:w="255" w:type="pct"/>
          </w:tcPr>
          <w:p w14:paraId="2AE40F18" w14:textId="77777777" w:rsidR="00BD1DB8" w:rsidRPr="00BF4A59" w:rsidRDefault="00BD1DB8" w:rsidP="00BD1DB8">
            <w:pPr>
              <w:rPr>
                <w:rFonts w:ascii="Arial" w:hAnsi="Arial" w:cs="Arial"/>
                <w:color w:val="000000" w:themeColor="text1"/>
                <w:sz w:val="20"/>
              </w:rPr>
            </w:pPr>
            <w:r>
              <w:rPr>
                <w:rFonts w:ascii="Arial" w:hAnsi="Arial" w:cs="Arial"/>
                <w:color w:val="000000" w:themeColor="text1"/>
                <w:sz w:val="20"/>
              </w:rPr>
              <w:t>17</w:t>
            </w:r>
          </w:p>
        </w:tc>
        <w:tc>
          <w:tcPr>
            <w:tcW w:w="426" w:type="pct"/>
          </w:tcPr>
          <w:p w14:paraId="0A23D621" w14:textId="77777777" w:rsidR="00BD1DB8" w:rsidRDefault="00BD1DB8" w:rsidP="00BD1DB8">
            <w:pPr>
              <w:rPr>
                <w:rFonts w:ascii="Arial" w:hAnsi="Arial" w:cs="Arial"/>
                <w:color w:val="000000" w:themeColor="text1"/>
                <w:sz w:val="20"/>
              </w:rPr>
            </w:pPr>
            <w:r>
              <w:rPr>
                <w:rFonts w:ascii="Arial" w:hAnsi="Arial" w:cs="Arial"/>
                <w:color w:val="000000" w:themeColor="text1"/>
                <w:sz w:val="20"/>
              </w:rPr>
              <w:t xml:space="preserve">Potential legislative requirements which will require Ministerial decision. </w:t>
            </w:r>
          </w:p>
          <w:p w14:paraId="1BDA59A7" w14:textId="77777777" w:rsidR="00BD1DB8" w:rsidRDefault="00BD1DB8" w:rsidP="00BD1DB8">
            <w:pPr>
              <w:rPr>
                <w:rFonts w:ascii="Arial" w:hAnsi="Arial" w:cs="Arial"/>
                <w:color w:val="000000" w:themeColor="text1"/>
                <w:sz w:val="20"/>
              </w:rPr>
            </w:pPr>
          </w:p>
          <w:p w14:paraId="22AE0ED9" w14:textId="77777777" w:rsidR="00BD1DB8" w:rsidRPr="00BF4A59" w:rsidDel="00703A28" w:rsidRDefault="00BD1DB8" w:rsidP="00BD1DB8">
            <w:pPr>
              <w:rPr>
                <w:rFonts w:ascii="Arial" w:hAnsi="Arial" w:cs="Arial"/>
                <w:color w:val="000000" w:themeColor="text1"/>
                <w:sz w:val="20"/>
              </w:rPr>
            </w:pPr>
            <w:r>
              <w:rPr>
                <w:rFonts w:ascii="Arial" w:hAnsi="Arial" w:cs="Arial"/>
                <w:color w:val="000000" w:themeColor="text1"/>
                <w:sz w:val="20"/>
              </w:rPr>
              <w:t>Small resource associated with reporting.</w:t>
            </w:r>
          </w:p>
        </w:tc>
        <w:tc>
          <w:tcPr>
            <w:tcW w:w="370" w:type="pct"/>
          </w:tcPr>
          <w:p w14:paraId="0A7C50A2" w14:textId="6A628A04" w:rsidR="00BD1DB8" w:rsidRDefault="00BD1DB8" w:rsidP="00BD1DB8">
            <w:pPr>
              <w:rPr>
                <w:rFonts w:ascii="Arial" w:hAnsi="Arial" w:cs="Arial"/>
                <w:color w:val="000000" w:themeColor="text1"/>
                <w:sz w:val="20"/>
              </w:rPr>
            </w:pPr>
            <w:r>
              <w:rPr>
                <w:rFonts w:ascii="Arial" w:hAnsi="Arial" w:cs="Arial"/>
                <w:color w:val="000000" w:themeColor="text1"/>
                <w:sz w:val="20"/>
              </w:rPr>
              <w:t>Dec 20 – Mar 21</w:t>
            </w:r>
          </w:p>
          <w:p w14:paraId="5E2E1A5C" w14:textId="77777777" w:rsidR="00BD1DB8" w:rsidRDefault="00BD1DB8" w:rsidP="00BD1DB8">
            <w:pPr>
              <w:rPr>
                <w:rFonts w:ascii="Arial" w:hAnsi="Arial" w:cs="Arial"/>
                <w:color w:val="000000" w:themeColor="text1"/>
                <w:sz w:val="20"/>
              </w:rPr>
            </w:pPr>
          </w:p>
          <w:p w14:paraId="29B62E83" w14:textId="1E370778" w:rsidR="00BD1DB8" w:rsidRPr="00BF4A59" w:rsidRDefault="00BD1DB8" w:rsidP="00BD1DB8">
            <w:pPr>
              <w:rPr>
                <w:rFonts w:ascii="Arial" w:hAnsi="Arial" w:cs="Arial"/>
                <w:color w:val="000000" w:themeColor="text1"/>
                <w:sz w:val="20"/>
              </w:rPr>
            </w:pPr>
          </w:p>
        </w:tc>
        <w:tc>
          <w:tcPr>
            <w:tcW w:w="429" w:type="pct"/>
          </w:tcPr>
          <w:p w14:paraId="4D23316E" w14:textId="77777777" w:rsidR="00BD1DB8" w:rsidRPr="00BF4A59" w:rsidRDefault="00BD1DB8" w:rsidP="00BD1DB8">
            <w:pPr>
              <w:rPr>
                <w:rFonts w:ascii="Arial" w:hAnsi="Arial" w:cs="Arial"/>
                <w:color w:val="000000" w:themeColor="text1"/>
                <w:sz w:val="20"/>
              </w:rPr>
            </w:pPr>
            <w:r>
              <w:rPr>
                <w:rFonts w:ascii="Arial" w:hAnsi="Arial" w:cs="Arial"/>
                <w:color w:val="000000" w:themeColor="text1"/>
                <w:sz w:val="20"/>
              </w:rPr>
              <w:t xml:space="preserve">See update on Action 4.7. RQIA to play a role in this work. </w:t>
            </w:r>
          </w:p>
        </w:tc>
        <w:tc>
          <w:tcPr>
            <w:tcW w:w="714" w:type="pct"/>
            <w:shd w:val="clear" w:color="auto" w:fill="FFC000"/>
          </w:tcPr>
          <w:p w14:paraId="201582B9" w14:textId="77777777" w:rsidR="00C16706" w:rsidRDefault="00C16706" w:rsidP="00C16706">
            <w:pPr>
              <w:rPr>
                <w:rFonts w:ascii="Arial" w:hAnsi="Arial" w:cs="Arial"/>
                <w:sz w:val="20"/>
              </w:rPr>
            </w:pPr>
            <w:r>
              <w:rPr>
                <w:rFonts w:ascii="Arial" w:hAnsi="Arial" w:cs="Arial"/>
                <w:sz w:val="20"/>
              </w:rPr>
              <w:t xml:space="preserve">We note that no progress has been made against this action since the last update. </w:t>
            </w:r>
          </w:p>
          <w:p w14:paraId="0C8CAD47" w14:textId="77777777" w:rsidR="00C16706" w:rsidRDefault="00C16706" w:rsidP="00C16706">
            <w:pPr>
              <w:rPr>
                <w:rFonts w:ascii="Arial" w:hAnsi="Arial" w:cs="Arial"/>
                <w:color w:val="000000" w:themeColor="text1"/>
                <w:sz w:val="20"/>
              </w:rPr>
            </w:pPr>
          </w:p>
          <w:p w14:paraId="37D76EA5" w14:textId="77777777" w:rsidR="00BD1DB8" w:rsidRDefault="00C16706" w:rsidP="00C16706">
            <w:pPr>
              <w:rPr>
                <w:rFonts w:ascii="Arial" w:hAnsi="Arial" w:cs="Arial"/>
                <w:color w:val="000000" w:themeColor="text1"/>
                <w:sz w:val="20"/>
              </w:rPr>
            </w:pPr>
            <w:r>
              <w:rPr>
                <w:rFonts w:ascii="Arial" w:hAnsi="Arial" w:cs="Arial"/>
                <w:color w:val="000000" w:themeColor="text1"/>
                <w:sz w:val="20"/>
              </w:rPr>
              <w:t xml:space="preserve">Further clarification required on what specific actions are planned and timeframes around this. </w:t>
            </w:r>
          </w:p>
          <w:p w14:paraId="7ECE340E" w14:textId="77777777" w:rsidR="004843E9" w:rsidRDefault="004843E9" w:rsidP="00C16706">
            <w:pPr>
              <w:rPr>
                <w:rFonts w:ascii="Arial" w:hAnsi="Arial" w:cs="Arial"/>
                <w:color w:val="000000" w:themeColor="text1"/>
                <w:sz w:val="20"/>
              </w:rPr>
            </w:pPr>
          </w:p>
          <w:p w14:paraId="1EB43D30" w14:textId="5EBC7480" w:rsidR="004843E9" w:rsidRDefault="004843E9" w:rsidP="00C16706">
            <w:pPr>
              <w:rPr>
                <w:rFonts w:ascii="Arial" w:hAnsi="Arial" w:cs="Arial"/>
                <w:color w:val="000000" w:themeColor="text1"/>
                <w:sz w:val="20"/>
              </w:rPr>
            </w:pPr>
          </w:p>
        </w:tc>
      </w:tr>
      <w:tr w:rsidR="00BD1DB8" w:rsidRPr="00BF4A59" w14:paraId="7FA51FB0" w14:textId="039C12B6" w:rsidTr="00E35AC7">
        <w:trPr>
          <w:trHeight w:val="3213"/>
        </w:trPr>
        <w:tc>
          <w:tcPr>
            <w:tcW w:w="426" w:type="pct"/>
          </w:tcPr>
          <w:p w14:paraId="6906923D" w14:textId="77777777" w:rsidR="00BD1DB8" w:rsidRPr="00BF4A59" w:rsidRDefault="00BD1DB8" w:rsidP="00BD1DB8">
            <w:pPr>
              <w:rPr>
                <w:rFonts w:ascii="Arial" w:hAnsi="Arial" w:cs="Arial"/>
                <w:color w:val="000000" w:themeColor="text1"/>
                <w:sz w:val="20"/>
              </w:rPr>
            </w:pPr>
            <w:r w:rsidRPr="00BF4A59">
              <w:rPr>
                <w:rFonts w:ascii="Arial" w:hAnsi="Arial" w:cs="Arial"/>
                <w:color w:val="000000" w:themeColor="text1"/>
                <w:sz w:val="20"/>
              </w:rPr>
              <w:lastRenderedPageBreak/>
              <w:t>Implement and monitor minimum care standards in A&amp;E</w:t>
            </w:r>
          </w:p>
        </w:tc>
        <w:tc>
          <w:tcPr>
            <w:tcW w:w="765" w:type="pct"/>
          </w:tcPr>
          <w:p w14:paraId="3C2522C0" w14:textId="77777777" w:rsidR="00BD1DB8" w:rsidRPr="00BF4A59" w:rsidRDefault="00BD1DB8" w:rsidP="00BD1DB8">
            <w:pPr>
              <w:rPr>
                <w:rFonts w:ascii="Arial" w:hAnsi="Arial" w:cs="Arial"/>
                <w:color w:val="000000" w:themeColor="text1"/>
                <w:sz w:val="20"/>
              </w:rPr>
            </w:pPr>
            <w:r>
              <w:rPr>
                <w:rFonts w:ascii="Arial" w:hAnsi="Arial" w:cs="Arial"/>
                <w:color w:val="000000" w:themeColor="text1"/>
                <w:sz w:val="20"/>
              </w:rPr>
              <w:t xml:space="preserve">4.9 </w:t>
            </w:r>
            <w:r w:rsidRPr="00BF4A59">
              <w:rPr>
                <w:rFonts w:ascii="Arial" w:hAnsi="Arial" w:cs="Arial"/>
                <w:color w:val="000000" w:themeColor="text1"/>
                <w:sz w:val="20"/>
              </w:rPr>
              <w:t>Enhance the framework in relation to minimum care standards in ED for children and young people who are presenting with a mental illness.</w:t>
            </w:r>
          </w:p>
        </w:tc>
        <w:tc>
          <w:tcPr>
            <w:tcW w:w="723" w:type="pct"/>
          </w:tcPr>
          <w:p w14:paraId="77B2EB80" w14:textId="77777777" w:rsidR="00BD1DB8" w:rsidRDefault="00BD1DB8" w:rsidP="00BD1DB8">
            <w:pPr>
              <w:rPr>
                <w:rFonts w:ascii="Arial" w:hAnsi="Arial" w:cs="Arial"/>
                <w:color w:val="000000" w:themeColor="text1"/>
                <w:sz w:val="20"/>
              </w:rPr>
            </w:pPr>
            <w:r w:rsidRPr="00BF4A59">
              <w:rPr>
                <w:rFonts w:ascii="Arial" w:hAnsi="Arial" w:cs="Arial"/>
                <w:color w:val="000000" w:themeColor="text1"/>
                <w:sz w:val="20"/>
              </w:rPr>
              <w:t xml:space="preserve">1. Project Board rep to sit in on the </w:t>
            </w:r>
            <w:r>
              <w:rPr>
                <w:rFonts w:ascii="Arial" w:hAnsi="Arial" w:cs="Arial"/>
                <w:color w:val="000000" w:themeColor="text1"/>
                <w:sz w:val="20"/>
              </w:rPr>
              <w:t>review of RQIA legislation project</w:t>
            </w:r>
            <w:r w:rsidRPr="00BF4A59">
              <w:rPr>
                <w:rFonts w:ascii="Arial" w:hAnsi="Arial" w:cs="Arial"/>
                <w:color w:val="000000" w:themeColor="text1"/>
                <w:sz w:val="20"/>
              </w:rPr>
              <w:t>.</w:t>
            </w:r>
          </w:p>
          <w:p w14:paraId="26017FD8" w14:textId="77777777" w:rsidR="00BD1DB8" w:rsidRDefault="00BD1DB8" w:rsidP="00BD1DB8">
            <w:pPr>
              <w:rPr>
                <w:rFonts w:ascii="Arial" w:hAnsi="Arial" w:cs="Arial"/>
                <w:color w:val="000000" w:themeColor="text1"/>
                <w:sz w:val="20"/>
              </w:rPr>
            </w:pPr>
          </w:p>
          <w:p w14:paraId="22923C24" w14:textId="77777777" w:rsidR="00BD1DB8" w:rsidRDefault="00BD1DB8" w:rsidP="00BD1DB8">
            <w:pPr>
              <w:rPr>
                <w:rFonts w:ascii="Arial" w:hAnsi="Arial" w:cs="Arial"/>
                <w:color w:val="000000" w:themeColor="text1"/>
                <w:sz w:val="20"/>
              </w:rPr>
            </w:pPr>
            <w:r>
              <w:rPr>
                <w:rFonts w:ascii="Arial" w:hAnsi="Arial" w:cs="Arial"/>
                <w:color w:val="000000" w:themeColor="text1"/>
                <w:sz w:val="20"/>
              </w:rPr>
              <w:t>2. Change of policy to be considered by MHCU, in consultation with RQIA / RQIA sponsor branch; and advice prepared for Ministers</w:t>
            </w:r>
          </w:p>
          <w:p w14:paraId="5F19ED2B" w14:textId="77777777" w:rsidR="00BD1DB8" w:rsidRDefault="00BD1DB8" w:rsidP="00BD1DB8">
            <w:pPr>
              <w:rPr>
                <w:rFonts w:ascii="Arial" w:hAnsi="Arial" w:cs="Arial"/>
                <w:color w:val="000000" w:themeColor="text1"/>
                <w:sz w:val="20"/>
              </w:rPr>
            </w:pPr>
          </w:p>
          <w:p w14:paraId="00AC7E64" w14:textId="77777777" w:rsidR="00BD1DB8" w:rsidRPr="00BF4A59" w:rsidRDefault="00BD1DB8" w:rsidP="00BD1DB8">
            <w:pPr>
              <w:rPr>
                <w:rFonts w:ascii="Arial" w:hAnsi="Arial" w:cs="Arial"/>
                <w:color w:val="000000" w:themeColor="text1"/>
                <w:sz w:val="20"/>
              </w:rPr>
            </w:pPr>
            <w:r>
              <w:rPr>
                <w:rFonts w:ascii="Arial" w:hAnsi="Arial" w:cs="Arial"/>
                <w:color w:val="000000" w:themeColor="text1"/>
                <w:sz w:val="20"/>
              </w:rPr>
              <w:t>3. If agreed, taken forward as part of the review of regulation framework.</w:t>
            </w:r>
          </w:p>
        </w:tc>
        <w:tc>
          <w:tcPr>
            <w:tcW w:w="637" w:type="pct"/>
          </w:tcPr>
          <w:p w14:paraId="747967CA" w14:textId="77777777" w:rsidR="00BD1DB8" w:rsidRDefault="00BD1DB8" w:rsidP="00BD1DB8">
            <w:pPr>
              <w:rPr>
                <w:rFonts w:ascii="Arial" w:hAnsi="Arial" w:cs="Arial"/>
                <w:color w:val="000000" w:themeColor="text1"/>
                <w:sz w:val="20"/>
              </w:rPr>
            </w:pPr>
            <w:r>
              <w:rPr>
                <w:rFonts w:ascii="Arial" w:hAnsi="Arial" w:cs="Arial"/>
                <w:color w:val="000000" w:themeColor="text1"/>
                <w:sz w:val="20"/>
              </w:rPr>
              <w:t>Appropriate inspection standards in ED</w:t>
            </w:r>
          </w:p>
        </w:tc>
        <w:tc>
          <w:tcPr>
            <w:tcW w:w="255" w:type="pct"/>
          </w:tcPr>
          <w:p w14:paraId="708FA9B1" w14:textId="77777777" w:rsidR="00BD1DB8" w:rsidRPr="00BF4A59" w:rsidRDefault="00BD1DB8" w:rsidP="00BD1DB8">
            <w:pPr>
              <w:rPr>
                <w:rFonts w:ascii="Arial" w:hAnsi="Arial" w:cs="Arial"/>
                <w:color w:val="000000" w:themeColor="text1"/>
                <w:sz w:val="20"/>
              </w:rPr>
            </w:pPr>
            <w:r>
              <w:rPr>
                <w:rFonts w:ascii="Arial" w:hAnsi="Arial" w:cs="Arial"/>
                <w:color w:val="000000" w:themeColor="text1"/>
                <w:sz w:val="20"/>
              </w:rPr>
              <w:t>DoH / RQIA</w:t>
            </w:r>
          </w:p>
        </w:tc>
        <w:tc>
          <w:tcPr>
            <w:tcW w:w="255" w:type="pct"/>
          </w:tcPr>
          <w:p w14:paraId="526DD3AD" w14:textId="77777777" w:rsidR="00BD1DB8" w:rsidRDefault="00BD1DB8" w:rsidP="00BD1DB8">
            <w:pPr>
              <w:rPr>
                <w:rFonts w:ascii="Arial" w:hAnsi="Arial" w:cs="Arial"/>
                <w:color w:val="000000" w:themeColor="text1"/>
                <w:sz w:val="20"/>
              </w:rPr>
            </w:pPr>
            <w:r>
              <w:rPr>
                <w:rFonts w:ascii="Arial" w:hAnsi="Arial" w:cs="Arial"/>
                <w:color w:val="000000" w:themeColor="text1"/>
                <w:sz w:val="20"/>
              </w:rPr>
              <w:t>21</w:t>
            </w:r>
          </w:p>
          <w:p w14:paraId="5A5E6EBC" w14:textId="77777777" w:rsidR="00BD1DB8" w:rsidRPr="00BF4A59" w:rsidRDefault="00BD1DB8" w:rsidP="00BD1DB8">
            <w:pPr>
              <w:rPr>
                <w:rFonts w:ascii="Arial" w:hAnsi="Arial" w:cs="Arial"/>
                <w:color w:val="000000" w:themeColor="text1"/>
                <w:sz w:val="20"/>
              </w:rPr>
            </w:pPr>
            <w:r w:rsidRPr="00BF4A59">
              <w:rPr>
                <w:rFonts w:ascii="Arial" w:hAnsi="Arial" w:cs="Arial"/>
                <w:color w:val="000000" w:themeColor="text1"/>
                <w:sz w:val="20"/>
              </w:rPr>
              <w:t>22</w:t>
            </w:r>
          </w:p>
          <w:p w14:paraId="73CB08CC" w14:textId="77777777" w:rsidR="00BD1DB8" w:rsidRPr="00BF4A59" w:rsidRDefault="00BD1DB8" w:rsidP="00BD1DB8">
            <w:pPr>
              <w:rPr>
                <w:rFonts w:ascii="Arial" w:hAnsi="Arial" w:cs="Arial"/>
                <w:color w:val="000000" w:themeColor="text1"/>
                <w:sz w:val="20"/>
              </w:rPr>
            </w:pPr>
            <w:r w:rsidRPr="00BF4A59">
              <w:rPr>
                <w:rFonts w:ascii="Arial" w:hAnsi="Arial" w:cs="Arial"/>
                <w:color w:val="000000" w:themeColor="text1"/>
                <w:sz w:val="20"/>
              </w:rPr>
              <w:t>24</w:t>
            </w:r>
          </w:p>
          <w:p w14:paraId="4F1D6688" w14:textId="77777777" w:rsidR="00BD1DB8" w:rsidRPr="00BF4A59" w:rsidRDefault="00BD1DB8" w:rsidP="00BD1DB8">
            <w:pPr>
              <w:rPr>
                <w:rFonts w:ascii="Arial" w:hAnsi="Arial" w:cs="Arial"/>
                <w:color w:val="000000" w:themeColor="text1"/>
                <w:sz w:val="20"/>
              </w:rPr>
            </w:pPr>
            <w:r w:rsidRPr="00BF4A59">
              <w:rPr>
                <w:rFonts w:ascii="Arial" w:hAnsi="Arial" w:cs="Arial"/>
                <w:color w:val="000000" w:themeColor="text1"/>
                <w:sz w:val="20"/>
              </w:rPr>
              <w:t>25</w:t>
            </w:r>
          </w:p>
        </w:tc>
        <w:tc>
          <w:tcPr>
            <w:tcW w:w="426" w:type="pct"/>
          </w:tcPr>
          <w:p w14:paraId="35F342F4" w14:textId="77777777" w:rsidR="00BD1DB8" w:rsidRPr="00BF4A59" w:rsidRDefault="00BD1DB8" w:rsidP="00BD1DB8">
            <w:pPr>
              <w:rPr>
                <w:rFonts w:ascii="Arial" w:hAnsi="Arial" w:cs="Arial"/>
                <w:color w:val="000000" w:themeColor="text1"/>
                <w:sz w:val="20"/>
              </w:rPr>
            </w:pPr>
            <w:r w:rsidRPr="00BF4A59">
              <w:rPr>
                <w:rFonts w:ascii="Arial" w:hAnsi="Arial" w:cs="Arial"/>
                <w:color w:val="000000" w:themeColor="text1"/>
                <w:sz w:val="20"/>
              </w:rPr>
              <w:t>Any additional standards may require ministerial approval and po</w:t>
            </w:r>
            <w:r>
              <w:rPr>
                <w:rFonts w:ascii="Arial" w:hAnsi="Arial" w:cs="Arial"/>
                <w:color w:val="000000" w:themeColor="text1"/>
                <w:sz w:val="20"/>
              </w:rPr>
              <w:t>tentially additional investment and a change to the legislation</w:t>
            </w:r>
            <w:r w:rsidRPr="005B2102">
              <w:rPr>
                <w:rFonts w:ascii="Arial" w:hAnsi="Arial" w:cs="Arial"/>
                <w:color w:val="000000" w:themeColor="text1"/>
                <w:sz w:val="20"/>
              </w:rPr>
              <w:t xml:space="preserve">; </w:t>
            </w:r>
            <w:r w:rsidRPr="005B2102">
              <w:rPr>
                <w:rFonts w:ascii="Arial" w:hAnsi="Arial" w:cs="Arial"/>
                <w:sz w:val="20"/>
              </w:rPr>
              <w:t xml:space="preserve">and additional resources required by RQIA to carry out the </w:t>
            </w:r>
            <w:r w:rsidRPr="005B2102">
              <w:rPr>
                <w:rFonts w:ascii="Arial" w:hAnsi="Arial" w:cs="Arial"/>
                <w:sz w:val="20"/>
              </w:rPr>
              <w:lastRenderedPageBreak/>
              <w:t>inspections against the standards</w:t>
            </w:r>
            <w:r>
              <w:rPr>
                <w:rFonts w:ascii="Arial" w:hAnsi="Arial" w:cs="Arial"/>
                <w:sz w:val="20"/>
              </w:rPr>
              <w:t>.</w:t>
            </w:r>
          </w:p>
        </w:tc>
        <w:tc>
          <w:tcPr>
            <w:tcW w:w="370" w:type="pct"/>
          </w:tcPr>
          <w:p w14:paraId="505C526C" w14:textId="452EF8BA" w:rsidR="00BD1DB8" w:rsidRPr="00BF4A59" w:rsidRDefault="00BD1DB8" w:rsidP="00BD1DB8">
            <w:pPr>
              <w:ind w:right="-109"/>
              <w:rPr>
                <w:rFonts w:ascii="Arial" w:hAnsi="Arial" w:cs="Arial"/>
                <w:color w:val="000000" w:themeColor="text1"/>
                <w:sz w:val="20"/>
              </w:rPr>
            </w:pPr>
            <w:r w:rsidRPr="00BF4A59">
              <w:rPr>
                <w:rFonts w:ascii="Arial" w:hAnsi="Arial" w:cs="Arial"/>
                <w:color w:val="000000" w:themeColor="text1"/>
                <w:sz w:val="20"/>
              </w:rPr>
              <w:lastRenderedPageBreak/>
              <w:t xml:space="preserve">Phase 1 of this review will determine the principles, remit and approach of a revised policy on regulation. </w:t>
            </w:r>
            <w:r w:rsidRPr="000A0159">
              <w:rPr>
                <w:rFonts w:ascii="Arial" w:hAnsi="Arial" w:cs="Arial"/>
                <w:color w:val="000000" w:themeColor="text1"/>
                <w:sz w:val="20"/>
              </w:rPr>
              <w:t xml:space="preserve">Minister has given approval to go out and consult on Phase 1 of the review </w:t>
            </w:r>
            <w:r>
              <w:rPr>
                <w:rFonts w:ascii="Arial" w:hAnsi="Arial" w:cs="Arial"/>
                <w:color w:val="000000" w:themeColor="text1"/>
                <w:sz w:val="20"/>
              </w:rPr>
              <w:t xml:space="preserve">with the hope to </w:t>
            </w:r>
            <w:r w:rsidRPr="002C530B">
              <w:rPr>
                <w:rFonts w:ascii="Arial" w:hAnsi="Arial" w:cs="Arial"/>
                <w:color w:val="000000" w:themeColor="text1"/>
                <w:sz w:val="20"/>
              </w:rPr>
              <w:t xml:space="preserve">launch by </w:t>
            </w:r>
            <w:r w:rsidRPr="002C530B">
              <w:rPr>
                <w:rFonts w:ascii="Arial" w:hAnsi="Arial" w:cs="Arial"/>
                <w:color w:val="000000" w:themeColor="text1"/>
                <w:sz w:val="20"/>
              </w:rPr>
              <w:lastRenderedPageBreak/>
              <w:t>the end of October.</w:t>
            </w:r>
            <w:r w:rsidRPr="00BF4A59">
              <w:rPr>
                <w:rFonts w:ascii="Arial" w:hAnsi="Arial" w:cs="Arial"/>
                <w:color w:val="000000" w:themeColor="text1"/>
                <w:sz w:val="20"/>
              </w:rPr>
              <w:t xml:space="preserve"> </w:t>
            </w:r>
            <w:r>
              <w:rPr>
                <w:rFonts w:ascii="Arial" w:hAnsi="Arial" w:cs="Arial"/>
                <w:color w:val="000000" w:themeColor="text1"/>
                <w:sz w:val="20"/>
              </w:rPr>
              <w:t>W</w:t>
            </w:r>
            <w:r w:rsidRPr="00BF4A59">
              <w:rPr>
                <w:rFonts w:ascii="Arial" w:hAnsi="Arial" w:cs="Arial"/>
                <w:color w:val="000000" w:themeColor="text1"/>
                <w:sz w:val="20"/>
              </w:rPr>
              <w:t>ill be seeking the views of both service providers and</w:t>
            </w:r>
            <w:r>
              <w:rPr>
                <w:rFonts w:ascii="Arial" w:hAnsi="Arial" w:cs="Arial"/>
                <w:color w:val="000000" w:themeColor="text1"/>
                <w:sz w:val="20"/>
              </w:rPr>
              <w:t xml:space="preserve"> users as part of this process.</w:t>
            </w:r>
            <w:r w:rsidRPr="00BF4A59">
              <w:rPr>
                <w:rFonts w:ascii="Arial" w:hAnsi="Arial" w:cs="Arial"/>
                <w:color w:val="000000" w:themeColor="text1"/>
                <w:sz w:val="20"/>
              </w:rPr>
              <w:t xml:space="preserve"> </w:t>
            </w:r>
          </w:p>
          <w:p w14:paraId="00D2D387" w14:textId="77777777" w:rsidR="00BD1DB8" w:rsidRDefault="00BD1DB8" w:rsidP="00BD1DB8">
            <w:pPr>
              <w:rPr>
                <w:rFonts w:ascii="Arial" w:hAnsi="Arial" w:cs="Arial"/>
                <w:color w:val="000000" w:themeColor="text1"/>
                <w:sz w:val="20"/>
              </w:rPr>
            </w:pPr>
            <w:r w:rsidRPr="00BF4A59">
              <w:rPr>
                <w:rFonts w:ascii="Arial" w:hAnsi="Arial" w:cs="Arial"/>
                <w:color w:val="000000" w:themeColor="text1"/>
                <w:sz w:val="20"/>
              </w:rPr>
              <w:t xml:space="preserve">Phase 2 will look at each service provider category, determine the risk involved and consider the most appropriate method of regulatory response. Phase 2 will result in amended </w:t>
            </w:r>
            <w:r w:rsidRPr="00BF4A59">
              <w:rPr>
                <w:rFonts w:ascii="Arial" w:hAnsi="Arial" w:cs="Arial"/>
                <w:color w:val="000000" w:themeColor="text1"/>
                <w:sz w:val="20"/>
              </w:rPr>
              <w:lastRenderedPageBreak/>
              <w:t xml:space="preserve">legislation. </w:t>
            </w:r>
          </w:p>
          <w:p w14:paraId="330990CD" w14:textId="77777777" w:rsidR="00BD1DB8" w:rsidRPr="00BF4A59" w:rsidRDefault="00BD1DB8" w:rsidP="00BD1DB8">
            <w:pPr>
              <w:rPr>
                <w:rFonts w:ascii="Arial" w:hAnsi="Arial" w:cs="Arial"/>
                <w:color w:val="000000" w:themeColor="text1"/>
                <w:sz w:val="20"/>
              </w:rPr>
            </w:pPr>
          </w:p>
        </w:tc>
        <w:tc>
          <w:tcPr>
            <w:tcW w:w="429" w:type="pct"/>
          </w:tcPr>
          <w:p w14:paraId="1104C924" w14:textId="77777777" w:rsidR="00BD1DB8" w:rsidRPr="00BF4A59" w:rsidRDefault="00BD1DB8" w:rsidP="00BD1DB8">
            <w:pPr>
              <w:rPr>
                <w:rFonts w:ascii="Arial" w:hAnsi="Arial" w:cs="Arial"/>
                <w:color w:val="000000" w:themeColor="text1"/>
                <w:sz w:val="20"/>
              </w:rPr>
            </w:pPr>
            <w:r>
              <w:rPr>
                <w:rFonts w:ascii="Arial" w:hAnsi="Arial" w:cs="Arial"/>
                <w:color w:val="000000" w:themeColor="text1"/>
                <w:sz w:val="20"/>
              </w:rPr>
              <w:lastRenderedPageBreak/>
              <w:t>Progress is ongoing.</w:t>
            </w:r>
          </w:p>
        </w:tc>
        <w:tc>
          <w:tcPr>
            <w:tcW w:w="714" w:type="pct"/>
            <w:shd w:val="clear" w:color="auto" w:fill="FFC000"/>
          </w:tcPr>
          <w:p w14:paraId="4492DBA3" w14:textId="7B10AB51" w:rsidR="00E91A15" w:rsidRDefault="00E91A15" w:rsidP="00BD1DB8">
            <w:pPr>
              <w:rPr>
                <w:rFonts w:ascii="Arial" w:hAnsi="Arial" w:cs="Arial"/>
                <w:color w:val="000000" w:themeColor="text1"/>
                <w:sz w:val="20"/>
              </w:rPr>
            </w:pPr>
            <w:r w:rsidRPr="002C530B">
              <w:rPr>
                <w:rFonts w:ascii="Arial" w:hAnsi="Arial" w:cs="Arial"/>
                <w:color w:val="000000" w:themeColor="text1"/>
                <w:sz w:val="20"/>
              </w:rPr>
              <w:t>NICCY Requires further information on the review referred to</w:t>
            </w:r>
            <w:r w:rsidR="002810BE" w:rsidRPr="002C530B">
              <w:rPr>
                <w:rFonts w:ascii="Arial" w:hAnsi="Arial" w:cs="Arial"/>
                <w:color w:val="000000" w:themeColor="text1"/>
                <w:sz w:val="20"/>
              </w:rPr>
              <w:t xml:space="preserve"> as part of this progress update</w:t>
            </w:r>
            <w:r w:rsidRPr="002C530B">
              <w:rPr>
                <w:rFonts w:ascii="Arial" w:hAnsi="Arial" w:cs="Arial"/>
                <w:color w:val="000000" w:themeColor="text1"/>
                <w:sz w:val="20"/>
              </w:rPr>
              <w:t>.</w:t>
            </w:r>
          </w:p>
          <w:p w14:paraId="491CB490" w14:textId="77777777" w:rsidR="00E91A15" w:rsidRDefault="00E91A15" w:rsidP="00BD1DB8">
            <w:pPr>
              <w:rPr>
                <w:rFonts w:ascii="Arial" w:hAnsi="Arial" w:cs="Arial"/>
                <w:color w:val="000000" w:themeColor="text1"/>
                <w:sz w:val="20"/>
              </w:rPr>
            </w:pPr>
          </w:p>
          <w:p w14:paraId="15869368" w14:textId="0563BED5" w:rsidR="00BD1DB8" w:rsidRDefault="00E91A15" w:rsidP="002810BE">
            <w:pPr>
              <w:rPr>
                <w:rFonts w:ascii="Arial" w:hAnsi="Arial" w:cs="Arial"/>
                <w:color w:val="000000" w:themeColor="text1"/>
                <w:sz w:val="20"/>
              </w:rPr>
            </w:pPr>
            <w:r>
              <w:rPr>
                <w:rFonts w:ascii="Arial" w:hAnsi="Arial" w:cs="Arial"/>
                <w:color w:val="000000" w:themeColor="text1"/>
                <w:sz w:val="20"/>
              </w:rPr>
              <w:t>In principle, we w</w:t>
            </w:r>
            <w:r w:rsidR="009A43EB">
              <w:rPr>
                <w:rFonts w:ascii="Arial" w:hAnsi="Arial" w:cs="Arial"/>
                <w:color w:val="000000" w:themeColor="text1"/>
                <w:sz w:val="20"/>
              </w:rPr>
              <w:t xml:space="preserve">elcome the decision taken by the Minister to </w:t>
            </w:r>
            <w:r w:rsidR="00D305DD">
              <w:rPr>
                <w:rFonts w:ascii="Arial" w:hAnsi="Arial" w:cs="Arial"/>
                <w:color w:val="000000" w:themeColor="text1"/>
                <w:sz w:val="20"/>
              </w:rPr>
              <w:t>start a process of review.</w:t>
            </w:r>
            <w:r w:rsidR="009A43EB">
              <w:rPr>
                <w:rFonts w:ascii="Arial" w:hAnsi="Arial" w:cs="Arial"/>
                <w:color w:val="000000" w:themeColor="text1"/>
                <w:sz w:val="20"/>
              </w:rPr>
              <w:t xml:space="preserve"> </w:t>
            </w:r>
            <w:r w:rsidR="002810BE">
              <w:rPr>
                <w:rFonts w:ascii="Arial" w:hAnsi="Arial" w:cs="Arial"/>
                <w:color w:val="000000" w:themeColor="text1"/>
                <w:sz w:val="20"/>
              </w:rPr>
              <w:t xml:space="preserve">However, we also strongly recommend </w:t>
            </w:r>
            <w:r w:rsidR="002810BE" w:rsidRPr="002C530B">
              <w:rPr>
                <w:rFonts w:ascii="Arial" w:hAnsi="Arial" w:cs="Arial"/>
                <w:color w:val="000000" w:themeColor="text1"/>
                <w:sz w:val="20"/>
              </w:rPr>
              <w:t xml:space="preserve">that </w:t>
            </w:r>
            <w:r w:rsidR="002A0D0E" w:rsidRPr="002C530B">
              <w:rPr>
                <w:rFonts w:ascii="Arial" w:hAnsi="Arial" w:cs="Arial"/>
                <w:color w:val="000000" w:themeColor="text1"/>
                <w:sz w:val="20"/>
              </w:rPr>
              <w:t>a timetable for completion is provided and adhered to.</w:t>
            </w:r>
          </w:p>
        </w:tc>
      </w:tr>
      <w:tr w:rsidR="00BD1DB8" w:rsidRPr="00BF4A59" w14:paraId="2E302DB2" w14:textId="66D1B49A" w:rsidTr="00CA5EE8">
        <w:trPr>
          <w:trHeight w:val="1366"/>
        </w:trPr>
        <w:tc>
          <w:tcPr>
            <w:tcW w:w="426" w:type="pct"/>
          </w:tcPr>
          <w:p w14:paraId="7CBD8E92" w14:textId="77777777" w:rsidR="00BD1DB8" w:rsidRPr="00BF4A59" w:rsidRDefault="00BD1DB8" w:rsidP="00BD1DB8">
            <w:pPr>
              <w:rPr>
                <w:rFonts w:ascii="Arial" w:hAnsi="Arial" w:cs="Arial"/>
                <w:color w:val="000000" w:themeColor="text1"/>
                <w:sz w:val="20"/>
              </w:rPr>
            </w:pPr>
            <w:r w:rsidRPr="00BF4A59">
              <w:rPr>
                <w:rFonts w:ascii="Arial" w:hAnsi="Arial" w:cs="Arial"/>
                <w:color w:val="000000" w:themeColor="text1"/>
                <w:sz w:val="20"/>
              </w:rPr>
              <w:lastRenderedPageBreak/>
              <w:t>Dedicated telephone advice line</w:t>
            </w:r>
          </w:p>
        </w:tc>
        <w:tc>
          <w:tcPr>
            <w:tcW w:w="765" w:type="pct"/>
          </w:tcPr>
          <w:p w14:paraId="0F13615E" w14:textId="77777777" w:rsidR="00BD1DB8" w:rsidRDefault="00BD1DB8" w:rsidP="00BD1DB8">
            <w:pPr>
              <w:rPr>
                <w:rFonts w:ascii="Arial" w:hAnsi="Arial" w:cs="Arial"/>
                <w:color w:val="000000" w:themeColor="text1"/>
                <w:sz w:val="20"/>
              </w:rPr>
            </w:pPr>
            <w:r>
              <w:rPr>
                <w:rFonts w:ascii="Arial" w:hAnsi="Arial" w:cs="Arial"/>
                <w:color w:val="000000" w:themeColor="text1"/>
                <w:sz w:val="20"/>
              </w:rPr>
              <w:t xml:space="preserve">4.10 </w:t>
            </w:r>
            <w:r w:rsidRPr="00BF4A59">
              <w:rPr>
                <w:rFonts w:ascii="Arial" w:hAnsi="Arial" w:cs="Arial"/>
                <w:color w:val="000000" w:themeColor="text1"/>
                <w:sz w:val="20"/>
              </w:rPr>
              <w:t>Improve contact opportunities for children and young people who are waiting for an appointment or are in between appointments</w:t>
            </w:r>
            <w:r>
              <w:rPr>
                <w:rFonts w:ascii="Arial" w:hAnsi="Arial" w:cs="Arial"/>
                <w:color w:val="000000" w:themeColor="text1"/>
                <w:sz w:val="20"/>
              </w:rPr>
              <w:t>, by considering how to strengthen case worker contact between appointments</w:t>
            </w:r>
            <w:r w:rsidRPr="00BF4A59">
              <w:rPr>
                <w:rFonts w:ascii="Arial" w:hAnsi="Arial" w:cs="Arial"/>
                <w:color w:val="000000" w:themeColor="text1"/>
                <w:sz w:val="20"/>
              </w:rPr>
              <w:t>.</w:t>
            </w:r>
          </w:p>
          <w:p w14:paraId="758AFD08" w14:textId="77777777" w:rsidR="00BD1DB8" w:rsidRPr="00BF4A59" w:rsidRDefault="00BD1DB8" w:rsidP="00BD1DB8">
            <w:pPr>
              <w:rPr>
                <w:rFonts w:ascii="Arial" w:hAnsi="Arial" w:cs="Arial"/>
                <w:color w:val="000000" w:themeColor="text1"/>
                <w:sz w:val="20"/>
              </w:rPr>
            </w:pPr>
          </w:p>
        </w:tc>
        <w:tc>
          <w:tcPr>
            <w:tcW w:w="723" w:type="pct"/>
          </w:tcPr>
          <w:p w14:paraId="701A0A59" w14:textId="77777777" w:rsidR="00BD1DB8" w:rsidRDefault="00BD1DB8" w:rsidP="00BD1DB8">
            <w:pPr>
              <w:rPr>
                <w:rFonts w:ascii="Arial" w:hAnsi="Arial" w:cs="Arial"/>
                <w:color w:val="000000" w:themeColor="text1"/>
                <w:sz w:val="20"/>
              </w:rPr>
            </w:pPr>
            <w:r>
              <w:rPr>
                <w:rFonts w:ascii="Arial" w:hAnsi="Arial" w:cs="Arial"/>
                <w:color w:val="000000" w:themeColor="text1"/>
                <w:sz w:val="20"/>
              </w:rPr>
              <w:t>1.</w:t>
            </w:r>
            <w:r w:rsidRPr="00BF4A59">
              <w:rPr>
                <w:rFonts w:ascii="Arial" w:hAnsi="Arial" w:cs="Arial"/>
                <w:color w:val="000000" w:themeColor="text1"/>
                <w:sz w:val="20"/>
              </w:rPr>
              <w:t xml:space="preserve"> </w:t>
            </w:r>
            <w:r>
              <w:rPr>
                <w:rFonts w:ascii="Arial" w:hAnsi="Arial" w:cs="Arial"/>
                <w:color w:val="000000" w:themeColor="text1"/>
                <w:sz w:val="20"/>
              </w:rPr>
              <w:t>Scoping paper with options produced.</w:t>
            </w:r>
          </w:p>
          <w:p w14:paraId="320BEEA5" w14:textId="77777777" w:rsidR="00BD1DB8" w:rsidRDefault="00BD1DB8" w:rsidP="00BD1DB8">
            <w:pPr>
              <w:rPr>
                <w:rFonts w:ascii="Arial" w:hAnsi="Arial" w:cs="Arial"/>
                <w:color w:val="000000" w:themeColor="text1"/>
                <w:sz w:val="20"/>
              </w:rPr>
            </w:pPr>
          </w:p>
          <w:p w14:paraId="0ECF0297" w14:textId="77777777" w:rsidR="00BD1DB8" w:rsidRDefault="00BD1DB8" w:rsidP="00BD1DB8">
            <w:pPr>
              <w:rPr>
                <w:rFonts w:ascii="Arial" w:hAnsi="Arial" w:cs="Arial"/>
                <w:color w:val="000000" w:themeColor="text1"/>
                <w:sz w:val="20"/>
              </w:rPr>
            </w:pPr>
          </w:p>
          <w:p w14:paraId="36A31BBF" w14:textId="77777777" w:rsidR="00BD1DB8" w:rsidRPr="00BF4A59" w:rsidRDefault="00BD1DB8" w:rsidP="00BD1DB8">
            <w:pPr>
              <w:rPr>
                <w:rFonts w:ascii="Arial" w:hAnsi="Arial" w:cs="Arial"/>
                <w:color w:val="000000" w:themeColor="text1"/>
                <w:sz w:val="20"/>
              </w:rPr>
            </w:pPr>
          </w:p>
          <w:p w14:paraId="2A6C2D67" w14:textId="77777777" w:rsidR="00BD1DB8" w:rsidRPr="00BF4A59" w:rsidRDefault="00BD1DB8" w:rsidP="00BD1DB8">
            <w:pPr>
              <w:rPr>
                <w:rFonts w:ascii="Arial" w:hAnsi="Arial" w:cs="Arial"/>
                <w:color w:val="000000" w:themeColor="text1"/>
                <w:sz w:val="20"/>
              </w:rPr>
            </w:pPr>
          </w:p>
        </w:tc>
        <w:tc>
          <w:tcPr>
            <w:tcW w:w="637" w:type="pct"/>
          </w:tcPr>
          <w:p w14:paraId="1316990B" w14:textId="77777777" w:rsidR="00BD1DB8" w:rsidRPr="00BF4A59" w:rsidRDefault="00BD1DB8" w:rsidP="00BD1DB8">
            <w:pPr>
              <w:rPr>
                <w:rFonts w:ascii="Arial" w:hAnsi="Arial" w:cs="Arial"/>
                <w:color w:val="000000" w:themeColor="text1"/>
                <w:sz w:val="20"/>
              </w:rPr>
            </w:pPr>
            <w:r w:rsidRPr="00BF4A59">
              <w:rPr>
                <w:rFonts w:ascii="Arial" w:hAnsi="Arial" w:cs="Arial"/>
                <w:color w:val="000000" w:themeColor="text1"/>
                <w:sz w:val="20"/>
              </w:rPr>
              <w:t>Increase wellbeing of children and young people.</w:t>
            </w:r>
          </w:p>
        </w:tc>
        <w:tc>
          <w:tcPr>
            <w:tcW w:w="255" w:type="pct"/>
          </w:tcPr>
          <w:p w14:paraId="64F9FF8E" w14:textId="77777777" w:rsidR="00BD1DB8" w:rsidRPr="00BF4A59" w:rsidRDefault="00BD1DB8" w:rsidP="00BD1DB8">
            <w:pPr>
              <w:rPr>
                <w:rFonts w:ascii="Arial" w:hAnsi="Arial" w:cs="Arial"/>
                <w:color w:val="000000" w:themeColor="text1"/>
                <w:sz w:val="20"/>
              </w:rPr>
            </w:pPr>
            <w:r w:rsidRPr="00BF4A59">
              <w:rPr>
                <w:rFonts w:ascii="Arial" w:hAnsi="Arial" w:cs="Arial"/>
                <w:color w:val="000000" w:themeColor="text1"/>
                <w:sz w:val="20"/>
              </w:rPr>
              <w:t>DoH / HSCB /Trust</w:t>
            </w:r>
          </w:p>
        </w:tc>
        <w:tc>
          <w:tcPr>
            <w:tcW w:w="255" w:type="pct"/>
          </w:tcPr>
          <w:p w14:paraId="65CDCC24" w14:textId="77777777" w:rsidR="00BD1DB8" w:rsidRPr="00BF4A59" w:rsidRDefault="00BD1DB8" w:rsidP="00BD1DB8">
            <w:pPr>
              <w:rPr>
                <w:rFonts w:ascii="Arial" w:hAnsi="Arial" w:cs="Arial"/>
                <w:color w:val="000000" w:themeColor="text1"/>
                <w:sz w:val="20"/>
              </w:rPr>
            </w:pPr>
            <w:r w:rsidRPr="00BF4A59">
              <w:rPr>
                <w:rFonts w:ascii="Arial" w:hAnsi="Arial" w:cs="Arial"/>
                <w:color w:val="000000" w:themeColor="text1"/>
                <w:sz w:val="20"/>
              </w:rPr>
              <w:t>10</w:t>
            </w:r>
          </w:p>
        </w:tc>
        <w:tc>
          <w:tcPr>
            <w:tcW w:w="426" w:type="pct"/>
          </w:tcPr>
          <w:p w14:paraId="231D6DF3" w14:textId="77777777" w:rsidR="00BD1DB8" w:rsidRPr="00BF4A59" w:rsidRDefault="00BD1DB8" w:rsidP="00BD1DB8">
            <w:pPr>
              <w:rPr>
                <w:rFonts w:ascii="Arial" w:hAnsi="Arial" w:cs="Arial"/>
                <w:color w:val="000000" w:themeColor="text1"/>
                <w:sz w:val="20"/>
              </w:rPr>
            </w:pPr>
            <w:r w:rsidRPr="00BF4A59">
              <w:rPr>
                <w:rFonts w:ascii="Arial" w:hAnsi="Arial" w:cs="Arial"/>
                <w:color w:val="000000" w:themeColor="text1"/>
                <w:sz w:val="20"/>
              </w:rPr>
              <w:t>Requires resources</w:t>
            </w:r>
          </w:p>
        </w:tc>
        <w:tc>
          <w:tcPr>
            <w:tcW w:w="370" w:type="pct"/>
          </w:tcPr>
          <w:p w14:paraId="3B0FDA32" w14:textId="01EB7130" w:rsidR="00BD1DB8" w:rsidRPr="00BF4A59" w:rsidRDefault="00BD1DB8" w:rsidP="00BD1DB8">
            <w:pPr>
              <w:rPr>
                <w:rFonts w:ascii="Arial" w:hAnsi="Arial" w:cs="Arial"/>
                <w:color w:val="000000" w:themeColor="text1"/>
                <w:sz w:val="20"/>
              </w:rPr>
            </w:pPr>
          </w:p>
        </w:tc>
        <w:tc>
          <w:tcPr>
            <w:tcW w:w="429" w:type="pct"/>
          </w:tcPr>
          <w:p w14:paraId="24D8996C" w14:textId="24828F04" w:rsidR="00BD1DB8" w:rsidRPr="00BB4E93" w:rsidRDefault="00BD1DB8" w:rsidP="00BD1DB8">
            <w:pPr>
              <w:rPr>
                <w:rFonts w:ascii="Arial" w:hAnsi="Arial" w:cs="Arial"/>
                <w:sz w:val="20"/>
              </w:rPr>
            </w:pPr>
            <w:r w:rsidRPr="00BB4E93">
              <w:rPr>
                <w:rFonts w:ascii="Arial" w:hAnsi="Arial" w:cs="Arial"/>
                <w:sz w:val="20"/>
              </w:rPr>
              <w:t>New Text-A-Nurse service to be taken forward by the DE EHW Framework</w:t>
            </w:r>
          </w:p>
          <w:p w14:paraId="6A327E9D" w14:textId="39AA43D4" w:rsidR="00BD1DB8" w:rsidRPr="00BF4A59" w:rsidRDefault="00BD1DB8" w:rsidP="00BD1DB8">
            <w:pPr>
              <w:rPr>
                <w:rFonts w:ascii="Arial" w:hAnsi="Arial" w:cs="Arial"/>
                <w:color w:val="000000" w:themeColor="text1"/>
                <w:sz w:val="20"/>
              </w:rPr>
            </w:pPr>
            <w:r w:rsidRPr="00BB4E93">
              <w:rPr>
                <w:rFonts w:ascii="Arial" w:hAnsi="Arial" w:cs="Arial"/>
                <w:sz w:val="20"/>
              </w:rPr>
              <w:t>“Text A Nurse” links directly to the young person’s case worker/team treating them.</w:t>
            </w:r>
          </w:p>
        </w:tc>
        <w:tc>
          <w:tcPr>
            <w:tcW w:w="714" w:type="pct"/>
            <w:shd w:val="clear" w:color="auto" w:fill="00B050"/>
          </w:tcPr>
          <w:p w14:paraId="160A5E26" w14:textId="597558BA" w:rsidR="00BD1DB8" w:rsidRPr="00BB4E93" w:rsidRDefault="00827B1B" w:rsidP="00827B1B">
            <w:pPr>
              <w:rPr>
                <w:rFonts w:ascii="Arial" w:hAnsi="Arial" w:cs="Arial"/>
                <w:sz w:val="20"/>
              </w:rPr>
            </w:pPr>
            <w:r>
              <w:rPr>
                <w:rFonts w:ascii="Arial" w:hAnsi="Arial" w:cs="Arial"/>
                <w:sz w:val="20"/>
              </w:rPr>
              <w:t xml:space="preserve">This initiative is warmly welcomed. We look forward to its establishment as part of the </w:t>
            </w:r>
            <w:r w:rsidRPr="00BB4E93">
              <w:rPr>
                <w:rFonts w:ascii="Arial" w:hAnsi="Arial" w:cs="Arial"/>
                <w:sz w:val="20"/>
              </w:rPr>
              <w:t xml:space="preserve">EHW </w:t>
            </w:r>
            <w:r>
              <w:rPr>
                <w:rFonts w:ascii="Arial" w:hAnsi="Arial" w:cs="Arial"/>
                <w:sz w:val="20"/>
              </w:rPr>
              <w:t xml:space="preserve">in Education </w:t>
            </w:r>
            <w:r w:rsidRPr="00BB4E93">
              <w:rPr>
                <w:rFonts w:ascii="Arial" w:hAnsi="Arial" w:cs="Arial"/>
                <w:sz w:val="20"/>
              </w:rPr>
              <w:t>Framework</w:t>
            </w:r>
            <w:r>
              <w:rPr>
                <w:rFonts w:ascii="Arial" w:hAnsi="Arial" w:cs="Arial"/>
                <w:sz w:val="20"/>
              </w:rPr>
              <w:t>.</w:t>
            </w:r>
          </w:p>
        </w:tc>
      </w:tr>
      <w:tr w:rsidR="00BD1DB8" w:rsidRPr="00BF4A59" w14:paraId="27904003" w14:textId="26CAA85B" w:rsidTr="00BD1DB8">
        <w:trPr>
          <w:trHeight w:val="225"/>
        </w:trPr>
        <w:tc>
          <w:tcPr>
            <w:tcW w:w="426" w:type="pct"/>
            <w:shd w:val="clear" w:color="auto" w:fill="F7CAAC" w:themeFill="accent2" w:themeFillTint="66"/>
          </w:tcPr>
          <w:p w14:paraId="0955C548" w14:textId="77777777" w:rsidR="00BD1DB8" w:rsidRPr="00BF4A59" w:rsidRDefault="00BD1DB8" w:rsidP="00BD1DB8">
            <w:pPr>
              <w:rPr>
                <w:rFonts w:ascii="Arial" w:hAnsi="Arial" w:cs="Arial"/>
                <w:color w:val="000000" w:themeColor="text1"/>
                <w:sz w:val="20"/>
              </w:rPr>
            </w:pPr>
          </w:p>
        </w:tc>
        <w:tc>
          <w:tcPr>
            <w:tcW w:w="765" w:type="pct"/>
            <w:shd w:val="clear" w:color="auto" w:fill="F7CAAC" w:themeFill="accent2" w:themeFillTint="66"/>
          </w:tcPr>
          <w:p w14:paraId="3A7E16CD" w14:textId="77777777" w:rsidR="00BD1DB8" w:rsidRPr="00BF4A59" w:rsidRDefault="00BD1DB8" w:rsidP="00BD1DB8">
            <w:pPr>
              <w:rPr>
                <w:rFonts w:ascii="Arial" w:hAnsi="Arial" w:cs="Arial"/>
                <w:color w:val="000000" w:themeColor="text1"/>
                <w:sz w:val="20"/>
              </w:rPr>
            </w:pPr>
          </w:p>
        </w:tc>
        <w:tc>
          <w:tcPr>
            <w:tcW w:w="723" w:type="pct"/>
            <w:shd w:val="clear" w:color="auto" w:fill="F7CAAC" w:themeFill="accent2" w:themeFillTint="66"/>
          </w:tcPr>
          <w:p w14:paraId="123D806E" w14:textId="77777777" w:rsidR="00BD1DB8" w:rsidRPr="00BF4A59" w:rsidRDefault="00BD1DB8" w:rsidP="00BD1DB8">
            <w:pPr>
              <w:rPr>
                <w:rFonts w:ascii="Arial" w:hAnsi="Arial" w:cs="Arial"/>
                <w:color w:val="000000" w:themeColor="text1"/>
                <w:sz w:val="20"/>
              </w:rPr>
            </w:pPr>
          </w:p>
        </w:tc>
        <w:tc>
          <w:tcPr>
            <w:tcW w:w="637" w:type="pct"/>
            <w:shd w:val="clear" w:color="auto" w:fill="F7CAAC" w:themeFill="accent2" w:themeFillTint="66"/>
          </w:tcPr>
          <w:p w14:paraId="5C74BA26" w14:textId="77777777" w:rsidR="00BD1DB8" w:rsidRPr="00BF4A59" w:rsidRDefault="00BD1DB8" w:rsidP="00BD1DB8">
            <w:pPr>
              <w:rPr>
                <w:rFonts w:ascii="Arial" w:hAnsi="Arial" w:cs="Arial"/>
                <w:color w:val="000000" w:themeColor="text1"/>
                <w:sz w:val="20"/>
              </w:rPr>
            </w:pPr>
          </w:p>
        </w:tc>
        <w:tc>
          <w:tcPr>
            <w:tcW w:w="255" w:type="pct"/>
            <w:shd w:val="clear" w:color="auto" w:fill="F7CAAC" w:themeFill="accent2" w:themeFillTint="66"/>
          </w:tcPr>
          <w:p w14:paraId="05163ADF" w14:textId="77777777" w:rsidR="00BD1DB8" w:rsidRPr="00BF4A59" w:rsidRDefault="00BD1DB8" w:rsidP="00BD1DB8">
            <w:pPr>
              <w:rPr>
                <w:rFonts w:ascii="Arial" w:hAnsi="Arial" w:cs="Arial"/>
                <w:color w:val="000000" w:themeColor="text1"/>
                <w:sz w:val="20"/>
              </w:rPr>
            </w:pPr>
          </w:p>
        </w:tc>
        <w:tc>
          <w:tcPr>
            <w:tcW w:w="255" w:type="pct"/>
            <w:shd w:val="clear" w:color="auto" w:fill="F7CAAC" w:themeFill="accent2" w:themeFillTint="66"/>
          </w:tcPr>
          <w:p w14:paraId="40DD222D" w14:textId="77777777" w:rsidR="00BD1DB8" w:rsidRPr="00BF4A59" w:rsidRDefault="00BD1DB8" w:rsidP="00BD1DB8">
            <w:pPr>
              <w:rPr>
                <w:rFonts w:ascii="Arial" w:hAnsi="Arial" w:cs="Arial"/>
                <w:color w:val="000000" w:themeColor="text1"/>
                <w:sz w:val="20"/>
              </w:rPr>
            </w:pPr>
          </w:p>
        </w:tc>
        <w:tc>
          <w:tcPr>
            <w:tcW w:w="426" w:type="pct"/>
            <w:shd w:val="clear" w:color="auto" w:fill="F7CAAC" w:themeFill="accent2" w:themeFillTint="66"/>
          </w:tcPr>
          <w:p w14:paraId="7E74F5C8" w14:textId="77777777" w:rsidR="00BD1DB8" w:rsidRPr="00BF4A59" w:rsidRDefault="00BD1DB8" w:rsidP="00BD1DB8">
            <w:pPr>
              <w:rPr>
                <w:rFonts w:ascii="Arial" w:hAnsi="Arial" w:cs="Arial"/>
                <w:color w:val="000000" w:themeColor="text1"/>
                <w:sz w:val="20"/>
              </w:rPr>
            </w:pPr>
          </w:p>
        </w:tc>
        <w:tc>
          <w:tcPr>
            <w:tcW w:w="370" w:type="pct"/>
            <w:shd w:val="clear" w:color="auto" w:fill="F7CAAC" w:themeFill="accent2" w:themeFillTint="66"/>
          </w:tcPr>
          <w:p w14:paraId="6805E6E6" w14:textId="77777777" w:rsidR="00BD1DB8" w:rsidRPr="00BF4A59" w:rsidRDefault="00BD1DB8" w:rsidP="00BD1DB8">
            <w:pPr>
              <w:rPr>
                <w:rFonts w:ascii="Arial" w:hAnsi="Arial" w:cs="Arial"/>
                <w:color w:val="000000" w:themeColor="text1"/>
                <w:sz w:val="20"/>
              </w:rPr>
            </w:pPr>
          </w:p>
        </w:tc>
        <w:tc>
          <w:tcPr>
            <w:tcW w:w="429" w:type="pct"/>
            <w:shd w:val="clear" w:color="auto" w:fill="F7CAAC" w:themeFill="accent2" w:themeFillTint="66"/>
          </w:tcPr>
          <w:p w14:paraId="4577FF77" w14:textId="77777777" w:rsidR="00BD1DB8" w:rsidRPr="00BF4A59" w:rsidRDefault="00BD1DB8" w:rsidP="00BD1DB8">
            <w:pPr>
              <w:rPr>
                <w:rFonts w:ascii="Arial" w:hAnsi="Arial" w:cs="Arial"/>
                <w:color w:val="000000" w:themeColor="text1"/>
                <w:sz w:val="20"/>
              </w:rPr>
            </w:pPr>
          </w:p>
        </w:tc>
        <w:tc>
          <w:tcPr>
            <w:tcW w:w="714" w:type="pct"/>
            <w:shd w:val="clear" w:color="auto" w:fill="F7CAAC" w:themeFill="accent2" w:themeFillTint="66"/>
          </w:tcPr>
          <w:p w14:paraId="47A968A6" w14:textId="77777777" w:rsidR="00BD1DB8" w:rsidRPr="00BF4A59" w:rsidRDefault="00BD1DB8" w:rsidP="00BD1DB8">
            <w:pPr>
              <w:rPr>
                <w:rFonts w:ascii="Arial" w:hAnsi="Arial" w:cs="Arial"/>
                <w:color w:val="000000" w:themeColor="text1"/>
                <w:sz w:val="20"/>
              </w:rPr>
            </w:pPr>
          </w:p>
        </w:tc>
      </w:tr>
    </w:tbl>
    <w:p w14:paraId="7F31E322" w14:textId="77777777" w:rsidR="00BE52C8" w:rsidRDefault="00BE52C8" w:rsidP="00BE52C8"/>
    <w:p w14:paraId="418B2654" w14:textId="3A323E93" w:rsidR="00827B1B" w:rsidRDefault="00827B1B" w:rsidP="00BE52C8"/>
    <w:p w14:paraId="428F5A07" w14:textId="77777777" w:rsidR="00827B1B" w:rsidRDefault="00827B1B" w:rsidP="00BE52C8"/>
    <w:tbl>
      <w:tblPr>
        <w:tblStyle w:val="TableGrid"/>
        <w:tblW w:w="5539" w:type="pct"/>
        <w:tblInd w:w="-431" w:type="dxa"/>
        <w:tblLook w:val="04A0" w:firstRow="1" w:lastRow="0" w:firstColumn="1" w:lastColumn="0" w:noHBand="0" w:noVBand="1"/>
      </w:tblPr>
      <w:tblGrid>
        <w:gridCol w:w="1190"/>
        <w:gridCol w:w="1629"/>
        <w:gridCol w:w="1765"/>
        <w:gridCol w:w="2043"/>
        <w:gridCol w:w="912"/>
        <w:gridCol w:w="1151"/>
        <w:gridCol w:w="1383"/>
        <w:gridCol w:w="1573"/>
        <w:gridCol w:w="1417"/>
        <w:gridCol w:w="2389"/>
      </w:tblGrid>
      <w:tr w:rsidR="00765564" w:rsidRPr="00BF4A59" w14:paraId="6358AC6A" w14:textId="53DF5116" w:rsidTr="00396F34">
        <w:trPr>
          <w:trHeight w:val="456"/>
        </w:trPr>
        <w:tc>
          <w:tcPr>
            <w:tcW w:w="411" w:type="pct"/>
            <w:shd w:val="clear" w:color="auto" w:fill="D9D9D9" w:themeFill="background1" w:themeFillShade="D9"/>
          </w:tcPr>
          <w:p w14:paraId="3C01CD77" w14:textId="77777777" w:rsidR="00765564" w:rsidRPr="00BF4A59" w:rsidRDefault="00765564" w:rsidP="001E54F3">
            <w:pPr>
              <w:rPr>
                <w:rFonts w:ascii="Arial" w:hAnsi="Arial" w:cs="Arial"/>
                <w:b/>
                <w:color w:val="000000" w:themeColor="text1"/>
                <w:sz w:val="20"/>
              </w:rPr>
            </w:pPr>
          </w:p>
        </w:tc>
        <w:tc>
          <w:tcPr>
            <w:tcW w:w="3765" w:type="pct"/>
            <w:gridSpan w:val="8"/>
            <w:shd w:val="clear" w:color="auto" w:fill="D9D9D9" w:themeFill="background1" w:themeFillShade="D9"/>
          </w:tcPr>
          <w:p w14:paraId="2C342B38" w14:textId="77777777" w:rsidR="00765564" w:rsidRPr="00BF4A59" w:rsidRDefault="00765564" w:rsidP="001E54F3">
            <w:pPr>
              <w:rPr>
                <w:rFonts w:ascii="Arial" w:hAnsi="Arial" w:cs="Arial"/>
                <w:b/>
                <w:color w:val="000000" w:themeColor="text1"/>
                <w:sz w:val="20"/>
              </w:rPr>
            </w:pPr>
            <w:r w:rsidRPr="00BF4A59">
              <w:rPr>
                <w:rFonts w:ascii="Arial" w:hAnsi="Arial" w:cs="Arial"/>
                <w:b/>
                <w:color w:val="000000" w:themeColor="text1"/>
                <w:sz w:val="20"/>
              </w:rPr>
              <w:t>Theme 5  - Moving from child to adult services</w:t>
            </w:r>
          </w:p>
          <w:p w14:paraId="686AC6C7" w14:textId="77777777" w:rsidR="00765564" w:rsidRPr="00BF4A59" w:rsidRDefault="00765564" w:rsidP="001E54F3">
            <w:pPr>
              <w:rPr>
                <w:rFonts w:ascii="Arial" w:hAnsi="Arial" w:cs="Arial"/>
                <w:color w:val="000000" w:themeColor="text1"/>
                <w:sz w:val="20"/>
              </w:rPr>
            </w:pPr>
          </w:p>
        </w:tc>
        <w:tc>
          <w:tcPr>
            <w:tcW w:w="825" w:type="pct"/>
            <w:shd w:val="clear" w:color="auto" w:fill="D9D9D9" w:themeFill="background1" w:themeFillShade="D9"/>
          </w:tcPr>
          <w:p w14:paraId="39369215" w14:textId="77777777" w:rsidR="00765564" w:rsidRPr="00BF4A59" w:rsidRDefault="00765564" w:rsidP="001E54F3">
            <w:pPr>
              <w:rPr>
                <w:rFonts w:ascii="Arial" w:hAnsi="Arial" w:cs="Arial"/>
                <w:b/>
                <w:color w:val="000000" w:themeColor="text1"/>
                <w:sz w:val="20"/>
              </w:rPr>
            </w:pPr>
          </w:p>
        </w:tc>
      </w:tr>
      <w:tr w:rsidR="00827B1B" w:rsidRPr="00BF4A59" w14:paraId="65699E47" w14:textId="7D8F0857" w:rsidTr="00396F34">
        <w:trPr>
          <w:trHeight w:val="927"/>
        </w:trPr>
        <w:tc>
          <w:tcPr>
            <w:tcW w:w="411" w:type="pct"/>
            <w:shd w:val="clear" w:color="auto" w:fill="D9D9D9" w:themeFill="background1" w:themeFillShade="D9"/>
          </w:tcPr>
          <w:p w14:paraId="5BDB3C77" w14:textId="77777777" w:rsidR="00765564" w:rsidRPr="00BF4A59" w:rsidRDefault="00765564" w:rsidP="001E54F3">
            <w:pPr>
              <w:jc w:val="center"/>
              <w:rPr>
                <w:rFonts w:ascii="Arial" w:hAnsi="Arial" w:cs="Arial"/>
                <w:b/>
                <w:color w:val="000000" w:themeColor="text1"/>
                <w:sz w:val="20"/>
              </w:rPr>
            </w:pPr>
            <w:r>
              <w:rPr>
                <w:rFonts w:ascii="Arial" w:hAnsi="Arial" w:cs="Arial"/>
                <w:b/>
                <w:color w:val="000000" w:themeColor="text1"/>
                <w:sz w:val="20"/>
              </w:rPr>
              <w:t>Outcome</w:t>
            </w:r>
          </w:p>
        </w:tc>
        <w:tc>
          <w:tcPr>
            <w:tcW w:w="553" w:type="pct"/>
            <w:shd w:val="clear" w:color="auto" w:fill="D9D9D9" w:themeFill="background1" w:themeFillShade="D9"/>
          </w:tcPr>
          <w:p w14:paraId="04AB98E5" w14:textId="77777777" w:rsidR="00765564" w:rsidRPr="00BF4A59" w:rsidRDefault="00765564" w:rsidP="001E54F3">
            <w:pPr>
              <w:jc w:val="center"/>
              <w:rPr>
                <w:rFonts w:ascii="Arial" w:hAnsi="Arial" w:cs="Arial"/>
                <w:b/>
                <w:color w:val="000000" w:themeColor="text1"/>
                <w:sz w:val="20"/>
              </w:rPr>
            </w:pPr>
            <w:r w:rsidRPr="00BF4A59">
              <w:rPr>
                <w:rFonts w:ascii="Arial" w:hAnsi="Arial" w:cs="Arial"/>
                <w:b/>
                <w:color w:val="000000" w:themeColor="text1"/>
                <w:sz w:val="20"/>
              </w:rPr>
              <w:t>Action</w:t>
            </w:r>
          </w:p>
        </w:tc>
        <w:tc>
          <w:tcPr>
            <w:tcW w:w="597" w:type="pct"/>
            <w:shd w:val="clear" w:color="auto" w:fill="D9D9D9" w:themeFill="background1" w:themeFillShade="D9"/>
          </w:tcPr>
          <w:p w14:paraId="46153FBD" w14:textId="77777777" w:rsidR="00765564" w:rsidRPr="00BF4A59" w:rsidRDefault="00765564" w:rsidP="001E54F3">
            <w:pPr>
              <w:jc w:val="center"/>
              <w:rPr>
                <w:rFonts w:ascii="Arial" w:hAnsi="Arial" w:cs="Arial"/>
                <w:b/>
                <w:color w:val="000000" w:themeColor="text1"/>
                <w:sz w:val="20"/>
              </w:rPr>
            </w:pPr>
            <w:r>
              <w:rPr>
                <w:rFonts w:ascii="Arial" w:hAnsi="Arial" w:cs="Arial"/>
                <w:b/>
                <w:color w:val="000000" w:themeColor="text1"/>
                <w:sz w:val="20"/>
              </w:rPr>
              <w:t xml:space="preserve">Measures </w:t>
            </w:r>
          </w:p>
        </w:tc>
        <w:tc>
          <w:tcPr>
            <w:tcW w:w="687" w:type="pct"/>
            <w:shd w:val="clear" w:color="auto" w:fill="D9D9D9" w:themeFill="background1" w:themeFillShade="D9"/>
          </w:tcPr>
          <w:p w14:paraId="383B187E" w14:textId="77777777" w:rsidR="00765564" w:rsidRDefault="00765564" w:rsidP="001E54F3">
            <w:pPr>
              <w:jc w:val="center"/>
              <w:rPr>
                <w:rFonts w:ascii="Arial" w:hAnsi="Arial" w:cs="Arial"/>
                <w:b/>
                <w:color w:val="000000" w:themeColor="text1"/>
                <w:sz w:val="20"/>
              </w:rPr>
            </w:pPr>
            <w:r>
              <w:rPr>
                <w:rFonts w:ascii="Arial" w:hAnsi="Arial" w:cs="Arial"/>
                <w:b/>
                <w:color w:val="000000" w:themeColor="text1"/>
                <w:sz w:val="20"/>
              </w:rPr>
              <w:t>Outcomes</w:t>
            </w:r>
          </w:p>
        </w:tc>
        <w:tc>
          <w:tcPr>
            <w:tcW w:w="321" w:type="pct"/>
            <w:shd w:val="clear" w:color="auto" w:fill="D9D9D9" w:themeFill="background1" w:themeFillShade="D9"/>
          </w:tcPr>
          <w:p w14:paraId="4E2763A7" w14:textId="77777777" w:rsidR="00765564" w:rsidRPr="00BF4A59" w:rsidRDefault="00765564" w:rsidP="001E54F3">
            <w:pPr>
              <w:jc w:val="center"/>
              <w:rPr>
                <w:rFonts w:ascii="Arial" w:hAnsi="Arial" w:cs="Arial"/>
                <w:b/>
                <w:color w:val="000000" w:themeColor="text1"/>
                <w:sz w:val="20"/>
              </w:rPr>
            </w:pPr>
            <w:r>
              <w:rPr>
                <w:rFonts w:ascii="Arial" w:hAnsi="Arial" w:cs="Arial"/>
                <w:b/>
                <w:color w:val="000000" w:themeColor="text1"/>
                <w:sz w:val="20"/>
              </w:rPr>
              <w:t>Lead</w:t>
            </w:r>
          </w:p>
        </w:tc>
        <w:tc>
          <w:tcPr>
            <w:tcW w:w="398" w:type="pct"/>
            <w:shd w:val="clear" w:color="auto" w:fill="D9D9D9" w:themeFill="background1" w:themeFillShade="D9"/>
          </w:tcPr>
          <w:p w14:paraId="5826DB41" w14:textId="77777777" w:rsidR="00765564" w:rsidRPr="00BF4A59" w:rsidRDefault="00765564" w:rsidP="001E54F3">
            <w:pPr>
              <w:jc w:val="center"/>
              <w:rPr>
                <w:rFonts w:ascii="Arial" w:hAnsi="Arial" w:cs="Arial"/>
                <w:b/>
                <w:color w:val="000000" w:themeColor="text1"/>
                <w:sz w:val="20"/>
              </w:rPr>
            </w:pPr>
            <w:r>
              <w:rPr>
                <w:rFonts w:ascii="Arial" w:hAnsi="Arial" w:cs="Arial"/>
                <w:b/>
                <w:color w:val="000000" w:themeColor="text1"/>
                <w:sz w:val="20"/>
              </w:rPr>
              <w:t>Link to NICCY rec’s</w:t>
            </w:r>
          </w:p>
        </w:tc>
        <w:tc>
          <w:tcPr>
            <w:tcW w:w="411" w:type="pct"/>
            <w:shd w:val="clear" w:color="auto" w:fill="D9D9D9" w:themeFill="background1" w:themeFillShade="D9"/>
          </w:tcPr>
          <w:p w14:paraId="65B6216E" w14:textId="77777777" w:rsidR="00765564" w:rsidRPr="00BF4A59" w:rsidRDefault="00765564" w:rsidP="001E54F3">
            <w:pPr>
              <w:jc w:val="center"/>
              <w:rPr>
                <w:rFonts w:ascii="Arial" w:hAnsi="Arial" w:cs="Arial"/>
                <w:b/>
                <w:color w:val="000000" w:themeColor="text1"/>
                <w:sz w:val="20"/>
              </w:rPr>
            </w:pPr>
            <w:r>
              <w:rPr>
                <w:rFonts w:ascii="Arial" w:hAnsi="Arial" w:cs="Arial"/>
                <w:b/>
                <w:color w:val="000000" w:themeColor="text1"/>
                <w:sz w:val="20"/>
              </w:rPr>
              <w:t>Resource implications</w:t>
            </w:r>
          </w:p>
        </w:tc>
        <w:tc>
          <w:tcPr>
            <w:tcW w:w="339" w:type="pct"/>
            <w:shd w:val="clear" w:color="auto" w:fill="D9D9D9" w:themeFill="background1" w:themeFillShade="D9"/>
          </w:tcPr>
          <w:p w14:paraId="172D6A7B" w14:textId="77777777" w:rsidR="00765564" w:rsidRPr="00BF4A59" w:rsidRDefault="00765564" w:rsidP="001E54F3">
            <w:pPr>
              <w:jc w:val="center"/>
              <w:rPr>
                <w:rFonts w:ascii="Arial" w:hAnsi="Arial" w:cs="Arial"/>
                <w:b/>
                <w:color w:val="000000" w:themeColor="text1"/>
                <w:sz w:val="20"/>
              </w:rPr>
            </w:pPr>
            <w:r>
              <w:rPr>
                <w:rFonts w:ascii="Arial" w:hAnsi="Arial" w:cs="Arial"/>
                <w:b/>
                <w:color w:val="000000" w:themeColor="text1"/>
                <w:sz w:val="20"/>
              </w:rPr>
              <w:t>Time frame for completion</w:t>
            </w:r>
          </w:p>
        </w:tc>
        <w:tc>
          <w:tcPr>
            <w:tcW w:w="459" w:type="pct"/>
            <w:shd w:val="clear" w:color="auto" w:fill="D9D9D9" w:themeFill="background1" w:themeFillShade="D9"/>
          </w:tcPr>
          <w:p w14:paraId="445AAB47" w14:textId="77777777" w:rsidR="00765564" w:rsidRPr="00BF4A59" w:rsidRDefault="00765564" w:rsidP="001E54F3">
            <w:pPr>
              <w:jc w:val="center"/>
              <w:rPr>
                <w:rFonts w:ascii="Arial" w:hAnsi="Arial" w:cs="Arial"/>
                <w:b/>
                <w:color w:val="000000" w:themeColor="text1"/>
                <w:sz w:val="20"/>
              </w:rPr>
            </w:pPr>
            <w:r w:rsidRPr="00BF4A59">
              <w:rPr>
                <w:rFonts w:ascii="Arial" w:hAnsi="Arial" w:cs="Arial"/>
                <w:b/>
                <w:color w:val="000000" w:themeColor="text1"/>
                <w:sz w:val="20"/>
              </w:rPr>
              <w:t>Progress update</w:t>
            </w:r>
          </w:p>
        </w:tc>
        <w:tc>
          <w:tcPr>
            <w:tcW w:w="825" w:type="pct"/>
            <w:shd w:val="clear" w:color="auto" w:fill="D9D9D9" w:themeFill="background1" w:themeFillShade="D9"/>
          </w:tcPr>
          <w:p w14:paraId="5263F247" w14:textId="77777777" w:rsidR="00827B1B" w:rsidRPr="006751F9" w:rsidRDefault="00827B1B" w:rsidP="00827B1B">
            <w:pPr>
              <w:jc w:val="center"/>
              <w:rPr>
                <w:rFonts w:ascii="Arial" w:hAnsi="Arial" w:cs="Arial"/>
                <w:b/>
                <w:color w:val="000000" w:themeColor="text1"/>
                <w:sz w:val="20"/>
              </w:rPr>
            </w:pPr>
            <w:r w:rsidRPr="006751F9">
              <w:rPr>
                <w:rFonts w:ascii="Arial" w:hAnsi="Arial" w:cs="Arial"/>
                <w:b/>
                <w:color w:val="000000" w:themeColor="text1"/>
                <w:sz w:val="20"/>
              </w:rPr>
              <w:t>NICCY Response</w:t>
            </w:r>
          </w:p>
          <w:p w14:paraId="5F52635C" w14:textId="77777777" w:rsidR="00827B1B" w:rsidRPr="006751F9" w:rsidRDefault="00827B1B" w:rsidP="00827B1B">
            <w:pPr>
              <w:jc w:val="center"/>
              <w:rPr>
                <w:rFonts w:ascii="Arial" w:hAnsi="Arial" w:cs="Arial"/>
                <w:b/>
                <w:color w:val="000000" w:themeColor="text1"/>
                <w:sz w:val="20"/>
              </w:rPr>
            </w:pPr>
            <w:r w:rsidRPr="006751F9">
              <w:rPr>
                <w:rFonts w:ascii="Arial" w:hAnsi="Arial" w:cs="Arial"/>
                <w:b/>
                <w:color w:val="000000" w:themeColor="text1"/>
                <w:sz w:val="20"/>
              </w:rPr>
              <w:t>and RAG</w:t>
            </w:r>
          </w:p>
          <w:p w14:paraId="733FF434" w14:textId="76BAAAE4" w:rsidR="00765564" w:rsidRPr="00BF4A59" w:rsidRDefault="00827B1B" w:rsidP="00827B1B">
            <w:pPr>
              <w:jc w:val="center"/>
              <w:rPr>
                <w:rFonts w:ascii="Arial" w:hAnsi="Arial" w:cs="Arial"/>
                <w:b/>
                <w:color w:val="000000" w:themeColor="text1"/>
                <w:sz w:val="20"/>
              </w:rPr>
            </w:pPr>
            <w:r w:rsidRPr="006751F9">
              <w:rPr>
                <w:rFonts w:ascii="Arial" w:hAnsi="Arial" w:cs="Arial"/>
                <w:b/>
                <w:color w:val="000000" w:themeColor="text1"/>
                <w:sz w:val="20"/>
              </w:rPr>
              <w:t>Rating</w:t>
            </w:r>
          </w:p>
        </w:tc>
      </w:tr>
      <w:tr w:rsidR="00827B1B" w:rsidRPr="00BF4A59" w14:paraId="42C21400" w14:textId="77885FCE" w:rsidTr="00CA5EE8">
        <w:trPr>
          <w:trHeight w:val="6749"/>
        </w:trPr>
        <w:tc>
          <w:tcPr>
            <w:tcW w:w="411" w:type="pct"/>
            <w:vMerge w:val="restart"/>
          </w:tcPr>
          <w:p w14:paraId="1FEA01AE" w14:textId="77777777" w:rsidR="00765564" w:rsidRPr="00BF4A59" w:rsidRDefault="00765564" w:rsidP="001E54F3">
            <w:pPr>
              <w:rPr>
                <w:rFonts w:ascii="Arial" w:hAnsi="Arial" w:cs="Arial"/>
                <w:color w:val="000000" w:themeColor="text1"/>
                <w:sz w:val="20"/>
              </w:rPr>
            </w:pPr>
            <w:r>
              <w:rPr>
                <w:rFonts w:ascii="Arial" w:hAnsi="Arial" w:cs="Arial"/>
                <w:color w:val="000000" w:themeColor="text1"/>
                <w:sz w:val="20"/>
              </w:rPr>
              <w:t>Transition planning from CAMHS to post-18</w:t>
            </w:r>
          </w:p>
        </w:tc>
        <w:tc>
          <w:tcPr>
            <w:tcW w:w="553" w:type="pct"/>
          </w:tcPr>
          <w:p w14:paraId="6F4F3BA9" w14:textId="77777777" w:rsidR="00765564" w:rsidRDefault="00765564" w:rsidP="001E54F3">
            <w:pPr>
              <w:rPr>
                <w:rFonts w:ascii="Arial" w:hAnsi="Arial" w:cs="Arial"/>
                <w:color w:val="000000" w:themeColor="text1"/>
                <w:sz w:val="20"/>
              </w:rPr>
            </w:pPr>
            <w:r>
              <w:rPr>
                <w:rFonts w:ascii="Arial" w:hAnsi="Arial" w:cs="Arial"/>
                <w:color w:val="000000" w:themeColor="text1"/>
                <w:sz w:val="20"/>
              </w:rPr>
              <w:t xml:space="preserve">5.1 </w:t>
            </w:r>
            <w:r w:rsidRPr="00510CD5">
              <w:rPr>
                <w:rFonts w:ascii="Arial" w:hAnsi="Arial" w:cs="Arial"/>
                <w:color w:val="000000" w:themeColor="text1"/>
                <w:sz w:val="20"/>
              </w:rPr>
              <w:t>Create a</w:t>
            </w:r>
            <w:r>
              <w:rPr>
                <w:rFonts w:ascii="Arial" w:hAnsi="Arial" w:cs="Arial"/>
                <w:color w:val="000000" w:themeColor="text1"/>
                <w:sz w:val="20"/>
              </w:rPr>
              <w:t>n improved</w:t>
            </w:r>
            <w:r w:rsidRPr="00510CD5">
              <w:rPr>
                <w:rFonts w:ascii="Arial" w:hAnsi="Arial" w:cs="Arial"/>
                <w:color w:val="000000" w:themeColor="text1"/>
                <w:sz w:val="20"/>
              </w:rPr>
              <w:t xml:space="preserve"> transitions </w:t>
            </w:r>
            <w:r>
              <w:rPr>
                <w:rFonts w:ascii="Arial" w:hAnsi="Arial" w:cs="Arial"/>
                <w:color w:val="000000" w:themeColor="text1"/>
                <w:sz w:val="20"/>
              </w:rPr>
              <w:t xml:space="preserve">procedure, including </w:t>
            </w:r>
            <w:proofErr w:type="spellStart"/>
            <w:r>
              <w:rPr>
                <w:rFonts w:ascii="Arial" w:hAnsi="Arial" w:cs="Arial"/>
                <w:color w:val="000000" w:themeColor="text1"/>
                <w:sz w:val="20"/>
              </w:rPr>
              <w:t>i</w:t>
            </w:r>
            <w:proofErr w:type="spellEnd"/>
            <w:r>
              <w:rPr>
                <w:rFonts w:ascii="Arial" w:hAnsi="Arial" w:cs="Arial"/>
                <w:color w:val="000000" w:themeColor="text1"/>
                <w:sz w:val="20"/>
              </w:rPr>
              <w:t>-Thrive app development project.</w:t>
            </w:r>
          </w:p>
          <w:p w14:paraId="4DB0BF39" w14:textId="77777777" w:rsidR="00765564" w:rsidRDefault="00765564" w:rsidP="001E54F3">
            <w:pPr>
              <w:rPr>
                <w:rFonts w:ascii="Arial" w:hAnsi="Arial" w:cs="Arial"/>
                <w:color w:val="000000" w:themeColor="text1"/>
                <w:sz w:val="20"/>
              </w:rPr>
            </w:pPr>
          </w:p>
          <w:p w14:paraId="10A4DF3A" w14:textId="77777777" w:rsidR="00765564" w:rsidRDefault="00765564" w:rsidP="001E54F3">
            <w:pPr>
              <w:rPr>
                <w:rFonts w:ascii="Arial" w:hAnsi="Arial" w:cs="Arial"/>
                <w:color w:val="000000" w:themeColor="text1"/>
                <w:sz w:val="20"/>
              </w:rPr>
            </w:pPr>
            <w:r>
              <w:rPr>
                <w:rFonts w:ascii="Arial" w:hAnsi="Arial" w:cs="Arial"/>
                <w:color w:val="000000" w:themeColor="text1"/>
                <w:sz w:val="20"/>
              </w:rPr>
              <w:t>Consider bridging service for 16-25 year olds (any change to existing policy will require Ministerial decision).</w:t>
            </w:r>
          </w:p>
          <w:p w14:paraId="20146EAB" w14:textId="77777777" w:rsidR="00765564" w:rsidRPr="00510CD5" w:rsidRDefault="00765564" w:rsidP="001E54F3">
            <w:pPr>
              <w:rPr>
                <w:rFonts w:ascii="Arial" w:hAnsi="Arial" w:cs="Arial"/>
                <w:color w:val="000000" w:themeColor="text1"/>
                <w:sz w:val="20"/>
              </w:rPr>
            </w:pPr>
          </w:p>
        </w:tc>
        <w:tc>
          <w:tcPr>
            <w:tcW w:w="597" w:type="pct"/>
          </w:tcPr>
          <w:p w14:paraId="4AE64B3F" w14:textId="77777777" w:rsidR="00765564" w:rsidRPr="00BF4A59" w:rsidRDefault="00765564" w:rsidP="001E54F3">
            <w:pPr>
              <w:rPr>
                <w:rFonts w:ascii="Arial" w:hAnsi="Arial" w:cs="Arial"/>
                <w:color w:val="000000" w:themeColor="text1"/>
                <w:sz w:val="20"/>
              </w:rPr>
            </w:pPr>
            <w:r>
              <w:rPr>
                <w:rFonts w:ascii="Arial" w:hAnsi="Arial" w:cs="Arial"/>
                <w:color w:val="000000" w:themeColor="text1"/>
                <w:sz w:val="20"/>
              </w:rPr>
              <w:t>1. Clear transition</w:t>
            </w:r>
            <w:r w:rsidRPr="00BF4A59">
              <w:rPr>
                <w:rFonts w:ascii="Arial" w:hAnsi="Arial" w:cs="Arial"/>
                <w:color w:val="000000" w:themeColor="text1"/>
                <w:sz w:val="20"/>
              </w:rPr>
              <w:t xml:space="preserve"> arrangements b</w:t>
            </w:r>
            <w:r>
              <w:rPr>
                <w:rFonts w:ascii="Arial" w:hAnsi="Arial" w:cs="Arial"/>
                <w:color w:val="000000" w:themeColor="text1"/>
                <w:sz w:val="20"/>
              </w:rPr>
              <w:t>etween CAMHS and adult services, set out in writing and compliant with NICE Transitions Guidelines.</w:t>
            </w:r>
          </w:p>
        </w:tc>
        <w:tc>
          <w:tcPr>
            <w:tcW w:w="687" w:type="pct"/>
          </w:tcPr>
          <w:p w14:paraId="7FE18168" w14:textId="77777777" w:rsidR="00765564" w:rsidRDefault="00765564" w:rsidP="001E54F3">
            <w:pPr>
              <w:rPr>
                <w:rFonts w:ascii="Arial" w:hAnsi="Arial" w:cs="Arial"/>
                <w:color w:val="000000" w:themeColor="text1"/>
                <w:sz w:val="20"/>
              </w:rPr>
            </w:pPr>
            <w:r>
              <w:rPr>
                <w:rFonts w:ascii="Arial" w:hAnsi="Arial" w:cs="Arial"/>
                <w:color w:val="000000" w:themeColor="text1"/>
                <w:sz w:val="20"/>
              </w:rPr>
              <w:t>Better transition arrangements and continuity of care for patients moving from CAMHS to AMHS.</w:t>
            </w:r>
          </w:p>
        </w:tc>
        <w:tc>
          <w:tcPr>
            <w:tcW w:w="321" w:type="pct"/>
          </w:tcPr>
          <w:p w14:paraId="092E649A" w14:textId="77777777" w:rsidR="00765564" w:rsidRDefault="00765564" w:rsidP="001E54F3">
            <w:pPr>
              <w:rPr>
                <w:rFonts w:ascii="Arial" w:hAnsi="Arial" w:cs="Arial"/>
                <w:color w:val="000000" w:themeColor="text1"/>
                <w:sz w:val="20"/>
              </w:rPr>
            </w:pPr>
            <w:r>
              <w:rPr>
                <w:rFonts w:ascii="Arial" w:hAnsi="Arial" w:cs="Arial"/>
                <w:color w:val="000000" w:themeColor="text1"/>
                <w:sz w:val="20"/>
              </w:rPr>
              <w:t>DoH</w:t>
            </w:r>
          </w:p>
          <w:p w14:paraId="53D61820" w14:textId="77777777" w:rsidR="00765564" w:rsidRDefault="00765564" w:rsidP="001E54F3">
            <w:pPr>
              <w:rPr>
                <w:rFonts w:ascii="Arial" w:hAnsi="Arial" w:cs="Arial"/>
                <w:color w:val="000000" w:themeColor="text1"/>
                <w:sz w:val="20"/>
              </w:rPr>
            </w:pPr>
            <w:r>
              <w:rPr>
                <w:rFonts w:ascii="Arial" w:hAnsi="Arial" w:cs="Arial"/>
                <w:color w:val="000000" w:themeColor="text1"/>
                <w:sz w:val="20"/>
              </w:rPr>
              <w:t>HSCB</w:t>
            </w:r>
          </w:p>
          <w:p w14:paraId="57685598" w14:textId="77777777" w:rsidR="00765564" w:rsidRPr="00BF4A59" w:rsidRDefault="00765564" w:rsidP="001E54F3">
            <w:pPr>
              <w:rPr>
                <w:rFonts w:ascii="Arial" w:hAnsi="Arial" w:cs="Arial"/>
                <w:color w:val="000000" w:themeColor="text1"/>
                <w:sz w:val="20"/>
              </w:rPr>
            </w:pPr>
            <w:r w:rsidRPr="00BF4A59">
              <w:rPr>
                <w:rFonts w:ascii="Arial" w:hAnsi="Arial" w:cs="Arial"/>
                <w:color w:val="000000" w:themeColor="text1"/>
                <w:sz w:val="20"/>
              </w:rPr>
              <w:t>Trusts</w:t>
            </w:r>
          </w:p>
        </w:tc>
        <w:tc>
          <w:tcPr>
            <w:tcW w:w="398" w:type="pct"/>
          </w:tcPr>
          <w:p w14:paraId="58A89D7B" w14:textId="77777777" w:rsidR="00765564" w:rsidRPr="00BF4A59" w:rsidRDefault="00765564" w:rsidP="001E54F3">
            <w:pPr>
              <w:rPr>
                <w:rFonts w:ascii="Arial" w:hAnsi="Arial" w:cs="Arial"/>
                <w:color w:val="000000" w:themeColor="text1"/>
                <w:sz w:val="20"/>
              </w:rPr>
            </w:pPr>
            <w:r w:rsidRPr="00BF4A59">
              <w:rPr>
                <w:rFonts w:ascii="Arial" w:hAnsi="Arial" w:cs="Arial"/>
                <w:color w:val="000000" w:themeColor="text1"/>
                <w:sz w:val="20"/>
              </w:rPr>
              <w:t>29, 30, 31</w:t>
            </w:r>
          </w:p>
        </w:tc>
        <w:tc>
          <w:tcPr>
            <w:tcW w:w="411" w:type="pct"/>
          </w:tcPr>
          <w:p w14:paraId="57AE5BC9" w14:textId="77777777" w:rsidR="00765564" w:rsidRPr="00BF4A59" w:rsidRDefault="00765564" w:rsidP="001E54F3">
            <w:pPr>
              <w:rPr>
                <w:rFonts w:ascii="Arial" w:hAnsi="Arial" w:cs="Arial"/>
                <w:color w:val="000000" w:themeColor="text1"/>
                <w:sz w:val="20"/>
              </w:rPr>
            </w:pPr>
            <w:r>
              <w:rPr>
                <w:rFonts w:ascii="Arial" w:hAnsi="Arial" w:cs="Arial"/>
                <w:color w:val="000000" w:themeColor="text1"/>
                <w:sz w:val="20"/>
              </w:rPr>
              <w:t>Potentially</w:t>
            </w:r>
          </w:p>
        </w:tc>
        <w:tc>
          <w:tcPr>
            <w:tcW w:w="339" w:type="pct"/>
          </w:tcPr>
          <w:p w14:paraId="548B281B" w14:textId="0A33DC8C" w:rsidR="00765564" w:rsidRDefault="00765564" w:rsidP="001E54F3">
            <w:pPr>
              <w:rPr>
                <w:rFonts w:ascii="Arial" w:hAnsi="Arial" w:cs="Arial"/>
                <w:color w:val="000000" w:themeColor="text1"/>
                <w:sz w:val="20"/>
              </w:rPr>
            </w:pPr>
            <w:r>
              <w:rPr>
                <w:rFonts w:ascii="Arial" w:hAnsi="Arial" w:cs="Arial"/>
                <w:color w:val="000000" w:themeColor="text1"/>
                <w:sz w:val="20"/>
              </w:rPr>
              <w:t xml:space="preserve"> Jun 21</w:t>
            </w:r>
          </w:p>
          <w:p w14:paraId="2871CF27" w14:textId="77777777" w:rsidR="00765564" w:rsidRDefault="00765564" w:rsidP="001E54F3">
            <w:pPr>
              <w:rPr>
                <w:rFonts w:ascii="Arial" w:hAnsi="Arial" w:cs="Arial"/>
                <w:color w:val="000000" w:themeColor="text1"/>
                <w:sz w:val="20"/>
              </w:rPr>
            </w:pPr>
            <w:r>
              <w:rPr>
                <w:rFonts w:ascii="Arial" w:hAnsi="Arial" w:cs="Arial"/>
                <w:color w:val="000000" w:themeColor="text1"/>
                <w:sz w:val="20"/>
              </w:rPr>
              <w:t>Any change in policy will require Ministerial decision.</w:t>
            </w:r>
          </w:p>
          <w:p w14:paraId="3124DCFE" w14:textId="77777777" w:rsidR="00765564" w:rsidRDefault="00765564" w:rsidP="001E54F3">
            <w:pPr>
              <w:rPr>
                <w:rFonts w:ascii="Arial" w:hAnsi="Arial" w:cs="Arial"/>
                <w:color w:val="000000" w:themeColor="text1"/>
                <w:sz w:val="20"/>
              </w:rPr>
            </w:pPr>
          </w:p>
          <w:p w14:paraId="798E6EFE" w14:textId="168FBF19" w:rsidR="00765564" w:rsidRPr="00BF4A59" w:rsidRDefault="00765564" w:rsidP="001E54F3">
            <w:pPr>
              <w:rPr>
                <w:rFonts w:ascii="Arial" w:hAnsi="Arial" w:cs="Arial"/>
                <w:color w:val="000000" w:themeColor="text1"/>
                <w:sz w:val="20"/>
              </w:rPr>
            </w:pPr>
          </w:p>
        </w:tc>
        <w:tc>
          <w:tcPr>
            <w:tcW w:w="459" w:type="pct"/>
          </w:tcPr>
          <w:p w14:paraId="3AC8C1DD" w14:textId="08EBA14F" w:rsidR="00765564" w:rsidRPr="009F0B84" w:rsidRDefault="00765564" w:rsidP="00BB4E93">
            <w:pPr>
              <w:rPr>
                <w:rFonts w:ascii="Arial" w:hAnsi="Arial" w:cs="Arial"/>
                <w:sz w:val="20"/>
                <w:highlight w:val="yellow"/>
              </w:rPr>
            </w:pPr>
            <w:r w:rsidRPr="00BB4E93">
              <w:rPr>
                <w:rFonts w:ascii="Arial" w:hAnsi="Arial" w:cs="Arial"/>
                <w:sz w:val="20"/>
              </w:rPr>
              <w:t>Work on transitions is being dovetailed in with the work into the Departmental key action in the Mental health strategy and Action Plan (Ref 7.1 and 7.2) A Task &amp; Finish group established (</w:t>
            </w:r>
            <w:proofErr w:type="spellStart"/>
            <w:r w:rsidRPr="00BB4E93">
              <w:rPr>
                <w:rFonts w:ascii="Arial" w:hAnsi="Arial" w:cs="Arial"/>
                <w:sz w:val="20"/>
              </w:rPr>
              <w:t>ToR</w:t>
            </w:r>
            <w:proofErr w:type="spellEnd"/>
            <w:r w:rsidRPr="00BB4E93">
              <w:rPr>
                <w:rFonts w:ascii="Arial" w:hAnsi="Arial" w:cs="Arial"/>
                <w:sz w:val="20"/>
              </w:rPr>
              <w:t xml:space="preserve"> and membership agreed) to take forward the Mental Health Passport, the Pathway plan and the Protocol for transitions. This had </w:t>
            </w:r>
            <w:r w:rsidRPr="00BB4E93">
              <w:rPr>
                <w:rFonts w:ascii="Arial" w:hAnsi="Arial" w:cs="Arial"/>
                <w:sz w:val="20"/>
              </w:rPr>
              <w:lastRenderedPageBreak/>
              <w:t>been temporarily gone on hold as a result of COVID-19 but is now to be reinstated.  The work will be overseen by the MH &amp; LD Service Team At this stage funding provided to support development of a hard copy version of MH passport with a view to putting on an electronic platform which requires further investment.</w:t>
            </w:r>
          </w:p>
        </w:tc>
        <w:tc>
          <w:tcPr>
            <w:tcW w:w="825" w:type="pct"/>
            <w:shd w:val="clear" w:color="auto" w:fill="00B050"/>
          </w:tcPr>
          <w:p w14:paraId="45D057D9" w14:textId="0CA80FE2" w:rsidR="00765564" w:rsidRPr="00BB4E93" w:rsidRDefault="00396F34" w:rsidP="00396F34">
            <w:pPr>
              <w:rPr>
                <w:rFonts w:ascii="Arial" w:hAnsi="Arial" w:cs="Arial"/>
                <w:sz w:val="20"/>
              </w:rPr>
            </w:pPr>
            <w:r>
              <w:rPr>
                <w:rFonts w:ascii="Arial" w:hAnsi="Arial" w:cs="Arial"/>
                <w:sz w:val="20"/>
              </w:rPr>
              <w:lastRenderedPageBreak/>
              <w:t xml:space="preserve">Very positive developments which we will follow with interest.  </w:t>
            </w:r>
          </w:p>
        </w:tc>
      </w:tr>
      <w:tr w:rsidR="00827B1B" w:rsidRPr="00BF4A59" w14:paraId="282541E4" w14:textId="64C6FCF7" w:rsidTr="00396F34">
        <w:trPr>
          <w:trHeight w:val="6749"/>
        </w:trPr>
        <w:tc>
          <w:tcPr>
            <w:tcW w:w="411" w:type="pct"/>
            <w:vMerge/>
          </w:tcPr>
          <w:p w14:paraId="2A86203D" w14:textId="371F08E6" w:rsidR="00765564" w:rsidRPr="00BF4A59" w:rsidRDefault="00765564" w:rsidP="001E54F3">
            <w:pPr>
              <w:rPr>
                <w:rFonts w:ascii="Arial" w:hAnsi="Arial" w:cs="Arial"/>
                <w:color w:val="000000" w:themeColor="text1"/>
                <w:sz w:val="20"/>
              </w:rPr>
            </w:pPr>
          </w:p>
        </w:tc>
        <w:tc>
          <w:tcPr>
            <w:tcW w:w="553" w:type="pct"/>
          </w:tcPr>
          <w:p w14:paraId="768F8EA3" w14:textId="77777777" w:rsidR="00765564" w:rsidRPr="00510CD5" w:rsidRDefault="00765564" w:rsidP="001E54F3">
            <w:pPr>
              <w:rPr>
                <w:rFonts w:ascii="Arial" w:hAnsi="Arial" w:cs="Arial"/>
                <w:color w:val="000000" w:themeColor="text1"/>
                <w:sz w:val="20"/>
              </w:rPr>
            </w:pPr>
            <w:r>
              <w:rPr>
                <w:rFonts w:ascii="Arial" w:hAnsi="Arial" w:cs="Arial"/>
                <w:color w:val="000000" w:themeColor="text1"/>
                <w:sz w:val="20"/>
              </w:rPr>
              <w:t xml:space="preserve">5.2 </w:t>
            </w:r>
            <w:r w:rsidRPr="00510CD5">
              <w:rPr>
                <w:rFonts w:ascii="Arial" w:hAnsi="Arial" w:cs="Arial"/>
                <w:color w:val="000000" w:themeColor="text1"/>
                <w:sz w:val="20"/>
              </w:rPr>
              <w:t>Develop a transition dataset as part of the CAMHS dataset.</w:t>
            </w:r>
          </w:p>
        </w:tc>
        <w:tc>
          <w:tcPr>
            <w:tcW w:w="597" w:type="pct"/>
          </w:tcPr>
          <w:p w14:paraId="7C5FF22E" w14:textId="77777777" w:rsidR="00765564" w:rsidRPr="00BF4A59" w:rsidRDefault="00765564" w:rsidP="001E54F3">
            <w:pPr>
              <w:rPr>
                <w:rFonts w:ascii="Arial" w:hAnsi="Arial" w:cs="Arial"/>
                <w:color w:val="000000" w:themeColor="text1"/>
                <w:sz w:val="20"/>
              </w:rPr>
            </w:pPr>
            <w:r>
              <w:rPr>
                <w:rFonts w:ascii="Arial" w:hAnsi="Arial" w:cs="Arial"/>
                <w:color w:val="000000" w:themeColor="text1"/>
                <w:sz w:val="20"/>
              </w:rPr>
              <w:t>1. Publish data on transitions.</w:t>
            </w:r>
          </w:p>
        </w:tc>
        <w:tc>
          <w:tcPr>
            <w:tcW w:w="687" w:type="pct"/>
          </w:tcPr>
          <w:p w14:paraId="07DACF5E" w14:textId="77777777" w:rsidR="00765564" w:rsidRDefault="00765564" w:rsidP="001E54F3">
            <w:pPr>
              <w:rPr>
                <w:rFonts w:ascii="Arial" w:hAnsi="Arial" w:cs="Arial"/>
                <w:color w:val="000000" w:themeColor="text1"/>
                <w:sz w:val="20"/>
              </w:rPr>
            </w:pPr>
            <w:r>
              <w:rPr>
                <w:rFonts w:ascii="Arial" w:hAnsi="Arial" w:cs="Arial"/>
                <w:color w:val="000000" w:themeColor="text1"/>
                <w:sz w:val="20"/>
              </w:rPr>
              <w:t>E</w:t>
            </w:r>
            <w:r w:rsidRPr="00BF4A59">
              <w:rPr>
                <w:rFonts w:ascii="Arial" w:hAnsi="Arial" w:cs="Arial"/>
                <w:color w:val="000000" w:themeColor="text1"/>
                <w:sz w:val="20"/>
              </w:rPr>
              <w:t>nhanced understanding on transitions</w:t>
            </w:r>
            <w:r>
              <w:rPr>
                <w:rFonts w:ascii="Arial" w:hAnsi="Arial" w:cs="Arial"/>
                <w:color w:val="000000" w:themeColor="text1"/>
                <w:sz w:val="20"/>
              </w:rPr>
              <w:t>.</w:t>
            </w:r>
          </w:p>
        </w:tc>
        <w:tc>
          <w:tcPr>
            <w:tcW w:w="321" w:type="pct"/>
          </w:tcPr>
          <w:p w14:paraId="7051F7FA" w14:textId="77777777" w:rsidR="00765564" w:rsidRPr="00BF4A59" w:rsidRDefault="00765564" w:rsidP="001E54F3">
            <w:pPr>
              <w:rPr>
                <w:rFonts w:ascii="Arial" w:hAnsi="Arial" w:cs="Arial"/>
                <w:color w:val="000000" w:themeColor="text1"/>
                <w:sz w:val="20"/>
              </w:rPr>
            </w:pPr>
            <w:r>
              <w:rPr>
                <w:rFonts w:ascii="Arial" w:hAnsi="Arial" w:cs="Arial"/>
                <w:color w:val="000000" w:themeColor="text1"/>
                <w:sz w:val="20"/>
              </w:rPr>
              <w:t>HSCB</w:t>
            </w:r>
          </w:p>
        </w:tc>
        <w:tc>
          <w:tcPr>
            <w:tcW w:w="398" w:type="pct"/>
          </w:tcPr>
          <w:p w14:paraId="13A31FD1" w14:textId="77777777" w:rsidR="00765564" w:rsidRDefault="00765564" w:rsidP="001E54F3">
            <w:pPr>
              <w:rPr>
                <w:rFonts w:ascii="Arial" w:hAnsi="Arial" w:cs="Arial"/>
                <w:color w:val="000000" w:themeColor="text1"/>
                <w:sz w:val="20"/>
              </w:rPr>
            </w:pPr>
            <w:r>
              <w:rPr>
                <w:rFonts w:ascii="Arial" w:hAnsi="Arial" w:cs="Arial"/>
                <w:color w:val="000000" w:themeColor="text1"/>
                <w:sz w:val="20"/>
              </w:rPr>
              <w:t>29</w:t>
            </w:r>
          </w:p>
          <w:p w14:paraId="74086146" w14:textId="77777777" w:rsidR="00765564" w:rsidRPr="00BF4A59" w:rsidRDefault="00765564" w:rsidP="001E54F3">
            <w:pPr>
              <w:rPr>
                <w:rFonts w:ascii="Arial" w:hAnsi="Arial" w:cs="Arial"/>
                <w:color w:val="000000" w:themeColor="text1"/>
                <w:sz w:val="20"/>
              </w:rPr>
            </w:pPr>
          </w:p>
        </w:tc>
        <w:tc>
          <w:tcPr>
            <w:tcW w:w="411" w:type="pct"/>
          </w:tcPr>
          <w:p w14:paraId="0088BE28" w14:textId="77777777" w:rsidR="00765564" w:rsidRPr="00BF4A59" w:rsidRDefault="00765564" w:rsidP="001E54F3">
            <w:pPr>
              <w:rPr>
                <w:rFonts w:ascii="Arial" w:hAnsi="Arial" w:cs="Arial"/>
                <w:color w:val="000000" w:themeColor="text1"/>
                <w:sz w:val="20"/>
              </w:rPr>
            </w:pPr>
            <w:r>
              <w:rPr>
                <w:rFonts w:ascii="Arial" w:hAnsi="Arial" w:cs="Arial"/>
                <w:color w:val="000000" w:themeColor="text1"/>
                <w:sz w:val="20"/>
              </w:rPr>
              <w:t>Yes, to be determined.</w:t>
            </w:r>
          </w:p>
        </w:tc>
        <w:tc>
          <w:tcPr>
            <w:tcW w:w="339" w:type="pct"/>
          </w:tcPr>
          <w:p w14:paraId="18F3C499" w14:textId="77777777" w:rsidR="00765564" w:rsidRDefault="00765564" w:rsidP="001E54F3">
            <w:pPr>
              <w:rPr>
                <w:rFonts w:ascii="Arial" w:hAnsi="Arial" w:cs="Arial"/>
                <w:color w:val="000000" w:themeColor="text1"/>
                <w:sz w:val="20"/>
              </w:rPr>
            </w:pPr>
            <w:r>
              <w:rPr>
                <w:rFonts w:ascii="Arial" w:hAnsi="Arial" w:cs="Arial"/>
                <w:color w:val="000000" w:themeColor="text1"/>
                <w:sz w:val="20"/>
              </w:rPr>
              <w:t>In line with CAMHS dataset implementation timescale.</w:t>
            </w:r>
          </w:p>
          <w:p w14:paraId="5AC9E0AC" w14:textId="77777777" w:rsidR="00765564" w:rsidRPr="00BF4A59" w:rsidRDefault="00765564" w:rsidP="001E54F3">
            <w:pPr>
              <w:rPr>
                <w:rFonts w:ascii="Arial" w:hAnsi="Arial" w:cs="Arial"/>
                <w:color w:val="000000" w:themeColor="text1"/>
                <w:sz w:val="20"/>
              </w:rPr>
            </w:pPr>
          </w:p>
        </w:tc>
        <w:tc>
          <w:tcPr>
            <w:tcW w:w="459" w:type="pct"/>
          </w:tcPr>
          <w:p w14:paraId="0DBD0995" w14:textId="0D005508" w:rsidR="00765564" w:rsidRPr="00BF4A59" w:rsidRDefault="00765564" w:rsidP="001E54F3">
            <w:pPr>
              <w:rPr>
                <w:rFonts w:ascii="Arial" w:hAnsi="Arial" w:cs="Arial"/>
                <w:color w:val="000000" w:themeColor="text1"/>
                <w:sz w:val="20"/>
              </w:rPr>
            </w:pPr>
            <w:r>
              <w:rPr>
                <w:rFonts w:ascii="Arial" w:hAnsi="Arial" w:cs="Arial"/>
                <w:color w:val="000000" w:themeColor="text1"/>
                <w:sz w:val="20"/>
              </w:rPr>
              <w:t>Work on transitions and implementing the CAMHS dataset ongoing.</w:t>
            </w:r>
            <w:r>
              <w:t xml:space="preserve"> </w:t>
            </w:r>
            <w:r w:rsidRPr="0001775A">
              <w:rPr>
                <w:rFonts w:ascii="Arial" w:hAnsi="Arial" w:cs="Arial"/>
                <w:color w:val="000000" w:themeColor="text1"/>
                <w:sz w:val="20"/>
              </w:rPr>
              <w:t>New data field to capture data for incorporation into the dataset is drafted for agreement with the Trusts.</w:t>
            </w:r>
          </w:p>
        </w:tc>
        <w:tc>
          <w:tcPr>
            <w:tcW w:w="825" w:type="pct"/>
            <w:shd w:val="clear" w:color="auto" w:fill="FFC000"/>
          </w:tcPr>
          <w:p w14:paraId="0D233716" w14:textId="37BB5645" w:rsidR="00765564" w:rsidRDefault="00396F34" w:rsidP="00396F34">
            <w:pPr>
              <w:rPr>
                <w:rFonts w:ascii="Arial" w:hAnsi="Arial" w:cs="Arial"/>
                <w:color w:val="000000" w:themeColor="text1"/>
                <w:sz w:val="20"/>
              </w:rPr>
            </w:pPr>
            <w:r>
              <w:rPr>
                <w:rFonts w:ascii="Arial" w:hAnsi="Arial" w:cs="Arial"/>
                <w:color w:val="000000" w:themeColor="text1"/>
                <w:sz w:val="20"/>
              </w:rPr>
              <w:t>We welcome the work done to agree on standardised data specific to transitions and also agree that</w:t>
            </w:r>
            <w:r w:rsidR="002A0D0E">
              <w:rPr>
                <w:rFonts w:ascii="Arial" w:hAnsi="Arial" w:cs="Arial"/>
                <w:color w:val="000000" w:themeColor="text1"/>
                <w:sz w:val="20"/>
              </w:rPr>
              <w:t xml:space="preserve"> this should be incorporated in</w:t>
            </w:r>
            <w:r>
              <w:rPr>
                <w:rFonts w:ascii="Arial" w:hAnsi="Arial" w:cs="Arial"/>
                <w:color w:val="000000" w:themeColor="text1"/>
                <w:sz w:val="20"/>
              </w:rPr>
              <w:t>to the CAMHS Dataset.</w:t>
            </w:r>
          </w:p>
          <w:p w14:paraId="28C7823E" w14:textId="77777777" w:rsidR="003A38CD" w:rsidRDefault="003A38CD" w:rsidP="00396F34">
            <w:pPr>
              <w:rPr>
                <w:rFonts w:ascii="Arial" w:hAnsi="Arial" w:cs="Arial"/>
                <w:color w:val="000000" w:themeColor="text1"/>
                <w:sz w:val="20"/>
              </w:rPr>
            </w:pPr>
          </w:p>
          <w:p w14:paraId="40E38777" w14:textId="2AE007E0" w:rsidR="003A38CD" w:rsidRDefault="003A38CD" w:rsidP="003A38CD">
            <w:pPr>
              <w:rPr>
                <w:rFonts w:ascii="Arial" w:hAnsi="Arial" w:cs="Arial"/>
                <w:color w:val="000000" w:themeColor="text1"/>
                <w:sz w:val="20"/>
              </w:rPr>
            </w:pPr>
            <w:r>
              <w:rPr>
                <w:rFonts w:ascii="Arial" w:hAnsi="Arial" w:cs="Arial"/>
                <w:color w:val="000000" w:themeColor="text1"/>
                <w:sz w:val="20"/>
              </w:rPr>
              <w:t xml:space="preserve">The full implementation and regular publishing schedule for the CAMHS Dataset should be completed without delay. </w:t>
            </w:r>
          </w:p>
        </w:tc>
      </w:tr>
      <w:tr w:rsidR="00827B1B" w:rsidRPr="00BF4A59" w14:paraId="05D36B99" w14:textId="73D0C41B" w:rsidTr="00D8479E">
        <w:trPr>
          <w:trHeight w:val="6749"/>
        </w:trPr>
        <w:tc>
          <w:tcPr>
            <w:tcW w:w="411" w:type="pct"/>
            <w:vMerge/>
          </w:tcPr>
          <w:p w14:paraId="385D9A7A" w14:textId="77777777" w:rsidR="00765564" w:rsidRPr="00BF4A59" w:rsidRDefault="00765564" w:rsidP="001E54F3">
            <w:pPr>
              <w:rPr>
                <w:rFonts w:ascii="Arial" w:hAnsi="Arial" w:cs="Arial"/>
                <w:color w:val="000000" w:themeColor="text1"/>
                <w:sz w:val="20"/>
              </w:rPr>
            </w:pPr>
          </w:p>
        </w:tc>
        <w:tc>
          <w:tcPr>
            <w:tcW w:w="553" w:type="pct"/>
          </w:tcPr>
          <w:p w14:paraId="79FBFB34" w14:textId="77777777" w:rsidR="00765564" w:rsidRPr="00510CD5" w:rsidRDefault="00765564" w:rsidP="001E54F3">
            <w:pPr>
              <w:rPr>
                <w:rFonts w:ascii="Arial" w:hAnsi="Arial" w:cs="Arial"/>
                <w:color w:val="000000" w:themeColor="text1"/>
                <w:sz w:val="20"/>
              </w:rPr>
            </w:pPr>
            <w:r>
              <w:rPr>
                <w:rFonts w:ascii="Arial" w:hAnsi="Arial" w:cs="Arial"/>
                <w:color w:val="000000" w:themeColor="text1"/>
                <w:sz w:val="20"/>
              </w:rPr>
              <w:t xml:space="preserve">5.3 </w:t>
            </w:r>
            <w:r w:rsidRPr="00510CD5">
              <w:rPr>
                <w:rFonts w:ascii="Arial" w:hAnsi="Arial" w:cs="Arial"/>
                <w:color w:val="000000" w:themeColor="text1"/>
                <w:sz w:val="20"/>
              </w:rPr>
              <w:t xml:space="preserve">New </w:t>
            </w:r>
            <w:r>
              <w:rPr>
                <w:rFonts w:ascii="Arial" w:hAnsi="Arial" w:cs="Arial"/>
                <w:color w:val="000000" w:themeColor="text1"/>
                <w:sz w:val="20"/>
              </w:rPr>
              <w:t>guidance</w:t>
            </w:r>
            <w:r w:rsidRPr="00510CD5">
              <w:rPr>
                <w:rFonts w:ascii="Arial" w:hAnsi="Arial" w:cs="Arial"/>
                <w:color w:val="000000" w:themeColor="text1"/>
                <w:sz w:val="20"/>
              </w:rPr>
              <w:t xml:space="preserve"> for those who </w:t>
            </w:r>
            <w:r>
              <w:rPr>
                <w:rFonts w:ascii="Arial" w:hAnsi="Arial" w:cs="Arial"/>
                <w:color w:val="000000" w:themeColor="text1"/>
                <w:sz w:val="20"/>
              </w:rPr>
              <w:t xml:space="preserve">do not </w:t>
            </w:r>
            <w:r w:rsidRPr="00510CD5">
              <w:rPr>
                <w:rFonts w:ascii="Arial" w:hAnsi="Arial" w:cs="Arial"/>
                <w:color w:val="000000" w:themeColor="text1"/>
                <w:sz w:val="20"/>
              </w:rPr>
              <w:t>transition from CAMHS to adult services.</w:t>
            </w:r>
          </w:p>
          <w:p w14:paraId="52E105A2" w14:textId="77777777" w:rsidR="00765564" w:rsidRPr="00BF4A59" w:rsidRDefault="00765564" w:rsidP="001E54F3">
            <w:pPr>
              <w:pStyle w:val="ListParagraph"/>
              <w:spacing w:after="0" w:line="240" w:lineRule="auto"/>
              <w:ind w:left="189"/>
              <w:rPr>
                <w:rFonts w:ascii="Arial" w:hAnsi="Arial" w:cs="Arial"/>
                <w:color w:val="000000" w:themeColor="text1"/>
                <w:sz w:val="20"/>
                <w:szCs w:val="20"/>
              </w:rPr>
            </w:pPr>
          </w:p>
        </w:tc>
        <w:tc>
          <w:tcPr>
            <w:tcW w:w="597" w:type="pct"/>
          </w:tcPr>
          <w:p w14:paraId="1DA1E88D" w14:textId="77777777" w:rsidR="00765564" w:rsidRDefault="00765564" w:rsidP="001E54F3">
            <w:pPr>
              <w:rPr>
                <w:rFonts w:ascii="Arial" w:hAnsi="Arial" w:cs="Arial"/>
                <w:color w:val="000000" w:themeColor="text1"/>
                <w:sz w:val="20"/>
              </w:rPr>
            </w:pPr>
            <w:r>
              <w:rPr>
                <w:rFonts w:ascii="Arial" w:hAnsi="Arial" w:cs="Arial"/>
                <w:color w:val="000000" w:themeColor="text1"/>
                <w:sz w:val="20"/>
              </w:rPr>
              <w:t>1. C</w:t>
            </w:r>
            <w:r w:rsidRPr="00BF4A59">
              <w:rPr>
                <w:rFonts w:ascii="Arial" w:hAnsi="Arial" w:cs="Arial"/>
                <w:color w:val="000000" w:themeColor="text1"/>
                <w:sz w:val="20"/>
              </w:rPr>
              <w:t>lear information for those not transitioning</w:t>
            </w:r>
            <w:r>
              <w:rPr>
                <w:rFonts w:ascii="Arial" w:hAnsi="Arial" w:cs="Arial"/>
                <w:color w:val="000000" w:themeColor="text1"/>
                <w:sz w:val="20"/>
              </w:rPr>
              <w:t xml:space="preserve"> including new communications strategy and aftercare / self-care supports.</w:t>
            </w:r>
          </w:p>
          <w:p w14:paraId="676334C0" w14:textId="77777777" w:rsidR="00765564" w:rsidRPr="00BF4A59" w:rsidRDefault="00765564" w:rsidP="001E54F3">
            <w:pPr>
              <w:rPr>
                <w:rFonts w:ascii="Arial" w:hAnsi="Arial" w:cs="Arial"/>
                <w:color w:val="000000" w:themeColor="text1"/>
                <w:sz w:val="20"/>
              </w:rPr>
            </w:pPr>
          </w:p>
          <w:p w14:paraId="63EB872F" w14:textId="77777777" w:rsidR="00765564" w:rsidRDefault="00765564" w:rsidP="001E54F3">
            <w:pPr>
              <w:rPr>
                <w:rFonts w:ascii="Arial" w:hAnsi="Arial" w:cs="Arial"/>
                <w:color w:val="000000" w:themeColor="text1"/>
                <w:sz w:val="20"/>
              </w:rPr>
            </w:pPr>
            <w:r w:rsidRPr="00BF4A59">
              <w:rPr>
                <w:rFonts w:ascii="Arial" w:hAnsi="Arial" w:cs="Arial"/>
                <w:color w:val="000000" w:themeColor="text1"/>
                <w:sz w:val="20"/>
              </w:rPr>
              <w:t xml:space="preserve">2. </w:t>
            </w:r>
            <w:r>
              <w:rPr>
                <w:rFonts w:ascii="Arial" w:hAnsi="Arial" w:cs="Arial"/>
                <w:color w:val="000000" w:themeColor="text1"/>
                <w:sz w:val="20"/>
              </w:rPr>
              <w:t>N</w:t>
            </w:r>
            <w:r w:rsidRPr="00BF4A59">
              <w:rPr>
                <w:rFonts w:ascii="Arial" w:hAnsi="Arial" w:cs="Arial"/>
                <w:color w:val="000000" w:themeColor="text1"/>
                <w:sz w:val="20"/>
              </w:rPr>
              <w:t>ew links with Recovery Colleges</w:t>
            </w:r>
            <w:r>
              <w:rPr>
                <w:rFonts w:ascii="Arial" w:hAnsi="Arial" w:cs="Arial"/>
                <w:color w:val="000000" w:themeColor="text1"/>
                <w:sz w:val="20"/>
              </w:rPr>
              <w:t>.</w:t>
            </w:r>
          </w:p>
          <w:p w14:paraId="5DAE0351" w14:textId="77777777" w:rsidR="00765564" w:rsidRPr="00BF4A59" w:rsidRDefault="00765564" w:rsidP="001E54F3">
            <w:pPr>
              <w:rPr>
                <w:rFonts w:ascii="Arial" w:hAnsi="Arial" w:cs="Arial"/>
                <w:color w:val="000000" w:themeColor="text1"/>
                <w:sz w:val="20"/>
              </w:rPr>
            </w:pPr>
          </w:p>
        </w:tc>
        <w:tc>
          <w:tcPr>
            <w:tcW w:w="687" w:type="pct"/>
          </w:tcPr>
          <w:p w14:paraId="77C2342E" w14:textId="77777777" w:rsidR="00765564" w:rsidRDefault="00765564" w:rsidP="001E54F3">
            <w:pPr>
              <w:rPr>
                <w:rFonts w:ascii="Arial" w:hAnsi="Arial" w:cs="Arial"/>
                <w:color w:val="000000" w:themeColor="text1"/>
                <w:sz w:val="20"/>
              </w:rPr>
            </w:pPr>
            <w:r w:rsidRPr="00BF4A59">
              <w:rPr>
                <w:rFonts w:ascii="Arial" w:hAnsi="Arial" w:cs="Arial"/>
                <w:color w:val="000000" w:themeColor="text1"/>
                <w:sz w:val="20"/>
              </w:rPr>
              <w:t>Better outcomes for those not transitioning</w:t>
            </w:r>
            <w:r>
              <w:rPr>
                <w:rFonts w:ascii="Arial" w:hAnsi="Arial" w:cs="Arial"/>
                <w:color w:val="000000" w:themeColor="text1"/>
                <w:sz w:val="20"/>
              </w:rPr>
              <w:t xml:space="preserve"> to AMHS.</w:t>
            </w:r>
          </w:p>
        </w:tc>
        <w:tc>
          <w:tcPr>
            <w:tcW w:w="321" w:type="pct"/>
          </w:tcPr>
          <w:p w14:paraId="7058CF48" w14:textId="77777777" w:rsidR="00765564" w:rsidRDefault="00765564" w:rsidP="001E54F3">
            <w:pPr>
              <w:rPr>
                <w:rFonts w:ascii="Arial" w:hAnsi="Arial" w:cs="Arial"/>
                <w:color w:val="000000" w:themeColor="text1"/>
                <w:sz w:val="20"/>
              </w:rPr>
            </w:pPr>
            <w:r>
              <w:rPr>
                <w:rFonts w:ascii="Arial" w:hAnsi="Arial" w:cs="Arial"/>
                <w:color w:val="000000" w:themeColor="text1"/>
                <w:sz w:val="20"/>
              </w:rPr>
              <w:t xml:space="preserve">HSCB </w:t>
            </w:r>
          </w:p>
          <w:p w14:paraId="1A14DFB1" w14:textId="77777777" w:rsidR="00765564" w:rsidRPr="00BF4A59" w:rsidRDefault="00765564" w:rsidP="001E54F3">
            <w:pPr>
              <w:rPr>
                <w:rFonts w:ascii="Arial" w:hAnsi="Arial" w:cs="Arial"/>
                <w:color w:val="000000" w:themeColor="text1"/>
                <w:sz w:val="20"/>
              </w:rPr>
            </w:pPr>
            <w:r>
              <w:rPr>
                <w:rFonts w:ascii="Arial" w:hAnsi="Arial" w:cs="Arial"/>
                <w:color w:val="000000" w:themeColor="text1"/>
                <w:sz w:val="20"/>
              </w:rPr>
              <w:t>Trusts</w:t>
            </w:r>
          </w:p>
        </w:tc>
        <w:tc>
          <w:tcPr>
            <w:tcW w:w="398" w:type="pct"/>
          </w:tcPr>
          <w:p w14:paraId="2DD63762" w14:textId="77777777" w:rsidR="00765564" w:rsidRPr="00BF4A59" w:rsidRDefault="00765564" w:rsidP="001E54F3">
            <w:pPr>
              <w:rPr>
                <w:rFonts w:ascii="Arial" w:hAnsi="Arial" w:cs="Arial"/>
                <w:color w:val="000000" w:themeColor="text1"/>
                <w:sz w:val="20"/>
              </w:rPr>
            </w:pPr>
            <w:r w:rsidRPr="00BF4A59">
              <w:rPr>
                <w:rFonts w:ascii="Arial" w:hAnsi="Arial" w:cs="Arial"/>
                <w:color w:val="000000" w:themeColor="text1"/>
                <w:sz w:val="20"/>
              </w:rPr>
              <w:t>30</w:t>
            </w:r>
          </w:p>
        </w:tc>
        <w:tc>
          <w:tcPr>
            <w:tcW w:w="411" w:type="pct"/>
          </w:tcPr>
          <w:p w14:paraId="0E177948" w14:textId="77777777" w:rsidR="00765564" w:rsidRPr="00BF4A59" w:rsidRDefault="00765564" w:rsidP="001E54F3">
            <w:pPr>
              <w:rPr>
                <w:rFonts w:ascii="Arial" w:hAnsi="Arial" w:cs="Arial"/>
                <w:color w:val="000000" w:themeColor="text1"/>
                <w:sz w:val="20"/>
              </w:rPr>
            </w:pPr>
            <w:r>
              <w:rPr>
                <w:rFonts w:ascii="Arial" w:hAnsi="Arial" w:cs="Arial"/>
                <w:color w:val="000000" w:themeColor="text1"/>
                <w:sz w:val="20"/>
              </w:rPr>
              <w:t xml:space="preserve">Minor  </w:t>
            </w:r>
          </w:p>
        </w:tc>
        <w:tc>
          <w:tcPr>
            <w:tcW w:w="339" w:type="pct"/>
          </w:tcPr>
          <w:p w14:paraId="359467FE" w14:textId="02A08E6D" w:rsidR="00765564" w:rsidRPr="00BF4A59" w:rsidRDefault="00765564" w:rsidP="004504F6">
            <w:pPr>
              <w:rPr>
                <w:rFonts w:ascii="Arial" w:hAnsi="Arial" w:cs="Arial"/>
                <w:color w:val="000000" w:themeColor="text1"/>
                <w:sz w:val="20"/>
              </w:rPr>
            </w:pPr>
            <w:r>
              <w:rPr>
                <w:rFonts w:ascii="Arial" w:hAnsi="Arial" w:cs="Arial"/>
                <w:color w:val="000000" w:themeColor="text1"/>
                <w:sz w:val="20"/>
              </w:rPr>
              <w:t xml:space="preserve">In alignment with Action 5.1 and potentially 5.2 (if timescales allow) </w:t>
            </w:r>
          </w:p>
        </w:tc>
        <w:tc>
          <w:tcPr>
            <w:tcW w:w="459" w:type="pct"/>
          </w:tcPr>
          <w:p w14:paraId="196654E4" w14:textId="69F4C6EE" w:rsidR="00765564" w:rsidRPr="00BF4A59" w:rsidRDefault="00765564" w:rsidP="00BB4E93">
            <w:pPr>
              <w:rPr>
                <w:rFonts w:ascii="Arial" w:hAnsi="Arial" w:cs="Arial"/>
                <w:color w:val="000000" w:themeColor="text1"/>
                <w:sz w:val="20"/>
              </w:rPr>
            </w:pPr>
            <w:r w:rsidRPr="00B4299F">
              <w:rPr>
                <w:rFonts w:ascii="Arial" w:hAnsi="Arial" w:cs="Arial"/>
                <w:color w:val="000000" w:themeColor="text1"/>
                <w:sz w:val="20"/>
              </w:rPr>
              <w:t>Ongoing consideration of options</w:t>
            </w:r>
            <w:r>
              <w:rPr>
                <w:rFonts w:ascii="Arial" w:hAnsi="Arial" w:cs="Arial"/>
                <w:color w:val="000000" w:themeColor="text1"/>
                <w:sz w:val="20"/>
              </w:rPr>
              <w:t>, including the possibility of the Task &amp; Finish group taking forward this work</w:t>
            </w:r>
          </w:p>
        </w:tc>
        <w:tc>
          <w:tcPr>
            <w:tcW w:w="825" w:type="pct"/>
            <w:shd w:val="clear" w:color="auto" w:fill="FFC000"/>
          </w:tcPr>
          <w:p w14:paraId="1E237BE1" w14:textId="34FBB411" w:rsidR="00765564" w:rsidRDefault="00D8479E" w:rsidP="00D8479E">
            <w:pPr>
              <w:rPr>
                <w:rFonts w:ascii="Arial" w:hAnsi="Arial" w:cs="Arial"/>
                <w:color w:val="000000" w:themeColor="text1"/>
                <w:sz w:val="20"/>
              </w:rPr>
            </w:pPr>
            <w:r>
              <w:rPr>
                <w:rFonts w:ascii="Arial" w:hAnsi="Arial" w:cs="Arial"/>
                <w:color w:val="000000" w:themeColor="text1"/>
                <w:sz w:val="20"/>
              </w:rPr>
              <w:t>The</w:t>
            </w:r>
            <w:r w:rsidRPr="00D8479E">
              <w:rPr>
                <w:rFonts w:ascii="Arial" w:hAnsi="Arial" w:cs="Arial"/>
                <w:color w:val="000000" w:themeColor="text1"/>
                <w:sz w:val="20"/>
              </w:rPr>
              <w:t xml:space="preserve"> Task and Finish Group </w:t>
            </w:r>
            <w:r>
              <w:rPr>
                <w:rFonts w:ascii="Arial" w:hAnsi="Arial" w:cs="Arial"/>
                <w:color w:val="000000" w:themeColor="text1"/>
                <w:sz w:val="20"/>
              </w:rPr>
              <w:t xml:space="preserve">appears </w:t>
            </w:r>
            <w:r w:rsidR="004843E9">
              <w:rPr>
                <w:rFonts w:ascii="Arial" w:hAnsi="Arial" w:cs="Arial"/>
                <w:color w:val="000000" w:themeColor="text1"/>
                <w:sz w:val="20"/>
              </w:rPr>
              <w:t>to be</w:t>
            </w:r>
            <w:r>
              <w:rPr>
                <w:rFonts w:ascii="Arial" w:hAnsi="Arial" w:cs="Arial"/>
                <w:color w:val="000000" w:themeColor="text1"/>
                <w:sz w:val="20"/>
              </w:rPr>
              <w:t xml:space="preserve"> an appropriate mechanism for </w:t>
            </w:r>
            <w:r w:rsidRPr="00D8479E">
              <w:rPr>
                <w:rFonts w:ascii="Arial" w:hAnsi="Arial" w:cs="Arial"/>
                <w:color w:val="000000" w:themeColor="text1"/>
                <w:sz w:val="20"/>
              </w:rPr>
              <w:t xml:space="preserve">considering the </w:t>
            </w:r>
            <w:r>
              <w:rPr>
                <w:rFonts w:ascii="Arial" w:hAnsi="Arial" w:cs="Arial"/>
                <w:color w:val="000000" w:themeColor="text1"/>
                <w:sz w:val="20"/>
              </w:rPr>
              <w:t xml:space="preserve">transition </w:t>
            </w:r>
            <w:r w:rsidRPr="00D8479E">
              <w:rPr>
                <w:rFonts w:ascii="Arial" w:hAnsi="Arial" w:cs="Arial"/>
                <w:color w:val="000000" w:themeColor="text1"/>
                <w:sz w:val="20"/>
              </w:rPr>
              <w:t>needs of this group of young people</w:t>
            </w:r>
            <w:r>
              <w:rPr>
                <w:rFonts w:ascii="Arial" w:hAnsi="Arial" w:cs="Arial"/>
                <w:color w:val="000000" w:themeColor="text1"/>
                <w:sz w:val="20"/>
              </w:rPr>
              <w:t xml:space="preserve">. </w:t>
            </w:r>
          </w:p>
          <w:p w14:paraId="00B4F3B0" w14:textId="77777777" w:rsidR="00D8479E" w:rsidRDefault="00D8479E" w:rsidP="00D8479E">
            <w:pPr>
              <w:rPr>
                <w:rFonts w:ascii="Arial" w:hAnsi="Arial" w:cs="Arial"/>
                <w:color w:val="000000" w:themeColor="text1"/>
                <w:sz w:val="20"/>
              </w:rPr>
            </w:pPr>
          </w:p>
          <w:p w14:paraId="2B0044E2" w14:textId="662C8CE8" w:rsidR="00D8479E" w:rsidRPr="00B4299F" w:rsidRDefault="00D8479E" w:rsidP="00D8479E">
            <w:pPr>
              <w:rPr>
                <w:rFonts w:ascii="Arial" w:hAnsi="Arial" w:cs="Arial"/>
                <w:color w:val="000000" w:themeColor="text1"/>
                <w:sz w:val="20"/>
              </w:rPr>
            </w:pPr>
            <w:r>
              <w:rPr>
                <w:rFonts w:ascii="Arial" w:hAnsi="Arial" w:cs="Arial"/>
                <w:color w:val="000000" w:themeColor="text1"/>
                <w:sz w:val="20"/>
              </w:rPr>
              <w:t xml:space="preserve">Firm plans should be agreed with the T&amp;F group and alternatives mechanisms found where needed. </w:t>
            </w:r>
          </w:p>
        </w:tc>
      </w:tr>
      <w:tr w:rsidR="00765564" w:rsidRPr="00BF4A59" w14:paraId="5F5BF044" w14:textId="445F5C5B" w:rsidTr="00396F34">
        <w:trPr>
          <w:trHeight w:val="212"/>
        </w:trPr>
        <w:tc>
          <w:tcPr>
            <w:tcW w:w="411" w:type="pct"/>
            <w:shd w:val="clear" w:color="auto" w:fill="D9D9D9" w:themeFill="background1" w:themeFillShade="D9"/>
          </w:tcPr>
          <w:p w14:paraId="1AD38BF9" w14:textId="77777777" w:rsidR="00765564" w:rsidRPr="00BF4A59" w:rsidRDefault="00765564" w:rsidP="001E54F3">
            <w:pPr>
              <w:rPr>
                <w:rFonts w:ascii="Arial" w:hAnsi="Arial" w:cs="Arial"/>
                <w:color w:val="000000" w:themeColor="text1"/>
                <w:sz w:val="20"/>
              </w:rPr>
            </w:pPr>
          </w:p>
        </w:tc>
        <w:tc>
          <w:tcPr>
            <w:tcW w:w="3765" w:type="pct"/>
            <w:gridSpan w:val="8"/>
            <w:shd w:val="clear" w:color="auto" w:fill="D9D9D9" w:themeFill="background1" w:themeFillShade="D9"/>
          </w:tcPr>
          <w:p w14:paraId="40AD9C8F" w14:textId="77777777" w:rsidR="00765564" w:rsidRPr="00BF4A59" w:rsidRDefault="00765564" w:rsidP="001E54F3">
            <w:pPr>
              <w:rPr>
                <w:rFonts w:ascii="Arial" w:hAnsi="Arial" w:cs="Arial"/>
                <w:color w:val="000000" w:themeColor="text1"/>
                <w:sz w:val="20"/>
              </w:rPr>
            </w:pPr>
          </w:p>
        </w:tc>
        <w:tc>
          <w:tcPr>
            <w:tcW w:w="825" w:type="pct"/>
            <w:shd w:val="clear" w:color="auto" w:fill="D9D9D9" w:themeFill="background1" w:themeFillShade="D9"/>
          </w:tcPr>
          <w:p w14:paraId="1966E920" w14:textId="77777777" w:rsidR="00765564" w:rsidRPr="00BF4A59" w:rsidRDefault="00765564" w:rsidP="001E54F3">
            <w:pPr>
              <w:rPr>
                <w:rFonts w:ascii="Arial" w:hAnsi="Arial" w:cs="Arial"/>
                <w:color w:val="000000" w:themeColor="text1"/>
                <w:sz w:val="20"/>
              </w:rPr>
            </w:pPr>
          </w:p>
        </w:tc>
      </w:tr>
    </w:tbl>
    <w:p w14:paraId="651D4422" w14:textId="77777777" w:rsidR="00BE52C8" w:rsidRDefault="00BE52C8" w:rsidP="00BE52C8">
      <w:r>
        <w:br w:type="page"/>
      </w:r>
    </w:p>
    <w:tbl>
      <w:tblPr>
        <w:tblStyle w:val="TableGrid"/>
        <w:tblW w:w="5437" w:type="pct"/>
        <w:tblInd w:w="-431" w:type="dxa"/>
        <w:tblLook w:val="04A0" w:firstRow="1" w:lastRow="0" w:firstColumn="1" w:lastColumn="0" w:noHBand="0" w:noVBand="1"/>
      </w:tblPr>
      <w:tblGrid>
        <w:gridCol w:w="1350"/>
        <w:gridCol w:w="1733"/>
        <w:gridCol w:w="1819"/>
        <w:gridCol w:w="1439"/>
        <w:gridCol w:w="772"/>
        <w:gridCol w:w="839"/>
        <w:gridCol w:w="1573"/>
        <w:gridCol w:w="992"/>
        <w:gridCol w:w="291"/>
        <w:gridCol w:w="1128"/>
        <w:gridCol w:w="313"/>
        <w:gridCol w:w="2918"/>
      </w:tblGrid>
      <w:tr w:rsidR="00724585" w:rsidRPr="00BF4A59" w14:paraId="489017CE" w14:textId="77777777" w:rsidTr="0049196B">
        <w:trPr>
          <w:trHeight w:val="453"/>
        </w:trPr>
        <w:tc>
          <w:tcPr>
            <w:tcW w:w="445" w:type="pct"/>
            <w:shd w:val="clear" w:color="auto" w:fill="FCB6F4"/>
          </w:tcPr>
          <w:p w14:paraId="0F33B589" w14:textId="77777777" w:rsidR="00724585" w:rsidRDefault="00724585" w:rsidP="00724585">
            <w:pPr>
              <w:jc w:val="center"/>
              <w:rPr>
                <w:rFonts w:ascii="Arial" w:hAnsi="Arial" w:cs="Arial"/>
                <w:b/>
                <w:color w:val="000000" w:themeColor="text1"/>
                <w:sz w:val="20"/>
              </w:rPr>
            </w:pPr>
          </w:p>
        </w:tc>
        <w:tc>
          <w:tcPr>
            <w:tcW w:w="3593" w:type="pct"/>
            <w:gridSpan w:val="10"/>
            <w:shd w:val="clear" w:color="auto" w:fill="FCB6F4"/>
          </w:tcPr>
          <w:p w14:paraId="5B7BB9D9" w14:textId="77777777" w:rsidR="00724585" w:rsidRPr="00BF4A59" w:rsidRDefault="00724585" w:rsidP="00724585">
            <w:pPr>
              <w:rPr>
                <w:rFonts w:ascii="Arial" w:hAnsi="Arial" w:cs="Arial"/>
                <w:b/>
                <w:color w:val="000000" w:themeColor="text1"/>
                <w:sz w:val="20"/>
              </w:rPr>
            </w:pPr>
            <w:r w:rsidRPr="00BF4A59">
              <w:rPr>
                <w:rFonts w:ascii="Arial" w:hAnsi="Arial" w:cs="Arial"/>
                <w:b/>
                <w:color w:val="000000" w:themeColor="text1"/>
                <w:sz w:val="20"/>
              </w:rPr>
              <w:t>Theme 6 – Flexible treatment options</w:t>
            </w:r>
          </w:p>
          <w:p w14:paraId="3EE352E1" w14:textId="77777777" w:rsidR="00724585" w:rsidRPr="00BF4A59" w:rsidRDefault="00724585" w:rsidP="00724585">
            <w:pPr>
              <w:jc w:val="center"/>
              <w:rPr>
                <w:rFonts w:ascii="Arial" w:hAnsi="Arial" w:cs="Arial"/>
                <w:b/>
                <w:color w:val="000000" w:themeColor="text1"/>
                <w:sz w:val="20"/>
              </w:rPr>
            </w:pPr>
          </w:p>
        </w:tc>
        <w:tc>
          <w:tcPr>
            <w:tcW w:w="962" w:type="pct"/>
            <w:shd w:val="clear" w:color="auto" w:fill="FCB6F4"/>
          </w:tcPr>
          <w:p w14:paraId="31EF68B1" w14:textId="77777777" w:rsidR="00724585" w:rsidRPr="006751F9" w:rsidRDefault="00724585" w:rsidP="00724585">
            <w:pPr>
              <w:jc w:val="center"/>
              <w:rPr>
                <w:rFonts w:ascii="Arial" w:hAnsi="Arial" w:cs="Arial"/>
                <w:b/>
                <w:color w:val="000000" w:themeColor="text1"/>
                <w:sz w:val="20"/>
              </w:rPr>
            </w:pPr>
          </w:p>
        </w:tc>
      </w:tr>
      <w:tr w:rsidR="0049196B" w:rsidRPr="00BF4A59" w14:paraId="292E2F7F" w14:textId="77C38C28" w:rsidTr="0049196B">
        <w:trPr>
          <w:trHeight w:val="661"/>
        </w:trPr>
        <w:tc>
          <w:tcPr>
            <w:tcW w:w="445" w:type="pct"/>
            <w:shd w:val="clear" w:color="auto" w:fill="FCB6F4"/>
          </w:tcPr>
          <w:p w14:paraId="3904AFB7" w14:textId="77777777" w:rsidR="00724585" w:rsidRPr="00BF4A59" w:rsidRDefault="00724585" w:rsidP="00724585">
            <w:pPr>
              <w:jc w:val="center"/>
              <w:rPr>
                <w:rFonts w:ascii="Arial" w:hAnsi="Arial" w:cs="Arial"/>
                <w:b/>
                <w:color w:val="000000" w:themeColor="text1"/>
                <w:sz w:val="20"/>
              </w:rPr>
            </w:pPr>
            <w:r>
              <w:rPr>
                <w:rFonts w:ascii="Arial" w:hAnsi="Arial" w:cs="Arial"/>
                <w:b/>
                <w:color w:val="000000" w:themeColor="text1"/>
                <w:sz w:val="20"/>
              </w:rPr>
              <w:t>Outcome</w:t>
            </w:r>
          </w:p>
        </w:tc>
        <w:tc>
          <w:tcPr>
            <w:tcW w:w="571" w:type="pct"/>
            <w:shd w:val="clear" w:color="auto" w:fill="FCB6F4"/>
          </w:tcPr>
          <w:p w14:paraId="03D5C398" w14:textId="77777777" w:rsidR="00724585" w:rsidRPr="00BF4A59" w:rsidRDefault="00724585" w:rsidP="00724585">
            <w:pPr>
              <w:jc w:val="center"/>
              <w:rPr>
                <w:rFonts w:ascii="Arial" w:hAnsi="Arial" w:cs="Arial"/>
                <w:b/>
                <w:color w:val="000000" w:themeColor="text1"/>
                <w:sz w:val="20"/>
              </w:rPr>
            </w:pPr>
            <w:r w:rsidRPr="00BF4A59">
              <w:rPr>
                <w:rFonts w:ascii="Arial" w:hAnsi="Arial" w:cs="Arial"/>
                <w:b/>
                <w:color w:val="000000" w:themeColor="text1"/>
                <w:sz w:val="20"/>
              </w:rPr>
              <w:t>Action</w:t>
            </w:r>
          </w:p>
        </w:tc>
        <w:tc>
          <w:tcPr>
            <w:tcW w:w="600" w:type="pct"/>
            <w:shd w:val="clear" w:color="auto" w:fill="FCB6F4"/>
          </w:tcPr>
          <w:p w14:paraId="3ABD55F7" w14:textId="77777777" w:rsidR="00724585" w:rsidRPr="00BF4A59" w:rsidRDefault="00724585" w:rsidP="00724585">
            <w:pPr>
              <w:jc w:val="center"/>
              <w:rPr>
                <w:rFonts w:ascii="Arial" w:hAnsi="Arial" w:cs="Arial"/>
                <w:b/>
                <w:color w:val="000000" w:themeColor="text1"/>
                <w:sz w:val="20"/>
              </w:rPr>
            </w:pPr>
            <w:r>
              <w:rPr>
                <w:rFonts w:ascii="Arial" w:hAnsi="Arial" w:cs="Arial"/>
                <w:b/>
                <w:color w:val="000000" w:themeColor="text1"/>
                <w:sz w:val="20"/>
              </w:rPr>
              <w:t xml:space="preserve">Measures </w:t>
            </w:r>
          </w:p>
        </w:tc>
        <w:tc>
          <w:tcPr>
            <w:tcW w:w="474" w:type="pct"/>
            <w:shd w:val="clear" w:color="auto" w:fill="FCB6F4"/>
          </w:tcPr>
          <w:p w14:paraId="0C97C3F8" w14:textId="77777777" w:rsidR="00724585" w:rsidRDefault="00724585" w:rsidP="00724585">
            <w:pPr>
              <w:jc w:val="center"/>
              <w:rPr>
                <w:rFonts w:ascii="Arial" w:hAnsi="Arial" w:cs="Arial"/>
                <w:b/>
                <w:color w:val="000000" w:themeColor="text1"/>
                <w:sz w:val="20"/>
              </w:rPr>
            </w:pPr>
            <w:r>
              <w:rPr>
                <w:rFonts w:ascii="Arial" w:hAnsi="Arial" w:cs="Arial"/>
                <w:b/>
                <w:color w:val="000000" w:themeColor="text1"/>
                <w:sz w:val="20"/>
              </w:rPr>
              <w:t>Outcomes</w:t>
            </w:r>
          </w:p>
        </w:tc>
        <w:tc>
          <w:tcPr>
            <w:tcW w:w="254" w:type="pct"/>
            <w:shd w:val="clear" w:color="auto" w:fill="FCB6F4"/>
          </w:tcPr>
          <w:p w14:paraId="3545AF67" w14:textId="77777777" w:rsidR="00724585" w:rsidRPr="00BF4A59" w:rsidRDefault="00724585" w:rsidP="00724585">
            <w:pPr>
              <w:jc w:val="center"/>
              <w:rPr>
                <w:rFonts w:ascii="Arial" w:hAnsi="Arial" w:cs="Arial"/>
                <w:b/>
                <w:color w:val="000000" w:themeColor="text1"/>
                <w:sz w:val="20"/>
              </w:rPr>
            </w:pPr>
            <w:r>
              <w:rPr>
                <w:rFonts w:ascii="Arial" w:hAnsi="Arial" w:cs="Arial"/>
                <w:b/>
                <w:color w:val="000000" w:themeColor="text1"/>
                <w:sz w:val="20"/>
              </w:rPr>
              <w:t>Lead</w:t>
            </w:r>
          </w:p>
        </w:tc>
        <w:tc>
          <w:tcPr>
            <w:tcW w:w="277" w:type="pct"/>
            <w:shd w:val="clear" w:color="auto" w:fill="FCB6F4"/>
          </w:tcPr>
          <w:p w14:paraId="4D66BFA2" w14:textId="77777777" w:rsidR="00724585" w:rsidRPr="00BF4A59" w:rsidRDefault="00724585" w:rsidP="00724585">
            <w:pPr>
              <w:jc w:val="center"/>
              <w:rPr>
                <w:rFonts w:ascii="Arial" w:hAnsi="Arial" w:cs="Arial"/>
                <w:b/>
                <w:color w:val="000000" w:themeColor="text1"/>
                <w:sz w:val="20"/>
              </w:rPr>
            </w:pPr>
            <w:r>
              <w:rPr>
                <w:rFonts w:ascii="Arial" w:hAnsi="Arial" w:cs="Arial"/>
                <w:b/>
                <w:color w:val="000000" w:themeColor="text1"/>
                <w:sz w:val="20"/>
              </w:rPr>
              <w:t>Link to NICCY rec’s</w:t>
            </w:r>
          </w:p>
        </w:tc>
        <w:tc>
          <w:tcPr>
            <w:tcW w:w="519" w:type="pct"/>
            <w:shd w:val="clear" w:color="auto" w:fill="FCB6F4"/>
          </w:tcPr>
          <w:p w14:paraId="79D2930C" w14:textId="77777777" w:rsidR="00724585" w:rsidRPr="00BF4A59" w:rsidRDefault="00724585" w:rsidP="00724585">
            <w:pPr>
              <w:jc w:val="center"/>
              <w:rPr>
                <w:rFonts w:ascii="Arial" w:hAnsi="Arial" w:cs="Arial"/>
                <w:b/>
                <w:color w:val="000000" w:themeColor="text1"/>
                <w:sz w:val="20"/>
              </w:rPr>
            </w:pPr>
            <w:r>
              <w:rPr>
                <w:rFonts w:ascii="Arial" w:hAnsi="Arial" w:cs="Arial"/>
                <w:b/>
                <w:color w:val="000000" w:themeColor="text1"/>
                <w:sz w:val="20"/>
              </w:rPr>
              <w:t>Resource implications</w:t>
            </w:r>
          </w:p>
        </w:tc>
        <w:tc>
          <w:tcPr>
            <w:tcW w:w="423" w:type="pct"/>
            <w:gridSpan w:val="2"/>
            <w:shd w:val="clear" w:color="auto" w:fill="FCB6F4"/>
          </w:tcPr>
          <w:p w14:paraId="1E603477" w14:textId="77777777" w:rsidR="00724585" w:rsidRPr="00BF4A59" w:rsidRDefault="00724585" w:rsidP="00724585">
            <w:pPr>
              <w:jc w:val="center"/>
              <w:rPr>
                <w:rFonts w:ascii="Arial" w:hAnsi="Arial" w:cs="Arial"/>
                <w:b/>
                <w:color w:val="000000" w:themeColor="text1"/>
                <w:sz w:val="20"/>
              </w:rPr>
            </w:pPr>
            <w:r>
              <w:rPr>
                <w:rFonts w:ascii="Arial" w:hAnsi="Arial" w:cs="Arial"/>
                <w:b/>
                <w:color w:val="000000" w:themeColor="text1"/>
                <w:sz w:val="20"/>
              </w:rPr>
              <w:t>Time frame for completion</w:t>
            </w:r>
          </w:p>
        </w:tc>
        <w:tc>
          <w:tcPr>
            <w:tcW w:w="475" w:type="pct"/>
            <w:gridSpan w:val="2"/>
            <w:shd w:val="clear" w:color="auto" w:fill="FCB6F4"/>
          </w:tcPr>
          <w:p w14:paraId="6BC96B81" w14:textId="77777777" w:rsidR="00724585" w:rsidRPr="00BF4A59" w:rsidRDefault="00724585" w:rsidP="00724585">
            <w:pPr>
              <w:jc w:val="center"/>
              <w:rPr>
                <w:rFonts w:ascii="Arial" w:hAnsi="Arial" w:cs="Arial"/>
                <w:b/>
                <w:color w:val="000000" w:themeColor="text1"/>
                <w:sz w:val="20"/>
              </w:rPr>
            </w:pPr>
            <w:r w:rsidRPr="00BF4A59">
              <w:rPr>
                <w:rFonts w:ascii="Arial" w:hAnsi="Arial" w:cs="Arial"/>
                <w:b/>
                <w:color w:val="000000" w:themeColor="text1"/>
                <w:sz w:val="20"/>
              </w:rPr>
              <w:t>Progress update</w:t>
            </w:r>
          </w:p>
        </w:tc>
        <w:tc>
          <w:tcPr>
            <w:tcW w:w="962" w:type="pct"/>
            <w:shd w:val="clear" w:color="auto" w:fill="FCB6F4"/>
          </w:tcPr>
          <w:p w14:paraId="3C2935B2" w14:textId="77777777" w:rsidR="00724585" w:rsidRPr="006751F9" w:rsidRDefault="00724585" w:rsidP="00724585">
            <w:pPr>
              <w:jc w:val="center"/>
              <w:rPr>
                <w:rFonts w:ascii="Arial" w:hAnsi="Arial" w:cs="Arial"/>
                <w:b/>
                <w:color w:val="000000" w:themeColor="text1"/>
                <w:sz w:val="20"/>
              </w:rPr>
            </w:pPr>
            <w:r w:rsidRPr="006751F9">
              <w:rPr>
                <w:rFonts w:ascii="Arial" w:hAnsi="Arial" w:cs="Arial"/>
                <w:b/>
                <w:color w:val="000000" w:themeColor="text1"/>
                <w:sz w:val="20"/>
              </w:rPr>
              <w:t>NICCY Response</w:t>
            </w:r>
          </w:p>
          <w:p w14:paraId="13FDD0A6" w14:textId="77777777" w:rsidR="00724585" w:rsidRPr="006751F9" w:rsidRDefault="00724585" w:rsidP="00724585">
            <w:pPr>
              <w:jc w:val="center"/>
              <w:rPr>
                <w:rFonts w:ascii="Arial" w:hAnsi="Arial" w:cs="Arial"/>
                <w:b/>
                <w:color w:val="000000" w:themeColor="text1"/>
                <w:sz w:val="20"/>
              </w:rPr>
            </w:pPr>
            <w:r w:rsidRPr="006751F9">
              <w:rPr>
                <w:rFonts w:ascii="Arial" w:hAnsi="Arial" w:cs="Arial"/>
                <w:b/>
                <w:color w:val="000000" w:themeColor="text1"/>
                <w:sz w:val="20"/>
              </w:rPr>
              <w:t>and RAG</w:t>
            </w:r>
          </w:p>
          <w:p w14:paraId="23E4C0A9" w14:textId="0B3A21C3" w:rsidR="00724585" w:rsidRPr="00BF4A59" w:rsidRDefault="00724585" w:rsidP="00724585">
            <w:pPr>
              <w:jc w:val="center"/>
              <w:rPr>
                <w:rFonts w:ascii="Arial" w:hAnsi="Arial" w:cs="Arial"/>
                <w:b/>
                <w:color w:val="000000" w:themeColor="text1"/>
                <w:sz w:val="20"/>
              </w:rPr>
            </w:pPr>
            <w:r w:rsidRPr="006751F9">
              <w:rPr>
                <w:rFonts w:ascii="Arial" w:hAnsi="Arial" w:cs="Arial"/>
                <w:b/>
                <w:color w:val="000000" w:themeColor="text1"/>
                <w:sz w:val="20"/>
              </w:rPr>
              <w:t>Rating</w:t>
            </w:r>
          </w:p>
        </w:tc>
      </w:tr>
      <w:tr w:rsidR="0049196B" w:rsidRPr="00BF4A59" w14:paraId="4B462336" w14:textId="19BFDD0D" w:rsidTr="0049196B">
        <w:trPr>
          <w:trHeight w:val="4643"/>
        </w:trPr>
        <w:tc>
          <w:tcPr>
            <w:tcW w:w="445" w:type="pct"/>
          </w:tcPr>
          <w:p w14:paraId="6BE0E9E2" w14:textId="77777777" w:rsidR="00724585" w:rsidRPr="00BF4A59" w:rsidRDefault="00724585" w:rsidP="00724585">
            <w:pPr>
              <w:rPr>
                <w:rFonts w:ascii="Arial" w:hAnsi="Arial" w:cs="Arial"/>
                <w:color w:val="000000" w:themeColor="text1"/>
                <w:sz w:val="20"/>
              </w:rPr>
            </w:pPr>
            <w:r w:rsidRPr="00BF4A59">
              <w:rPr>
                <w:rFonts w:ascii="Arial" w:hAnsi="Arial" w:cs="Arial"/>
                <w:color w:val="000000" w:themeColor="text1"/>
                <w:sz w:val="20"/>
              </w:rPr>
              <w:t>Provide clear information on service standards and how to make a complaint and feedback</w:t>
            </w:r>
          </w:p>
        </w:tc>
        <w:tc>
          <w:tcPr>
            <w:tcW w:w="571" w:type="pct"/>
          </w:tcPr>
          <w:p w14:paraId="2E797FA2" w14:textId="77777777" w:rsidR="00724585" w:rsidRDefault="00724585" w:rsidP="00724585">
            <w:pPr>
              <w:rPr>
                <w:rFonts w:ascii="Arial" w:hAnsi="Arial" w:cs="Arial"/>
                <w:color w:val="000000" w:themeColor="text1"/>
                <w:sz w:val="20"/>
              </w:rPr>
            </w:pPr>
            <w:r>
              <w:rPr>
                <w:rFonts w:ascii="Arial" w:hAnsi="Arial" w:cs="Arial"/>
                <w:color w:val="000000" w:themeColor="text1"/>
                <w:sz w:val="20"/>
              </w:rPr>
              <w:t xml:space="preserve">6.1 </w:t>
            </w:r>
            <w:r w:rsidRPr="00510CD5">
              <w:rPr>
                <w:rFonts w:ascii="Arial" w:hAnsi="Arial" w:cs="Arial"/>
                <w:color w:val="000000" w:themeColor="text1"/>
                <w:sz w:val="20"/>
              </w:rPr>
              <w:t>Better complaints structure</w:t>
            </w:r>
            <w:r>
              <w:rPr>
                <w:rFonts w:ascii="Arial" w:hAnsi="Arial" w:cs="Arial"/>
                <w:color w:val="000000" w:themeColor="text1"/>
                <w:sz w:val="20"/>
              </w:rPr>
              <w:t>s for children and young people, including consideration of:</w:t>
            </w:r>
          </w:p>
          <w:p w14:paraId="06223F80" w14:textId="77777777" w:rsidR="00724585" w:rsidRDefault="00724585" w:rsidP="00724585">
            <w:pPr>
              <w:rPr>
                <w:rFonts w:ascii="Arial" w:hAnsi="Arial" w:cs="Arial"/>
                <w:color w:val="000000" w:themeColor="text1"/>
                <w:sz w:val="20"/>
              </w:rPr>
            </w:pPr>
          </w:p>
          <w:p w14:paraId="6AEAB636" w14:textId="77777777" w:rsidR="00724585" w:rsidRDefault="00724585" w:rsidP="00724585">
            <w:pPr>
              <w:pStyle w:val="ListParagraph"/>
              <w:numPr>
                <w:ilvl w:val="0"/>
                <w:numId w:val="31"/>
              </w:numPr>
              <w:spacing w:after="0" w:line="240" w:lineRule="auto"/>
              <w:rPr>
                <w:rFonts w:ascii="Arial" w:hAnsi="Arial" w:cs="Arial"/>
                <w:color w:val="000000" w:themeColor="text1"/>
                <w:sz w:val="20"/>
                <w:szCs w:val="20"/>
              </w:rPr>
            </w:pPr>
            <w:r>
              <w:rPr>
                <w:rFonts w:ascii="Arial" w:hAnsi="Arial" w:cs="Arial"/>
                <w:color w:val="000000" w:themeColor="text1"/>
                <w:sz w:val="20"/>
                <w:szCs w:val="20"/>
              </w:rPr>
              <w:t>Co-produce user friendly leaflets</w:t>
            </w:r>
          </w:p>
          <w:p w14:paraId="495D35F8" w14:textId="77777777" w:rsidR="00724585" w:rsidRDefault="00724585" w:rsidP="00724585">
            <w:pPr>
              <w:pStyle w:val="ListParagraph"/>
              <w:numPr>
                <w:ilvl w:val="0"/>
                <w:numId w:val="31"/>
              </w:numPr>
              <w:spacing w:after="0" w:line="240" w:lineRule="auto"/>
              <w:rPr>
                <w:rFonts w:ascii="Arial" w:hAnsi="Arial" w:cs="Arial"/>
                <w:color w:val="000000" w:themeColor="text1"/>
                <w:sz w:val="20"/>
                <w:szCs w:val="20"/>
              </w:rPr>
            </w:pPr>
            <w:r>
              <w:rPr>
                <w:rFonts w:ascii="Arial" w:hAnsi="Arial" w:cs="Arial"/>
                <w:color w:val="000000" w:themeColor="text1"/>
                <w:sz w:val="20"/>
                <w:szCs w:val="20"/>
              </w:rPr>
              <w:t>Advocates (as part of MCA/ amendments to MHO) – may require Ministerial decision</w:t>
            </w:r>
          </w:p>
          <w:p w14:paraId="17EC4AC8" w14:textId="77777777" w:rsidR="00724585" w:rsidRDefault="00724585" w:rsidP="00724585">
            <w:pPr>
              <w:pStyle w:val="ListParagraph"/>
              <w:spacing w:after="0" w:line="240" w:lineRule="auto"/>
              <w:ind w:left="360"/>
              <w:rPr>
                <w:rFonts w:ascii="Arial" w:hAnsi="Arial" w:cs="Arial"/>
                <w:color w:val="000000" w:themeColor="text1"/>
                <w:sz w:val="20"/>
                <w:szCs w:val="20"/>
              </w:rPr>
            </w:pPr>
          </w:p>
          <w:p w14:paraId="5EFD8C68" w14:textId="77777777" w:rsidR="00724585" w:rsidRPr="0056047B" w:rsidRDefault="00724585" w:rsidP="00724585">
            <w:pPr>
              <w:rPr>
                <w:rFonts w:ascii="Arial" w:hAnsi="Arial" w:cs="Arial"/>
                <w:color w:val="000000" w:themeColor="text1"/>
                <w:sz w:val="20"/>
              </w:rPr>
            </w:pPr>
            <w:r w:rsidRPr="0056047B">
              <w:rPr>
                <w:rFonts w:ascii="Arial" w:hAnsi="Arial" w:cs="Arial"/>
                <w:color w:val="000000" w:themeColor="text1"/>
                <w:sz w:val="20"/>
              </w:rPr>
              <w:t xml:space="preserve">Build on existing advocacy systems (such as VOYPIC in </w:t>
            </w:r>
            <w:proofErr w:type="spellStart"/>
            <w:r w:rsidRPr="0056047B">
              <w:rPr>
                <w:rFonts w:ascii="Arial" w:hAnsi="Arial" w:cs="Arial"/>
                <w:color w:val="000000" w:themeColor="text1"/>
                <w:sz w:val="20"/>
              </w:rPr>
              <w:t>Beechcroft</w:t>
            </w:r>
            <w:proofErr w:type="spellEnd"/>
            <w:r w:rsidRPr="0056047B">
              <w:rPr>
                <w:rFonts w:ascii="Arial" w:hAnsi="Arial" w:cs="Arial"/>
                <w:color w:val="000000" w:themeColor="text1"/>
                <w:sz w:val="20"/>
              </w:rPr>
              <w:t>)</w:t>
            </w:r>
          </w:p>
          <w:p w14:paraId="40006300" w14:textId="77777777" w:rsidR="00724585" w:rsidRPr="00510CD5" w:rsidRDefault="00724585" w:rsidP="00724585">
            <w:pPr>
              <w:ind w:left="10"/>
              <w:rPr>
                <w:rFonts w:ascii="Arial" w:hAnsi="Arial" w:cs="Arial"/>
                <w:color w:val="000000" w:themeColor="text1"/>
                <w:sz w:val="20"/>
              </w:rPr>
            </w:pPr>
          </w:p>
        </w:tc>
        <w:tc>
          <w:tcPr>
            <w:tcW w:w="600" w:type="pct"/>
          </w:tcPr>
          <w:p w14:paraId="69E2BC15" w14:textId="77777777" w:rsidR="00724585" w:rsidRDefault="00724585" w:rsidP="00724585">
            <w:pPr>
              <w:rPr>
                <w:rFonts w:ascii="Arial" w:hAnsi="Arial" w:cs="Arial"/>
                <w:color w:val="000000" w:themeColor="text1"/>
                <w:sz w:val="20"/>
              </w:rPr>
            </w:pPr>
            <w:r w:rsidRPr="00BF4A59">
              <w:rPr>
                <w:rFonts w:ascii="Arial" w:hAnsi="Arial" w:cs="Arial"/>
                <w:color w:val="000000" w:themeColor="text1"/>
                <w:sz w:val="20"/>
              </w:rPr>
              <w:t>1. Trusts to ensure that complaints procedures made known to all service users and report variety of mechanisms in place to support making a</w:t>
            </w:r>
            <w:r>
              <w:rPr>
                <w:rFonts w:ascii="Arial" w:hAnsi="Arial" w:cs="Arial"/>
                <w:color w:val="000000" w:themeColor="text1"/>
                <w:sz w:val="20"/>
              </w:rPr>
              <w:t>n appropriate</w:t>
            </w:r>
            <w:r w:rsidRPr="00BF4A59">
              <w:rPr>
                <w:rFonts w:ascii="Arial" w:hAnsi="Arial" w:cs="Arial"/>
                <w:color w:val="000000" w:themeColor="text1"/>
                <w:sz w:val="20"/>
              </w:rPr>
              <w:t xml:space="preserve"> complaint</w:t>
            </w:r>
            <w:r>
              <w:rPr>
                <w:rFonts w:ascii="Arial" w:hAnsi="Arial" w:cs="Arial"/>
                <w:color w:val="000000" w:themeColor="text1"/>
                <w:sz w:val="20"/>
              </w:rPr>
              <w:t>.</w:t>
            </w:r>
          </w:p>
          <w:p w14:paraId="3A565D9A" w14:textId="77777777" w:rsidR="00724585" w:rsidRPr="00BF4A59" w:rsidRDefault="00724585" w:rsidP="00724585">
            <w:pPr>
              <w:rPr>
                <w:rFonts w:ascii="Arial" w:hAnsi="Arial" w:cs="Arial"/>
                <w:color w:val="000000" w:themeColor="text1"/>
                <w:sz w:val="20"/>
              </w:rPr>
            </w:pPr>
          </w:p>
          <w:p w14:paraId="1E51ACF9" w14:textId="77777777" w:rsidR="00724585" w:rsidRPr="00BF4A59" w:rsidRDefault="00724585" w:rsidP="00724585">
            <w:pPr>
              <w:rPr>
                <w:rFonts w:ascii="Arial" w:hAnsi="Arial" w:cs="Arial"/>
                <w:color w:val="000000" w:themeColor="text1"/>
                <w:sz w:val="20"/>
              </w:rPr>
            </w:pPr>
            <w:r>
              <w:rPr>
                <w:rFonts w:ascii="Arial" w:hAnsi="Arial" w:cs="Arial"/>
                <w:color w:val="000000" w:themeColor="text1"/>
                <w:sz w:val="20"/>
              </w:rPr>
              <w:t>2</w:t>
            </w:r>
            <w:r w:rsidRPr="00BF4A59">
              <w:rPr>
                <w:rFonts w:ascii="Arial" w:hAnsi="Arial" w:cs="Arial"/>
                <w:color w:val="000000" w:themeColor="text1"/>
                <w:sz w:val="20"/>
              </w:rPr>
              <w:t>. HSCB to monitor issue of complaints as part of DSF</w:t>
            </w:r>
            <w:r>
              <w:rPr>
                <w:rFonts w:ascii="Arial" w:hAnsi="Arial" w:cs="Arial"/>
                <w:color w:val="000000" w:themeColor="text1"/>
                <w:sz w:val="20"/>
              </w:rPr>
              <w:t>.</w:t>
            </w:r>
          </w:p>
        </w:tc>
        <w:tc>
          <w:tcPr>
            <w:tcW w:w="474" w:type="pct"/>
          </w:tcPr>
          <w:p w14:paraId="3E657FA2" w14:textId="77777777" w:rsidR="00724585" w:rsidRDefault="00724585" w:rsidP="00724585">
            <w:pPr>
              <w:rPr>
                <w:rFonts w:ascii="Arial" w:hAnsi="Arial" w:cs="Arial"/>
                <w:color w:val="000000" w:themeColor="text1"/>
                <w:sz w:val="20"/>
              </w:rPr>
            </w:pPr>
            <w:r>
              <w:rPr>
                <w:rFonts w:ascii="Arial" w:hAnsi="Arial" w:cs="Arial"/>
                <w:color w:val="000000" w:themeColor="text1"/>
                <w:sz w:val="20"/>
              </w:rPr>
              <w:t>Better service provision.</w:t>
            </w:r>
          </w:p>
        </w:tc>
        <w:tc>
          <w:tcPr>
            <w:tcW w:w="254" w:type="pct"/>
          </w:tcPr>
          <w:p w14:paraId="56DE4603" w14:textId="77777777" w:rsidR="00724585" w:rsidRDefault="00724585" w:rsidP="00724585">
            <w:pPr>
              <w:rPr>
                <w:rFonts w:ascii="Arial" w:hAnsi="Arial" w:cs="Arial"/>
                <w:color w:val="000000" w:themeColor="text1"/>
                <w:sz w:val="20"/>
              </w:rPr>
            </w:pPr>
            <w:r>
              <w:rPr>
                <w:rFonts w:ascii="Arial" w:hAnsi="Arial" w:cs="Arial"/>
                <w:color w:val="000000" w:themeColor="text1"/>
                <w:sz w:val="20"/>
              </w:rPr>
              <w:t>Trusts</w:t>
            </w:r>
          </w:p>
          <w:p w14:paraId="2830CAF7" w14:textId="77777777" w:rsidR="00724585" w:rsidRPr="00BF4A59" w:rsidRDefault="00724585" w:rsidP="00724585">
            <w:pPr>
              <w:rPr>
                <w:rFonts w:ascii="Arial" w:hAnsi="Arial" w:cs="Arial"/>
                <w:color w:val="000000" w:themeColor="text1"/>
                <w:sz w:val="20"/>
              </w:rPr>
            </w:pPr>
            <w:r>
              <w:rPr>
                <w:rFonts w:ascii="Arial" w:hAnsi="Arial" w:cs="Arial"/>
                <w:color w:val="000000" w:themeColor="text1"/>
                <w:sz w:val="20"/>
              </w:rPr>
              <w:t>HSCB</w:t>
            </w:r>
          </w:p>
        </w:tc>
        <w:tc>
          <w:tcPr>
            <w:tcW w:w="277" w:type="pct"/>
          </w:tcPr>
          <w:p w14:paraId="72E73274" w14:textId="77777777" w:rsidR="00724585" w:rsidRPr="00BF4A59" w:rsidRDefault="00724585" w:rsidP="00724585">
            <w:pPr>
              <w:rPr>
                <w:rFonts w:ascii="Arial" w:hAnsi="Arial" w:cs="Arial"/>
                <w:color w:val="000000" w:themeColor="text1"/>
                <w:sz w:val="20"/>
              </w:rPr>
            </w:pPr>
            <w:r w:rsidRPr="00BF4A59">
              <w:rPr>
                <w:rFonts w:ascii="Arial" w:hAnsi="Arial" w:cs="Arial"/>
                <w:color w:val="000000" w:themeColor="text1"/>
                <w:sz w:val="20"/>
              </w:rPr>
              <w:t>28</w:t>
            </w:r>
          </w:p>
        </w:tc>
        <w:tc>
          <w:tcPr>
            <w:tcW w:w="519" w:type="pct"/>
          </w:tcPr>
          <w:p w14:paraId="2A878C58" w14:textId="77777777" w:rsidR="00724585" w:rsidRPr="00BF4A59" w:rsidRDefault="00724585" w:rsidP="00724585">
            <w:pPr>
              <w:rPr>
                <w:rFonts w:ascii="Arial" w:hAnsi="Arial" w:cs="Arial"/>
                <w:color w:val="000000" w:themeColor="text1"/>
                <w:sz w:val="20"/>
              </w:rPr>
            </w:pPr>
            <w:r>
              <w:rPr>
                <w:rFonts w:ascii="Arial" w:hAnsi="Arial" w:cs="Arial"/>
                <w:color w:val="000000" w:themeColor="text1"/>
                <w:sz w:val="20"/>
              </w:rPr>
              <w:t>Yes</w:t>
            </w:r>
          </w:p>
        </w:tc>
        <w:tc>
          <w:tcPr>
            <w:tcW w:w="423" w:type="pct"/>
            <w:gridSpan w:val="2"/>
          </w:tcPr>
          <w:p w14:paraId="2D1FDDB8" w14:textId="64849B7A" w:rsidR="00724585" w:rsidRPr="00BF4A59" w:rsidRDefault="00724585" w:rsidP="00724585">
            <w:pPr>
              <w:rPr>
                <w:rFonts w:ascii="Arial" w:hAnsi="Arial" w:cs="Arial"/>
                <w:color w:val="000000" w:themeColor="text1"/>
                <w:sz w:val="20"/>
              </w:rPr>
            </w:pPr>
            <w:r>
              <w:rPr>
                <w:rFonts w:ascii="Arial" w:hAnsi="Arial" w:cs="Arial"/>
                <w:color w:val="000000" w:themeColor="text1"/>
                <w:sz w:val="20"/>
              </w:rPr>
              <w:t>Dec 21</w:t>
            </w:r>
          </w:p>
        </w:tc>
        <w:tc>
          <w:tcPr>
            <w:tcW w:w="475" w:type="pct"/>
            <w:gridSpan w:val="2"/>
          </w:tcPr>
          <w:p w14:paraId="3A8995D7" w14:textId="77777777" w:rsidR="00724585" w:rsidRPr="00BF4A59" w:rsidRDefault="00724585" w:rsidP="00724585">
            <w:pPr>
              <w:rPr>
                <w:rFonts w:ascii="Arial" w:hAnsi="Arial" w:cs="Arial"/>
                <w:color w:val="000000" w:themeColor="text1"/>
                <w:sz w:val="20"/>
              </w:rPr>
            </w:pPr>
            <w:r w:rsidRPr="00CF36E3">
              <w:rPr>
                <w:rFonts w:ascii="Arial" w:hAnsi="Arial" w:cs="Arial"/>
                <w:color w:val="000000" w:themeColor="text1"/>
                <w:sz w:val="20"/>
              </w:rPr>
              <w:t>Ongoing consideration of options</w:t>
            </w:r>
            <w:r>
              <w:rPr>
                <w:rFonts w:ascii="Arial" w:hAnsi="Arial" w:cs="Arial"/>
                <w:color w:val="000000" w:themeColor="text1"/>
                <w:sz w:val="20"/>
              </w:rPr>
              <w:t>, looking at similar changes to complaints structures made elsewhere.</w:t>
            </w:r>
          </w:p>
        </w:tc>
        <w:tc>
          <w:tcPr>
            <w:tcW w:w="962" w:type="pct"/>
            <w:shd w:val="clear" w:color="auto" w:fill="FF0000"/>
          </w:tcPr>
          <w:p w14:paraId="720E0D22" w14:textId="77777777" w:rsidR="00D15162" w:rsidRDefault="00D15162" w:rsidP="00D15162">
            <w:pPr>
              <w:rPr>
                <w:rFonts w:ascii="Arial" w:hAnsi="Arial" w:cs="Arial"/>
                <w:sz w:val="20"/>
              </w:rPr>
            </w:pPr>
            <w:r>
              <w:rPr>
                <w:rFonts w:ascii="Arial" w:hAnsi="Arial" w:cs="Arial"/>
                <w:sz w:val="20"/>
              </w:rPr>
              <w:t xml:space="preserve">We note that no progress has been made against this action since the last update. </w:t>
            </w:r>
          </w:p>
          <w:p w14:paraId="70900467" w14:textId="74A30CA5" w:rsidR="00724585" w:rsidRPr="00CF36E3" w:rsidRDefault="00D15162" w:rsidP="00D15162">
            <w:pPr>
              <w:rPr>
                <w:rFonts w:ascii="Arial" w:hAnsi="Arial" w:cs="Arial"/>
                <w:color w:val="000000" w:themeColor="text1"/>
                <w:sz w:val="20"/>
              </w:rPr>
            </w:pPr>
            <w:r>
              <w:rPr>
                <w:rFonts w:ascii="Arial" w:hAnsi="Arial" w:cs="Arial"/>
                <w:sz w:val="20"/>
              </w:rPr>
              <w:t xml:space="preserve"> </w:t>
            </w:r>
          </w:p>
        </w:tc>
      </w:tr>
      <w:tr w:rsidR="0049196B" w:rsidRPr="00BF4A59" w14:paraId="73C737C4" w14:textId="6005C499" w:rsidTr="0049196B">
        <w:trPr>
          <w:trHeight w:val="2071"/>
        </w:trPr>
        <w:tc>
          <w:tcPr>
            <w:tcW w:w="445" w:type="pct"/>
          </w:tcPr>
          <w:p w14:paraId="5CC19ABE" w14:textId="77777777" w:rsidR="00D15162" w:rsidRPr="00BF4A59" w:rsidRDefault="00D15162" w:rsidP="00D15162">
            <w:pPr>
              <w:rPr>
                <w:rFonts w:ascii="Arial" w:hAnsi="Arial" w:cs="Arial"/>
                <w:color w:val="000000" w:themeColor="text1"/>
                <w:sz w:val="20"/>
              </w:rPr>
            </w:pPr>
            <w:r w:rsidRPr="00BF4A59">
              <w:rPr>
                <w:rFonts w:ascii="Arial" w:hAnsi="Arial" w:cs="Arial"/>
                <w:color w:val="000000" w:themeColor="text1"/>
                <w:sz w:val="20"/>
              </w:rPr>
              <w:lastRenderedPageBreak/>
              <w:t>Strengthen involvement of young people in decisions about their care and how services are delivered</w:t>
            </w:r>
          </w:p>
        </w:tc>
        <w:tc>
          <w:tcPr>
            <w:tcW w:w="571" w:type="pct"/>
          </w:tcPr>
          <w:p w14:paraId="0A5A59D9" w14:textId="77777777" w:rsidR="00D15162" w:rsidRDefault="00D15162" w:rsidP="00D15162">
            <w:pPr>
              <w:rPr>
                <w:rFonts w:ascii="Arial" w:hAnsi="Arial" w:cs="Arial"/>
                <w:color w:val="000000" w:themeColor="text1"/>
                <w:sz w:val="20"/>
              </w:rPr>
            </w:pPr>
            <w:r>
              <w:rPr>
                <w:rFonts w:ascii="Arial" w:hAnsi="Arial" w:cs="Arial"/>
                <w:color w:val="000000" w:themeColor="text1"/>
                <w:sz w:val="20"/>
              </w:rPr>
              <w:t xml:space="preserve">6.2 </w:t>
            </w:r>
            <w:r w:rsidRPr="00510CD5">
              <w:rPr>
                <w:rFonts w:ascii="Arial" w:hAnsi="Arial" w:cs="Arial"/>
                <w:color w:val="000000" w:themeColor="text1"/>
                <w:sz w:val="20"/>
              </w:rPr>
              <w:t>Increase children and youn</w:t>
            </w:r>
            <w:r>
              <w:rPr>
                <w:rFonts w:ascii="Arial" w:hAnsi="Arial" w:cs="Arial"/>
                <w:color w:val="000000" w:themeColor="text1"/>
                <w:sz w:val="20"/>
              </w:rPr>
              <w:t xml:space="preserve">g </w:t>
            </w:r>
            <w:r w:rsidRPr="00510CD5">
              <w:rPr>
                <w:rFonts w:ascii="Arial" w:hAnsi="Arial" w:cs="Arial"/>
                <w:color w:val="000000" w:themeColor="text1"/>
                <w:sz w:val="20"/>
              </w:rPr>
              <w:t xml:space="preserve">people involvement in service evaluation and development. </w:t>
            </w:r>
          </w:p>
          <w:p w14:paraId="47357FBF" w14:textId="77777777" w:rsidR="00D15162" w:rsidRDefault="00D15162" w:rsidP="00D15162">
            <w:pPr>
              <w:rPr>
                <w:rFonts w:ascii="Arial" w:hAnsi="Arial" w:cs="Arial"/>
                <w:color w:val="000000" w:themeColor="text1"/>
                <w:sz w:val="20"/>
              </w:rPr>
            </w:pPr>
          </w:p>
          <w:p w14:paraId="6A7298C7" w14:textId="77777777" w:rsidR="00D15162" w:rsidRPr="00510CD5" w:rsidRDefault="00D15162" w:rsidP="00D15162">
            <w:pPr>
              <w:rPr>
                <w:rFonts w:ascii="Arial" w:hAnsi="Arial" w:cs="Arial"/>
                <w:color w:val="000000" w:themeColor="text1"/>
                <w:sz w:val="20"/>
              </w:rPr>
            </w:pPr>
            <w:r>
              <w:rPr>
                <w:rFonts w:ascii="Arial" w:hAnsi="Arial" w:cs="Arial"/>
                <w:color w:val="000000" w:themeColor="text1"/>
                <w:sz w:val="20"/>
              </w:rPr>
              <w:t>Consider development of an action plan and setting up a mental health youth forum in each Trust to support this action.</w:t>
            </w:r>
          </w:p>
        </w:tc>
        <w:tc>
          <w:tcPr>
            <w:tcW w:w="600" w:type="pct"/>
          </w:tcPr>
          <w:p w14:paraId="495BF4B1" w14:textId="77777777" w:rsidR="00D15162" w:rsidRDefault="00D15162" w:rsidP="00D15162">
            <w:pPr>
              <w:rPr>
                <w:rFonts w:ascii="Arial" w:hAnsi="Arial" w:cs="Arial"/>
                <w:color w:val="000000" w:themeColor="text1"/>
                <w:sz w:val="20"/>
              </w:rPr>
            </w:pPr>
            <w:r w:rsidRPr="00BF4A59">
              <w:rPr>
                <w:rFonts w:ascii="Arial" w:hAnsi="Arial" w:cs="Arial"/>
                <w:color w:val="000000" w:themeColor="text1"/>
                <w:sz w:val="20"/>
              </w:rPr>
              <w:t xml:space="preserve">1. </w:t>
            </w:r>
            <w:r>
              <w:rPr>
                <w:rFonts w:ascii="Arial" w:hAnsi="Arial" w:cs="Arial"/>
                <w:color w:val="000000" w:themeColor="text1"/>
                <w:sz w:val="20"/>
              </w:rPr>
              <w:t>Create / review trust protocols</w:t>
            </w:r>
            <w:r w:rsidRPr="00BF4A59">
              <w:rPr>
                <w:rFonts w:ascii="Arial" w:hAnsi="Arial" w:cs="Arial"/>
                <w:color w:val="000000" w:themeColor="text1"/>
                <w:sz w:val="20"/>
              </w:rPr>
              <w:t xml:space="preserve"> for children and young people involvement</w:t>
            </w:r>
          </w:p>
          <w:p w14:paraId="67C70171" w14:textId="77777777" w:rsidR="00D15162" w:rsidRPr="00BF4A59" w:rsidRDefault="00D15162" w:rsidP="00D15162">
            <w:pPr>
              <w:rPr>
                <w:rFonts w:ascii="Arial" w:hAnsi="Arial" w:cs="Arial"/>
                <w:color w:val="000000" w:themeColor="text1"/>
                <w:sz w:val="20"/>
              </w:rPr>
            </w:pPr>
          </w:p>
          <w:p w14:paraId="588F2F68" w14:textId="77777777" w:rsidR="00D15162" w:rsidRDefault="00D15162" w:rsidP="00D15162">
            <w:pPr>
              <w:rPr>
                <w:rFonts w:ascii="Arial" w:hAnsi="Arial" w:cs="Arial"/>
                <w:color w:val="000000" w:themeColor="text1"/>
                <w:sz w:val="20"/>
              </w:rPr>
            </w:pPr>
            <w:r w:rsidRPr="00BF4A59">
              <w:rPr>
                <w:rFonts w:ascii="Arial" w:hAnsi="Arial" w:cs="Arial"/>
                <w:color w:val="000000" w:themeColor="text1"/>
                <w:sz w:val="20"/>
              </w:rPr>
              <w:t xml:space="preserve">2. </w:t>
            </w:r>
            <w:r>
              <w:rPr>
                <w:rFonts w:ascii="Arial" w:hAnsi="Arial" w:cs="Arial"/>
                <w:color w:val="000000" w:themeColor="text1"/>
                <w:sz w:val="20"/>
              </w:rPr>
              <w:t>M</w:t>
            </w:r>
            <w:r w:rsidRPr="00BF4A59">
              <w:rPr>
                <w:rFonts w:ascii="Arial" w:hAnsi="Arial" w:cs="Arial"/>
                <w:color w:val="000000" w:themeColor="text1"/>
                <w:sz w:val="20"/>
              </w:rPr>
              <w:t>onitor data returns in the CAMHS dataset with reporting on user involvement</w:t>
            </w:r>
            <w:r>
              <w:rPr>
                <w:rFonts w:ascii="Arial" w:hAnsi="Arial" w:cs="Arial"/>
                <w:color w:val="000000" w:themeColor="text1"/>
                <w:sz w:val="20"/>
              </w:rPr>
              <w:t>.</w:t>
            </w:r>
          </w:p>
          <w:p w14:paraId="081A7D14" w14:textId="77777777" w:rsidR="00D15162" w:rsidRDefault="00D15162" w:rsidP="00D15162">
            <w:pPr>
              <w:rPr>
                <w:rFonts w:ascii="Arial" w:hAnsi="Arial" w:cs="Arial"/>
                <w:color w:val="000000" w:themeColor="text1"/>
                <w:sz w:val="20"/>
              </w:rPr>
            </w:pPr>
          </w:p>
          <w:p w14:paraId="7B3D2900" w14:textId="77777777" w:rsidR="00D15162" w:rsidRPr="00BF4A59" w:rsidRDefault="00D15162" w:rsidP="00D15162">
            <w:pPr>
              <w:rPr>
                <w:rFonts w:ascii="Arial" w:hAnsi="Arial" w:cs="Arial"/>
                <w:color w:val="000000" w:themeColor="text1"/>
                <w:sz w:val="20"/>
              </w:rPr>
            </w:pPr>
          </w:p>
        </w:tc>
        <w:tc>
          <w:tcPr>
            <w:tcW w:w="474" w:type="pct"/>
          </w:tcPr>
          <w:p w14:paraId="745AE2CD" w14:textId="77777777" w:rsidR="00D15162" w:rsidRDefault="00D15162" w:rsidP="00D15162">
            <w:pPr>
              <w:rPr>
                <w:rFonts w:ascii="Arial" w:hAnsi="Arial" w:cs="Arial"/>
                <w:color w:val="000000" w:themeColor="text1"/>
                <w:sz w:val="20"/>
              </w:rPr>
            </w:pPr>
            <w:r>
              <w:rPr>
                <w:rFonts w:ascii="Arial" w:hAnsi="Arial" w:cs="Arial"/>
                <w:color w:val="000000" w:themeColor="text1"/>
                <w:sz w:val="20"/>
              </w:rPr>
              <w:t>Tailored, relevant services designed around children and young people’s experiences, resulting in better service provision and outcomes for children and young people.</w:t>
            </w:r>
          </w:p>
        </w:tc>
        <w:tc>
          <w:tcPr>
            <w:tcW w:w="254" w:type="pct"/>
          </w:tcPr>
          <w:p w14:paraId="5DBBD1C6" w14:textId="77777777" w:rsidR="00D15162" w:rsidRDefault="00D15162" w:rsidP="00D15162">
            <w:pPr>
              <w:rPr>
                <w:rFonts w:ascii="Arial" w:hAnsi="Arial" w:cs="Arial"/>
                <w:color w:val="000000" w:themeColor="text1"/>
                <w:sz w:val="20"/>
              </w:rPr>
            </w:pPr>
            <w:r>
              <w:rPr>
                <w:rFonts w:ascii="Arial" w:hAnsi="Arial" w:cs="Arial"/>
                <w:color w:val="000000" w:themeColor="text1"/>
                <w:sz w:val="20"/>
              </w:rPr>
              <w:t xml:space="preserve">Trusts </w:t>
            </w:r>
          </w:p>
          <w:p w14:paraId="096B8A26" w14:textId="77777777" w:rsidR="00D15162" w:rsidRPr="00BF4A59" w:rsidRDefault="00D15162" w:rsidP="00D15162">
            <w:pPr>
              <w:rPr>
                <w:rFonts w:ascii="Arial" w:hAnsi="Arial" w:cs="Arial"/>
                <w:color w:val="000000" w:themeColor="text1"/>
                <w:sz w:val="20"/>
              </w:rPr>
            </w:pPr>
            <w:r>
              <w:rPr>
                <w:rFonts w:ascii="Arial" w:hAnsi="Arial" w:cs="Arial"/>
                <w:color w:val="000000" w:themeColor="text1"/>
                <w:sz w:val="20"/>
              </w:rPr>
              <w:t>HSCB</w:t>
            </w:r>
          </w:p>
        </w:tc>
        <w:tc>
          <w:tcPr>
            <w:tcW w:w="277" w:type="pct"/>
          </w:tcPr>
          <w:p w14:paraId="7D9F98E3" w14:textId="77777777" w:rsidR="00D15162" w:rsidRPr="00BF4A59" w:rsidRDefault="00D15162" w:rsidP="00D15162">
            <w:pPr>
              <w:rPr>
                <w:rFonts w:ascii="Arial" w:hAnsi="Arial" w:cs="Arial"/>
                <w:color w:val="000000" w:themeColor="text1"/>
                <w:sz w:val="20"/>
              </w:rPr>
            </w:pPr>
            <w:r>
              <w:rPr>
                <w:rFonts w:ascii="Arial" w:hAnsi="Arial" w:cs="Arial"/>
                <w:color w:val="000000" w:themeColor="text1"/>
                <w:sz w:val="20"/>
              </w:rPr>
              <w:t>26, 27, 28</w:t>
            </w:r>
          </w:p>
          <w:p w14:paraId="6EB9286F" w14:textId="77777777" w:rsidR="00D15162" w:rsidRPr="00BF4A59" w:rsidRDefault="00D15162" w:rsidP="00D15162">
            <w:pPr>
              <w:rPr>
                <w:rFonts w:ascii="Arial" w:hAnsi="Arial" w:cs="Arial"/>
                <w:color w:val="000000" w:themeColor="text1"/>
                <w:sz w:val="20"/>
              </w:rPr>
            </w:pPr>
          </w:p>
        </w:tc>
        <w:tc>
          <w:tcPr>
            <w:tcW w:w="519" w:type="pct"/>
          </w:tcPr>
          <w:p w14:paraId="505120C9" w14:textId="77777777" w:rsidR="00D15162" w:rsidRPr="00BF4A59" w:rsidRDefault="00D15162" w:rsidP="00D15162">
            <w:pPr>
              <w:rPr>
                <w:rFonts w:ascii="Arial" w:hAnsi="Arial" w:cs="Arial"/>
                <w:color w:val="000000" w:themeColor="text1"/>
                <w:sz w:val="20"/>
              </w:rPr>
            </w:pPr>
            <w:r>
              <w:rPr>
                <w:rFonts w:ascii="Arial" w:hAnsi="Arial" w:cs="Arial"/>
                <w:color w:val="000000" w:themeColor="text1"/>
                <w:sz w:val="20"/>
              </w:rPr>
              <w:t xml:space="preserve">Investment required to support </w:t>
            </w:r>
            <w:r w:rsidRPr="00BF4A59">
              <w:rPr>
                <w:rFonts w:ascii="Arial" w:hAnsi="Arial" w:cs="Arial"/>
                <w:color w:val="000000" w:themeColor="text1"/>
                <w:sz w:val="20"/>
              </w:rPr>
              <w:t>staff capacity and full implementation of the CAMHS dataset</w:t>
            </w:r>
            <w:r>
              <w:rPr>
                <w:rFonts w:ascii="Arial" w:hAnsi="Arial" w:cs="Arial"/>
                <w:color w:val="000000" w:themeColor="text1"/>
                <w:sz w:val="20"/>
              </w:rPr>
              <w:t>.</w:t>
            </w:r>
            <w:r w:rsidRPr="00BF4A59">
              <w:rPr>
                <w:rFonts w:ascii="Arial" w:hAnsi="Arial" w:cs="Arial"/>
                <w:color w:val="000000" w:themeColor="text1"/>
                <w:sz w:val="20"/>
              </w:rPr>
              <w:t xml:space="preserve"> </w:t>
            </w:r>
          </w:p>
        </w:tc>
        <w:tc>
          <w:tcPr>
            <w:tcW w:w="423" w:type="pct"/>
            <w:gridSpan w:val="2"/>
          </w:tcPr>
          <w:p w14:paraId="53639F9A" w14:textId="4E4D73C9" w:rsidR="00D15162" w:rsidRPr="00BF4A59" w:rsidRDefault="00D15162" w:rsidP="00D15162">
            <w:pPr>
              <w:rPr>
                <w:rFonts w:ascii="Arial" w:hAnsi="Arial" w:cs="Arial"/>
                <w:color w:val="000000" w:themeColor="text1"/>
                <w:sz w:val="20"/>
              </w:rPr>
            </w:pPr>
            <w:r>
              <w:rPr>
                <w:rFonts w:ascii="Arial" w:hAnsi="Arial" w:cs="Arial"/>
                <w:color w:val="000000" w:themeColor="text1"/>
                <w:sz w:val="20"/>
              </w:rPr>
              <w:t>Dec 21</w:t>
            </w:r>
          </w:p>
        </w:tc>
        <w:tc>
          <w:tcPr>
            <w:tcW w:w="475" w:type="pct"/>
            <w:gridSpan w:val="2"/>
          </w:tcPr>
          <w:p w14:paraId="2FEEB5F5" w14:textId="77777777" w:rsidR="00D15162" w:rsidRPr="00BF4A59" w:rsidRDefault="00D15162" w:rsidP="00D15162">
            <w:pPr>
              <w:rPr>
                <w:rFonts w:ascii="Arial" w:hAnsi="Arial" w:cs="Arial"/>
                <w:color w:val="000000" w:themeColor="text1"/>
                <w:sz w:val="20"/>
              </w:rPr>
            </w:pPr>
            <w:r w:rsidRPr="00CF36E3">
              <w:rPr>
                <w:rFonts w:ascii="Arial" w:hAnsi="Arial" w:cs="Arial"/>
                <w:color w:val="000000" w:themeColor="text1"/>
                <w:sz w:val="20"/>
              </w:rPr>
              <w:t xml:space="preserve">Ongoing consideration of </w:t>
            </w:r>
            <w:r>
              <w:rPr>
                <w:rFonts w:ascii="Arial" w:hAnsi="Arial" w:cs="Arial"/>
                <w:color w:val="000000" w:themeColor="text1"/>
                <w:sz w:val="20"/>
              </w:rPr>
              <w:t>how to take this forward.</w:t>
            </w:r>
          </w:p>
        </w:tc>
        <w:tc>
          <w:tcPr>
            <w:tcW w:w="962" w:type="pct"/>
            <w:shd w:val="clear" w:color="auto" w:fill="FF0000"/>
          </w:tcPr>
          <w:p w14:paraId="43DB0E86" w14:textId="77777777" w:rsidR="00D15162" w:rsidRDefault="00D15162" w:rsidP="00D15162">
            <w:pPr>
              <w:rPr>
                <w:rFonts w:ascii="Arial" w:hAnsi="Arial" w:cs="Arial"/>
                <w:sz w:val="20"/>
              </w:rPr>
            </w:pPr>
            <w:r>
              <w:rPr>
                <w:rFonts w:ascii="Arial" w:hAnsi="Arial" w:cs="Arial"/>
                <w:sz w:val="20"/>
              </w:rPr>
              <w:t xml:space="preserve">We note that no progress has been made against this action since the last update. </w:t>
            </w:r>
          </w:p>
          <w:p w14:paraId="45C8F6E2" w14:textId="77777777" w:rsidR="00D15162" w:rsidRDefault="00D15162" w:rsidP="00D15162">
            <w:pPr>
              <w:rPr>
                <w:rFonts w:ascii="Arial" w:hAnsi="Arial" w:cs="Arial"/>
                <w:color w:val="414042"/>
                <w:sz w:val="20"/>
              </w:rPr>
            </w:pPr>
          </w:p>
          <w:p w14:paraId="5854120C" w14:textId="6AD125C6" w:rsidR="00D15162" w:rsidRPr="00CF36E3" w:rsidRDefault="00D15162" w:rsidP="00D15162">
            <w:pPr>
              <w:rPr>
                <w:rFonts w:ascii="Arial" w:hAnsi="Arial" w:cs="Arial"/>
                <w:color w:val="000000" w:themeColor="text1"/>
                <w:sz w:val="20"/>
              </w:rPr>
            </w:pPr>
          </w:p>
        </w:tc>
      </w:tr>
      <w:tr w:rsidR="0049196B" w:rsidRPr="00BF4A59" w14:paraId="50788A71" w14:textId="2C4548DA" w:rsidTr="0049196B">
        <w:trPr>
          <w:trHeight w:val="144"/>
        </w:trPr>
        <w:tc>
          <w:tcPr>
            <w:tcW w:w="445" w:type="pct"/>
          </w:tcPr>
          <w:p w14:paraId="3CB34A26" w14:textId="77777777" w:rsidR="00D15162" w:rsidRPr="00BF4A59" w:rsidRDefault="00D15162" w:rsidP="00D15162">
            <w:pPr>
              <w:rPr>
                <w:rFonts w:ascii="Arial" w:hAnsi="Arial" w:cs="Arial"/>
                <w:color w:val="000000" w:themeColor="text1"/>
                <w:sz w:val="20"/>
              </w:rPr>
            </w:pPr>
            <w:r>
              <w:rPr>
                <w:rFonts w:ascii="Arial" w:hAnsi="Arial" w:cs="Arial"/>
                <w:color w:val="000000" w:themeColor="text1"/>
                <w:sz w:val="20"/>
              </w:rPr>
              <w:t>Ensure full range of evidence based treatment interventions are available in line with NICE Guidelines</w:t>
            </w:r>
          </w:p>
        </w:tc>
        <w:tc>
          <w:tcPr>
            <w:tcW w:w="571" w:type="pct"/>
          </w:tcPr>
          <w:p w14:paraId="453055AB" w14:textId="77777777" w:rsidR="00D15162" w:rsidRDefault="00D15162" w:rsidP="00D15162">
            <w:pPr>
              <w:rPr>
                <w:rFonts w:ascii="Arial" w:hAnsi="Arial" w:cs="Arial"/>
                <w:color w:val="000000" w:themeColor="text1"/>
                <w:sz w:val="20"/>
              </w:rPr>
            </w:pPr>
            <w:r>
              <w:rPr>
                <w:rFonts w:ascii="Arial" w:hAnsi="Arial" w:cs="Arial"/>
                <w:color w:val="000000" w:themeColor="text1"/>
                <w:sz w:val="20"/>
              </w:rPr>
              <w:t>6.3 Develop treatment protocols where psychological therapies are core of CAMHS services.</w:t>
            </w:r>
          </w:p>
          <w:p w14:paraId="6A534DFF" w14:textId="77777777" w:rsidR="00D15162" w:rsidRDefault="00D15162" w:rsidP="00D15162">
            <w:pPr>
              <w:rPr>
                <w:rFonts w:ascii="Arial" w:hAnsi="Arial" w:cs="Arial"/>
                <w:color w:val="000000" w:themeColor="text1"/>
                <w:sz w:val="20"/>
              </w:rPr>
            </w:pPr>
          </w:p>
          <w:p w14:paraId="18E4176A" w14:textId="77777777" w:rsidR="00D15162" w:rsidRPr="00BF4A59" w:rsidRDefault="00D15162" w:rsidP="00D15162">
            <w:pPr>
              <w:rPr>
                <w:rFonts w:ascii="Arial" w:hAnsi="Arial" w:cs="Arial"/>
                <w:color w:val="000000" w:themeColor="text1"/>
                <w:sz w:val="20"/>
              </w:rPr>
            </w:pPr>
            <w:r>
              <w:rPr>
                <w:rFonts w:ascii="Arial" w:hAnsi="Arial" w:cs="Arial"/>
                <w:color w:val="000000" w:themeColor="text1"/>
                <w:sz w:val="20"/>
              </w:rPr>
              <w:t>Link to Action 4.4 and 2010 Psychological Therapies Strategy.</w:t>
            </w:r>
          </w:p>
        </w:tc>
        <w:tc>
          <w:tcPr>
            <w:tcW w:w="600" w:type="pct"/>
          </w:tcPr>
          <w:p w14:paraId="016306F1" w14:textId="77777777" w:rsidR="00D15162" w:rsidRDefault="00D15162" w:rsidP="00D15162">
            <w:pPr>
              <w:rPr>
                <w:rFonts w:ascii="Arial" w:hAnsi="Arial" w:cs="Arial"/>
                <w:color w:val="000000" w:themeColor="text1"/>
                <w:sz w:val="20"/>
              </w:rPr>
            </w:pPr>
            <w:r w:rsidRPr="00605186">
              <w:rPr>
                <w:rFonts w:ascii="Arial" w:hAnsi="Arial" w:cs="Arial"/>
                <w:color w:val="000000" w:themeColor="text1"/>
                <w:sz w:val="20"/>
              </w:rPr>
              <w:t>1.</w:t>
            </w:r>
            <w:r>
              <w:rPr>
                <w:rFonts w:ascii="Arial" w:hAnsi="Arial" w:cs="Arial"/>
                <w:color w:val="000000" w:themeColor="text1"/>
                <w:sz w:val="20"/>
              </w:rPr>
              <w:t xml:space="preserve"> Reduction in use of medication in CAMHS.</w:t>
            </w:r>
          </w:p>
          <w:p w14:paraId="4F0DFF53" w14:textId="77777777" w:rsidR="00D15162" w:rsidRDefault="00D15162" w:rsidP="00D15162">
            <w:pPr>
              <w:rPr>
                <w:rFonts w:ascii="Arial" w:hAnsi="Arial" w:cs="Arial"/>
                <w:color w:val="000000" w:themeColor="text1"/>
                <w:sz w:val="20"/>
              </w:rPr>
            </w:pPr>
          </w:p>
          <w:p w14:paraId="670900B2" w14:textId="77777777" w:rsidR="00D15162" w:rsidRPr="003A507A" w:rsidRDefault="00D15162" w:rsidP="00D15162">
            <w:pPr>
              <w:rPr>
                <w:rFonts w:ascii="Arial" w:hAnsi="Arial" w:cs="Arial"/>
                <w:color w:val="000000" w:themeColor="text1"/>
                <w:sz w:val="20"/>
              </w:rPr>
            </w:pPr>
            <w:r>
              <w:rPr>
                <w:rFonts w:ascii="Arial" w:hAnsi="Arial" w:cs="Arial"/>
                <w:sz w:val="20"/>
              </w:rPr>
              <w:t xml:space="preserve">2. </w:t>
            </w:r>
            <w:r w:rsidRPr="00605186">
              <w:rPr>
                <w:rFonts w:ascii="Arial" w:hAnsi="Arial" w:cs="Arial"/>
                <w:sz w:val="20"/>
              </w:rPr>
              <w:t>Uptake of psychological therapies increased for CYP.</w:t>
            </w:r>
          </w:p>
          <w:p w14:paraId="5F6CA765" w14:textId="77777777" w:rsidR="00D15162" w:rsidRPr="00605186" w:rsidRDefault="00D15162" w:rsidP="00D15162">
            <w:pPr>
              <w:rPr>
                <w:rFonts w:ascii="Arial" w:hAnsi="Arial" w:cs="Arial"/>
                <w:sz w:val="20"/>
              </w:rPr>
            </w:pPr>
          </w:p>
        </w:tc>
        <w:tc>
          <w:tcPr>
            <w:tcW w:w="474" w:type="pct"/>
          </w:tcPr>
          <w:p w14:paraId="665EBBC2" w14:textId="77777777" w:rsidR="00D15162" w:rsidRDefault="00D15162" w:rsidP="00D15162">
            <w:pPr>
              <w:rPr>
                <w:rFonts w:ascii="Arial" w:hAnsi="Arial" w:cs="Arial"/>
                <w:color w:val="000000" w:themeColor="text1"/>
                <w:sz w:val="20"/>
              </w:rPr>
            </w:pPr>
            <w:r>
              <w:rPr>
                <w:rFonts w:ascii="Arial" w:hAnsi="Arial" w:cs="Arial"/>
                <w:sz w:val="20"/>
              </w:rPr>
              <w:t>Improved range provided and more investment in Psychological Therapies.</w:t>
            </w:r>
          </w:p>
        </w:tc>
        <w:tc>
          <w:tcPr>
            <w:tcW w:w="254" w:type="pct"/>
          </w:tcPr>
          <w:p w14:paraId="5B55FB29" w14:textId="77777777" w:rsidR="00D15162" w:rsidRDefault="00D15162" w:rsidP="00D15162">
            <w:pPr>
              <w:rPr>
                <w:rFonts w:ascii="Arial" w:hAnsi="Arial" w:cs="Arial"/>
                <w:color w:val="000000" w:themeColor="text1"/>
                <w:sz w:val="20"/>
              </w:rPr>
            </w:pPr>
            <w:r>
              <w:rPr>
                <w:rFonts w:ascii="Arial" w:hAnsi="Arial" w:cs="Arial"/>
                <w:color w:val="000000" w:themeColor="text1"/>
                <w:sz w:val="20"/>
              </w:rPr>
              <w:t>DoH</w:t>
            </w:r>
          </w:p>
          <w:p w14:paraId="0C912D23" w14:textId="77777777" w:rsidR="00D15162" w:rsidRDefault="00D15162" w:rsidP="00D15162">
            <w:pPr>
              <w:rPr>
                <w:rFonts w:ascii="Arial" w:hAnsi="Arial" w:cs="Arial"/>
                <w:color w:val="000000" w:themeColor="text1"/>
                <w:sz w:val="20"/>
              </w:rPr>
            </w:pPr>
            <w:r>
              <w:rPr>
                <w:rFonts w:ascii="Arial" w:hAnsi="Arial" w:cs="Arial"/>
                <w:color w:val="000000" w:themeColor="text1"/>
                <w:sz w:val="20"/>
              </w:rPr>
              <w:t>HSCB</w:t>
            </w:r>
          </w:p>
          <w:p w14:paraId="387D5801" w14:textId="77777777" w:rsidR="00D15162" w:rsidRPr="00BF4A59" w:rsidRDefault="00D15162" w:rsidP="00D15162">
            <w:pPr>
              <w:rPr>
                <w:rFonts w:ascii="Arial" w:hAnsi="Arial" w:cs="Arial"/>
                <w:color w:val="000000" w:themeColor="text1"/>
                <w:sz w:val="20"/>
              </w:rPr>
            </w:pPr>
            <w:r>
              <w:rPr>
                <w:rFonts w:ascii="Arial" w:hAnsi="Arial" w:cs="Arial"/>
                <w:color w:val="000000" w:themeColor="text1"/>
                <w:sz w:val="20"/>
              </w:rPr>
              <w:t>Trusts</w:t>
            </w:r>
          </w:p>
        </w:tc>
        <w:tc>
          <w:tcPr>
            <w:tcW w:w="277" w:type="pct"/>
          </w:tcPr>
          <w:p w14:paraId="3BA5F25C" w14:textId="77777777" w:rsidR="00D15162" w:rsidRPr="00BF4A59" w:rsidRDefault="00D15162" w:rsidP="00D15162">
            <w:pPr>
              <w:rPr>
                <w:rFonts w:ascii="Arial" w:hAnsi="Arial" w:cs="Arial"/>
                <w:color w:val="000000" w:themeColor="text1"/>
                <w:sz w:val="20"/>
              </w:rPr>
            </w:pPr>
            <w:r w:rsidRPr="00BF4A59">
              <w:rPr>
                <w:rFonts w:ascii="Arial" w:hAnsi="Arial" w:cs="Arial"/>
                <w:color w:val="000000" w:themeColor="text1"/>
                <w:sz w:val="20"/>
              </w:rPr>
              <w:t xml:space="preserve">47 </w:t>
            </w:r>
          </w:p>
        </w:tc>
        <w:tc>
          <w:tcPr>
            <w:tcW w:w="519" w:type="pct"/>
          </w:tcPr>
          <w:p w14:paraId="684F7EA6" w14:textId="77777777" w:rsidR="00D15162" w:rsidRPr="00BF4A59" w:rsidRDefault="00D15162" w:rsidP="00D15162">
            <w:pPr>
              <w:rPr>
                <w:rFonts w:ascii="Arial" w:hAnsi="Arial" w:cs="Arial"/>
                <w:color w:val="000000" w:themeColor="text1"/>
                <w:sz w:val="20"/>
              </w:rPr>
            </w:pPr>
            <w:r>
              <w:rPr>
                <w:rFonts w:ascii="Arial" w:hAnsi="Arial" w:cs="Arial"/>
                <w:color w:val="000000" w:themeColor="text1"/>
                <w:sz w:val="20"/>
              </w:rPr>
              <w:t>Investment in psychological therapies required.</w:t>
            </w:r>
          </w:p>
        </w:tc>
        <w:tc>
          <w:tcPr>
            <w:tcW w:w="423" w:type="pct"/>
            <w:gridSpan w:val="2"/>
          </w:tcPr>
          <w:p w14:paraId="4CBA8E3B" w14:textId="0C5FB60C" w:rsidR="00D15162" w:rsidRPr="00BF4A59" w:rsidRDefault="00D15162" w:rsidP="00D15162">
            <w:pPr>
              <w:rPr>
                <w:rFonts w:ascii="Arial" w:hAnsi="Arial" w:cs="Arial"/>
                <w:color w:val="000000" w:themeColor="text1"/>
                <w:sz w:val="20"/>
              </w:rPr>
            </w:pPr>
            <w:r>
              <w:rPr>
                <w:rFonts w:ascii="Arial" w:hAnsi="Arial" w:cs="Arial"/>
                <w:color w:val="000000" w:themeColor="text1"/>
                <w:sz w:val="20"/>
              </w:rPr>
              <w:t>Linked to Action 4.4 – by Mar 2021</w:t>
            </w:r>
          </w:p>
        </w:tc>
        <w:tc>
          <w:tcPr>
            <w:tcW w:w="475" w:type="pct"/>
            <w:gridSpan w:val="2"/>
          </w:tcPr>
          <w:p w14:paraId="5E19B1B6" w14:textId="4F785B61" w:rsidR="00D15162" w:rsidRPr="004504F6" w:rsidRDefault="00D15162" w:rsidP="00D15162">
            <w:pPr>
              <w:pStyle w:val="CommentText"/>
              <w:rPr>
                <w:rFonts w:ascii="Arial" w:hAnsi="Arial" w:cs="Arial"/>
                <w:color w:val="FF0000"/>
              </w:rPr>
            </w:pPr>
            <w:r w:rsidRPr="00BB4E93">
              <w:rPr>
                <w:rFonts w:ascii="Arial" w:hAnsi="Arial" w:cs="Arial"/>
              </w:rPr>
              <w:t xml:space="preserve">To be taken forward by the MH AP – review of the 2010 Psychological Therapies Strategy and the intention is that, going forward, psychological therapies will be fully integrated within core mental health </w:t>
            </w:r>
            <w:r w:rsidRPr="00BB4E93">
              <w:rPr>
                <w:rFonts w:ascii="Arial" w:hAnsi="Arial" w:cs="Arial"/>
              </w:rPr>
              <w:lastRenderedPageBreak/>
              <w:t>services and CAMHS.</w:t>
            </w:r>
          </w:p>
          <w:p w14:paraId="152F3E5F" w14:textId="77777777" w:rsidR="00D15162" w:rsidRPr="00522918" w:rsidRDefault="00D15162" w:rsidP="00D15162">
            <w:pPr>
              <w:rPr>
                <w:rFonts w:ascii="Arial" w:hAnsi="Arial" w:cs="Arial"/>
                <w:color w:val="000000" w:themeColor="text1"/>
                <w:sz w:val="20"/>
              </w:rPr>
            </w:pPr>
          </w:p>
        </w:tc>
        <w:tc>
          <w:tcPr>
            <w:tcW w:w="962" w:type="pct"/>
            <w:shd w:val="clear" w:color="auto" w:fill="FFC000"/>
          </w:tcPr>
          <w:p w14:paraId="104193AC" w14:textId="77777777" w:rsidR="00755711" w:rsidRDefault="00755711" w:rsidP="00755711">
            <w:pPr>
              <w:pStyle w:val="CommentText"/>
              <w:rPr>
                <w:rFonts w:ascii="Arial" w:hAnsi="Arial" w:cs="Arial"/>
              </w:rPr>
            </w:pPr>
            <w:r>
              <w:rPr>
                <w:rFonts w:ascii="Arial" w:hAnsi="Arial" w:cs="Arial"/>
              </w:rPr>
              <w:lastRenderedPageBreak/>
              <w:t xml:space="preserve">We agree that the Psychological Therapies Strategy should be updated to reflect current levels of need and kept in line with NICE guidelines.  </w:t>
            </w:r>
          </w:p>
          <w:p w14:paraId="79089BA6" w14:textId="3ECAECB9" w:rsidR="00D15162" w:rsidRPr="00BB4E93" w:rsidRDefault="00755711" w:rsidP="00755711">
            <w:pPr>
              <w:pStyle w:val="CommentText"/>
              <w:rPr>
                <w:rFonts w:ascii="Arial" w:hAnsi="Arial" w:cs="Arial"/>
              </w:rPr>
            </w:pPr>
            <w:r>
              <w:rPr>
                <w:rFonts w:ascii="Arial" w:hAnsi="Arial" w:cs="Arial"/>
              </w:rPr>
              <w:t xml:space="preserve">We fully agree that psychological therapies should be part of CAMHS, we also recommend that waiting time figures (including breaches of 13 </w:t>
            </w:r>
            <w:proofErr w:type="spellStart"/>
            <w:r>
              <w:rPr>
                <w:rFonts w:ascii="Arial" w:hAnsi="Arial" w:cs="Arial"/>
              </w:rPr>
              <w:t>wk</w:t>
            </w:r>
            <w:proofErr w:type="spellEnd"/>
            <w:r>
              <w:rPr>
                <w:rFonts w:ascii="Arial" w:hAnsi="Arial" w:cs="Arial"/>
              </w:rPr>
              <w:t xml:space="preserve"> waiting time target) and type of therapies available and being used with young people are included as part of the CAMHS dataset.</w:t>
            </w:r>
          </w:p>
        </w:tc>
      </w:tr>
      <w:tr w:rsidR="00D15162" w:rsidRPr="00BF4A59" w14:paraId="249DB8E6" w14:textId="5A4821F2" w:rsidTr="0049196B">
        <w:trPr>
          <w:gridAfter w:val="2"/>
          <w:wAfter w:w="1065" w:type="pct"/>
          <w:trHeight w:val="211"/>
        </w:trPr>
        <w:tc>
          <w:tcPr>
            <w:tcW w:w="445" w:type="pct"/>
            <w:shd w:val="clear" w:color="auto" w:fill="FCB6F4"/>
          </w:tcPr>
          <w:p w14:paraId="3B63F947" w14:textId="77777777" w:rsidR="00D15162" w:rsidRPr="00BF4A59" w:rsidRDefault="00D15162" w:rsidP="00D15162">
            <w:pPr>
              <w:rPr>
                <w:rFonts w:ascii="Arial" w:hAnsi="Arial" w:cs="Arial"/>
                <w:color w:val="000000" w:themeColor="text1"/>
                <w:sz w:val="20"/>
              </w:rPr>
            </w:pPr>
          </w:p>
        </w:tc>
        <w:tc>
          <w:tcPr>
            <w:tcW w:w="3022" w:type="pct"/>
            <w:gridSpan w:val="7"/>
            <w:shd w:val="clear" w:color="auto" w:fill="FCB6F4"/>
          </w:tcPr>
          <w:p w14:paraId="055EE5AC" w14:textId="77777777" w:rsidR="00D15162" w:rsidRPr="00BF4A59" w:rsidRDefault="00D15162" w:rsidP="00D15162">
            <w:pPr>
              <w:rPr>
                <w:rFonts w:ascii="Arial" w:hAnsi="Arial" w:cs="Arial"/>
                <w:color w:val="000000" w:themeColor="text1"/>
                <w:sz w:val="20"/>
              </w:rPr>
            </w:pPr>
          </w:p>
        </w:tc>
        <w:tc>
          <w:tcPr>
            <w:tcW w:w="468" w:type="pct"/>
            <w:gridSpan w:val="2"/>
            <w:shd w:val="clear" w:color="auto" w:fill="FCB6F4"/>
          </w:tcPr>
          <w:p w14:paraId="1C4B1775" w14:textId="77777777" w:rsidR="00D15162" w:rsidRPr="00BF4A59" w:rsidRDefault="00D15162" w:rsidP="00D15162">
            <w:pPr>
              <w:rPr>
                <w:rFonts w:ascii="Arial" w:hAnsi="Arial" w:cs="Arial"/>
                <w:color w:val="000000" w:themeColor="text1"/>
                <w:sz w:val="20"/>
              </w:rPr>
            </w:pPr>
          </w:p>
        </w:tc>
      </w:tr>
    </w:tbl>
    <w:p w14:paraId="51CB18FC" w14:textId="77777777" w:rsidR="00BE52C8" w:rsidRDefault="00BE52C8" w:rsidP="00BE52C8">
      <w:r>
        <w:br w:type="page"/>
      </w:r>
    </w:p>
    <w:tbl>
      <w:tblPr>
        <w:tblStyle w:val="TableGrid"/>
        <w:tblW w:w="5155" w:type="pct"/>
        <w:tblInd w:w="-431" w:type="dxa"/>
        <w:tblLayout w:type="fixed"/>
        <w:tblLook w:val="04A0" w:firstRow="1" w:lastRow="0" w:firstColumn="1" w:lastColumn="0" w:noHBand="0" w:noVBand="1"/>
      </w:tblPr>
      <w:tblGrid>
        <w:gridCol w:w="1328"/>
        <w:gridCol w:w="1731"/>
        <w:gridCol w:w="2266"/>
        <w:gridCol w:w="1867"/>
        <w:gridCol w:w="929"/>
        <w:gridCol w:w="1064"/>
        <w:gridCol w:w="1329"/>
        <w:gridCol w:w="932"/>
        <w:gridCol w:w="1467"/>
        <w:gridCol w:w="1467"/>
      </w:tblGrid>
      <w:tr w:rsidR="00E50077" w:rsidRPr="00BF4A59" w14:paraId="50663F16" w14:textId="10E4F0A4" w:rsidTr="00E50077">
        <w:tc>
          <w:tcPr>
            <w:tcW w:w="462" w:type="pct"/>
            <w:shd w:val="clear" w:color="auto" w:fill="CEFBB7"/>
          </w:tcPr>
          <w:p w14:paraId="778A55AF" w14:textId="77777777" w:rsidR="00E50077" w:rsidRPr="00BF4A59" w:rsidRDefault="00E50077" w:rsidP="001E54F3">
            <w:pPr>
              <w:rPr>
                <w:rFonts w:ascii="Arial" w:hAnsi="Arial" w:cs="Arial"/>
                <w:b/>
                <w:color w:val="000000" w:themeColor="text1"/>
                <w:sz w:val="20"/>
              </w:rPr>
            </w:pPr>
          </w:p>
        </w:tc>
        <w:tc>
          <w:tcPr>
            <w:tcW w:w="4028" w:type="pct"/>
            <w:gridSpan w:val="8"/>
            <w:shd w:val="clear" w:color="auto" w:fill="CEFBB7"/>
          </w:tcPr>
          <w:p w14:paraId="1106081F" w14:textId="77777777" w:rsidR="00E50077" w:rsidRPr="00BF4A59" w:rsidRDefault="00E50077" w:rsidP="001E54F3">
            <w:pPr>
              <w:rPr>
                <w:rFonts w:ascii="Arial" w:hAnsi="Arial" w:cs="Arial"/>
                <w:b/>
                <w:color w:val="000000" w:themeColor="text1"/>
                <w:sz w:val="20"/>
              </w:rPr>
            </w:pPr>
            <w:r w:rsidRPr="00BF4A59">
              <w:rPr>
                <w:rFonts w:ascii="Arial" w:hAnsi="Arial" w:cs="Arial"/>
                <w:b/>
                <w:color w:val="000000" w:themeColor="text1"/>
                <w:sz w:val="20"/>
              </w:rPr>
              <w:t>Theme 7 – Mental health awareness and understanding</w:t>
            </w:r>
          </w:p>
          <w:p w14:paraId="2F725651" w14:textId="77777777" w:rsidR="00E50077" w:rsidRPr="00BF4A59" w:rsidRDefault="00E50077" w:rsidP="001E54F3">
            <w:pPr>
              <w:rPr>
                <w:rFonts w:ascii="Arial" w:hAnsi="Arial" w:cs="Arial"/>
                <w:color w:val="000000" w:themeColor="text1"/>
                <w:sz w:val="20"/>
              </w:rPr>
            </w:pPr>
          </w:p>
        </w:tc>
        <w:tc>
          <w:tcPr>
            <w:tcW w:w="510" w:type="pct"/>
            <w:shd w:val="clear" w:color="auto" w:fill="CEFBB7"/>
          </w:tcPr>
          <w:p w14:paraId="39F06F7D" w14:textId="77777777" w:rsidR="00E50077" w:rsidRPr="00BF4A59" w:rsidRDefault="00E50077" w:rsidP="001E54F3">
            <w:pPr>
              <w:rPr>
                <w:rFonts w:ascii="Arial" w:hAnsi="Arial" w:cs="Arial"/>
                <w:b/>
                <w:color w:val="000000" w:themeColor="text1"/>
                <w:sz w:val="20"/>
              </w:rPr>
            </w:pPr>
          </w:p>
        </w:tc>
      </w:tr>
      <w:tr w:rsidR="00E50077" w:rsidRPr="00BF4A59" w14:paraId="3FE8E42D" w14:textId="57F1D2D2" w:rsidTr="00E50077">
        <w:tc>
          <w:tcPr>
            <w:tcW w:w="462" w:type="pct"/>
            <w:shd w:val="clear" w:color="auto" w:fill="CEFBB7"/>
          </w:tcPr>
          <w:p w14:paraId="7D8F0AC7" w14:textId="77777777" w:rsidR="00E50077" w:rsidRPr="00BF4A59" w:rsidRDefault="00E50077" w:rsidP="001E54F3">
            <w:pPr>
              <w:jc w:val="center"/>
              <w:rPr>
                <w:rFonts w:ascii="Arial" w:hAnsi="Arial" w:cs="Arial"/>
                <w:b/>
                <w:color w:val="000000" w:themeColor="text1"/>
                <w:sz w:val="20"/>
              </w:rPr>
            </w:pPr>
            <w:r>
              <w:rPr>
                <w:rFonts w:ascii="Arial" w:hAnsi="Arial" w:cs="Arial"/>
                <w:b/>
                <w:color w:val="000000" w:themeColor="text1"/>
                <w:sz w:val="20"/>
              </w:rPr>
              <w:t>Outcome</w:t>
            </w:r>
          </w:p>
        </w:tc>
        <w:tc>
          <w:tcPr>
            <w:tcW w:w="602" w:type="pct"/>
            <w:shd w:val="clear" w:color="auto" w:fill="CEFBB7"/>
          </w:tcPr>
          <w:p w14:paraId="739D61AF" w14:textId="77777777" w:rsidR="00E50077" w:rsidRPr="00BF4A59" w:rsidRDefault="00E50077" w:rsidP="001E54F3">
            <w:pPr>
              <w:jc w:val="center"/>
              <w:rPr>
                <w:rFonts w:ascii="Arial" w:hAnsi="Arial" w:cs="Arial"/>
                <w:b/>
                <w:color w:val="000000" w:themeColor="text1"/>
                <w:sz w:val="20"/>
              </w:rPr>
            </w:pPr>
            <w:r w:rsidRPr="00BF4A59">
              <w:rPr>
                <w:rFonts w:ascii="Arial" w:hAnsi="Arial" w:cs="Arial"/>
                <w:b/>
                <w:color w:val="000000" w:themeColor="text1"/>
                <w:sz w:val="20"/>
              </w:rPr>
              <w:t>Action</w:t>
            </w:r>
          </w:p>
        </w:tc>
        <w:tc>
          <w:tcPr>
            <w:tcW w:w="788" w:type="pct"/>
            <w:shd w:val="clear" w:color="auto" w:fill="CEFBB7"/>
          </w:tcPr>
          <w:p w14:paraId="77B97E44" w14:textId="77777777" w:rsidR="00E50077" w:rsidRPr="00BF4A59" w:rsidRDefault="00E50077" w:rsidP="001E54F3">
            <w:pPr>
              <w:jc w:val="center"/>
              <w:rPr>
                <w:rFonts w:ascii="Arial" w:hAnsi="Arial" w:cs="Arial"/>
                <w:b/>
                <w:color w:val="000000" w:themeColor="text1"/>
                <w:sz w:val="20"/>
              </w:rPr>
            </w:pPr>
            <w:r>
              <w:rPr>
                <w:rFonts w:ascii="Arial" w:hAnsi="Arial" w:cs="Arial"/>
                <w:b/>
                <w:color w:val="000000" w:themeColor="text1"/>
                <w:sz w:val="20"/>
              </w:rPr>
              <w:t xml:space="preserve">Measures </w:t>
            </w:r>
          </w:p>
        </w:tc>
        <w:tc>
          <w:tcPr>
            <w:tcW w:w="649" w:type="pct"/>
            <w:shd w:val="clear" w:color="auto" w:fill="CEFBB7"/>
          </w:tcPr>
          <w:p w14:paraId="222DF51C" w14:textId="77777777" w:rsidR="00E50077" w:rsidRDefault="00E50077" w:rsidP="001E54F3">
            <w:pPr>
              <w:jc w:val="center"/>
              <w:rPr>
                <w:rFonts w:ascii="Arial" w:hAnsi="Arial" w:cs="Arial"/>
                <w:b/>
                <w:color w:val="000000" w:themeColor="text1"/>
                <w:sz w:val="20"/>
              </w:rPr>
            </w:pPr>
            <w:r>
              <w:rPr>
                <w:rFonts w:ascii="Arial" w:hAnsi="Arial" w:cs="Arial"/>
                <w:b/>
                <w:color w:val="000000" w:themeColor="text1"/>
                <w:sz w:val="20"/>
              </w:rPr>
              <w:t>Outcomes</w:t>
            </w:r>
          </w:p>
        </w:tc>
        <w:tc>
          <w:tcPr>
            <w:tcW w:w="323" w:type="pct"/>
            <w:shd w:val="clear" w:color="auto" w:fill="CEFBB7"/>
          </w:tcPr>
          <w:p w14:paraId="5820F721" w14:textId="77777777" w:rsidR="00E50077" w:rsidRPr="00BF4A59" w:rsidRDefault="00E50077" w:rsidP="001E54F3">
            <w:pPr>
              <w:jc w:val="center"/>
              <w:rPr>
                <w:rFonts w:ascii="Arial" w:hAnsi="Arial" w:cs="Arial"/>
                <w:b/>
                <w:color w:val="000000" w:themeColor="text1"/>
                <w:sz w:val="20"/>
              </w:rPr>
            </w:pPr>
            <w:r>
              <w:rPr>
                <w:rFonts w:ascii="Arial" w:hAnsi="Arial" w:cs="Arial"/>
                <w:b/>
                <w:color w:val="000000" w:themeColor="text1"/>
                <w:sz w:val="20"/>
              </w:rPr>
              <w:t>Lead</w:t>
            </w:r>
          </w:p>
        </w:tc>
        <w:tc>
          <w:tcPr>
            <w:tcW w:w="370" w:type="pct"/>
            <w:shd w:val="clear" w:color="auto" w:fill="CEFBB7"/>
          </w:tcPr>
          <w:p w14:paraId="03B5A387" w14:textId="77777777" w:rsidR="00E50077" w:rsidRPr="00BF4A59" w:rsidRDefault="00E50077" w:rsidP="001E54F3">
            <w:pPr>
              <w:jc w:val="center"/>
              <w:rPr>
                <w:rFonts w:ascii="Arial" w:hAnsi="Arial" w:cs="Arial"/>
                <w:b/>
                <w:color w:val="000000" w:themeColor="text1"/>
                <w:sz w:val="20"/>
              </w:rPr>
            </w:pPr>
            <w:r>
              <w:rPr>
                <w:rFonts w:ascii="Arial" w:hAnsi="Arial" w:cs="Arial"/>
                <w:b/>
                <w:color w:val="000000" w:themeColor="text1"/>
                <w:sz w:val="20"/>
              </w:rPr>
              <w:t>Link to NICCY rec’s</w:t>
            </w:r>
          </w:p>
        </w:tc>
        <w:tc>
          <w:tcPr>
            <w:tcW w:w="462" w:type="pct"/>
            <w:shd w:val="clear" w:color="auto" w:fill="CEFBB7"/>
          </w:tcPr>
          <w:p w14:paraId="6A4F3327" w14:textId="77777777" w:rsidR="00E50077" w:rsidRPr="00BF4A59" w:rsidRDefault="00E50077" w:rsidP="001E54F3">
            <w:pPr>
              <w:jc w:val="center"/>
              <w:rPr>
                <w:rFonts w:ascii="Arial" w:hAnsi="Arial" w:cs="Arial"/>
                <w:b/>
                <w:color w:val="000000" w:themeColor="text1"/>
                <w:sz w:val="20"/>
              </w:rPr>
            </w:pPr>
            <w:r>
              <w:rPr>
                <w:rFonts w:ascii="Arial" w:hAnsi="Arial" w:cs="Arial"/>
                <w:b/>
                <w:color w:val="000000" w:themeColor="text1"/>
                <w:sz w:val="20"/>
              </w:rPr>
              <w:t>Resource implications</w:t>
            </w:r>
          </w:p>
        </w:tc>
        <w:tc>
          <w:tcPr>
            <w:tcW w:w="324" w:type="pct"/>
            <w:shd w:val="clear" w:color="auto" w:fill="CEFBB7"/>
          </w:tcPr>
          <w:p w14:paraId="7B6A5973" w14:textId="77777777" w:rsidR="00E50077" w:rsidRPr="00BF4A59" w:rsidRDefault="00E50077" w:rsidP="001E54F3">
            <w:pPr>
              <w:jc w:val="center"/>
              <w:rPr>
                <w:rFonts w:ascii="Arial" w:hAnsi="Arial" w:cs="Arial"/>
                <w:b/>
                <w:color w:val="000000" w:themeColor="text1"/>
                <w:sz w:val="20"/>
              </w:rPr>
            </w:pPr>
            <w:r>
              <w:rPr>
                <w:rFonts w:ascii="Arial" w:hAnsi="Arial" w:cs="Arial"/>
                <w:b/>
                <w:color w:val="000000" w:themeColor="text1"/>
                <w:sz w:val="20"/>
              </w:rPr>
              <w:t>Time frame for completion</w:t>
            </w:r>
          </w:p>
        </w:tc>
        <w:tc>
          <w:tcPr>
            <w:tcW w:w="510" w:type="pct"/>
            <w:shd w:val="clear" w:color="auto" w:fill="CEFBB7"/>
          </w:tcPr>
          <w:p w14:paraId="39F67B67" w14:textId="77777777" w:rsidR="00E50077" w:rsidRPr="00BF4A59" w:rsidRDefault="00E50077" w:rsidP="001E54F3">
            <w:pPr>
              <w:jc w:val="center"/>
              <w:rPr>
                <w:rFonts w:ascii="Arial" w:hAnsi="Arial" w:cs="Arial"/>
                <w:b/>
                <w:color w:val="000000" w:themeColor="text1"/>
                <w:sz w:val="20"/>
              </w:rPr>
            </w:pPr>
            <w:r w:rsidRPr="00BF4A59">
              <w:rPr>
                <w:rFonts w:ascii="Arial" w:hAnsi="Arial" w:cs="Arial"/>
                <w:b/>
                <w:color w:val="000000" w:themeColor="text1"/>
                <w:sz w:val="20"/>
              </w:rPr>
              <w:t>Progress update</w:t>
            </w:r>
          </w:p>
        </w:tc>
        <w:tc>
          <w:tcPr>
            <w:tcW w:w="510" w:type="pct"/>
            <w:shd w:val="clear" w:color="auto" w:fill="CEFBB7"/>
          </w:tcPr>
          <w:p w14:paraId="58D997A1" w14:textId="77777777" w:rsidR="00E50077" w:rsidRPr="006751F9" w:rsidRDefault="00E50077" w:rsidP="00E50077">
            <w:pPr>
              <w:jc w:val="center"/>
              <w:rPr>
                <w:rFonts w:ascii="Arial" w:hAnsi="Arial" w:cs="Arial"/>
                <w:b/>
                <w:color w:val="000000" w:themeColor="text1"/>
                <w:sz w:val="20"/>
              </w:rPr>
            </w:pPr>
            <w:r w:rsidRPr="006751F9">
              <w:rPr>
                <w:rFonts w:ascii="Arial" w:hAnsi="Arial" w:cs="Arial"/>
                <w:b/>
                <w:color w:val="000000" w:themeColor="text1"/>
                <w:sz w:val="20"/>
              </w:rPr>
              <w:t>NICCY Response</w:t>
            </w:r>
          </w:p>
          <w:p w14:paraId="2E9AD268" w14:textId="77777777" w:rsidR="00E50077" w:rsidRPr="006751F9" w:rsidRDefault="00E50077" w:rsidP="00E50077">
            <w:pPr>
              <w:jc w:val="center"/>
              <w:rPr>
                <w:rFonts w:ascii="Arial" w:hAnsi="Arial" w:cs="Arial"/>
                <w:b/>
                <w:color w:val="000000" w:themeColor="text1"/>
                <w:sz w:val="20"/>
              </w:rPr>
            </w:pPr>
            <w:r w:rsidRPr="006751F9">
              <w:rPr>
                <w:rFonts w:ascii="Arial" w:hAnsi="Arial" w:cs="Arial"/>
                <w:b/>
                <w:color w:val="000000" w:themeColor="text1"/>
                <w:sz w:val="20"/>
              </w:rPr>
              <w:t>and RAG</w:t>
            </w:r>
          </w:p>
          <w:p w14:paraId="733195E8" w14:textId="0486AE3C" w:rsidR="00E50077" w:rsidRPr="00BF4A59" w:rsidRDefault="00E50077" w:rsidP="00E50077">
            <w:pPr>
              <w:jc w:val="center"/>
              <w:rPr>
                <w:rFonts w:ascii="Arial" w:hAnsi="Arial" w:cs="Arial"/>
                <w:b/>
                <w:color w:val="000000" w:themeColor="text1"/>
                <w:sz w:val="20"/>
              </w:rPr>
            </w:pPr>
            <w:r w:rsidRPr="006751F9">
              <w:rPr>
                <w:rFonts w:ascii="Arial" w:hAnsi="Arial" w:cs="Arial"/>
                <w:b/>
                <w:color w:val="000000" w:themeColor="text1"/>
                <w:sz w:val="20"/>
              </w:rPr>
              <w:t>Rating</w:t>
            </w:r>
          </w:p>
        </w:tc>
      </w:tr>
      <w:tr w:rsidR="00E50077" w:rsidRPr="00BF4A59" w14:paraId="7DE9D682" w14:textId="5050DA65" w:rsidTr="00CA5EE8">
        <w:tc>
          <w:tcPr>
            <w:tcW w:w="462" w:type="pct"/>
          </w:tcPr>
          <w:p w14:paraId="6486704E" w14:textId="77777777" w:rsidR="00E50077" w:rsidRPr="00BF4A59" w:rsidRDefault="00E50077" w:rsidP="001E54F3">
            <w:pPr>
              <w:rPr>
                <w:rFonts w:ascii="Arial" w:hAnsi="Arial" w:cs="Arial"/>
                <w:color w:val="000000" w:themeColor="text1"/>
                <w:sz w:val="20"/>
              </w:rPr>
            </w:pPr>
            <w:r w:rsidRPr="00BF4A59">
              <w:rPr>
                <w:rFonts w:ascii="Arial" w:hAnsi="Arial" w:cs="Arial"/>
                <w:color w:val="000000" w:themeColor="text1"/>
                <w:sz w:val="20"/>
              </w:rPr>
              <w:t>Educate children and young people about their emotional wellbeing as part of the curriculum</w:t>
            </w:r>
          </w:p>
        </w:tc>
        <w:tc>
          <w:tcPr>
            <w:tcW w:w="602" w:type="pct"/>
            <w:tcBorders>
              <w:top w:val="nil"/>
              <w:left w:val="nil"/>
              <w:bottom w:val="single" w:sz="8" w:space="0" w:color="auto"/>
              <w:right w:val="single" w:sz="8" w:space="0" w:color="auto"/>
            </w:tcBorders>
          </w:tcPr>
          <w:p w14:paraId="148F5800" w14:textId="77777777" w:rsidR="00E50077" w:rsidRDefault="00E50077" w:rsidP="001E54F3">
            <w:pPr>
              <w:rPr>
                <w:rFonts w:ascii="Arial" w:hAnsi="Arial" w:cs="Arial"/>
                <w:sz w:val="20"/>
              </w:rPr>
            </w:pPr>
            <w:r w:rsidRPr="00FC0031">
              <w:rPr>
                <w:rFonts w:ascii="Arial" w:hAnsi="Arial" w:cs="Arial"/>
                <w:sz w:val="20"/>
              </w:rPr>
              <w:t>7.1 Promotion</w:t>
            </w:r>
            <w:r>
              <w:rPr>
                <w:rFonts w:ascii="Arial" w:hAnsi="Arial" w:cs="Arial"/>
                <w:sz w:val="20"/>
              </w:rPr>
              <w:t>,</w:t>
            </w:r>
            <w:r w:rsidRPr="00FC0031">
              <w:rPr>
                <w:rFonts w:ascii="Arial" w:hAnsi="Arial" w:cs="Arial"/>
                <w:sz w:val="20"/>
              </w:rPr>
              <w:t xml:space="preserve"> prevention a</w:t>
            </w:r>
            <w:r>
              <w:rPr>
                <w:rFonts w:ascii="Arial" w:hAnsi="Arial" w:cs="Arial"/>
                <w:sz w:val="20"/>
              </w:rPr>
              <w:t>nd early intervention a</w:t>
            </w:r>
            <w:r w:rsidRPr="00FC0031">
              <w:rPr>
                <w:rFonts w:ascii="Arial" w:hAnsi="Arial" w:cs="Arial"/>
                <w:sz w:val="20"/>
              </w:rPr>
              <w:t>round emotional wellbeing will be at the core</w:t>
            </w:r>
            <w:r>
              <w:rPr>
                <w:rFonts w:ascii="Arial" w:hAnsi="Arial" w:cs="Arial"/>
                <w:sz w:val="20"/>
              </w:rPr>
              <w:t xml:space="preserve"> of</w:t>
            </w:r>
            <w:r w:rsidRPr="00FC0031">
              <w:rPr>
                <w:rFonts w:ascii="Arial" w:hAnsi="Arial" w:cs="Arial"/>
                <w:sz w:val="20"/>
              </w:rPr>
              <w:t xml:space="preserve"> The Emotional Health and Wellbeing Framework (the Wellbeing Framework) being developed jointly by DE, PHA, Do</w:t>
            </w:r>
            <w:r>
              <w:rPr>
                <w:rFonts w:ascii="Arial" w:hAnsi="Arial" w:cs="Arial"/>
                <w:sz w:val="20"/>
              </w:rPr>
              <w:t>H and the Education Authority.</w:t>
            </w:r>
          </w:p>
          <w:p w14:paraId="5A2FAE8C" w14:textId="77777777" w:rsidR="00E50077" w:rsidRDefault="00E50077" w:rsidP="001E54F3">
            <w:pPr>
              <w:rPr>
                <w:rFonts w:ascii="Arial" w:hAnsi="Arial" w:cs="Arial"/>
                <w:sz w:val="20"/>
              </w:rPr>
            </w:pPr>
          </w:p>
          <w:p w14:paraId="724813B0" w14:textId="77777777" w:rsidR="00E50077" w:rsidRDefault="00E50077" w:rsidP="001E54F3">
            <w:pPr>
              <w:rPr>
                <w:rFonts w:ascii="Arial" w:hAnsi="Arial" w:cs="Arial"/>
                <w:sz w:val="20"/>
              </w:rPr>
            </w:pPr>
            <w:r w:rsidRPr="00FC0031">
              <w:rPr>
                <w:rFonts w:ascii="Arial" w:hAnsi="Arial" w:cs="Arial"/>
                <w:sz w:val="20"/>
              </w:rPr>
              <w:t xml:space="preserve">This will include </w:t>
            </w:r>
            <w:r>
              <w:rPr>
                <w:rFonts w:ascii="Arial" w:hAnsi="Arial" w:cs="Arial"/>
                <w:sz w:val="20"/>
              </w:rPr>
              <w:t xml:space="preserve">use of the curriculum and </w:t>
            </w:r>
            <w:r w:rsidRPr="00FC0031">
              <w:rPr>
                <w:rFonts w:ascii="Arial" w:hAnsi="Arial" w:cs="Arial"/>
                <w:sz w:val="20"/>
              </w:rPr>
              <w:t>curriculum based resources available to supp</w:t>
            </w:r>
            <w:r>
              <w:rPr>
                <w:rFonts w:ascii="Arial" w:hAnsi="Arial" w:cs="Arial"/>
                <w:sz w:val="20"/>
              </w:rPr>
              <w:t xml:space="preserve">ort teachers in its delivery. </w:t>
            </w:r>
          </w:p>
          <w:p w14:paraId="39D3699A" w14:textId="77777777" w:rsidR="00E50077" w:rsidRDefault="006B3F15" w:rsidP="001E54F3">
            <w:pPr>
              <w:rPr>
                <w:rFonts w:ascii="Arial" w:hAnsi="Arial" w:cs="Arial"/>
                <w:sz w:val="20"/>
              </w:rPr>
            </w:pPr>
            <w:r>
              <w:rPr>
                <w:rFonts w:ascii="Arial" w:hAnsi="Arial" w:cs="Arial"/>
                <w:sz w:val="20"/>
              </w:rPr>
              <w:lastRenderedPageBreak/>
              <w:t>Reverse The trend</w:t>
            </w:r>
          </w:p>
          <w:p w14:paraId="1F94F2EF" w14:textId="77777777" w:rsidR="000B3187" w:rsidRDefault="000B3187" w:rsidP="001E54F3">
            <w:pPr>
              <w:rPr>
                <w:rFonts w:ascii="Arial" w:hAnsi="Arial" w:cs="Arial"/>
                <w:sz w:val="20"/>
              </w:rPr>
            </w:pPr>
          </w:p>
          <w:p w14:paraId="4508D1B7" w14:textId="421E4530" w:rsidR="000B3187" w:rsidRDefault="000B3187" w:rsidP="001E54F3">
            <w:pPr>
              <w:rPr>
                <w:rFonts w:ascii="Arial" w:hAnsi="Arial" w:cs="Arial"/>
                <w:sz w:val="20"/>
              </w:rPr>
            </w:pPr>
          </w:p>
          <w:p w14:paraId="1E512139" w14:textId="297458EE" w:rsidR="000B3187" w:rsidRDefault="000B3187" w:rsidP="001E54F3">
            <w:pPr>
              <w:rPr>
                <w:rFonts w:ascii="Arial" w:hAnsi="Arial" w:cs="Arial"/>
                <w:sz w:val="20"/>
              </w:rPr>
            </w:pPr>
          </w:p>
          <w:p w14:paraId="6F847867" w14:textId="480BEE5F" w:rsidR="000B3187" w:rsidRDefault="000B3187" w:rsidP="001E54F3">
            <w:pPr>
              <w:rPr>
                <w:rFonts w:ascii="Arial" w:hAnsi="Arial" w:cs="Arial"/>
                <w:sz w:val="20"/>
              </w:rPr>
            </w:pPr>
          </w:p>
          <w:p w14:paraId="0CC47C2B" w14:textId="68DC464D" w:rsidR="000B3187" w:rsidRDefault="000B3187" w:rsidP="001E54F3">
            <w:pPr>
              <w:rPr>
                <w:rFonts w:ascii="Arial" w:hAnsi="Arial" w:cs="Arial"/>
                <w:sz w:val="20"/>
              </w:rPr>
            </w:pPr>
          </w:p>
          <w:p w14:paraId="6581D927" w14:textId="41749D90" w:rsidR="000B3187" w:rsidRDefault="000B3187" w:rsidP="001E54F3">
            <w:pPr>
              <w:rPr>
                <w:rFonts w:ascii="Arial" w:hAnsi="Arial" w:cs="Arial"/>
                <w:sz w:val="20"/>
              </w:rPr>
            </w:pPr>
          </w:p>
          <w:p w14:paraId="31CD6279" w14:textId="2F478889" w:rsidR="000B3187" w:rsidRDefault="000B3187" w:rsidP="001E54F3">
            <w:pPr>
              <w:rPr>
                <w:rFonts w:ascii="Arial" w:hAnsi="Arial" w:cs="Arial"/>
                <w:sz w:val="20"/>
              </w:rPr>
            </w:pPr>
          </w:p>
          <w:p w14:paraId="664DBBAB" w14:textId="4F258F66" w:rsidR="000B3187" w:rsidRDefault="000B3187" w:rsidP="001E54F3">
            <w:pPr>
              <w:rPr>
                <w:rFonts w:ascii="Arial" w:hAnsi="Arial" w:cs="Arial"/>
                <w:sz w:val="20"/>
              </w:rPr>
            </w:pPr>
          </w:p>
          <w:p w14:paraId="6EFB14B1" w14:textId="3155C5EF" w:rsidR="000B3187" w:rsidRDefault="000B3187" w:rsidP="001E54F3">
            <w:pPr>
              <w:rPr>
                <w:rFonts w:ascii="Arial" w:hAnsi="Arial" w:cs="Arial"/>
                <w:sz w:val="20"/>
              </w:rPr>
            </w:pPr>
          </w:p>
          <w:p w14:paraId="42973093" w14:textId="3D2F4D92" w:rsidR="000B3187" w:rsidRDefault="000B3187" w:rsidP="001E54F3">
            <w:pPr>
              <w:rPr>
                <w:rFonts w:ascii="Arial" w:hAnsi="Arial" w:cs="Arial"/>
                <w:sz w:val="20"/>
              </w:rPr>
            </w:pPr>
          </w:p>
          <w:p w14:paraId="046074A0" w14:textId="77777777" w:rsidR="000B3187" w:rsidRDefault="000B3187" w:rsidP="001E54F3">
            <w:pPr>
              <w:rPr>
                <w:rFonts w:ascii="Arial" w:hAnsi="Arial" w:cs="Arial"/>
                <w:sz w:val="20"/>
              </w:rPr>
            </w:pPr>
          </w:p>
          <w:p w14:paraId="5ABFAF88" w14:textId="545CBA35" w:rsidR="000B3187" w:rsidRDefault="000B3187" w:rsidP="001E54F3">
            <w:pPr>
              <w:rPr>
                <w:rFonts w:ascii="Arial" w:hAnsi="Arial" w:cs="Arial"/>
                <w:sz w:val="20"/>
              </w:rPr>
            </w:pPr>
            <w:r>
              <w:rPr>
                <w:rFonts w:ascii="Arial" w:hAnsi="Arial" w:cs="Arial"/>
                <w:sz w:val="20"/>
              </w:rPr>
              <w:t>DE Wellbeing Fund</w:t>
            </w:r>
          </w:p>
          <w:p w14:paraId="1AD2FCE3" w14:textId="77777777" w:rsidR="000B3187" w:rsidRDefault="000B3187" w:rsidP="001E54F3">
            <w:pPr>
              <w:rPr>
                <w:rFonts w:ascii="Arial" w:hAnsi="Arial" w:cs="Arial"/>
                <w:sz w:val="20"/>
              </w:rPr>
            </w:pPr>
          </w:p>
          <w:p w14:paraId="5228372E" w14:textId="7E6243E1" w:rsidR="000B3187" w:rsidRPr="00FC0031" w:rsidRDefault="000B3187" w:rsidP="001E54F3">
            <w:pPr>
              <w:rPr>
                <w:rFonts w:ascii="Arial" w:hAnsi="Arial" w:cs="Arial"/>
                <w:sz w:val="20"/>
              </w:rPr>
            </w:pPr>
          </w:p>
        </w:tc>
        <w:tc>
          <w:tcPr>
            <w:tcW w:w="788" w:type="pct"/>
            <w:tcBorders>
              <w:top w:val="nil"/>
              <w:left w:val="nil"/>
              <w:bottom w:val="single" w:sz="8" w:space="0" w:color="auto"/>
              <w:right w:val="single" w:sz="8" w:space="0" w:color="auto"/>
            </w:tcBorders>
          </w:tcPr>
          <w:p w14:paraId="6BD9BD72" w14:textId="77777777" w:rsidR="00E50077" w:rsidRDefault="00E50077" w:rsidP="001E54F3">
            <w:pPr>
              <w:rPr>
                <w:rFonts w:ascii="Arial" w:hAnsi="Arial" w:cs="Arial"/>
                <w:sz w:val="20"/>
              </w:rPr>
            </w:pPr>
            <w:r>
              <w:rPr>
                <w:rFonts w:ascii="Arial" w:hAnsi="Arial" w:cs="Arial"/>
                <w:sz w:val="20"/>
              </w:rPr>
              <w:lastRenderedPageBreak/>
              <w:t>A</w:t>
            </w:r>
            <w:r w:rsidRPr="00FC0031">
              <w:rPr>
                <w:rFonts w:ascii="Arial" w:hAnsi="Arial" w:cs="Arial"/>
                <w:sz w:val="20"/>
              </w:rPr>
              <w:t xml:space="preserve">ppropriate guidance and </w:t>
            </w:r>
            <w:r>
              <w:rPr>
                <w:rFonts w:ascii="Arial" w:hAnsi="Arial" w:cs="Arial"/>
                <w:sz w:val="20"/>
              </w:rPr>
              <w:t xml:space="preserve">enhanced </w:t>
            </w:r>
            <w:r w:rsidRPr="00FC0031">
              <w:rPr>
                <w:rFonts w:ascii="Arial" w:hAnsi="Arial" w:cs="Arial"/>
                <w:sz w:val="20"/>
              </w:rPr>
              <w:t xml:space="preserve">resources available to </w:t>
            </w:r>
            <w:r>
              <w:rPr>
                <w:rFonts w:ascii="Arial" w:hAnsi="Arial" w:cs="Arial"/>
                <w:sz w:val="20"/>
              </w:rPr>
              <w:t>schools to support the emotional wellbeing of pupils.</w:t>
            </w:r>
          </w:p>
          <w:p w14:paraId="2B6CDE8D" w14:textId="77777777" w:rsidR="00E50077" w:rsidRDefault="00E50077" w:rsidP="001E54F3">
            <w:pPr>
              <w:rPr>
                <w:rFonts w:ascii="Arial" w:hAnsi="Arial" w:cs="Arial"/>
                <w:sz w:val="20"/>
              </w:rPr>
            </w:pPr>
          </w:p>
          <w:p w14:paraId="1B771B15" w14:textId="77777777" w:rsidR="006B3F15" w:rsidRDefault="006B3F15" w:rsidP="001E54F3">
            <w:pPr>
              <w:rPr>
                <w:rFonts w:ascii="Arial" w:hAnsi="Arial" w:cs="Arial"/>
                <w:sz w:val="20"/>
              </w:rPr>
            </w:pPr>
          </w:p>
          <w:p w14:paraId="712AE692" w14:textId="77777777" w:rsidR="006B3F15" w:rsidRDefault="006B3F15" w:rsidP="001E54F3">
            <w:pPr>
              <w:rPr>
                <w:rFonts w:ascii="Arial" w:hAnsi="Arial" w:cs="Arial"/>
                <w:sz w:val="20"/>
              </w:rPr>
            </w:pPr>
          </w:p>
          <w:p w14:paraId="40B37C97" w14:textId="77777777" w:rsidR="006B3F15" w:rsidRDefault="006B3F15" w:rsidP="001E54F3">
            <w:pPr>
              <w:rPr>
                <w:rFonts w:ascii="Arial" w:hAnsi="Arial" w:cs="Arial"/>
                <w:sz w:val="20"/>
              </w:rPr>
            </w:pPr>
          </w:p>
          <w:p w14:paraId="0CDBE0A5" w14:textId="77777777" w:rsidR="006B3F15" w:rsidRDefault="006B3F15" w:rsidP="001E54F3">
            <w:pPr>
              <w:rPr>
                <w:rFonts w:ascii="Arial" w:hAnsi="Arial" w:cs="Arial"/>
                <w:sz w:val="20"/>
              </w:rPr>
            </w:pPr>
          </w:p>
          <w:p w14:paraId="120EBD3F" w14:textId="77777777" w:rsidR="006B3F15" w:rsidRDefault="006B3F15" w:rsidP="001E54F3">
            <w:pPr>
              <w:rPr>
                <w:rFonts w:ascii="Arial" w:hAnsi="Arial" w:cs="Arial"/>
                <w:sz w:val="20"/>
              </w:rPr>
            </w:pPr>
          </w:p>
          <w:p w14:paraId="4DDB577B" w14:textId="77777777" w:rsidR="006B3F15" w:rsidRDefault="006B3F15" w:rsidP="001E54F3">
            <w:pPr>
              <w:rPr>
                <w:rFonts w:ascii="Arial" w:hAnsi="Arial" w:cs="Arial"/>
                <w:sz w:val="20"/>
              </w:rPr>
            </w:pPr>
          </w:p>
          <w:p w14:paraId="169A1B15" w14:textId="77777777" w:rsidR="006B3F15" w:rsidRDefault="006B3F15" w:rsidP="001E54F3">
            <w:pPr>
              <w:rPr>
                <w:rFonts w:ascii="Arial" w:hAnsi="Arial" w:cs="Arial"/>
                <w:sz w:val="20"/>
              </w:rPr>
            </w:pPr>
          </w:p>
          <w:p w14:paraId="76F942D1" w14:textId="77777777" w:rsidR="006B3F15" w:rsidRDefault="006B3F15" w:rsidP="001E54F3">
            <w:pPr>
              <w:rPr>
                <w:rFonts w:ascii="Arial" w:hAnsi="Arial" w:cs="Arial"/>
                <w:sz w:val="20"/>
              </w:rPr>
            </w:pPr>
          </w:p>
          <w:p w14:paraId="3CEB928B" w14:textId="77777777" w:rsidR="006B3F15" w:rsidRDefault="006B3F15" w:rsidP="001E54F3">
            <w:pPr>
              <w:rPr>
                <w:rFonts w:ascii="Arial" w:hAnsi="Arial" w:cs="Arial"/>
                <w:sz w:val="20"/>
              </w:rPr>
            </w:pPr>
          </w:p>
          <w:p w14:paraId="2522DED2" w14:textId="77777777" w:rsidR="006B3F15" w:rsidRDefault="006B3F15" w:rsidP="001E54F3">
            <w:pPr>
              <w:rPr>
                <w:rFonts w:ascii="Arial" w:hAnsi="Arial" w:cs="Arial"/>
                <w:sz w:val="20"/>
              </w:rPr>
            </w:pPr>
          </w:p>
          <w:p w14:paraId="12792B62" w14:textId="77777777" w:rsidR="006B3F15" w:rsidRDefault="006B3F15" w:rsidP="001E54F3">
            <w:pPr>
              <w:rPr>
                <w:rFonts w:ascii="Arial" w:hAnsi="Arial" w:cs="Arial"/>
                <w:sz w:val="20"/>
              </w:rPr>
            </w:pPr>
          </w:p>
          <w:p w14:paraId="1331416D" w14:textId="77777777" w:rsidR="006B3F15" w:rsidRDefault="006B3F15" w:rsidP="001E54F3">
            <w:pPr>
              <w:rPr>
                <w:rFonts w:ascii="Arial" w:hAnsi="Arial" w:cs="Arial"/>
                <w:sz w:val="20"/>
              </w:rPr>
            </w:pPr>
          </w:p>
          <w:p w14:paraId="34837714" w14:textId="77777777" w:rsidR="006B3F15" w:rsidRDefault="006B3F15" w:rsidP="001E54F3">
            <w:pPr>
              <w:rPr>
                <w:rFonts w:ascii="Arial" w:hAnsi="Arial" w:cs="Arial"/>
                <w:sz w:val="20"/>
              </w:rPr>
            </w:pPr>
          </w:p>
          <w:p w14:paraId="5E10767C" w14:textId="77777777" w:rsidR="006B3F15" w:rsidRDefault="006B3F15" w:rsidP="001E54F3">
            <w:pPr>
              <w:rPr>
                <w:rFonts w:ascii="Arial" w:hAnsi="Arial" w:cs="Arial"/>
                <w:sz w:val="20"/>
              </w:rPr>
            </w:pPr>
          </w:p>
          <w:p w14:paraId="30E6595D" w14:textId="77777777" w:rsidR="006B3F15" w:rsidRDefault="006B3F15" w:rsidP="001E54F3">
            <w:pPr>
              <w:rPr>
                <w:rFonts w:ascii="Arial" w:hAnsi="Arial" w:cs="Arial"/>
                <w:sz w:val="20"/>
              </w:rPr>
            </w:pPr>
          </w:p>
          <w:p w14:paraId="484C9D0C" w14:textId="77777777" w:rsidR="006B3F15" w:rsidRDefault="006B3F15" w:rsidP="001E54F3">
            <w:pPr>
              <w:rPr>
                <w:rFonts w:ascii="Arial" w:hAnsi="Arial" w:cs="Arial"/>
                <w:sz w:val="20"/>
              </w:rPr>
            </w:pPr>
          </w:p>
          <w:p w14:paraId="15069316" w14:textId="77777777" w:rsidR="006B3F15" w:rsidRDefault="006B3F15" w:rsidP="001E54F3">
            <w:pPr>
              <w:rPr>
                <w:rFonts w:ascii="Arial" w:hAnsi="Arial" w:cs="Arial"/>
                <w:sz w:val="20"/>
              </w:rPr>
            </w:pPr>
          </w:p>
          <w:p w14:paraId="5D081245" w14:textId="77777777" w:rsidR="006B3F15" w:rsidRDefault="006B3F15" w:rsidP="001E54F3">
            <w:pPr>
              <w:rPr>
                <w:rFonts w:ascii="Arial" w:hAnsi="Arial" w:cs="Arial"/>
                <w:sz w:val="20"/>
              </w:rPr>
            </w:pPr>
          </w:p>
          <w:p w14:paraId="51FD4C38" w14:textId="77777777" w:rsidR="006B3F15" w:rsidRDefault="006B3F15" w:rsidP="001E54F3">
            <w:pPr>
              <w:rPr>
                <w:rFonts w:ascii="Arial" w:hAnsi="Arial" w:cs="Arial"/>
                <w:sz w:val="20"/>
              </w:rPr>
            </w:pPr>
          </w:p>
          <w:p w14:paraId="310CCB71" w14:textId="77777777" w:rsidR="006B3F15" w:rsidRDefault="006B3F15" w:rsidP="001E54F3">
            <w:pPr>
              <w:rPr>
                <w:rFonts w:ascii="Arial" w:hAnsi="Arial" w:cs="Arial"/>
                <w:sz w:val="20"/>
              </w:rPr>
            </w:pPr>
          </w:p>
          <w:p w14:paraId="48AC9DBE" w14:textId="77777777" w:rsidR="006B3F15" w:rsidRDefault="006B3F15" w:rsidP="001E54F3">
            <w:pPr>
              <w:rPr>
                <w:rFonts w:ascii="Arial" w:hAnsi="Arial" w:cs="Arial"/>
                <w:sz w:val="20"/>
              </w:rPr>
            </w:pPr>
          </w:p>
          <w:p w14:paraId="47E93F2D" w14:textId="77777777" w:rsidR="006B3F15" w:rsidRPr="006B3F15" w:rsidRDefault="006B3F15" w:rsidP="006B3F15">
            <w:pPr>
              <w:rPr>
                <w:rFonts w:ascii="Arial" w:hAnsi="Arial" w:cs="Arial"/>
                <w:sz w:val="20"/>
                <w:lang w:eastAsia="en-US"/>
              </w:rPr>
            </w:pPr>
            <w:r w:rsidRPr="006B3F15">
              <w:rPr>
                <w:rFonts w:ascii="Arial" w:hAnsi="Arial" w:cs="Arial"/>
                <w:sz w:val="20"/>
                <w:lang w:eastAsia="en-US"/>
              </w:rPr>
              <w:lastRenderedPageBreak/>
              <w:t>Evidence Based Programme and evidence gathering. Designed to help young people develop good mental and physical health</w:t>
            </w:r>
          </w:p>
          <w:p w14:paraId="3E5EA405" w14:textId="77777777" w:rsidR="006B3F15" w:rsidRDefault="006B3F15" w:rsidP="001E54F3">
            <w:pPr>
              <w:rPr>
                <w:rFonts w:ascii="Arial" w:hAnsi="Arial" w:cs="Arial"/>
                <w:sz w:val="20"/>
              </w:rPr>
            </w:pPr>
          </w:p>
          <w:p w14:paraId="25214F5F" w14:textId="77777777" w:rsidR="000B3187" w:rsidRDefault="000B3187" w:rsidP="001E54F3">
            <w:pPr>
              <w:rPr>
                <w:rFonts w:ascii="Arial" w:hAnsi="Arial" w:cs="Arial"/>
                <w:sz w:val="20"/>
              </w:rPr>
            </w:pPr>
          </w:p>
          <w:p w14:paraId="26A70AC7" w14:textId="77777777" w:rsidR="000B3187" w:rsidRDefault="000B3187" w:rsidP="001E54F3">
            <w:pPr>
              <w:rPr>
                <w:rFonts w:ascii="Arial" w:hAnsi="Arial" w:cs="Arial"/>
                <w:sz w:val="20"/>
              </w:rPr>
            </w:pPr>
          </w:p>
          <w:p w14:paraId="6D5EC5A8" w14:textId="77777777" w:rsidR="000B3187" w:rsidRDefault="000B3187" w:rsidP="001E54F3">
            <w:pPr>
              <w:rPr>
                <w:rFonts w:ascii="Arial" w:hAnsi="Arial" w:cs="Arial"/>
                <w:sz w:val="20"/>
              </w:rPr>
            </w:pPr>
          </w:p>
          <w:p w14:paraId="702C0734" w14:textId="77777777" w:rsidR="000B3187" w:rsidRDefault="000B3187" w:rsidP="001E54F3">
            <w:pPr>
              <w:rPr>
                <w:rFonts w:ascii="Arial" w:hAnsi="Arial" w:cs="Arial"/>
                <w:sz w:val="20"/>
              </w:rPr>
            </w:pPr>
          </w:p>
          <w:p w14:paraId="197E3E63" w14:textId="77777777" w:rsidR="000B3187" w:rsidRDefault="000B3187" w:rsidP="000B3187">
            <w:pPr>
              <w:rPr>
                <w:rFonts w:ascii="Arial" w:hAnsi="Arial" w:cs="Arial"/>
                <w:sz w:val="20"/>
                <w:lang w:eastAsia="en-US"/>
              </w:rPr>
            </w:pPr>
          </w:p>
          <w:p w14:paraId="0EEA041C" w14:textId="0366CAC9" w:rsidR="000B3187" w:rsidRPr="000B3187" w:rsidRDefault="000B3187" w:rsidP="000B3187">
            <w:pPr>
              <w:rPr>
                <w:rFonts w:ascii="Arial" w:hAnsi="Arial" w:cs="Arial"/>
                <w:sz w:val="20"/>
                <w:lang w:eastAsia="en-US"/>
              </w:rPr>
            </w:pPr>
            <w:r w:rsidRPr="000B3187">
              <w:rPr>
                <w:rFonts w:ascii="Arial" w:hAnsi="Arial" w:cs="Arial"/>
                <w:sz w:val="20"/>
                <w:lang w:eastAsia="en-US"/>
              </w:rPr>
              <w:t>Promote wellbeing and resilience in schools ( nursery, primary, post primary and special schools) during Education Restart</w:t>
            </w:r>
          </w:p>
          <w:p w14:paraId="5126EEF3" w14:textId="77777777" w:rsidR="000B3187" w:rsidRDefault="000B3187" w:rsidP="001E54F3">
            <w:pPr>
              <w:rPr>
                <w:rFonts w:ascii="Arial" w:hAnsi="Arial" w:cs="Arial"/>
                <w:sz w:val="20"/>
              </w:rPr>
            </w:pPr>
          </w:p>
          <w:p w14:paraId="1B45A12C" w14:textId="641D3FD6" w:rsidR="000B3187" w:rsidRPr="00FC0031" w:rsidRDefault="000B3187" w:rsidP="001E54F3">
            <w:pPr>
              <w:rPr>
                <w:rFonts w:ascii="Arial" w:hAnsi="Arial" w:cs="Arial"/>
                <w:sz w:val="20"/>
              </w:rPr>
            </w:pPr>
          </w:p>
        </w:tc>
        <w:tc>
          <w:tcPr>
            <w:tcW w:w="649" w:type="pct"/>
            <w:tcBorders>
              <w:top w:val="nil"/>
              <w:left w:val="nil"/>
              <w:bottom w:val="single" w:sz="8" w:space="0" w:color="auto"/>
              <w:right w:val="single" w:sz="4" w:space="0" w:color="auto"/>
            </w:tcBorders>
          </w:tcPr>
          <w:p w14:paraId="5944D80B" w14:textId="77777777" w:rsidR="00E50077" w:rsidRPr="00C46B2E" w:rsidRDefault="00E50077" w:rsidP="001E54F3">
            <w:pPr>
              <w:rPr>
                <w:rFonts w:ascii="Arial" w:hAnsi="Arial" w:cs="Arial"/>
                <w:sz w:val="20"/>
              </w:rPr>
            </w:pPr>
            <w:r>
              <w:rPr>
                <w:rFonts w:ascii="Arial" w:hAnsi="Arial" w:cs="Arial"/>
                <w:sz w:val="20"/>
              </w:rPr>
              <w:lastRenderedPageBreak/>
              <w:t xml:space="preserve">1. </w:t>
            </w:r>
            <w:r w:rsidRPr="00C46B2E">
              <w:rPr>
                <w:rFonts w:ascii="Arial" w:hAnsi="Arial" w:cs="Arial"/>
                <w:sz w:val="20"/>
              </w:rPr>
              <w:t>Framework published.</w:t>
            </w:r>
          </w:p>
          <w:p w14:paraId="41210DA4" w14:textId="77777777" w:rsidR="00E50077" w:rsidRDefault="00E50077" w:rsidP="001E54F3">
            <w:pPr>
              <w:pStyle w:val="ListParagraph"/>
              <w:spacing w:after="0" w:line="240" w:lineRule="auto"/>
              <w:ind w:left="177"/>
              <w:rPr>
                <w:rFonts w:ascii="Arial" w:hAnsi="Arial" w:cs="Arial"/>
                <w:sz w:val="20"/>
                <w:szCs w:val="20"/>
              </w:rPr>
            </w:pPr>
          </w:p>
          <w:p w14:paraId="3A59ADE3" w14:textId="77777777" w:rsidR="00E50077" w:rsidRDefault="00E50077" w:rsidP="001E54F3">
            <w:pPr>
              <w:rPr>
                <w:rFonts w:ascii="Arial" w:hAnsi="Arial" w:cs="Arial"/>
                <w:sz w:val="20"/>
              </w:rPr>
            </w:pPr>
            <w:r>
              <w:rPr>
                <w:rFonts w:ascii="Arial" w:hAnsi="Arial" w:cs="Arial"/>
                <w:sz w:val="20"/>
              </w:rPr>
              <w:t xml:space="preserve">2. </w:t>
            </w:r>
            <w:r w:rsidRPr="00C46B2E">
              <w:rPr>
                <w:rFonts w:ascii="Arial" w:hAnsi="Arial" w:cs="Arial"/>
                <w:sz w:val="20"/>
              </w:rPr>
              <w:t>A wellbeing ethos integrated throughout schools with full implementation of the requirements of the curriculum in respect of emotional wellbeing.</w:t>
            </w:r>
          </w:p>
          <w:p w14:paraId="0629EB8D" w14:textId="77777777" w:rsidR="006B3F15" w:rsidRDefault="006B3F15" w:rsidP="001E54F3">
            <w:pPr>
              <w:rPr>
                <w:rFonts w:ascii="Arial" w:hAnsi="Arial" w:cs="Arial"/>
                <w:sz w:val="20"/>
              </w:rPr>
            </w:pPr>
          </w:p>
          <w:p w14:paraId="1C0FB7A8" w14:textId="77777777" w:rsidR="006B3F15" w:rsidRDefault="006B3F15" w:rsidP="001E54F3">
            <w:pPr>
              <w:rPr>
                <w:rFonts w:ascii="Arial" w:hAnsi="Arial" w:cs="Arial"/>
                <w:sz w:val="20"/>
              </w:rPr>
            </w:pPr>
          </w:p>
          <w:p w14:paraId="4485A586" w14:textId="77777777" w:rsidR="006B3F15" w:rsidRDefault="006B3F15" w:rsidP="001E54F3">
            <w:pPr>
              <w:rPr>
                <w:rFonts w:ascii="Arial" w:hAnsi="Arial" w:cs="Arial"/>
                <w:sz w:val="20"/>
              </w:rPr>
            </w:pPr>
          </w:p>
          <w:p w14:paraId="6E7DC837" w14:textId="77777777" w:rsidR="006B3F15" w:rsidRDefault="006B3F15" w:rsidP="001E54F3">
            <w:pPr>
              <w:rPr>
                <w:rFonts w:ascii="Arial" w:hAnsi="Arial" w:cs="Arial"/>
                <w:sz w:val="20"/>
              </w:rPr>
            </w:pPr>
          </w:p>
          <w:p w14:paraId="6CFC5B2B" w14:textId="77777777" w:rsidR="006B3F15" w:rsidRDefault="006B3F15" w:rsidP="001E54F3">
            <w:pPr>
              <w:rPr>
                <w:rFonts w:ascii="Arial" w:hAnsi="Arial" w:cs="Arial"/>
                <w:sz w:val="20"/>
              </w:rPr>
            </w:pPr>
          </w:p>
          <w:p w14:paraId="1835A8EB" w14:textId="77777777" w:rsidR="006B3F15" w:rsidRDefault="006B3F15" w:rsidP="001E54F3">
            <w:pPr>
              <w:rPr>
                <w:rFonts w:ascii="Arial" w:hAnsi="Arial" w:cs="Arial"/>
                <w:sz w:val="20"/>
              </w:rPr>
            </w:pPr>
          </w:p>
          <w:p w14:paraId="133D352F" w14:textId="77777777" w:rsidR="006B3F15" w:rsidRDefault="006B3F15" w:rsidP="001E54F3">
            <w:pPr>
              <w:rPr>
                <w:rFonts w:ascii="Arial" w:hAnsi="Arial" w:cs="Arial"/>
                <w:sz w:val="20"/>
              </w:rPr>
            </w:pPr>
          </w:p>
          <w:p w14:paraId="35B475C4" w14:textId="77777777" w:rsidR="006B3F15" w:rsidRDefault="006B3F15" w:rsidP="001E54F3">
            <w:pPr>
              <w:rPr>
                <w:rFonts w:ascii="Arial" w:hAnsi="Arial" w:cs="Arial"/>
                <w:sz w:val="20"/>
              </w:rPr>
            </w:pPr>
          </w:p>
          <w:p w14:paraId="6D3CB18E" w14:textId="77777777" w:rsidR="006B3F15" w:rsidRDefault="006B3F15" w:rsidP="001E54F3">
            <w:pPr>
              <w:rPr>
                <w:rFonts w:ascii="Arial" w:hAnsi="Arial" w:cs="Arial"/>
                <w:sz w:val="20"/>
              </w:rPr>
            </w:pPr>
          </w:p>
          <w:p w14:paraId="2CD95973" w14:textId="77777777" w:rsidR="006B3F15" w:rsidRDefault="006B3F15" w:rsidP="001E54F3">
            <w:pPr>
              <w:rPr>
                <w:rFonts w:ascii="Arial" w:hAnsi="Arial" w:cs="Arial"/>
                <w:sz w:val="20"/>
              </w:rPr>
            </w:pPr>
          </w:p>
          <w:p w14:paraId="7C2253E4" w14:textId="77777777" w:rsidR="006B3F15" w:rsidRDefault="006B3F15" w:rsidP="001E54F3">
            <w:pPr>
              <w:rPr>
                <w:rFonts w:ascii="Arial" w:hAnsi="Arial" w:cs="Arial"/>
                <w:sz w:val="20"/>
              </w:rPr>
            </w:pPr>
          </w:p>
          <w:p w14:paraId="37FAA100" w14:textId="77777777" w:rsidR="006B3F15" w:rsidRDefault="006B3F15" w:rsidP="001E54F3">
            <w:pPr>
              <w:rPr>
                <w:rFonts w:ascii="Arial" w:hAnsi="Arial" w:cs="Arial"/>
                <w:sz w:val="20"/>
              </w:rPr>
            </w:pPr>
          </w:p>
          <w:p w14:paraId="7106FB0B" w14:textId="77777777" w:rsidR="006B3F15" w:rsidRDefault="006B3F15" w:rsidP="001E54F3">
            <w:pPr>
              <w:rPr>
                <w:rFonts w:ascii="Arial" w:hAnsi="Arial" w:cs="Arial"/>
                <w:sz w:val="20"/>
              </w:rPr>
            </w:pPr>
          </w:p>
          <w:p w14:paraId="46CC3796" w14:textId="77777777" w:rsidR="006B3F15" w:rsidRDefault="006B3F15" w:rsidP="001E54F3">
            <w:pPr>
              <w:rPr>
                <w:rFonts w:ascii="Arial" w:hAnsi="Arial" w:cs="Arial"/>
                <w:sz w:val="20"/>
              </w:rPr>
            </w:pPr>
          </w:p>
          <w:p w14:paraId="1B224CFE" w14:textId="77777777" w:rsidR="006B3F15" w:rsidRDefault="006B3F15" w:rsidP="001E54F3">
            <w:pPr>
              <w:rPr>
                <w:rFonts w:ascii="Arial" w:hAnsi="Arial" w:cs="Arial"/>
                <w:sz w:val="20"/>
              </w:rPr>
            </w:pPr>
          </w:p>
          <w:p w14:paraId="2F9309C4" w14:textId="77777777" w:rsidR="006B3F15" w:rsidRPr="006B3F15" w:rsidRDefault="006B3F15" w:rsidP="006B3F15">
            <w:pPr>
              <w:rPr>
                <w:rFonts w:ascii="Arial" w:hAnsi="Arial" w:cs="Arial"/>
                <w:sz w:val="20"/>
                <w:lang w:eastAsia="en-US"/>
              </w:rPr>
            </w:pPr>
            <w:r w:rsidRPr="006B3F15">
              <w:rPr>
                <w:rFonts w:ascii="Arial" w:hAnsi="Arial" w:cs="Arial"/>
                <w:sz w:val="20"/>
                <w:lang w:eastAsia="en-US"/>
              </w:rPr>
              <w:lastRenderedPageBreak/>
              <w:t>Children aged 4-18  create healthy habits around mental and physical health</w:t>
            </w:r>
          </w:p>
          <w:p w14:paraId="62E38785" w14:textId="77777777" w:rsidR="006B3F15" w:rsidRDefault="006B3F15" w:rsidP="001E54F3">
            <w:pPr>
              <w:rPr>
                <w:rFonts w:ascii="Arial" w:hAnsi="Arial" w:cs="Arial"/>
                <w:sz w:val="20"/>
              </w:rPr>
            </w:pPr>
          </w:p>
          <w:p w14:paraId="2F5130CB" w14:textId="77777777" w:rsidR="000B3187" w:rsidRDefault="000B3187" w:rsidP="001E54F3">
            <w:pPr>
              <w:rPr>
                <w:rFonts w:ascii="Arial" w:hAnsi="Arial" w:cs="Arial"/>
                <w:sz w:val="20"/>
              </w:rPr>
            </w:pPr>
          </w:p>
          <w:p w14:paraId="4DC3A79A" w14:textId="77777777" w:rsidR="000B3187" w:rsidRDefault="000B3187" w:rsidP="001E54F3">
            <w:pPr>
              <w:rPr>
                <w:rFonts w:ascii="Arial" w:hAnsi="Arial" w:cs="Arial"/>
                <w:sz w:val="20"/>
              </w:rPr>
            </w:pPr>
          </w:p>
          <w:p w14:paraId="686E703F" w14:textId="77777777" w:rsidR="000B3187" w:rsidRDefault="000B3187" w:rsidP="001E54F3">
            <w:pPr>
              <w:rPr>
                <w:rFonts w:ascii="Arial" w:hAnsi="Arial" w:cs="Arial"/>
                <w:sz w:val="20"/>
              </w:rPr>
            </w:pPr>
          </w:p>
          <w:p w14:paraId="5C9475D9" w14:textId="77777777" w:rsidR="000B3187" w:rsidRDefault="000B3187" w:rsidP="001E54F3">
            <w:pPr>
              <w:rPr>
                <w:rFonts w:ascii="Arial" w:hAnsi="Arial" w:cs="Arial"/>
                <w:sz w:val="20"/>
              </w:rPr>
            </w:pPr>
          </w:p>
          <w:p w14:paraId="4E2A4846" w14:textId="77777777" w:rsidR="000B3187" w:rsidRDefault="000B3187" w:rsidP="001E54F3">
            <w:pPr>
              <w:rPr>
                <w:rFonts w:ascii="Arial" w:hAnsi="Arial" w:cs="Arial"/>
                <w:sz w:val="20"/>
              </w:rPr>
            </w:pPr>
          </w:p>
          <w:p w14:paraId="3996B790" w14:textId="77777777" w:rsidR="000B3187" w:rsidRDefault="000B3187" w:rsidP="001E54F3">
            <w:pPr>
              <w:rPr>
                <w:rFonts w:ascii="Arial" w:hAnsi="Arial" w:cs="Arial"/>
                <w:sz w:val="20"/>
              </w:rPr>
            </w:pPr>
          </w:p>
          <w:p w14:paraId="08BD2129" w14:textId="77777777" w:rsidR="000B3187" w:rsidRDefault="000B3187" w:rsidP="001E54F3">
            <w:pPr>
              <w:rPr>
                <w:rFonts w:ascii="Arial" w:hAnsi="Arial" w:cs="Arial"/>
                <w:sz w:val="20"/>
              </w:rPr>
            </w:pPr>
          </w:p>
          <w:p w14:paraId="2C1518C8" w14:textId="1B2C2CBD" w:rsidR="000B3187" w:rsidRPr="00C46B2E" w:rsidRDefault="000B3187" w:rsidP="001E54F3">
            <w:pPr>
              <w:rPr>
                <w:rFonts w:ascii="Arial" w:hAnsi="Arial" w:cs="Arial"/>
                <w:sz w:val="20"/>
              </w:rPr>
            </w:pPr>
            <w:r w:rsidRPr="008F129C">
              <w:rPr>
                <w:rFonts w:ascii="Arial" w:hAnsi="Arial" w:cs="Arial"/>
                <w:sz w:val="20"/>
              </w:rPr>
              <w:t>Purchase of resources to support mental health and resilience of staff and pupils</w:t>
            </w:r>
          </w:p>
        </w:tc>
        <w:tc>
          <w:tcPr>
            <w:tcW w:w="323" w:type="pct"/>
            <w:tcBorders>
              <w:top w:val="nil"/>
              <w:left w:val="single" w:sz="4" w:space="0" w:color="auto"/>
              <w:bottom w:val="single" w:sz="8" w:space="0" w:color="auto"/>
              <w:right w:val="single" w:sz="8" w:space="0" w:color="auto"/>
            </w:tcBorders>
          </w:tcPr>
          <w:p w14:paraId="13B2CBC1" w14:textId="77777777" w:rsidR="00E50077" w:rsidRDefault="00E50077" w:rsidP="001E54F3">
            <w:pPr>
              <w:jc w:val="center"/>
              <w:rPr>
                <w:rFonts w:ascii="Arial" w:hAnsi="Arial" w:cs="Arial"/>
                <w:sz w:val="20"/>
              </w:rPr>
            </w:pPr>
            <w:r w:rsidRPr="00FC0031">
              <w:rPr>
                <w:rFonts w:ascii="Arial" w:hAnsi="Arial" w:cs="Arial"/>
                <w:sz w:val="20"/>
              </w:rPr>
              <w:lastRenderedPageBreak/>
              <w:t>DE/CCEA</w:t>
            </w:r>
          </w:p>
          <w:p w14:paraId="14F6E331" w14:textId="77777777" w:rsidR="006B3F15" w:rsidRDefault="006B3F15" w:rsidP="001E54F3">
            <w:pPr>
              <w:jc w:val="center"/>
              <w:rPr>
                <w:rFonts w:ascii="Arial" w:hAnsi="Arial" w:cs="Arial"/>
                <w:sz w:val="20"/>
              </w:rPr>
            </w:pPr>
          </w:p>
          <w:p w14:paraId="04F4BE02" w14:textId="77777777" w:rsidR="006B3F15" w:rsidRDefault="006B3F15" w:rsidP="001E54F3">
            <w:pPr>
              <w:jc w:val="center"/>
              <w:rPr>
                <w:rFonts w:ascii="Arial" w:hAnsi="Arial" w:cs="Arial"/>
                <w:sz w:val="20"/>
              </w:rPr>
            </w:pPr>
          </w:p>
          <w:p w14:paraId="36088A5C" w14:textId="77777777" w:rsidR="006B3F15" w:rsidRDefault="006B3F15" w:rsidP="001E54F3">
            <w:pPr>
              <w:jc w:val="center"/>
              <w:rPr>
                <w:rFonts w:ascii="Arial" w:hAnsi="Arial" w:cs="Arial"/>
                <w:sz w:val="20"/>
              </w:rPr>
            </w:pPr>
          </w:p>
          <w:p w14:paraId="19EDFD1B" w14:textId="77777777" w:rsidR="006B3F15" w:rsidRDefault="006B3F15" w:rsidP="001E54F3">
            <w:pPr>
              <w:jc w:val="center"/>
              <w:rPr>
                <w:rFonts w:ascii="Arial" w:hAnsi="Arial" w:cs="Arial"/>
                <w:sz w:val="20"/>
              </w:rPr>
            </w:pPr>
          </w:p>
          <w:p w14:paraId="43A1025A" w14:textId="77777777" w:rsidR="006B3F15" w:rsidRDefault="006B3F15" w:rsidP="001E54F3">
            <w:pPr>
              <w:jc w:val="center"/>
              <w:rPr>
                <w:rFonts w:ascii="Arial" w:hAnsi="Arial" w:cs="Arial"/>
                <w:sz w:val="20"/>
              </w:rPr>
            </w:pPr>
          </w:p>
          <w:p w14:paraId="50C5DBAD" w14:textId="77777777" w:rsidR="006B3F15" w:rsidRDefault="006B3F15" w:rsidP="001E54F3">
            <w:pPr>
              <w:jc w:val="center"/>
              <w:rPr>
                <w:rFonts w:ascii="Arial" w:hAnsi="Arial" w:cs="Arial"/>
                <w:sz w:val="20"/>
              </w:rPr>
            </w:pPr>
          </w:p>
          <w:p w14:paraId="1D6F69B0" w14:textId="77777777" w:rsidR="006B3F15" w:rsidRDefault="006B3F15" w:rsidP="001E54F3">
            <w:pPr>
              <w:jc w:val="center"/>
              <w:rPr>
                <w:rFonts w:ascii="Arial" w:hAnsi="Arial" w:cs="Arial"/>
                <w:sz w:val="20"/>
              </w:rPr>
            </w:pPr>
          </w:p>
          <w:p w14:paraId="7C6F0606" w14:textId="77777777" w:rsidR="006B3F15" w:rsidRDefault="006B3F15" w:rsidP="001E54F3">
            <w:pPr>
              <w:jc w:val="center"/>
              <w:rPr>
                <w:rFonts w:ascii="Arial" w:hAnsi="Arial" w:cs="Arial"/>
                <w:sz w:val="20"/>
              </w:rPr>
            </w:pPr>
          </w:p>
          <w:p w14:paraId="259D917D" w14:textId="77777777" w:rsidR="006B3F15" w:rsidRDefault="006B3F15" w:rsidP="001E54F3">
            <w:pPr>
              <w:jc w:val="center"/>
              <w:rPr>
                <w:rFonts w:ascii="Arial" w:hAnsi="Arial" w:cs="Arial"/>
                <w:sz w:val="20"/>
              </w:rPr>
            </w:pPr>
          </w:p>
          <w:p w14:paraId="2EDF208A" w14:textId="77777777" w:rsidR="006B3F15" w:rsidRDefault="006B3F15" w:rsidP="001E54F3">
            <w:pPr>
              <w:jc w:val="center"/>
              <w:rPr>
                <w:rFonts w:ascii="Arial" w:hAnsi="Arial" w:cs="Arial"/>
                <w:sz w:val="20"/>
              </w:rPr>
            </w:pPr>
          </w:p>
          <w:p w14:paraId="55DBC86A" w14:textId="77777777" w:rsidR="006B3F15" w:rsidRDefault="006B3F15" w:rsidP="001E54F3">
            <w:pPr>
              <w:jc w:val="center"/>
              <w:rPr>
                <w:rFonts w:ascii="Arial" w:hAnsi="Arial" w:cs="Arial"/>
                <w:sz w:val="20"/>
              </w:rPr>
            </w:pPr>
          </w:p>
          <w:p w14:paraId="206D70AF" w14:textId="77777777" w:rsidR="006B3F15" w:rsidRDefault="006B3F15" w:rsidP="001E54F3">
            <w:pPr>
              <w:jc w:val="center"/>
              <w:rPr>
                <w:rFonts w:ascii="Arial" w:hAnsi="Arial" w:cs="Arial"/>
                <w:sz w:val="20"/>
              </w:rPr>
            </w:pPr>
          </w:p>
          <w:p w14:paraId="11038D24" w14:textId="77777777" w:rsidR="006B3F15" w:rsidRDefault="006B3F15" w:rsidP="001E54F3">
            <w:pPr>
              <w:jc w:val="center"/>
              <w:rPr>
                <w:rFonts w:ascii="Arial" w:hAnsi="Arial" w:cs="Arial"/>
                <w:sz w:val="20"/>
              </w:rPr>
            </w:pPr>
          </w:p>
          <w:p w14:paraId="4CDA1542" w14:textId="77777777" w:rsidR="006B3F15" w:rsidRDefault="006B3F15" w:rsidP="001E54F3">
            <w:pPr>
              <w:jc w:val="center"/>
              <w:rPr>
                <w:rFonts w:ascii="Arial" w:hAnsi="Arial" w:cs="Arial"/>
                <w:sz w:val="20"/>
              </w:rPr>
            </w:pPr>
          </w:p>
          <w:p w14:paraId="58CD6BDA" w14:textId="77777777" w:rsidR="006B3F15" w:rsidRDefault="006B3F15" w:rsidP="001E54F3">
            <w:pPr>
              <w:jc w:val="center"/>
              <w:rPr>
                <w:rFonts w:ascii="Arial" w:hAnsi="Arial" w:cs="Arial"/>
                <w:sz w:val="20"/>
              </w:rPr>
            </w:pPr>
          </w:p>
          <w:p w14:paraId="743B6C51" w14:textId="77777777" w:rsidR="006B3F15" w:rsidRDefault="006B3F15" w:rsidP="001E54F3">
            <w:pPr>
              <w:jc w:val="center"/>
              <w:rPr>
                <w:rFonts w:ascii="Arial" w:hAnsi="Arial" w:cs="Arial"/>
                <w:sz w:val="20"/>
              </w:rPr>
            </w:pPr>
          </w:p>
          <w:p w14:paraId="6119550C" w14:textId="77777777" w:rsidR="006B3F15" w:rsidRDefault="006B3F15" w:rsidP="001E54F3">
            <w:pPr>
              <w:jc w:val="center"/>
              <w:rPr>
                <w:rFonts w:ascii="Arial" w:hAnsi="Arial" w:cs="Arial"/>
                <w:sz w:val="20"/>
              </w:rPr>
            </w:pPr>
          </w:p>
          <w:p w14:paraId="7B1C39C0" w14:textId="77777777" w:rsidR="006B3F15" w:rsidRDefault="006B3F15" w:rsidP="001E54F3">
            <w:pPr>
              <w:jc w:val="center"/>
              <w:rPr>
                <w:rFonts w:ascii="Arial" w:hAnsi="Arial" w:cs="Arial"/>
                <w:sz w:val="20"/>
              </w:rPr>
            </w:pPr>
          </w:p>
          <w:p w14:paraId="34244597" w14:textId="77777777" w:rsidR="006B3F15" w:rsidRDefault="006B3F15" w:rsidP="001E54F3">
            <w:pPr>
              <w:jc w:val="center"/>
              <w:rPr>
                <w:rFonts w:ascii="Arial" w:hAnsi="Arial" w:cs="Arial"/>
                <w:sz w:val="20"/>
              </w:rPr>
            </w:pPr>
          </w:p>
          <w:p w14:paraId="6D8F1D76" w14:textId="77777777" w:rsidR="006B3F15" w:rsidRDefault="006B3F15" w:rsidP="001E54F3">
            <w:pPr>
              <w:jc w:val="center"/>
              <w:rPr>
                <w:rFonts w:ascii="Arial" w:hAnsi="Arial" w:cs="Arial"/>
                <w:sz w:val="20"/>
              </w:rPr>
            </w:pPr>
          </w:p>
          <w:p w14:paraId="548595D2" w14:textId="77777777" w:rsidR="006B3F15" w:rsidRDefault="006B3F15" w:rsidP="001E54F3">
            <w:pPr>
              <w:jc w:val="center"/>
              <w:rPr>
                <w:rFonts w:ascii="Arial" w:hAnsi="Arial" w:cs="Arial"/>
                <w:sz w:val="20"/>
              </w:rPr>
            </w:pPr>
          </w:p>
          <w:p w14:paraId="341277FB" w14:textId="77777777" w:rsidR="006B3F15" w:rsidRDefault="006B3F15" w:rsidP="001E54F3">
            <w:pPr>
              <w:jc w:val="center"/>
              <w:rPr>
                <w:rFonts w:ascii="Arial" w:hAnsi="Arial" w:cs="Arial"/>
                <w:sz w:val="20"/>
              </w:rPr>
            </w:pPr>
          </w:p>
          <w:p w14:paraId="47B4FE5C" w14:textId="77777777" w:rsidR="006B3F15" w:rsidRDefault="006B3F15" w:rsidP="001E54F3">
            <w:pPr>
              <w:jc w:val="center"/>
              <w:rPr>
                <w:rFonts w:ascii="Arial" w:hAnsi="Arial" w:cs="Arial"/>
                <w:sz w:val="20"/>
              </w:rPr>
            </w:pPr>
          </w:p>
          <w:p w14:paraId="5718DB31" w14:textId="77777777" w:rsidR="006B3F15" w:rsidRDefault="006B3F15" w:rsidP="001E54F3">
            <w:pPr>
              <w:jc w:val="center"/>
              <w:rPr>
                <w:rFonts w:ascii="Arial" w:hAnsi="Arial" w:cs="Arial"/>
                <w:sz w:val="20"/>
              </w:rPr>
            </w:pPr>
          </w:p>
          <w:p w14:paraId="12D73B09" w14:textId="77777777" w:rsidR="006B3F15" w:rsidRDefault="006B3F15" w:rsidP="001E54F3">
            <w:pPr>
              <w:jc w:val="center"/>
              <w:rPr>
                <w:rFonts w:ascii="Arial" w:hAnsi="Arial" w:cs="Arial"/>
                <w:sz w:val="20"/>
              </w:rPr>
            </w:pPr>
          </w:p>
          <w:p w14:paraId="3E7DBEB1" w14:textId="77777777" w:rsidR="006B3F15" w:rsidRDefault="006B3F15" w:rsidP="001E54F3">
            <w:pPr>
              <w:jc w:val="center"/>
              <w:rPr>
                <w:rFonts w:ascii="Arial" w:hAnsi="Arial" w:cs="Arial"/>
                <w:sz w:val="20"/>
              </w:rPr>
            </w:pPr>
          </w:p>
          <w:p w14:paraId="72DE1968" w14:textId="77777777" w:rsidR="006B3F15" w:rsidRDefault="006B3F15" w:rsidP="001E54F3">
            <w:pPr>
              <w:jc w:val="center"/>
              <w:rPr>
                <w:rFonts w:ascii="Arial" w:hAnsi="Arial" w:cs="Arial"/>
                <w:sz w:val="20"/>
              </w:rPr>
            </w:pPr>
            <w:r>
              <w:rPr>
                <w:rFonts w:ascii="Arial" w:hAnsi="Arial" w:cs="Arial"/>
                <w:sz w:val="20"/>
              </w:rPr>
              <w:lastRenderedPageBreak/>
              <w:t>EA/</w:t>
            </w:r>
          </w:p>
          <w:p w14:paraId="11309E15" w14:textId="77777777" w:rsidR="006B3F15" w:rsidRDefault="006B3F15" w:rsidP="001E54F3">
            <w:pPr>
              <w:jc w:val="center"/>
              <w:rPr>
                <w:rFonts w:ascii="Arial" w:hAnsi="Arial" w:cs="Arial"/>
                <w:sz w:val="20"/>
              </w:rPr>
            </w:pPr>
            <w:r>
              <w:rPr>
                <w:rFonts w:ascii="Arial" w:hAnsi="Arial" w:cs="Arial"/>
                <w:sz w:val="20"/>
              </w:rPr>
              <w:t>Reverse the trend charity</w:t>
            </w:r>
          </w:p>
          <w:p w14:paraId="115BEF27" w14:textId="77777777" w:rsidR="000B3187" w:rsidRDefault="000B3187" w:rsidP="001E54F3">
            <w:pPr>
              <w:jc w:val="center"/>
              <w:rPr>
                <w:rFonts w:ascii="Arial" w:hAnsi="Arial" w:cs="Arial"/>
                <w:sz w:val="20"/>
              </w:rPr>
            </w:pPr>
          </w:p>
          <w:p w14:paraId="068F8A4D" w14:textId="77777777" w:rsidR="000B3187" w:rsidRDefault="000B3187" w:rsidP="001E54F3">
            <w:pPr>
              <w:jc w:val="center"/>
              <w:rPr>
                <w:rFonts w:ascii="Arial" w:hAnsi="Arial" w:cs="Arial"/>
                <w:sz w:val="20"/>
              </w:rPr>
            </w:pPr>
          </w:p>
          <w:p w14:paraId="23783A77" w14:textId="77777777" w:rsidR="000B3187" w:rsidRDefault="000B3187" w:rsidP="001E54F3">
            <w:pPr>
              <w:jc w:val="center"/>
              <w:rPr>
                <w:rFonts w:ascii="Arial" w:hAnsi="Arial" w:cs="Arial"/>
                <w:sz w:val="20"/>
              </w:rPr>
            </w:pPr>
          </w:p>
          <w:p w14:paraId="63D43351" w14:textId="77777777" w:rsidR="000B3187" w:rsidRDefault="000B3187" w:rsidP="001E54F3">
            <w:pPr>
              <w:jc w:val="center"/>
              <w:rPr>
                <w:rFonts w:ascii="Arial" w:hAnsi="Arial" w:cs="Arial"/>
                <w:sz w:val="20"/>
              </w:rPr>
            </w:pPr>
          </w:p>
          <w:p w14:paraId="41243491" w14:textId="77777777" w:rsidR="000B3187" w:rsidRDefault="000B3187" w:rsidP="001E54F3">
            <w:pPr>
              <w:jc w:val="center"/>
              <w:rPr>
                <w:rFonts w:ascii="Arial" w:hAnsi="Arial" w:cs="Arial"/>
                <w:sz w:val="20"/>
              </w:rPr>
            </w:pPr>
          </w:p>
          <w:p w14:paraId="418253C4" w14:textId="77777777" w:rsidR="000B3187" w:rsidRDefault="000B3187" w:rsidP="001E54F3">
            <w:pPr>
              <w:jc w:val="center"/>
              <w:rPr>
                <w:rFonts w:ascii="Arial" w:hAnsi="Arial" w:cs="Arial"/>
                <w:sz w:val="20"/>
              </w:rPr>
            </w:pPr>
          </w:p>
          <w:p w14:paraId="537500A6" w14:textId="77777777" w:rsidR="000B3187" w:rsidRDefault="000B3187" w:rsidP="001E54F3">
            <w:pPr>
              <w:jc w:val="center"/>
              <w:rPr>
                <w:rFonts w:ascii="Arial" w:hAnsi="Arial" w:cs="Arial"/>
                <w:sz w:val="20"/>
              </w:rPr>
            </w:pPr>
          </w:p>
          <w:p w14:paraId="59CB5016" w14:textId="77777777" w:rsidR="000B3187" w:rsidRDefault="000B3187" w:rsidP="001E54F3">
            <w:pPr>
              <w:jc w:val="center"/>
              <w:rPr>
                <w:rFonts w:ascii="Arial" w:hAnsi="Arial" w:cs="Arial"/>
                <w:sz w:val="20"/>
              </w:rPr>
            </w:pPr>
          </w:p>
          <w:p w14:paraId="40648015" w14:textId="5AADD4D8" w:rsidR="000B3187" w:rsidRPr="00FC0031" w:rsidRDefault="000B3187" w:rsidP="001E54F3">
            <w:pPr>
              <w:jc w:val="center"/>
              <w:rPr>
                <w:rFonts w:ascii="Arial" w:hAnsi="Arial" w:cs="Arial"/>
                <w:sz w:val="20"/>
              </w:rPr>
            </w:pPr>
            <w:r>
              <w:rPr>
                <w:rFonts w:ascii="Arial" w:hAnsi="Arial" w:cs="Arial"/>
                <w:sz w:val="20"/>
              </w:rPr>
              <w:t>DE/EA</w:t>
            </w:r>
          </w:p>
        </w:tc>
        <w:tc>
          <w:tcPr>
            <w:tcW w:w="370" w:type="pct"/>
            <w:tcBorders>
              <w:top w:val="nil"/>
              <w:left w:val="nil"/>
              <w:bottom w:val="single" w:sz="8" w:space="0" w:color="auto"/>
              <w:right w:val="single" w:sz="8" w:space="0" w:color="auto"/>
            </w:tcBorders>
          </w:tcPr>
          <w:p w14:paraId="15ACA80A" w14:textId="77777777" w:rsidR="00E50077" w:rsidRDefault="00E50077" w:rsidP="001E54F3">
            <w:pPr>
              <w:rPr>
                <w:rFonts w:ascii="Arial" w:hAnsi="Arial" w:cs="Arial"/>
                <w:sz w:val="20"/>
              </w:rPr>
            </w:pPr>
            <w:r w:rsidRPr="00FC0031">
              <w:rPr>
                <w:rFonts w:ascii="Arial" w:hAnsi="Arial" w:cs="Arial"/>
                <w:sz w:val="20"/>
              </w:rPr>
              <w:lastRenderedPageBreak/>
              <w:t>32</w:t>
            </w:r>
          </w:p>
          <w:p w14:paraId="62321283" w14:textId="77777777" w:rsidR="006B3F15" w:rsidRDefault="006B3F15" w:rsidP="001E54F3">
            <w:pPr>
              <w:rPr>
                <w:rFonts w:ascii="Arial" w:hAnsi="Arial" w:cs="Arial"/>
                <w:sz w:val="20"/>
              </w:rPr>
            </w:pPr>
          </w:p>
          <w:p w14:paraId="478995D7" w14:textId="77777777" w:rsidR="006B3F15" w:rsidRDefault="006B3F15" w:rsidP="001E54F3">
            <w:pPr>
              <w:rPr>
                <w:rFonts w:ascii="Arial" w:hAnsi="Arial" w:cs="Arial"/>
                <w:sz w:val="20"/>
              </w:rPr>
            </w:pPr>
          </w:p>
          <w:p w14:paraId="124B948A" w14:textId="77777777" w:rsidR="006B3F15" w:rsidRDefault="006B3F15" w:rsidP="001E54F3">
            <w:pPr>
              <w:rPr>
                <w:rFonts w:ascii="Arial" w:hAnsi="Arial" w:cs="Arial"/>
                <w:sz w:val="20"/>
              </w:rPr>
            </w:pPr>
          </w:p>
          <w:p w14:paraId="0284897C" w14:textId="77777777" w:rsidR="006B3F15" w:rsidRDefault="006B3F15" w:rsidP="001E54F3">
            <w:pPr>
              <w:rPr>
                <w:rFonts w:ascii="Arial" w:hAnsi="Arial" w:cs="Arial"/>
                <w:sz w:val="20"/>
              </w:rPr>
            </w:pPr>
          </w:p>
          <w:p w14:paraId="218E3FF2" w14:textId="77777777" w:rsidR="006B3F15" w:rsidRDefault="006B3F15" w:rsidP="001E54F3">
            <w:pPr>
              <w:rPr>
                <w:rFonts w:ascii="Arial" w:hAnsi="Arial" w:cs="Arial"/>
                <w:sz w:val="20"/>
              </w:rPr>
            </w:pPr>
          </w:p>
          <w:p w14:paraId="228AB46B" w14:textId="77777777" w:rsidR="006B3F15" w:rsidRDefault="006B3F15" w:rsidP="001E54F3">
            <w:pPr>
              <w:rPr>
                <w:rFonts w:ascii="Arial" w:hAnsi="Arial" w:cs="Arial"/>
                <w:sz w:val="20"/>
              </w:rPr>
            </w:pPr>
          </w:p>
          <w:p w14:paraId="0EC433E4" w14:textId="77777777" w:rsidR="006B3F15" w:rsidRDefault="006B3F15" w:rsidP="001E54F3">
            <w:pPr>
              <w:rPr>
                <w:rFonts w:ascii="Arial" w:hAnsi="Arial" w:cs="Arial"/>
                <w:sz w:val="20"/>
              </w:rPr>
            </w:pPr>
          </w:p>
          <w:p w14:paraId="6D08A70D" w14:textId="77777777" w:rsidR="006B3F15" w:rsidRDefault="006B3F15" w:rsidP="001E54F3">
            <w:pPr>
              <w:rPr>
                <w:rFonts w:ascii="Arial" w:hAnsi="Arial" w:cs="Arial"/>
                <w:sz w:val="20"/>
              </w:rPr>
            </w:pPr>
          </w:p>
          <w:p w14:paraId="3D8C96D8" w14:textId="77777777" w:rsidR="006B3F15" w:rsidRDefault="006B3F15" w:rsidP="001E54F3">
            <w:pPr>
              <w:rPr>
                <w:rFonts w:ascii="Arial" w:hAnsi="Arial" w:cs="Arial"/>
                <w:sz w:val="20"/>
              </w:rPr>
            </w:pPr>
          </w:p>
          <w:p w14:paraId="3A43375F" w14:textId="77777777" w:rsidR="006B3F15" w:rsidRDefault="006B3F15" w:rsidP="001E54F3">
            <w:pPr>
              <w:rPr>
                <w:rFonts w:ascii="Arial" w:hAnsi="Arial" w:cs="Arial"/>
                <w:sz w:val="20"/>
              </w:rPr>
            </w:pPr>
          </w:p>
          <w:p w14:paraId="5DDEDAAA" w14:textId="77777777" w:rsidR="006B3F15" w:rsidRDefault="006B3F15" w:rsidP="001E54F3">
            <w:pPr>
              <w:rPr>
                <w:rFonts w:ascii="Arial" w:hAnsi="Arial" w:cs="Arial"/>
                <w:sz w:val="20"/>
              </w:rPr>
            </w:pPr>
          </w:p>
          <w:p w14:paraId="0936114B" w14:textId="77777777" w:rsidR="006B3F15" w:rsidRDefault="006B3F15" w:rsidP="001E54F3">
            <w:pPr>
              <w:rPr>
                <w:rFonts w:ascii="Arial" w:hAnsi="Arial" w:cs="Arial"/>
                <w:sz w:val="20"/>
              </w:rPr>
            </w:pPr>
          </w:p>
          <w:p w14:paraId="549ADDF7" w14:textId="77777777" w:rsidR="006B3F15" w:rsidRDefault="006B3F15" w:rsidP="001E54F3">
            <w:pPr>
              <w:rPr>
                <w:rFonts w:ascii="Arial" w:hAnsi="Arial" w:cs="Arial"/>
                <w:sz w:val="20"/>
              </w:rPr>
            </w:pPr>
          </w:p>
          <w:p w14:paraId="0AEAE867" w14:textId="77777777" w:rsidR="006B3F15" w:rsidRDefault="006B3F15" w:rsidP="001E54F3">
            <w:pPr>
              <w:rPr>
                <w:rFonts w:ascii="Arial" w:hAnsi="Arial" w:cs="Arial"/>
                <w:sz w:val="20"/>
              </w:rPr>
            </w:pPr>
          </w:p>
          <w:p w14:paraId="37FAF293" w14:textId="77777777" w:rsidR="006B3F15" w:rsidRDefault="006B3F15" w:rsidP="001E54F3">
            <w:pPr>
              <w:rPr>
                <w:rFonts w:ascii="Arial" w:hAnsi="Arial" w:cs="Arial"/>
                <w:sz w:val="20"/>
              </w:rPr>
            </w:pPr>
          </w:p>
          <w:p w14:paraId="67420494" w14:textId="77777777" w:rsidR="006B3F15" w:rsidRDefault="006B3F15" w:rsidP="001E54F3">
            <w:pPr>
              <w:rPr>
                <w:rFonts w:ascii="Arial" w:hAnsi="Arial" w:cs="Arial"/>
                <w:sz w:val="20"/>
              </w:rPr>
            </w:pPr>
          </w:p>
          <w:p w14:paraId="77C762EC" w14:textId="77777777" w:rsidR="006B3F15" w:rsidRDefault="006B3F15" w:rsidP="001E54F3">
            <w:pPr>
              <w:rPr>
                <w:rFonts w:ascii="Arial" w:hAnsi="Arial" w:cs="Arial"/>
                <w:sz w:val="20"/>
              </w:rPr>
            </w:pPr>
          </w:p>
          <w:p w14:paraId="0682036C" w14:textId="77777777" w:rsidR="006B3F15" w:rsidRDefault="006B3F15" w:rsidP="001E54F3">
            <w:pPr>
              <w:rPr>
                <w:rFonts w:ascii="Arial" w:hAnsi="Arial" w:cs="Arial"/>
                <w:sz w:val="20"/>
              </w:rPr>
            </w:pPr>
          </w:p>
          <w:p w14:paraId="11FF3DFE" w14:textId="77777777" w:rsidR="006B3F15" w:rsidRDefault="006B3F15" w:rsidP="001E54F3">
            <w:pPr>
              <w:rPr>
                <w:rFonts w:ascii="Arial" w:hAnsi="Arial" w:cs="Arial"/>
                <w:sz w:val="20"/>
              </w:rPr>
            </w:pPr>
          </w:p>
          <w:p w14:paraId="1B91A130" w14:textId="77777777" w:rsidR="006B3F15" w:rsidRDefault="006B3F15" w:rsidP="001E54F3">
            <w:pPr>
              <w:rPr>
                <w:rFonts w:ascii="Arial" w:hAnsi="Arial" w:cs="Arial"/>
                <w:sz w:val="20"/>
              </w:rPr>
            </w:pPr>
          </w:p>
          <w:p w14:paraId="324D07F1" w14:textId="77777777" w:rsidR="006B3F15" w:rsidRDefault="006B3F15" w:rsidP="001E54F3">
            <w:pPr>
              <w:rPr>
                <w:rFonts w:ascii="Arial" w:hAnsi="Arial" w:cs="Arial"/>
                <w:sz w:val="20"/>
              </w:rPr>
            </w:pPr>
          </w:p>
          <w:p w14:paraId="546BFC90" w14:textId="77777777" w:rsidR="006B3F15" w:rsidRDefault="006B3F15" w:rsidP="001E54F3">
            <w:pPr>
              <w:rPr>
                <w:rFonts w:ascii="Arial" w:hAnsi="Arial" w:cs="Arial"/>
                <w:sz w:val="20"/>
              </w:rPr>
            </w:pPr>
          </w:p>
          <w:p w14:paraId="19221751" w14:textId="77777777" w:rsidR="006B3F15" w:rsidRDefault="006B3F15" w:rsidP="001E54F3">
            <w:pPr>
              <w:rPr>
                <w:rFonts w:ascii="Arial" w:hAnsi="Arial" w:cs="Arial"/>
                <w:sz w:val="20"/>
              </w:rPr>
            </w:pPr>
          </w:p>
          <w:p w14:paraId="34088D76" w14:textId="77777777" w:rsidR="006B3F15" w:rsidRDefault="006B3F15" w:rsidP="001E54F3">
            <w:pPr>
              <w:rPr>
                <w:rFonts w:ascii="Arial" w:hAnsi="Arial" w:cs="Arial"/>
                <w:sz w:val="20"/>
              </w:rPr>
            </w:pPr>
          </w:p>
          <w:p w14:paraId="57E954D6" w14:textId="77777777" w:rsidR="006B3F15" w:rsidRDefault="006B3F15" w:rsidP="001E54F3">
            <w:pPr>
              <w:rPr>
                <w:rFonts w:ascii="Arial" w:hAnsi="Arial" w:cs="Arial"/>
                <w:sz w:val="20"/>
              </w:rPr>
            </w:pPr>
          </w:p>
          <w:p w14:paraId="19EF5FEB" w14:textId="77777777" w:rsidR="006B3F15" w:rsidRDefault="006B3F15" w:rsidP="001E54F3">
            <w:pPr>
              <w:rPr>
                <w:rFonts w:ascii="Arial" w:hAnsi="Arial" w:cs="Arial"/>
                <w:sz w:val="20"/>
              </w:rPr>
            </w:pPr>
          </w:p>
          <w:p w14:paraId="0ECD965D" w14:textId="77777777" w:rsidR="006B3F15" w:rsidRDefault="006B3F15" w:rsidP="001E54F3">
            <w:pPr>
              <w:rPr>
                <w:rFonts w:ascii="Arial" w:hAnsi="Arial" w:cs="Arial"/>
                <w:sz w:val="20"/>
              </w:rPr>
            </w:pPr>
          </w:p>
          <w:p w14:paraId="374A4E18" w14:textId="07AC1984" w:rsidR="006B3F15" w:rsidRDefault="006B3F15" w:rsidP="001E54F3">
            <w:pPr>
              <w:rPr>
                <w:rFonts w:ascii="Arial" w:hAnsi="Arial" w:cs="Arial"/>
                <w:sz w:val="20"/>
              </w:rPr>
            </w:pPr>
            <w:r>
              <w:rPr>
                <w:rFonts w:ascii="Arial" w:hAnsi="Arial" w:cs="Arial"/>
                <w:sz w:val="20"/>
              </w:rPr>
              <w:lastRenderedPageBreak/>
              <w:t>32</w:t>
            </w:r>
          </w:p>
          <w:p w14:paraId="705B8B8E" w14:textId="0305C60B" w:rsidR="000B3187" w:rsidRDefault="000B3187" w:rsidP="001E54F3">
            <w:pPr>
              <w:rPr>
                <w:rFonts w:ascii="Arial" w:hAnsi="Arial" w:cs="Arial"/>
                <w:sz w:val="20"/>
              </w:rPr>
            </w:pPr>
          </w:p>
          <w:p w14:paraId="0F8B466D" w14:textId="6D198070" w:rsidR="000B3187" w:rsidRDefault="000B3187" w:rsidP="001E54F3">
            <w:pPr>
              <w:rPr>
                <w:rFonts w:ascii="Arial" w:hAnsi="Arial" w:cs="Arial"/>
                <w:sz w:val="20"/>
              </w:rPr>
            </w:pPr>
          </w:p>
          <w:p w14:paraId="06614C6A" w14:textId="5DBD3E92" w:rsidR="000B3187" w:rsidRDefault="000B3187" w:rsidP="001E54F3">
            <w:pPr>
              <w:rPr>
                <w:rFonts w:ascii="Arial" w:hAnsi="Arial" w:cs="Arial"/>
                <w:sz w:val="20"/>
              </w:rPr>
            </w:pPr>
          </w:p>
          <w:p w14:paraId="40164C7E" w14:textId="3281555E" w:rsidR="000B3187" w:rsidRDefault="000B3187" w:rsidP="001E54F3">
            <w:pPr>
              <w:rPr>
                <w:rFonts w:ascii="Arial" w:hAnsi="Arial" w:cs="Arial"/>
                <w:sz w:val="20"/>
              </w:rPr>
            </w:pPr>
          </w:p>
          <w:p w14:paraId="26B4B797" w14:textId="7DF3D76C" w:rsidR="000B3187" w:rsidRDefault="000B3187" w:rsidP="001E54F3">
            <w:pPr>
              <w:rPr>
                <w:rFonts w:ascii="Arial" w:hAnsi="Arial" w:cs="Arial"/>
                <w:sz w:val="20"/>
              </w:rPr>
            </w:pPr>
          </w:p>
          <w:p w14:paraId="0E9C3396" w14:textId="1973C3F5" w:rsidR="000B3187" w:rsidRDefault="000B3187" w:rsidP="001E54F3">
            <w:pPr>
              <w:rPr>
                <w:rFonts w:ascii="Arial" w:hAnsi="Arial" w:cs="Arial"/>
                <w:sz w:val="20"/>
              </w:rPr>
            </w:pPr>
          </w:p>
          <w:p w14:paraId="093145E7" w14:textId="425375BA" w:rsidR="000B3187" w:rsidRDefault="000B3187" w:rsidP="001E54F3">
            <w:pPr>
              <w:rPr>
                <w:rFonts w:ascii="Arial" w:hAnsi="Arial" w:cs="Arial"/>
                <w:sz w:val="20"/>
              </w:rPr>
            </w:pPr>
          </w:p>
          <w:p w14:paraId="16D82D00" w14:textId="7E4316F6" w:rsidR="000B3187" w:rsidRDefault="000B3187" w:rsidP="001E54F3">
            <w:pPr>
              <w:rPr>
                <w:rFonts w:ascii="Arial" w:hAnsi="Arial" w:cs="Arial"/>
                <w:sz w:val="20"/>
              </w:rPr>
            </w:pPr>
          </w:p>
          <w:p w14:paraId="6ED4E3E2" w14:textId="78375381" w:rsidR="000B3187" w:rsidRDefault="000B3187" w:rsidP="001E54F3">
            <w:pPr>
              <w:rPr>
                <w:rFonts w:ascii="Arial" w:hAnsi="Arial" w:cs="Arial"/>
                <w:sz w:val="20"/>
              </w:rPr>
            </w:pPr>
          </w:p>
          <w:p w14:paraId="7D8B662F" w14:textId="67DC0FAF" w:rsidR="000B3187" w:rsidRDefault="000B3187" w:rsidP="001E54F3">
            <w:pPr>
              <w:rPr>
                <w:rFonts w:ascii="Arial" w:hAnsi="Arial" w:cs="Arial"/>
                <w:sz w:val="20"/>
              </w:rPr>
            </w:pPr>
          </w:p>
          <w:p w14:paraId="00529B19" w14:textId="7C14BE7B" w:rsidR="000B3187" w:rsidRDefault="000B3187" w:rsidP="001E54F3">
            <w:pPr>
              <w:rPr>
                <w:rFonts w:ascii="Arial" w:hAnsi="Arial" w:cs="Arial"/>
                <w:sz w:val="20"/>
              </w:rPr>
            </w:pPr>
          </w:p>
          <w:p w14:paraId="247B6D0A" w14:textId="77777777" w:rsidR="000B3187" w:rsidRDefault="000B3187" w:rsidP="001E54F3">
            <w:pPr>
              <w:rPr>
                <w:rFonts w:ascii="Arial" w:hAnsi="Arial" w:cs="Arial"/>
                <w:sz w:val="20"/>
              </w:rPr>
            </w:pPr>
          </w:p>
          <w:p w14:paraId="42DC81ED" w14:textId="67CC523A" w:rsidR="000B3187" w:rsidRDefault="000B3187" w:rsidP="001E54F3">
            <w:pPr>
              <w:rPr>
                <w:rFonts w:ascii="Arial" w:hAnsi="Arial" w:cs="Arial"/>
                <w:sz w:val="20"/>
              </w:rPr>
            </w:pPr>
            <w:r>
              <w:rPr>
                <w:rFonts w:ascii="Arial" w:hAnsi="Arial" w:cs="Arial"/>
                <w:sz w:val="20"/>
              </w:rPr>
              <w:t>32</w:t>
            </w:r>
          </w:p>
          <w:p w14:paraId="6A926DC8" w14:textId="000E150D" w:rsidR="006B3F15" w:rsidRPr="00FC0031" w:rsidRDefault="006B3F15" w:rsidP="001E54F3">
            <w:pPr>
              <w:rPr>
                <w:rFonts w:ascii="Arial" w:hAnsi="Arial" w:cs="Arial"/>
                <w:sz w:val="20"/>
              </w:rPr>
            </w:pPr>
          </w:p>
        </w:tc>
        <w:tc>
          <w:tcPr>
            <w:tcW w:w="462" w:type="pct"/>
            <w:tcBorders>
              <w:top w:val="nil"/>
              <w:left w:val="nil"/>
              <w:bottom w:val="single" w:sz="8" w:space="0" w:color="auto"/>
              <w:right w:val="single" w:sz="8" w:space="0" w:color="auto"/>
            </w:tcBorders>
          </w:tcPr>
          <w:p w14:paraId="3D11EA5D" w14:textId="77777777" w:rsidR="00E50077" w:rsidRDefault="00E50077" w:rsidP="001E54F3">
            <w:pPr>
              <w:rPr>
                <w:rFonts w:ascii="Arial" w:hAnsi="Arial" w:cs="Arial"/>
                <w:sz w:val="20"/>
              </w:rPr>
            </w:pPr>
            <w:r w:rsidRPr="00FC0031">
              <w:rPr>
                <w:rFonts w:ascii="Arial" w:hAnsi="Arial" w:cs="Arial"/>
                <w:sz w:val="20"/>
              </w:rPr>
              <w:lastRenderedPageBreak/>
              <w:t>To be quantified</w:t>
            </w:r>
          </w:p>
          <w:p w14:paraId="2D74EE3C" w14:textId="77777777" w:rsidR="000B3187" w:rsidRDefault="000B3187" w:rsidP="001E54F3">
            <w:pPr>
              <w:rPr>
                <w:rFonts w:ascii="Arial" w:hAnsi="Arial" w:cs="Arial"/>
                <w:sz w:val="20"/>
              </w:rPr>
            </w:pPr>
          </w:p>
          <w:p w14:paraId="43305E2B" w14:textId="77777777" w:rsidR="000B3187" w:rsidRDefault="000B3187" w:rsidP="001E54F3">
            <w:pPr>
              <w:rPr>
                <w:rFonts w:ascii="Arial" w:hAnsi="Arial" w:cs="Arial"/>
                <w:sz w:val="20"/>
              </w:rPr>
            </w:pPr>
          </w:p>
          <w:p w14:paraId="656C1B81" w14:textId="77777777" w:rsidR="000B3187" w:rsidRDefault="000B3187" w:rsidP="001E54F3">
            <w:pPr>
              <w:rPr>
                <w:rFonts w:ascii="Arial" w:hAnsi="Arial" w:cs="Arial"/>
                <w:sz w:val="20"/>
              </w:rPr>
            </w:pPr>
          </w:p>
          <w:p w14:paraId="56E0CD01" w14:textId="77777777" w:rsidR="000B3187" w:rsidRDefault="000B3187" w:rsidP="001E54F3">
            <w:pPr>
              <w:rPr>
                <w:rFonts w:ascii="Arial" w:hAnsi="Arial" w:cs="Arial"/>
                <w:sz w:val="20"/>
              </w:rPr>
            </w:pPr>
          </w:p>
          <w:p w14:paraId="00CC6D5B" w14:textId="77777777" w:rsidR="000B3187" w:rsidRDefault="000B3187" w:rsidP="001E54F3">
            <w:pPr>
              <w:rPr>
                <w:rFonts w:ascii="Arial" w:hAnsi="Arial" w:cs="Arial"/>
                <w:sz w:val="20"/>
              </w:rPr>
            </w:pPr>
          </w:p>
          <w:p w14:paraId="3BECF264" w14:textId="77777777" w:rsidR="000B3187" w:rsidRDefault="000B3187" w:rsidP="001E54F3">
            <w:pPr>
              <w:rPr>
                <w:rFonts w:ascii="Arial" w:hAnsi="Arial" w:cs="Arial"/>
                <w:sz w:val="20"/>
              </w:rPr>
            </w:pPr>
          </w:p>
          <w:p w14:paraId="20F8542A" w14:textId="77777777" w:rsidR="000B3187" w:rsidRDefault="000B3187" w:rsidP="001E54F3">
            <w:pPr>
              <w:rPr>
                <w:rFonts w:ascii="Arial" w:hAnsi="Arial" w:cs="Arial"/>
                <w:sz w:val="20"/>
              </w:rPr>
            </w:pPr>
          </w:p>
          <w:p w14:paraId="2A2B3C2A" w14:textId="77777777" w:rsidR="000B3187" w:rsidRDefault="000B3187" w:rsidP="001E54F3">
            <w:pPr>
              <w:rPr>
                <w:rFonts w:ascii="Arial" w:hAnsi="Arial" w:cs="Arial"/>
                <w:sz w:val="20"/>
              </w:rPr>
            </w:pPr>
          </w:p>
          <w:p w14:paraId="1325E4BE" w14:textId="77777777" w:rsidR="000B3187" w:rsidRDefault="000B3187" w:rsidP="001E54F3">
            <w:pPr>
              <w:rPr>
                <w:rFonts w:ascii="Arial" w:hAnsi="Arial" w:cs="Arial"/>
                <w:sz w:val="20"/>
              </w:rPr>
            </w:pPr>
          </w:p>
          <w:p w14:paraId="327A8E24" w14:textId="77777777" w:rsidR="000B3187" w:rsidRDefault="000B3187" w:rsidP="001E54F3">
            <w:pPr>
              <w:rPr>
                <w:rFonts w:ascii="Arial" w:hAnsi="Arial" w:cs="Arial"/>
                <w:sz w:val="20"/>
              </w:rPr>
            </w:pPr>
          </w:p>
          <w:p w14:paraId="32B86834" w14:textId="77777777" w:rsidR="000B3187" w:rsidRDefault="000B3187" w:rsidP="001E54F3">
            <w:pPr>
              <w:rPr>
                <w:rFonts w:ascii="Arial" w:hAnsi="Arial" w:cs="Arial"/>
                <w:sz w:val="20"/>
              </w:rPr>
            </w:pPr>
          </w:p>
          <w:p w14:paraId="0EF7319D" w14:textId="77777777" w:rsidR="000B3187" w:rsidRDefault="000B3187" w:rsidP="001E54F3">
            <w:pPr>
              <w:rPr>
                <w:rFonts w:ascii="Arial" w:hAnsi="Arial" w:cs="Arial"/>
                <w:sz w:val="20"/>
              </w:rPr>
            </w:pPr>
          </w:p>
          <w:p w14:paraId="25A3C436" w14:textId="77777777" w:rsidR="000B3187" w:rsidRDefault="000B3187" w:rsidP="001E54F3">
            <w:pPr>
              <w:rPr>
                <w:rFonts w:ascii="Arial" w:hAnsi="Arial" w:cs="Arial"/>
                <w:sz w:val="20"/>
              </w:rPr>
            </w:pPr>
          </w:p>
          <w:p w14:paraId="3E614FD5" w14:textId="77777777" w:rsidR="000B3187" w:rsidRDefault="000B3187" w:rsidP="001E54F3">
            <w:pPr>
              <w:rPr>
                <w:rFonts w:ascii="Arial" w:hAnsi="Arial" w:cs="Arial"/>
                <w:sz w:val="20"/>
              </w:rPr>
            </w:pPr>
          </w:p>
          <w:p w14:paraId="617C1796" w14:textId="77777777" w:rsidR="000B3187" w:rsidRDefault="000B3187" w:rsidP="001E54F3">
            <w:pPr>
              <w:rPr>
                <w:rFonts w:ascii="Arial" w:hAnsi="Arial" w:cs="Arial"/>
                <w:sz w:val="20"/>
              </w:rPr>
            </w:pPr>
          </w:p>
          <w:p w14:paraId="057425B1" w14:textId="77777777" w:rsidR="000B3187" w:rsidRDefault="000B3187" w:rsidP="001E54F3">
            <w:pPr>
              <w:rPr>
                <w:rFonts w:ascii="Arial" w:hAnsi="Arial" w:cs="Arial"/>
                <w:sz w:val="20"/>
              </w:rPr>
            </w:pPr>
          </w:p>
          <w:p w14:paraId="6FDAC983" w14:textId="77777777" w:rsidR="000B3187" w:rsidRDefault="000B3187" w:rsidP="001E54F3">
            <w:pPr>
              <w:rPr>
                <w:rFonts w:ascii="Arial" w:hAnsi="Arial" w:cs="Arial"/>
                <w:sz w:val="20"/>
              </w:rPr>
            </w:pPr>
          </w:p>
          <w:p w14:paraId="1A63F62C" w14:textId="77777777" w:rsidR="000B3187" w:rsidRDefault="000B3187" w:rsidP="001E54F3">
            <w:pPr>
              <w:rPr>
                <w:rFonts w:ascii="Arial" w:hAnsi="Arial" w:cs="Arial"/>
                <w:sz w:val="20"/>
              </w:rPr>
            </w:pPr>
          </w:p>
          <w:p w14:paraId="60EC1C8B" w14:textId="77777777" w:rsidR="000B3187" w:rsidRDefault="000B3187" w:rsidP="001E54F3">
            <w:pPr>
              <w:rPr>
                <w:rFonts w:ascii="Arial" w:hAnsi="Arial" w:cs="Arial"/>
                <w:sz w:val="20"/>
              </w:rPr>
            </w:pPr>
          </w:p>
          <w:p w14:paraId="43D90B2F" w14:textId="77777777" w:rsidR="000B3187" w:rsidRDefault="000B3187" w:rsidP="001E54F3">
            <w:pPr>
              <w:rPr>
                <w:rFonts w:ascii="Arial" w:hAnsi="Arial" w:cs="Arial"/>
                <w:sz w:val="20"/>
              </w:rPr>
            </w:pPr>
          </w:p>
          <w:p w14:paraId="1A1B5897" w14:textId="77777777" w:rsidR="000B3187" w:rsidRDefault="000B3187" w:rsidP="001E54F3">
            <w:pPr>
              <w:rPr>
                <w:rFonts w:ascii="Arial" w:hAnsi="Arial" w:cs="Arial"/>
                <w:sz w:val="20"/>
              </w:rPr>
            </w:pPr>
          </w:p>
          <w:p w14:paraId="10A87E95" w14:textId="77777777" w:rsidR="000B3187" w:rsidRDefault="000B3187" w:rsidP="001E54F3">
            <w:pPr>
              <w:rPr>
                <w:rFonts w:ascii="Arial" w:hAnsi="Arial" w:cs="Arial"/>
                <w:sz w:val="20"/>
              </w:rPr>
            </w:pPr>
          </w:p>
          <w:p w14:paraId="27E4A634" w14:textId="77777777" w:rsidR="000B3187" w:rsidRDefault="000B3187" w:rsidP="001E54F3">
            <w:pPr>
              <w:rPr>
                <w:rFonts w:ascii="Arial" w:hAnsi="Arial" w:cs="Arial"/>
                <w:sz w:val="20"/>
              </w:rPr>
            </w:pPr>
          </w:p>
          <w:p w14:paraId="79C1E7E2" w14:textId="77777777" w:rsidR="000B3187" w:rsidRDefault="000B3187" w:rsidP="001E54F3">
            <w:pPr>
              <w:rPr>
                <w:rFonts w:ascii="Arial" w:hAnsi="Arial" w:cs="Arial"/>
                <w:sz w:val="20"/>
              </w:rPr>
            </w:pPr>
          </w:p>
          <w:p w14:paraId="08A05550" w14:textId="77777777" w:rsidR="000B3187" w:rsidRDefault="000B3187" w:rsidP="001E54F3">
            <w:pPr>
              <w:rPr>
                <w:rFonts w:ascii="Arial" w:hAnsi="Arial" w:cs="Arial"/>
                <w:sz w:val="20"/>
              </w:rPr>
            </w:pPr>
          </w:p>
          <w:p w14:paraId="2CC90DB6" w14:textId="77777777" w:rsidR="000B3187" w:rsidRDefault="000B3187" w:rsidP="001E54F3">
            <w:pPr>
              <w:rPr>
                <w:rFonts w:ascii="Arial" w:hAnsi="Arial" w:cs="Arial"/>
                <w:sz w:val="20"/>
              </w:rPr>
            </w:pPr>
          </w:p>
          <w:p w14:paraId="3754B1E0" w14:textId="77777777" w:rsidR="000B3187" w:rsidRDefault="000B3187" w:rsidP="001E54F3">
            <w:pPr>
              <w:rPr>
                <w:rFonts w:ascii="Arial" w:hAnsi="Arial" w:cs="Arial"/>
                <w:sz w:val="20"/>
              </w:rPr>
            </w:pPr>
          </w:p>
          <w:p w14:paraId="6795356A" w14:textId="77777777" w:rsidR="000B3187" w:rsidRDefault="000B3187" w:rsidP="001E54F3">
            <w:pPr>
              <w:rPr>
                <w:rFonts w:ascii="Arial" w:hAnsi="Arial" w:cs="Arial"/>
                <w:sz w:val="20"/>
              </w:rPr>
            </w:pPr>
          </w:p>
          <w:p w14:paraId="4490F944" w14:textId="77777777" w:rsidR="000B3187" w:rsidRDefault="000B3187" w:rsidP="001E54F3">
            <w:pPr>
              <w:rPr>
                <w:rFonts w:ascii="Arial" w:hAnsi="Arial" w:cs="Arial"/>
                <w:sz w:val="20"/>
              </w:rPr>
            </w:pPr>
          </w:p>
          <w:p w14:paraId="00DBBDBC" w14:textId="77777777" w:rsidR="000B3187" w:rsidRDefault="000B3187" w:rsidP="001E54F3">
            <w:pPr>
              <w:rPr>
                <w:rFonts w:ascii="Arial" w:hAnsi="Arial" w:cs="Arial"/>
                <w:sz w:val="20"/>
              </w:rPr>
            </w:pPr>
          </w:p>
          <w:p w14:paraId="74928113" w14:textId="77777777" w:rsidR="000B3187" w:rsidRDefault="000B3187" w:rsidP="001E54F3">
            <w:pPr>
              <w:rPr>
                <w:rFonts w:ascii="Arial" w:hAnsi="Arial" w:cs="Arial"/>
                <w:sz w:val="20"/>
              </w:rPr>
            </w:pPr>
          </w:p>
          <w:p w14:paraId="3696CAC0" w14:textId="77777777" w:rsidR="000B3187" w:rsidRDefault="000B3187" w:rsidP="001E54F3">
            <w:pPr>
              <w:rPr>
                <w:rFonts w:ascii="Arial" w:hAnsi="Arial" w:cs="Arial"/>
                <w:sz w:val="20"/>
              </w:rPr>
            </w:pPr>
          </w:p>
          <w:p w14:paraId="0C826E1C" w14:textId="77777777" w:rsidR="000B3187" w:rsidRDefault="000B3187" w:rsidP="001E54F3">
            <w:pPr>
              <w:rPr>
                <w:rFonts w:ascii="Arial" w:hAnsi="Arial" w:cs="Arial"/>
                <w:sz w:val="20"/>
              </w:rPr>
            </w:pPr>
          </w:p>
          <w:p w14:paraId="20C8ADC8" w14:textId="77777777" w:rsidR="000B3187" w:rsidRDefault="000B3187" w:rsidP="001E54F3">
            <w:pPr>
              <w:rPr>
                <w:rFonts w:ascii="Arial" w:hAnsi="Arial" w:cs="Arial"/>
                <w:sz w:val="20"/>
              </w:rPr>
            </w:pPr>
          </w:p>
          <w:p w14:paraId="4AF848C5" w14:textId="77777777" w:rsidR="000B3187" w:rsidRDefault="000B3187" w:rsidP="001E54F3">
            <w:pPr>
              <w:rPr>
                <w:rFonts w:ascii="Arial" w:hAnsi="Arial" w:cs="Arial"/>
                <w:sz w:val="20"/>
              </w:rPr>
            </w:pPr>
          </w:p>
          <w:p w14:paraId="287C5262" w14:textId="77777777" w:rsidR="000B3187" w:rsidRDefault="000B3187" w:rsidP="001E54F3">
            <w:pPr>
              <w:rPr>
                <w:rFonts w:ascii="Arial" w:hAnsi="Arial" w:cs="Arial"/>
                <w:sz w:val="20"/>
              </w:rPr>
            </w:pPr>
          </w:p>
          <w:p w14:paraId="46DAD2EB" w14:textId="77777777" w:rsidR="000B3187" w:rsidRDefault="000B3187" w:rsidP="001E54F3">
            <w:pPr>
              <w:rPr>
                <w:rFonts w:ascii="Arial" w:hAnsi="Arial" w:cs="Arial"/>
                <w:sz w:val="20"/>
              </w:rPr>
            </w:pPr>
          </w:p>
          <w:p w14:paraId="7A268114" w14:textId="77777777" w:rsidR="000B3187" w:rsidRDefault="000B3187" w:rsidP="001E54F3">
            <w:pPr>
              <w:rPr>
                <w:rFonts w:ascii="Arial" w:hAnsi="Arial" w:cs="Arial"/>
                <w:sz w:val="20"/>
              </w:rPr>
            </w:pPr>
          </w:p>
          <w:p w14:paraId="23C26D9C" w14:textId="77777777" w:rsidR="000B3187" w:rsidRDefault="000B3187" w:rsidP="001E54F3">
            <w:pPr>
              <w:rPr>
                <w:rFonts w:ascii="Arial" w:hAnsi="Arial" w:cs="Arial"/>
                <w:sz w:val="20"/>
              </w:rPr>
            </w:pPr>
          </w:p>
          <w:p w14:paraId="65EFE5F1" w14:textId="2E12D6AD" w:rsidR="000B3187" w:rsidRDefault="000B3187" w:rsidP="001E54F3">
            <w:pPr>
              <w:rPr>
                <w:rFonts w:ascii="Arial" w:hAnsi="Arial" w:cs="Arial"/>
                <w:sz w:val="20"/>
              </w:rPr>
            </w:pPr>
            <w:r>
              <w:rPr>
                <w:rFonts w:ascii="Arial" w:hAnsi="Arial" w:cs="Arial"/>
                <w:sz w:val="20"/>
              </w:rPr>
              <w:t>£5m allocated to schools</w:t>
            </w:r>
          </w:p>
          <w:p w14:paraId="414EB240" w14:textId="77777777" w:rsidR="000B3187" w:rsidRDefault="000B3187" w:rsidP="001E54F3">
            <w:pPr>
              <w:rPr>
                <w:rFonts w:ascii="Arial" w:hAnsi="Arial" w:cs="Arial"/>
                <w:sz w:val="20"/>
              </w:rPr>
            </w:pPr>
          </w:p>
          <w:p w14:paraId="0E8A8ECA" w14:textId="3F552A90" w:rsidR="000B3187" w:rsidRPr="00FC0031" w:rsidRDefault="000B3187" w:rsidP="001E54F3">
            <w:pPr>
              <w:rPr>
                <w:rFonts w:ascii="Arial" w:hAnsi="Arial" w:cs="Arial"/>
                <w:sz w:val="20"/>
              </w:rPr>
            </w:pPr>
          </w:p>
        </w:tc>
        <w:tc>
          <w:tcPr>
            <w:tcW w:w="324" w:type="pct"/>
            <w:tcBorders>
              <w:top w:val="nil"/>
              <w:left w:val="nil"/>
              <w:bottom w:val="single" w:sz="8" w:space="0" w:color="auto"/>
              <w:right w:val="single" w:sz="8" w:space="0" w:color="auto"/>
            </w:tcBorders>
          </w:tcPr>
          <w:p w14:paraId="74949BE5" w14:textId="4ED79D89" w:rsidR="00E50077" w:rsidRPr="00F35B20" w:rsidRDefault="00E50077" w:rsidP="001E54F3">
            <w:pPr>
              <w:rPr>
                <w:rFonts w:ascii="Arial" w:hAnsi="Arial" w:cs="Arial"/>
                <w:sz w:val="20"/>
              </w:rPr>
            </w:pPr>
            <w:r>
              <w:rPr>
                <w:rFonts w:ascii="Arial" w:hAnsi="Arial" w:cs="Arial"/>
                <w:sz w:val="20"/>
              </w:rPr>
              <w:lastRenderedPageBreak/>
              <w:t>Dec</w:t>
            </w:r>
            <w:r w:rsidRPr="00F35B20">
              <w:rPr>
                <w:rFonts w:ascii="Arial" w:hAnsi="Arial" w:cs="Arial"/>
                <w:sz w:val="20"/>
              </w:rPr>
              <w:t xml:space="preserve"> 2020</w:t>
            </w:r>
          </w:p>
          <w:p w14:paraId="042D8918" w14:textId="58428C10" w:rsidR="00E50077" w:rsidRDefault="00E50077" w:rsidP="001E54F3">
            <w:pPr>
              <w:rPr>
                <w:rFonts w:ascii="Arial" w:hAnsi="Arial" w:cs="Arial"/>
                <w:sz w:val="20"/>
              </w:rPr>
            </w:pPr>
          </w:p>
          <w:p w14:paraId="0C04174F" w14:textId="13FEEED8" w:rsidR="006B3F15" w:rsidRDefault="006B3F15" w:rsidP="001E54F3">
            <w:pPr>
              <w:rPr>
                <w:rFonts w:ascii="Arial" w:hAnsi="Arial" w:cs="Arial"/>
                <w:sz w:val="20"/>
              </w:rPr>
            </w:pPr>
          </w:p>
          <w:p w14:paraId="361D9056" w14:textId="2737121A" w:rsidR="006B3F15" w:rsidRDefault="006B3F15" w:rsidP="001E54F3">
            <w:pPr>
              <w:rPr>
                <w:rFonts w:ascii="Arial" w:hAnsi="Arial" w:cs="Arial"/>
                <w:sz w:val="20"/>
              </w:rPr>
            </w:pPr>
          </w:p>
          <w:p w14:paraId="06BE47A4" w14:textId="4CCF0A09" w:rsidR="006B3F15" w:rsidRDefault="006B3F15" w:rsidP="001E54F3">
            <w:pPr>
              <w:rPr>
                <w:rFonts w:ascii="Arial" w:hAnsi="Arial" w:cs="Arial"/>
                <w:sz w:val="20"/>
              </w:rPr>
            </w:pPr>
          </w:p>
          <w:p w14:paraId="3DC0E299" w14:textId="2BC1CD91" w:rsidR="006B3F15" w:rsidRDefault="006B3F15" w:rsidP="001E54F3">
            <w:pPr>
              <w:rPr>
                <w:rFonts w:ascii="Arial" w:hAnsi="Arial" w:cs="Arial"/>
                <w:sz w:val="20"/>
              </w:rPr>
            </w:pPr>
          </w:p>
          <w:p w14:paraId="44F8002D" w14:textId="792BA9A4" w:rsidR="006B3F15" w:rsidRDefault="006B3F15" w:rsidP="001E54F3">
            <w:pPr>
              <w:rPr>
                <w:rFonts w:ascii="Arial" w:hAnsi="Arial" w:cs="Arial"/>
                <w:sz w:val="20"/>
              </w:rPr>
            </w:pPr>
          </w:p>
          <w:p w14:paraId="1B17FCFB" w14:textId="0250DB2A" w:rsidR="006B3F15" w:rsidRDefault="006B3F15" w:rsidP="001E54F3">
            <w:pPr>
              <w:rPr>
                <w:rFonts w:ascii="Arial" w:hAnsi="Arial" w:cs="Arial"/>
                <w:sz w:val="20"/>
              </w:rPr>
            </w:pPr>
          </w:p>
          <w:p w14:paraId="72F493A6" w14:textId="2BD14CC2" w:rsidR="006B3F15" w:rsidRDefault="006B3F15" w:rsidP="001E54F3">
            <w:pPr>
              <w:rPr>
                <w:rFonts w:ascii="Arial" w:hAnsi="Arial" w:cs="Arial"/>
                <w:sz w:val="20"/>
              </w:rPr>
            </w:pPr>
          </w:p>
          <w:p w14:paraId="177A65DA" w14:textId="4DA21896" w:rsidR="006B3F15" w:rsidRDefault="006B3F15" w:rsidP="001E54F3">
            <w:pPr>
              <w:rPr>
                <w:rFonts w:ascii="Arial" w:hAnsi="Arial" w:cs="Arial"/>
                <w:sz w:val="20"/>
              </w:rPr>
            </w:pPr>
          </w:p>
          <w:p w14:paraId="5E961BC4" w14:textId="3FB40FE9" w:rsidR="006B3F15" w:rsidRDefault="006B3F15" w:rsidP="001E54F3">
            <w:pPr>
              <w:rPr>
                <w:rFonts w:ascii="Arial" w:hAnsi="Arial" w:cs="Arial"/>
                <w:sz w:val="20"/>
              </w:rPr>
            </w:pPr>
          </w:p>
          <w:p w14:paraId="79D33216" w14:textId="36356B08" w:rsidR="006B3F15" w:rsidRDefault="006B3F15" w:rsidP="001E54F3">
            <w:pPr>
              <w:rPr>
                <w:rFonts w:ascii="Arial" w:hAnsi="Arial" w:cs="Arial"/>
                <w:sz w:val="20"/>
              </w:rPr>
            </w:pPr>
          </w:p>
          <w:p w14:paraId="3A57E142" w14:textId="5869622A" w:rsidR="006B3F15" w:rsidRDefault="006B3F15" w:rsidP="001E54F3">
            <w:pPr>
              <w:rPr>
                <w:rFonts w:ascii="Arial" w:hAnsi="Arial" w:cs="Arial"/>
                <w:sz w:val="20"/>
              </w:rPr>
            </w:pPr>
          </w:p>
          <w:p w14:paraId="5DE7C025" w14:textId="1EC331F2" w:rsidR="006B3F15" w:rsidRDefault="006B3F15" w:rsidP="001E54F3">
            <w:pPr>
              <w:rPr>
                <w:rFonts w:ascii="Arial" w:hAnsi="Arial" w:cs="Arial"/>
                <w:sz w:val="20"/>
              </w:rPr>
            </w:pPr>
          </w:p>
          <w:p w14:paraId="415FD6F9" w14:textId="14C6E1EE" w:rsidR="006B3F15" w:rsidRDefault="006B3F15" w:rsidP="001E54F3">
            <w:pPr>
              <w:rPr>
                <w:rFonts w:ascii="Arial" w:hAnsi="Arial" w:cs="Arial"/>
                <w:sz w:val="20"/>
              </w:rPr>
            </w:pPr>
          </w:p>
          <w:p w14:paraId="2CD62847" w14:textId="2ED3E3D7" w:rsidR="006B3F15" w:rsidRDefault="006B3F15" w:rsidP="001E54F3">
            <w:pPr>
              <w:rPr>
                <w:rFonts w:ascii="Arial" w:hAnsi="Arial" w:cs="Arial"/>
                <w:sz w:val="20"/>
              </w:rPr>
            </w:pPr>
          </w:p>
          <w:p w14:paraId="11D883DA" w14:textId="3A470661" w:rsidR="006B3F15" w:rsidRDefault="006B3F15" w:rsidP="001E54F3">
            <w:pPr>
              <w:rPr>
                <w:rFonts w:ascii="Arial" w:hAnsi="Arial" w:cs="Arial"/>
                <w:sz w:val="20"/>
              </w:rPr>
            </w:pPr>
          </w:p>
          <w:p w14:paraId="51CC9C51" w14:textId="3195AA8A" w:rsidR="006B3F15" w:rsidRDefault="006B3F15" w:rsidP="001E54F3">
            <w:pPr>
              <w:rPr>
                <w:rFonts w:ascii="Arial" w:hAnsi="Arial" w:cs="Arial"/>
                <w:sz w:val="20"/>
              </w:rPr>
            </w:pPr>
          </w:p>
          <w:p w14:paraId="55BC452D" w14:textId="32B6AF68" w:rsidR="006B3F15" w:rsidRDefault="006B3F15" w:rsidP="001E54F3">
            <w:pPr>
              <w:rPr>
                <w:rFonts w:ascii="Arial" w:hAnsi="Arial" w:cs="Arial"/>
                <w:sz w:val="20"/>
              </w:rPr>
            </w:pPr>
          </w:p>
          <w:p w14:paraId="2573FD61" w14:textId="6DCC287C" w:rsidR="006B3F15" w:rsidRDefault="006B3F15" w:rsidP="001E54F3">
            <w:pPr>
              <w:rPr>
                <w:rFonts w:ascii="Arial" w:hAnsi="Arial" w:cs="Arial"/>
                <w:sz w:val="20"/>
              </w:rPr>
            </w:pPr>
          </w:p>
          <w:p w14:paraId="4C3A0A5E" w14:textId="69AC9296" w:rsidR="006B3F15" w:rsidRDefault="006B3F15" w:rsidP="001E54F3">
            <w:pPr>
              <w:rPr>
                <w:rFonts w:ascii="Arial" w:hAnsi="Arial" w:cs="Arial"/>
                <w:sz w:val="20"/>
              </w:rPr>
            </w:pPr>
          </w:p>
          <w:p w14:paraId="1C80678D" w14:textId="051144A6" w:rsidR="006B3F15" w:rsidRDefault="006B3F15" w:rsidP="001E54F3">
            <w:pPr>
              <w:rPr>
                <w:rFonts w:ascii="Arial" w:hAnsi="Arial" w:cs="Arial"/>
                <w:sz w:val="20"/>
              </w:rPr>
            </w:pPr>
          </w:p>
          <w:p w14:paraId="02833F2B" w14:textId="001B0434" w:rsidR="006B3F15" w:rsidRDefault="006B3F15" w:rsidP="001E54F3">
            <w:pPr>
              <w:rPr>
                <w:rFonts w:ascii="Arial" w:hAnsi="Arial" w:cs="Arial"/>
                <w:sz w:val="20"/>
              </w:rPr>
            </w:pPr>
          </w:p>
          <w:p w14:paraId="277CFF7C" w14:textId="0161F231" w:rsidR="006B3F15" w:rsidRDefault="006B3F15" w:rsidP="001E54F3">
            <w:pPr>
              <w:rPr>
                <w:rFonts w:ascii="Arial" w:hAnsi="Arial" w:cs="Arial"/>
                <w:sz w:val="20"/>
              </w:rPr>
            </w:pPr>
          </w:p>
          <w:p w14:paraId="2594E339" w14:textId="5BDDB5A2" w:rsidR="006B3F15" w:rsidRDefault="006B3F15" w:rsidP="001E54F3">
            <w:pPr>
              <w:rPr>
                <w:rFonts w:ascii="Arial" w:hAnsi="Arial" w:cs="Arial"/>
                <w:sz w:val="20"/>
              </w:rPr>
            </w:pPr>
          </w:p>
          <w:p w14:paraId="638DE878" w14:textId="561C393B" w:rsidR="006B3F15" w:rsidRDefault="006B3F15" w:rsidP="001E54F3">
            <w:pPr>
              <w:rPr>
                <w:rFonts w:ascii="Arial" w:hAnsi="Arial" w:cs="Arial"/>
                <w:sz w:val="20"/>
              </w:rPr>
            </w:pPr>
          </w:p>
          <w:p w14:paraId="13CC6D05" w14:textId="247F1177" w:rsidR="006B3F15" w:rsidRDefault="006B3F15" w:rsidP="001E54F3">
            <w:pPr>
              <w:rPr>
                <w:rFonts w:ascii="Arial" w:hAnsi="Arial" w:cs="Arial"/>
                <w:sz w:val="20"/>
              </w:rPr>
            </w:pPr>
          </w:p>
          <w:p w14:paraId="39CDC1FF" w14:textId="12556351" w:rsidR="006B3F15" w:rsidRDefault="006B3F15" w:rsidP="001E54F3">
            <w:pPr>
              <w:rPr>
                <w:rFonts w:ascii="Arial" w:hAnsi="Arial" w:cs="Arial"/>
                <w:sz w:val="20"/>
              </w:rPr>
            </w:pPr>
            <w:r>
              <w:rPr>
                <w:rFonts w:ascii="Arial" w:hAnsi="Arial" w:cs="Arial"/>
                <w:sz w:val="20"/>
              </w:rPr>
              <w:lastRenderedPageBreak/>
              <w:t xml:space="preserve">12 week programme </w:t>
            </w:r>
          </w:p>
          <w:p w14:paraId="70CFE6A0" w14:textId="72CF7DE9" w:rsidR="006B3F15" w:rsidRDefault="006B3F15" w:rsidP="001E54F3">
            <w:pPr>
              <w:rPr>
                <w:rFonts w:ascii="Arial" w:hAnsi="Arial" w:cs="Arial"/>
                <w:sz w:val="20"/>
              </w:rPr>
            </w:pPr>
          </w:p>
          <w:p w14:paraId="1D1E422B" w14:textId="19BF4475" w:rsidR="006B3F15" w:rsidRDefault="006B3F15" w:rsidP="001E54F3">
            <w:pPr>
              <w:rPr>
                <w:rFonts w:ascii="Arial" w:hAnsi="Arial" w:cs="Arial"/>
                <w:sz w:val="20"/>
              </w:rPr>
            </w:pPr>
            <w:r>
              <w:rPr>
                <w:rFonts w:ascii="Arial" w:hAnsi="Arial" w:cs="Arial"/>
                <w:sz w:val="20"/>
              </w:rPr>
              <w:t>3 year research with Southampton University</w:t>
            </w:r>
          </w:p>
          <w:p w14:paraId="481D44BD" w14:textId="77777777" w:rsidR="000B3187" w:rsidRDefault="000B3187" w:rsidP="001E54F3">
            <w:pPr>
              <w:rPr>
                <w:rFonts w:ascii="Arial" w:hAnsi="Arial" w:cs="Arial"/>
                <w:sz w:val="20"/>
              </w:rPr>
            </w:pPr>
          </w:p>
          <w:p w14:paraId="59B20422" w14:textId="74F3CD70" w:rsidR="000B3187" w:rsidRPr="00F35B20" w:rsidRDefault="000B3187" w:rsidP="001E54F3">
            <w:pPr>
              <w:rPr>
                <w:rFonts w:ascii="Arial" w:hAnsi="Arial" w:cs="Arial"/>
                <w:sz w:val="20"/>
              </w:rPr>
            </w:pPr>
            <w:r>
              <w:rPr>
                <w:rFonts w:ascii="Arial" w:hAnsi="Arial" w:cs="Arial"/>
                <w:sz w:val="20"/>
              </w:rPr>
              <w:t>March 2021</w:t>
            </w:r>
          </w:p>
          <w:p w14:paraId="61F11C95" w14:textId="0CBFBF83" w:rsidR="00E50077" w:rsidRPr="00F35B20" w:rsidRDefault="00E50077" w:rsidP="001E54F3">
            <w:pPr>
              <w:rPr>
                <w:rFonts w:ascii="Arial" w:hAnsi="Arial" w:cs="Arial"/>
                <w:sz w:val="20"/>
              </w:rPr>
            </w:pPr>
          </w:p>
        </w:tc>
        <w:tc>
          <w:tcPr>
            <w:tcW w:w="510" w:type="pct"/>
          </w:tcPr>
          <w:p w14:paraId="367D4CF8" w14:textId="4270AF72" w:rsidR="00E50077" w:rsidRDefault="00E50077" w:rsidP="001E54F3">
            <w:pPr>
              <w:rPr>
                <w:rFonts w:ascii="Arial" w:hAnsi="Arial" w:cs="Arial"/>
                <w:sz w:val="20"/>
              </w:rPr>
            </w:pPr>
            <w:r w:rsidRPr="00BB4E93">
              <w:rPr>
                <w:rFonts w:ascii="Arial" w:hAnsi="Arial" w:cs="Arial"/>
                <w:sz w:val="20"/>
              </w:rPr>
              <w:lastRenderedPageBreak/>
              <w:t>The Framework is close to being signed off; and £6.5 million investment has been secured by DE and DoH to support implementation.</w:t>
            </w:r>
            <w:r>
              <w:rPr>
                <w:rFonts w:ascii="Arial" w:hAnsi="Arial" w:cs="Arial"/>
                <w:sz w:val="20"/>
              </w:rPr>
              <w:t xml:space="preserve"> The proposed actions associated with the Framework will provide support and resources to teachers and schools to support the emotional wellbeing of pupils.</w:t>
            </w:r>
            <w:r w:rsidRPr="00BB4E93">
              <w:rPr>
                <w:rFonts w:ascii="Arial" w:hAnsi="Arial" w:cs="Arial"/>
                <w:sz w:val="20"/>
              </w:rPr>
              <w:t xml:space="preserve">  </w:t>
            </w:r>
          </w:p>
          <w:p w14:paraId="78078B2B" w14:textId="5472D9E5" w:rsidR="000B3187" w:rsidRDefault="000B3187" w:rsidP="001E54F3">
            <w:pPr>
              <w:rPr>
                <w:rFonts w:ascii="Arial" w:hAnsi="Arial" w:cs="Arial"/>
                <w:sz w:val="20"/>
              </w:rPr>
            </w:pPr>
          </w:p>
          <w:p w14:paraId="33719A37" w14:textId="75268049" w:rsidR="000B3187" w:rsidRPr="002C530B" w:rsidRDefault="000B3187" w:rsidP="000B3187">
            <w:pPr>
              <w:rPr>
                <w:rFonts w:ascii="Arial" w:hAnsi="Arial" w:cs="Arial"/>
                <w:sz w:val="20"/>
                <w:lang w:eastAsia="en-US"/>
              </w:rPr>
            </w:pPr>
            <w:r w:rsidRPr="002C530B">
              <w:rPr>
                <w:rFonts w:ascii="Arial" w:hAnsi="Arial" w:cs="Arial"/>
                <w:sz w:val="20"/>
                <w:lang w:eastAsia="en-US"/>
              </w:rPr>
              <w:lastRenderedPageBreak/>
              <w:t>Introductory animation being created to issue to raise awareness with schools and encourage sign up to the programme</w:t>
            </w:r>
          </w:p>
          <w:p w14:paraId="61145C57" w14:textId="65275E21" w:rsidR="000B3187" w:rsidRDefault="000B3187" w:rsidP="000B3187">
            <w:pPr>
              <w:rPr>
                <w:rFonts w:ascii="Arial" w:hAnsi="Arial" w:cs="Arial"/>
                <w:sz w:val="20"/>
                <w:highlight w:val="yellow"/>
                <w:lang w:eastAsia="en-US"/>
              </w:rPr>
            </w:pPr>
          </w:p>
          <w:p w14:paraId="325300BD" w14:textId="355029F4" w:rsidR="000B3187" w:rsidRDefault="000B3187" w:rsidP="000B3187">
            <w:pPr>
              <w:rPr>
                <w:rFonts w:ascii="Arial" w:hAnsi="Arial" w:cs="Arial"/>
                <w:sz w:val="20"/>
                <w:highlight w:val="yellow"/>
                <w:lang w:eastAsia="en-US"/>
              </w:rPr>
            </w:pPr>
          </w:p>
          <w:p w14:paraId="575388CD" w14:textId="77777777" w:rsidR="000B3187" w:rsidRPr="002C530B" w:rsidRDefault="000B3187" w:rsidP="000B3187">
            <w:pPr>
              <w:rPr>
                <w:rFonts w:ascii="Arial" w:hAnsi="Arial" w:cs="Arial"/>
                <w:sz w:val="20"/>
                <w:lang w:eastAsia="en-US"/>
              </w:rPr>
            </w:pPr>
            <w:r w:rsidRPr="002C530B">
              <w:rPr>
                <w:rFonts w:ascii="Arial" w:hAnsi="Arial" w:cs="Arial"/>
                <w:sz w:val="20"/>
                <w:lang w:eastAsia="en-US"/>
              </w:rPr>
              <w:t>Schools allocated an amount based on enrolment.</w:t>
            </w:r>
          </w:p>
          <w:p w14:paraId="3AB4046D" w14:textId="77777777" w:rsidR="000B3187" w:rsidRPr="002C530B" w:rsidRDefault="000B3187" w:rsidP="000B3187">
            <w:pPr>
              <w:rPr>
                <w:rFonts w:ascii="Arial" w:hAnsi="Arial" w:cs="Arial"/>
                <w:sz w:val="20"/>
                <w:lang w:eastAsia="en-US"/>
              </w:rPr>
            </w:pPr>
            <w:r w:rsidRPr="002C530B">
              <w:rPr>
                <w:rFonts w:ascii="Arial" w:hAnsi="Arial" w:cs="Arial"/>
                <w:sz w:val="20"/>
                <w:lang w:eastAsia="en-US"/>
              </w:rPr>
              <w:t>Guidance issued on how to spend the resource</w:t>
            </w:r>
          </w:p>
          <w:p w14:paraId="271AAF47" w14:textId="77777777" w:rsidR="000B3187" w:rsidRPr="000B3187" w:rsidRDefault="000B3187" w:rsidP="000B3187">
            <w:pPr>
              <w:rPr>
                <w:rFonts w:ascii="Arial" w:hAnsi="Arial" w:cs="Arial"/>
                <w:sz w:val="20"/>
                <w:highlight w:val="yellow"/>
                <w:lang w:eastAsia="en-US"/>
              </w:rPr>
            </w:pPr>
          </w:p>
          <w:p w14:paraId="45C2FCED" w14:textId="77777777" w:rsidR="000B3187" w:rsidRPr="002C530B" w:rsidRDefault="000B3187" w:rsidP="000B3187">
            <w:pPr>
              <w:rPr>
                <w:rFonts w:ascii="Arial" w:hAnsi="Arial" w:cs="Arial"/>
                <w:sz w:val="20"/>
                <w:lang w:eastAsia="en-US"/>
              </w:rPr>
            </w:pPr>
            <w:r w:rsidRPr="002C530B">
              <w:rPr>
                <w:rFonts w:ascii="Arial" w:hAnsi="Arial" w:cs="Arial"/>
                <w:sz w:val="20"/>
                <w:lang w:eastAsia="en-US"/>
              </w:rPr>
              <w:t>Discussion Forum to be available to share ideas</w:t>
            </w:r>
          </w:p>
          <w:p w14:paraId="5F664091" w14:textId="77777777" w:rsidR="000B3187" w:rsidRPr="000B3187" w:rsidRDefault="000B3187" w:rsidP="000B3187">
            <w:pPr>
              <w:rPr>
                <w:rFonts w:ascii="Arial" w:hAnsi="Arial" w:cs="Arial"/>
                <w:sz w:val="20"/>
                <w:highlight w:val="yellow"/>
                <w:lang w:eastAsia="en-US"/>
              </w:rPr>
            </w:pPr>
          </w:p>
          <w:p w14:paraId="551E07F9" w14:textId="77777777" w:rsidR="000B3187" w:rsidRPr="00BB4E93" w:rsidRDefault="000B3187" w:rsidP="001E54F3">
            <w:pPr>
              <w:rPr>
                <w:rFonts w:ascii="Arial" w:hAnsi="Arial" w:cs="Arial"/>
                <w:sz w:val="20"/>
              </w:rPr>
            </w:pPr>
          </w:p>
          <w:p w14:paraId="79E2692D" w14:textId="2D3C1BC7" w:rsidR="00E50077" w:rsidRPr="00BB4E93" w:rsidRDefault="00E50077" w:rsidP="001E54F3">
            <w:pPr>
              <w:rPr>
                <w:rFonts w:ascii="Arial" w:hAnsi="Arial" w:cs="Arial"/>
                <w:sz w:val="20"/>
              </w:rPr>
            </w:pPr>
          </w:p>
        </w:tc>
        <w:tc>
          <w:tcPr>
            <w:tcW w:w="510" w:type="pct"/>
            <w:shd w:val="clear" w:color="auto" w:fill="00B050"/>
          </w:tcPr>
          <w:p w14:paraId="37D67716" w14:textId="77777777" w:rsidR="00E50077" w:rsidRDefault="00B96DB8" w:rsidP="001E54F3">
            <w:pPr>
              <w:rPr>
                <w:rFonts w:ascii="Arial" w:hAnsi="Arial" w:cs="Arial"/>
                <w:sz w:val="20"/>
              </w:rPr>
            </w:pPr>
            <w:r>
              <w:rPr>
                <w:rFonts w:ascii="Arial" w:hAnsi="Arial" w:cs="Arial"/>
                <w:sz w:val="20"/>
              </w:rPr>
              <w:lastRenderedPageBreak/>
              <w:t>NICCY has been providing advice to those leading on the development of the Framework.</w:t>
            </w:r>
            <w:r w:rsidR="00AE1962">
              <w:rPr>
                <w:rFonts w:ascii="Arial" w:hAnsi="Arial" w:cs="Arial"/>
                <w:sz w:val="20"/>
              </w:rPr>
              <w:t xml:space="preserve"> </w:t>
            </w:r>
          </w:p>
          <w:p w14:paraId="49795790" w14:textId="77777777" w:rsidR="00AE1962" w:rsidRDefault="00AE1962" w:rsidP="001E54F3">
            <w:pPr>
              <w:rPr>
                <w:rFonts w:ascii="Arial" w:hAnsi="Arial" w:cs="Arial"/>
                <w:sz w:val="20"/>
              </w:rPr>
            </w:pPr>
          </w:p>
          <w:p w14:paraId="48D72AEF" w14:textId="09240349" w:rsidR="00AE1962" w:rsidRPr="00BB4E93" w:rsidRDefault="00AE1962" w:rsidP="00AE1962">
            <w:pPr>
              <w:rPr>
                <w:rFonts w:ascii="Arial" w:hAnsi="Arial" w:cs="Arial"/>
                <w:sz w:val="20"/>
              </w:rPr>
            </w:pPr>
            <w:r>
              <w:rPr>
                <w:rFonts w:ascii="Arial" w:hAnsi="Arial" w:cs="Arial"/>
                <w:sz w:val="20"/>
              </w:rPr>
              <w:t xml:space="preserve">We welcome the joint working between the Department for Education and Health, including the up front and recurrent investment being provided to implement the framework across the </w:t>
            </w:r>
            <w:r>
              <w:rPr>
                <w:rFonts w:ascii="Arial" w:hAnsi="Arial" w:cs="Arial"/>
                <w:sz w:val="20"/>
              </w:rPr>
              <w:lastRenderedPageBreak/>
              <w:t xml:space="preserve">education sector. </w:t>
            </w:r>
          </w:p>
        </w:tc>
      </w:tr>
      <w:tr w:rsidR="00E50077" w:rsidRPr="00BF4A59" w14:paraId="380FD067" w14:textId="0196EF4A" w:rsidTr="00CA5EE8">
        <w:tc>
          <w:tcPr>
            <w:tcW w:w="462" w:type="pct"/>
          </w:tcPr>
          <w:p w14:paraId="0ED7407A" w14:textId="77777777" w:rsidR="00E50077" w:rsidRPr="00BF4A59" w:rsidRDefault="00E50077" w:rsidP="001E54F3">
            <w:pPr>
              <w:rPr>
                <w:rFonts w:ascii="Arial" w:hAnsi="Arial" w:cs="Arial"/>
                <w:color w:val="000000" w:themeColor="text1"/>
                <w:sz w:val="20"/>
              </w:rPr>
            </w:pPr>
            <w:r w:rsidRPr="00BF4A59">
              <w:rPr>
                <w:rFonts w:ascii="Arial" w:hAnsi="Arial" w:cs="Arial"/>
                <w:color w:val="000000" w:themeColor="text1"/>
                <w:sz w:val="20"/>
              </w:rPr>
              <w:lastRenderedPageBreak/>
              <w:t xml:space="preserve">Education providers should work more closely with </w:t>
            </w:r>
            <w:r w:rsidRPr="00BF4A59">
              <w:rPr>
                <w:rFonts w:ascii="Arial" w:hAnsi="Arial" w:cs="Arial"/>
                <w:color w:val="000000" w:themeColor="text1"/>
                <w:sz w:val="20"/>
              </w:rPr>
              <w:lastRenderedPageBreak/>
              <w:t>mental health services</w:t>
            </w:r>
          </w:p>
        </w:tc>
        <w:tc>
          <w:tcPr>
            <w:tcW w:w="602" w:type="pct"/>
            <w:tcBorders>
              <w:top w:val="nil"/>
              <w:left w:val="nil"/>
              <w:bottom w:val="single" w:sz="8" w:space="0" w:color="auto"/>
              <w:right w:val="single" w:sz="8" w:space="0" w:color="auto"/>
            </w:tcBorders>
          </w:tcPr>
          <w:p w14:paraId="72D1368C" w14:textId="77777777" w:rsidR="00E50077" w:rsidRPr="00FC0031" w:rsidRDefault="00E50077" w:rsidP="001E54F3">
            <w:pPr>
              <w:rPr>
                <w:rFonts w:ascii="Arial" w:hAnsi="Arial" w:cs="Arial"/>
                <w:sz w:val="20"/>
              </w:rPr>
            </w:pPr>
            <w:r w:rsidRPr="00FC0031">
              <w:rPr>
                <w:rFonts w:ascii="Arial" w:hAnsi="Arial" w:cs="Arial"/>
                <w:sz w:val="20"/>
              </w:rPr>
              <w:lastRenderedPageBreak/>
              <w:t xml:space="preserve">7.2 As part of the out-working of the Framework, enhanced joint </w:t>
            </w:r>
            <w:r w:rsidRPr="00FC0031">
              <w:rPr>
                <w:rFonts w:ascii="Arial" w:hAnsi="Arial" w:cs="Arial"/>
                <w:sz w:val="20"/>
              </w:rPr>
              <w:lastRenderedPageBreak/>
              <w:t>working through a multi-disciplinary approach will be explored.</w:t>
            </w:r>
          </w:p>
        </w:tc>
        <w:tc>
          <w:tcPr>
            <w:tcW w:w="788" w:type="pct"/>
            <w:tcBorders>
              <w:top w:val="nil"/>
              <w:left w:val="nil"/>
              <w:bottom w:val="single" w:sz="8" w:space="0" w:color="auto"/>
              <w:right w:val="single" w:sz="8" w:space="0" w:color="auto"/>
            </w:tcBorders>
          </w:tcPr>
          <w:p w14:paraId="5F269BD5" w14:textId="77777777" w:rsidR="00E50077" w:rsidRPr="00FC0031" w:rsidRDefault="00E50077" w:rsidP="001E54F3">
            <w:pPr>
              <w:rPr>
                <w:rFonts w:ascii="Arial" w:hAnsi="Arial" w:cs="Arial"/>
                <w:sz w:val="20"/>
              </w:rPr>
            </w:pPr>
            <w:r>
              <w:rPr>
                <w:rFonts w:ascii="Arial" w:hAnsi="Arial" w:cs="Arial"/>
                <w:sz w:val="20"/>
              </w:rPr>
              <w:lastRenderedPageBreak/>
              <w:t xml:space="preserve">Formal partnerships developed between education and mental health service providers. </w:t>
            </w:r>
          </w:p>
        </w:tc>
        <w:tc>
          <w:tcPr>
            <w:tcW w:w="649" w:type="pct"/>
            <w:tcBorders>
              <w:top w:val="nil"/>
              <w:left w:val="nil"/>
              <w:bottom w:val="single" w:sz="8" w:space="0" w:color="auto"/>
              <w:right w:val="single" w:sz="4" w:space="0" w:color="auto"/>
            </w:tcBorders>
          </w:tcPr>
          <w:p w14:paraId="673527B2" w14:textId="77777777" w:rsidR="00E50077" w:rsidRDefault="00E50077" w:rsidP="001E54F3">
            <w:pPr>
              <w:rPr>
                <w:rFonts w:ascii="Arial" w:hAnsi="Arial" w:cs="Arial"/>
                <w:sz w:val="20"/>
              </w:rPr>
            </w:pPr>
            <w:r>
              <w:rPr>
                <w:rFonts w:ascii="Arial" w:hAnsi="Arial" w:cs="Arial"/>
                <w:sz w:val="20"/>
              </w:rPr>
              <w:t>1. Framework published</w:t>
            </w:r>
          </w:p>
          <w:p w14:paraId="7D40D863" w14:textId="77777777" w:rsidR="00E50077" w:rsidRDefault="00E50077" w:rsidP="001E54F3">
            <w:pPr>
              <w:rPr>
                <w:rFonts w:ascii="Arial" w:hAnsi="Arial" w:cs="Arial"/>
                <w:sz w:val="20"/>
              </w:rPr>
            </w:pPr>
          </w:p>
          <w:p w14:paraId="3BBA506A" w14:textId="77777777" w:rsidR="00E50077" w:rsidRPr="00FC0031" w:rsidRDefault="00E50077" w:rsidP="001E54F3">
            <w:pPr>
              <w:rPr>
                <w:rFonts w:ascii="Arial" w:hAnsi="Arial" w:cs="Arial"/>
                <w:sz w:val="20"/>
              </w:rPr>
            </w:pPr>
            <w:r>
              <w:rPr>
                <w:rFonts w:ascii="Arial" w:hAnsi="Arial" w:cs="Arial"/>
                <w:sz w:val="20"/>
              </w:rPr>
              <w:t xml:space="preserve">2. </w:t>
            </w:r>
            <w:r w:rsidRPr="00FC0031">
              <w:rPr>
                <w:rFonts w:ascii="Arial" w:hAnsi="Arial" w:cs="Arial"/>
                <w:sz w:val="20"/>
              </w:rPr>
              <w:t xml:space="preserve">Education </w:t>
            </w:r>
            <w:r>
              <w:rPr>
                <w:rFonts w:ascii="Arial" w:hAnsi="Arial" w:cs="Arial"/>
                <w:sz w:val="20"/>
              </w:rPr>
              <w:t xml:space="preserve">and Health </w:t>
            </w:r>
            <w:r w:rsidRPr="00FC0031">
              <w:rPr>
                <w:rFonts w:ascii="Arial" w:hAnsi="Arial" w:cs="Arial"/>
                <w:sz w:val="20"/>
              </w:rPr>
              <w:t xml:space="preserve">providers </w:t>
            </w:r>
            <w:r>
              <w:rPr>
                <w:rFonts w:ascii="Arial" w:hAnsi="Arial" w:cs="Arial"/>
                <w:sz w:val="20"/>
              </w:rPr>
              <w:lastRenderedPageBreak/>
              <w:t xml:space="preserve">working collaboratively to </w:t>
            </w:r>
            <w:r w:rsidRPr="00FC0031">
              <w:rPr>
                <w:rFonts w:ascii="Arial" w:hAnsi="Arial" w:cs="Arial"/>
                <w:sz w:val="20"/>
              </w:rPr>
              <w:t>support for children and young people</w:t>
            </w:r>
            <w:r>
              <w:rPr>
                <w:rFonts w:ascii="Arial" w:hAnsi="Arial" w:cs="Arial"/>
                <w:sz w:val="20"/>
              </w:rPr>
              <w:t>.</w:t>
            </w:r>
          </w:p>
        </w:tc>
        <w:tc>
          <w:tcPr>
            <w:tcW w:w="323" w:type="pct"/>
            <w:tcBorders>
              <w:top w:val="nil"/>
              <w:left w:val="single" w:sz="4" w:space="0" w:color="auto"/>
              <w:bottom w:val="single" w:sz="8" w:space="0" w:color="auto"/>
              <w:right w:val="single" w:sz="8" w:space="0" w:color="auto"/>
            </w:tcBorders>
          </w:tcPr>
          <w:p w14:paraId="75ABD57C" w14:textId="77777777" w:rsidR="00E50077" w:rsidRPr="00FC0031" w:rsidRDefault="00E50077" w:rsidP="001E54F3">
            <w:pPr>
              <w:rPr>
                <w:rFonts w:ascii="Arial" w:hAnsi="Arial" w:cs="Arial"/>
                <w:sz w:val="20"/>
              </w:rPr>
            </w:pPr>
            <w:r w:rsidRPr="00FC0031">
              <w:rPr>
                <w:rFonts w:ascii="Arial" w:hAnsi="Arial" w:cs="Arial"/>
                <w:sz w:val="20"/>
              </w:rPr>
              <w:lastRenderedPageBreak/>
              <w:t>DE/PHA/DoH/HSCB</w:t>
            </w:r>
          </w:p>
        </w:tc>
        <w:tc>
          <w:tcPr>
            <w:tcW w:w="370" w:type="pct"/>
            <w:tcBorders>
              <w:top w:val="nil"/>
              <w:left w:val="nil"/>
              <w:bottom w:val="single" w:sz="8" w:space="0" w:color="auto"/>
              <w:right w:val="single" w:sz="8" w:space="0" w:color="auto"/>
            </w:tcBorders>
          </w:tcPr>
          <w:p w14:paraId="5C29F43A" w14:textId="77777777" w:rsidR="00E50077" w:rsidRPr="00FC0031" w:rsidRDefault="00E50077" w:rsidP="001E54F3">
            <w:pPr>
              <w:rPr>
                <w:rFonts w:ascii="Arial" w:hAnsi="Arial" w:cs="Arial"/>
                <w:sz w:val="20"/>
              </w:rPr>
            </w:pPr>
            <w:r w:rsidRPr="00FC0031">
              <w:rPr>
                <w:rFonts w:ascii="Arial" w:hAnsi="Arial" w:cs="Arial"/>
                <w:sz w:val="20"/>
              </w:rPr>
              <w:t>33, 34</w:t>
            </w:r>
          </w:p>
        </w:tc>
        <w:tc>
          <w:tcPr>
            <w:tcW w:w="462" w:type="pct"/>
            <w:tcBorders>
              <w:top w:val="nil"/>
              <w:left w:val="nil"/>
              <w:bottom w:val="single" w:sz="8" w:space="0" w:color="auto"/>
              <w:right w:val="single" w:sz="8" w:space="0" w:color="auto"/>
            </w:tcBorders>
          </w:tcPr>
          <w:p w14:paraId="508B2A6A" w14:textId="77777777" w:rsidR="00E50077" w:rsidRPr="00FC0031" w:rsidRDefault="00E50077" w:rsidP="001E54F3">
            <w:pPr>
              <w:rPr>
                <w:rFonts w:ascii="Arial" w:hAnsi="Arial" w:cs="Arial"/>
                <w:sz w:val="20"/>
              </w:rPr>
            </w:pPr>
            <w:r w:rsidRPr="00FC0031">
              <w:rPr>
                <w:rFonts w:ascii="Arial" w:hAnsi="Arial" w:cs="Arial"/>
                <w:sz w:val="20"/>
              </w:rPr>
              <w:t>To be quantified</w:t>
            </w:r>
          </w:p>
        </w:tc>
        <w:tc>
          <w:tcPr>
            <w:tcW w:w="324" w:type="pct"/>
            <w:tcBorders>
              <w:top w:val="nil"/>
              <w:left w:val="nil"/>
              <w:bottom w:val="single" w:sz="8" w:space="0" w:color="auto"/>
              <w:right w:val="single" w:sz="8" w:space="0" w:color="auto"/>
            </w:tcBorders>
          </w:tcPr>
          <w:p w14:paraId="05E6FA14" w14:textId="40C36CEE" w:rsidR="00E50077" w:rsidRPr="00F35B20" w:rsidRDefault="00E50077" w:rsidP="001E54F3">
            <w:pPr>
              <w:rPr>
                <w:rFonts w:ascii="Arial" w:hAnsi="Arial" w:cs="Arial"/>
                <w:sz w:val="20"/>
              </w:rPr>
            </w:pPr>
            <w:r>
              <w:rPr>
                <w:rFonts w:ascii="Arial" w:hAnsi="Arial" w:cs="Arial"/>
                <w:sz w:val="20"/>
              </w:rPr>
              <w:t>Dec</w:t>
            </w:r>
            <w:r w:rsidRPr="00F35B20">
              <w:rPr>
                <w:rFonts w:ascii="Arial" w:hAnsi="Arial" w:cs="Arial"/>
                <w:sz w:val="20"/>
              </w:rPr>
              <w:t xml:space="preserve"> 2020</w:t>
            </w:r>
          </w:p>
          <w:p w14:paraId="09149561" w14:textId="77777777" w:rsidR="00E50077" w:rsidRPr="00F35B20" w:rsidRDefault="00E50077" w:rsidP="001E54F3">
            <w:pPr>
              <w:rPr>
                <w:rFonts w:ascii="Arial" w:hAnsi="Arial" w:cs="Arial"/>
                <w:sz w:val="20"/>
              </w:rPr>
            </w:pPr>
          </w:p>
          <w:p w14:paraId="75B361FB" w14:textId="77777777" w:rsidR="00E50077" w:rsidRPr="00F35B20" w:rsidRDefault="00E50077" w:rsidP="001E54F3">
            <w:pPr>
              <w:rPr>
                <w:rFonts w:ascii="Arial" w:hAnsi="Arial" w:cs="Arial"/>
                <w:sz w:val="20"/>
              </w:rPr>
            </w:pPr>
            <w:r w:rsidRPr="00F35B20">
              <w:rPr>
                <w:rFonts w:ascii="Arial" w:hAnsi="Arial" w:cs="Arial"/>
                <w:sz w:val="20"/>
              </w:rPr>
              <w:t xml:space="preserve">It may be </w:t>
            </w:r>
            <w:r w:rsidRPr="00F35B20">
              <w:rPr>
                <w:rFonts w:ascii="Arial" w:hAnsi="Arial" w:cs="Arial"/>
                <w:sz w:val="20"/>
              </w:rPr>
              <w:lastRenderedPageBreak/>
              <w:t>necessary to seek Ministerial approval to implement this action. DE / DoH to consider as work progresses</w:t>
            </w:r>
          </w:p>
        </w:tc>
        <w:tc>
          <w:tcPr>
            <w:tcW w:w="510" w:type="pct"/>
          </w:tcPr>
          <w:p w14:paraId="2733D2ED" w14:textId="0A718BAF" w:rsidR="00E50077" w:rsidRPr="00BB4E93" w:rsidRDefault="00E50077" w:rsidP="001E54F3">
            <w:pPr>
              <w:rPr>
                <w:rFonts w:ascii="Arial" w:hAnsi="Arial" w:cs="Arial"/>
                <w:sz w:val="20"/>
              </w:rPr>
            </w:pPr>
            <w:r w:rsidRPr="00BB4E93">
              <w:rPr>
                <w:rFonts w:ascii="Arial" w:hAnsi="Arial" w:cs="Arial"/>
                <w:sz w:val="20"/>
              </w:rPr>
              <w:lastRenderedPageBreak/>
              <w:t xml:space="preserve">The Framework is close to being signed off; and </w:t>
            </w:r>
            <w:r>
              <w:rPr>
                <w:rFonts w:ascii="Arial" w:hAnsi="Arial" w:cs="Arial"/>
                <w:sz w:val="20"/>
              </w:rPr>
              <w:t xml:space="preserve">DE and </w:t>
            </w:r>
            <w:r>
              <w:rPr>
                <w:rFonts w:ascii="Arial" w:hAnsi="Arial" w:cs="Arial"/>
                <w:sz w:val="20"/>
              </w:rPr>
              <w:lastRenderedPageBreak/>
              <w:t xml:space="preserve">DoH have demonstrated partnership working by investing a collaborative </w:t>
            </w:r>
            <w:r w:rsidRPr="00BB4E93">
              <w:rPr>
                <w:rFonts w:ascii="Arial" w:hAnsi="Arial" w:cs="Arial"/>
                <w:sz w:val="20"/>
              </w:rPr>
              <w:t>£6.5 million</w:t>
            </w:r>
            <w:r>
              <w:rPr>
                <w:rFonts w:ascii="Arial" w:hAnsi="Arial" w:cs="Arial"/>
                <w:sz w:val="20"/>
              </w:rPr>
              <w:t xml:space="preserve"> to </w:t>
            </w:r>
            <w:r w:rsidRPr="00BB4E93">
              <w:rPr>
                <w:rFonts w:ascii="Arial" w:hAnsi="Arial" w:cs="Arial"/>
                <w:sz w:val="20"/>
              </w:rPr>
              <w:t>support implementation</w:t>
            </w:r>
            <w:r>
              <w:rPr>
                <w:rFonts w:ascii="Arial" w:hAnsi="Arial" w:cs="Arial"/>
                <w:sz w:val="20"/>
              </w:rPr>
              <w:t xml:space="preserve"> to support implementation of the Framework. Proposed actions will further serve to strengthen the links between education and mental health support services.</w:t>
            </w:r>
            <w:r w:rsidRPr="00BB4E93">
              <w:rPr>
                <w:rFonts w:ascii="Arial" w:hAnsi="Arial" w:cs="Arial"/>
                <w:sz w:val="20"/>
              </w:rPr>
              <w:t xml:space="preserve"> </w:t>
            </w:r>
          </w:p>
          <w:p w14:paraId="0A2F9A3A" w14:textId="77777777" w:rsidR="00E50077" w:rsidRPr="00BB4E93" w:rsidRDefault="00E50077" w:rsidP="001E54F3">
            <w:pPr>
              <w:rPr>
                <w:rFonts w:ascii="Arial" w:hAnsi="Arial" w:cs="Arial"/>
                <w:sz w:val="20"/>
              </w:rPr>
            </w:pPr>
          </w:p>
          <w:p w14:paraId="7DC2DFC7" w14:textId="2AA557F7" w:rsidR="00E50077" w:rsidRPr="00BB4E93" w:rsidRDefault="00E50077" w:rsidP="001E54F3">
            <w:pPr>
              <w:rPr>
                <w:rFonts w:ascii="Arial" w:hAnsi="Arial" w:cs="Arial"/>
                <w:sz w:val="20"/>
              </w:rPr>
            </w:pPr>
            <w:r w:rsidRPr="00BB4E93">
              <w:rPr>
                <w:rFonts w:ascii="Arial" w:hAnsi="Arial" w:cs="Arial"/>
                <w:sz w:val="20"/>
              </w:rPr>
              <w:t xml:space="preserve">In addition, a range of resources to promote children and young people’s emotional wellbeing have been developed as </w:t>
            </w:r>
            <w:r w:rsidRPr="00BB4E93">
              <w:rPr>
                <w:rFonts w:ascii="Arial" w:hAnsi="Arial" w:cs="Arial"/>
                <w:sz w:val="20"/>
              </w:rPr>
              <w:lastRenderedPageBreak/>
              <w:t xml:space="preserve">part of the Covid-19 Restart Wellbeing Project.  </w:t>
            </w:r>
          </w:p>
        </w:tc>
        <w:tc>
          <w:tcPr>
            <w:tcW w:w="510" w:type="pct"/>
            <w:shd w:val="clear" w:color="auto" w:fill="00B050"/>
          </w:tcPr>
          <w:p w14:paraId="2DBA148F" w14:textId="77777777" w:rsidR="00E50077" w:rsidRDefault="0050362B" w:rsidP="001E54F3">
            <w:pPr>
              <w:rPr>
                <w:rFonts w:ascii="Arial" w:hAnsi="Arial" w:cs="Arial"/>
                <w:sz w:val="20"/>
              </w:rPr>
            </w:pPr>
            <w:r>
              <w:rPr>
                <w:rFonts w:ascii="Arial" w:hAnsi="Arial" w:cs="Arial"/>
                <w:sz w:val="20"/>
              </w:rPr>
              <w:lastRenderedPageBreak/>
              <w:t>See 7.1</w:t>
            </w:r>
          </w:p>
          <w:p w14:paraId="3F6B888C" w14:textId="77777777" w:rsidR="0050362B" w:rsidRDefault="0050362B" w:rsidP="001E54F3">
            <w:pPr>
              <w:rPr>
                <w:rFonts w:ascii="Arial" w:hAnsi="Arial" w:cs="Arial"/>
                <w:sz w:val="20"/>
              </w:rPr>
            </w:pPr>
          </w:p>
          <w:p w14:paraId="13792AFF" w14:textId="77777777" w:rsidR="0050362B" w:rsidRDefault="0050362B" w:rsidP="00C261FA">
            <w:pPr>
              <w:rPr>
                <w:rFonts w:ascii="Arial" w:hAnsi="Arial" w:cs="Arial"/>
                <w:sz w:val="20"/>
              </w:rPr>
            </w:pPr>
            <w:r>
              <w:rPr>
                <w:rFonts w:ascii="Arial" w:hAnsi="Arial" w:cs="Arial"/>
                <w:sz w:val="20"/>
              </w:rPr>
              <w:t xml:space="preserve">The Covid-19 Restart Well Being </w:t>
            </w:r>
            <w:r w:rsidR="00C261FA">
              <w:rPr>
                <w:rFonts w:ascii="Arial" w:hAnsi="Arial" w:cs="Arial"/>
                <w:sz w:val="20"/>
              </w:rPr>
              <w:t xml:space="preserve">Fund of </w:t>
            </w:r>
            <w:r w:rsidR="00C261FA">
              <w:rPr>
                <w:rFonts w:ascii="Arial" w:hAnsi="Arial" w:cs="Arial"/>
                <w:sz w:val="20"/>
              </w:rPr>
              <w:lastRenderedPageBreak/>
              <w:t xml:space="preserve">£5 million is very welcome. </w:t>
            </w:r>
          </w:p>
          <w:p w14:paraId="1666A2E8" w14:textId="2F8E2A20" w:rsidR="002E1247" w:rsidRPr="00BB4E93" w:rsidRDefault="002E1247" w:rsidP="002E1247">
            <w:pPr>
              <w:rPr>
                <w:rFonts w:ascii="Arial" w:hAnsi="Arial" w:cs="Arial"/>
                <w:sz w:val="20"/>
              </w:rPr>
            </w:pPr>
            <w:r>
              <w:rPr>
                <w:rFonts w:ascii="Arial" w:hAnsi="Arial" w:cs="Arial"/>
                <w:sz w:val="20"/>
              </w:rPr>
              <w:t>It is important that this funding is followed up with g</w:t>
            </w:r>
            <w:r w:rsidRPr="002E1247">
              <w:rPr>
                <w:rFonts w:ascii="Arial" w:hAnsi="Arial" w:cs="Arial"/>
                <w:sz w:val="20"/>
              </w:rPr>
              <w:t xml:space="preserve">uidance </w:t>
            </w:r>
            <w:r>
              <w:rPr>
                <w:rFonts w:ascii="Arial" w:hAnsi="Arial" w:cs="Arial"/>
                <w:sz w:val="20"/>
              </w:rPr>
              <w:t>and support to ensure</w:t>
            </w:r>
            <w:r w:rsidRPr="002E1247">
              <w:rPr>
                <w:rFonts w:ascii="Arial" w:hAnsi="Arial" w:cs="Arial"/>
                <w:sz w:val="20"/>
              </w:rPr>
              <w:t xml:space="preserve"> educational settings </w:t>
            </w:r>
            <w:r>
              <w:rPr>
                <w:rFonts w:ascii="Arial" w:hAnsi="Arial" w:cs="Arial"/>
                <w:sz w:val="20"/>
              </w:rPr>
              <w:t xml:space="preserve">access the support / resources they need. In a sense it should be the start of the implementation of the EHAW Framework. </w:t>
            </w:r>
          </w:p>
        </w:tc>
      </w:tr>
      <w:tr w:rsidR="00CC3D82" w:rsidRPr="00BF4A59" w14:paraId="63BED4EE" w14:textId="7A845A86" w:rsidTr="00CA5EE8">
        <w:tc>
          <w:tcPr>
            <w:tcW w:w="462" w:type="pct"/>
            <w:vMerge w:val="restart"/>
          </w:tcPr>
          <w:p w14:paraId="51BAC3AD" w14:textId="77777777" w:rsidR="00CC3D82" w:rsidRPr="00BF4A59" w:rsidRDefault="00CC3D82" w:rsidP="00CC3D82">
            <w:pPr>
              <w:rPr>
                <w:rFonts w:ascii="Arial" w:hAnsi="Arial" w:cs="Arial"/>
                <w:color w:val="000000" w:themeColor="text1"/>
                <w:sz w:val="20"/>
              </w:rPr>
            </w:pPr>
            <w:r w:rsidRPr="00BF4A59">
              <w:rPr>
                <w:rFonts w:ascii="Arial" w:hAnsi="Arial" w:cs="Arial"/>
                <w:color w:val="000000" w:themeColor="text1"/>
                <w:sz w:val="20"/>
              </w:rPr>
              <w:lastRenderedPageBreak/>
              <w:t>Provide information at key stages and transition points</w:t>
            </w:r>
          </w:p>
        </w:tc>
        <w:tc>
          <w:tcPr>
            <w:tcW w:w="602" w:type="pct"/>
          </w:tcPr>
          <w:p w14:paraId="04F1AFE6" w14:textId="77777777" w:rsidR="00CC3D82" w:rsidRPr="00FC0031" w:rsidRDefault="00CC3D82" w:rsidP="00CC3D82">
            <w:pPr>
              <w:rPr>
                <w:rFonts w:ascii="Arial" w:hAnsi="Arial" w:cs="Arial"/>
                <w:sz w:val="20"/>
              </w:rPr>
            </w:pPr>
            <w:r w:rsidRPr="00FC0031">
              <w:rPr>
                <w:rFonts w:ascii="Arial" w:hAnsi="Arial" w:cs="Arial"/>
                <w:sz w:val="20"/>
              </w:rPr>
              <w:t>7.3 Reinforce and publicise the CAMHS care pathway</w:t>
            </w:r>
            <w:r>
              <w:rPr>
                <w:rFonts w:ascii="Arial" w:hAnsi="Arial" w:cs="Arial"/>
                <w:sz w:val="20"/>
              </w:rPr>
              <w:t>.</w:t>
            </w:r>
            <w:r w:rsidRPr="00FC0031">
              <w:rPr>
                <w:rFonts w:ascii="Arial" w:hAnsi="Arial" w:cs="Arial"/>
                <w:sz w:val="20"/>
              </w:rPr>
              <w:t xml:space="preserve"> </w:t>
            </w:r>
          </w:p>
          <w:p w14:paraId="46F5BB2F" w14:textId="77777777" w:rsidR="00CC3D82" w:rsidRPr="00FC0031" w:rsidRDefault="00CC3D82" w:rsidP="00CC3D82">
            <w:pPr>
              <w:rPr>
                <w:rFonts w:ascii="Arial" w:hAnsi="Arial" w:cs="Arial"/>
                <w:sz w:val="20"/>
              </w:rPr>
            </w:pPr>
          </w:p>
          <w:p w14:paraId="5C1ACF7E" w14:textId="77777777" w:rsidR="00CC3D82" w:rsidRPr="00FC0031" w:rsidRDefault="00CC3D82" w:rsidP="00CC3D82">
            <w:pPr>
              <w:rPr>
                <w:rFonts w:ascii="Arial" w:hAnsi="Arial" w:cs="Arial"/>
                <w:sz w:val="20"/>
              </w:rPr>
            </w:pPr>
            <w:r w:rsidRPr="00FC0031">
              <w:rPr>
                <w:rFonts w:ascii="Arial" w:hAnsi="Arial" w:cs="Arial"/>
                <w:sz w:val="20"/>
              </w:rPr>
              <w:t>Link to actions 2.</w:t>
            </w:r>
            <w:r>
              <w:rPr>
                <w:rFonts w:ascii="Arial" w:hAnsi="Arial" w:cs="Arial"/>
                <w:sz w:val="20"/>
              </w:rPr>
              <w:t>9</w:t>
            </w:r>
            <w:r w:rsidRPr="00FC0031">
              <w:rPr>
                <w:rFonts w:ascii="Arial" w:hAnsi="Arial" w:cs="Arial"/>
                <w:sz w:val="20"/>
              </w:rPr>
              <w:t>, 3.2 and 5.1-5.3</w:t>
            </w:r>
          </w:p>
          <w:p w14:paraId="0B96F150" w14:textId="77777777" w:rsidR="00CC3D82" w:rsidRPr="00FC0031" w:rsidRDefault="00CC3D82" w:rsidP="00CC3D82">
            <w:pPr>
              <w:rPr>
                <w:rFonts w:ascii="Arial" w:hAnsi="Arial" w:cs="Arial"/>
                <w:sz w:val="20"/>
              </w:rPr>
            </w:pPr>
          </w:p>
          <w:p w14:paraId="38B44A0D" w14:textId="77777777" w:rsidR="00CC3D82" w:rsidRPr="00FC0031" w:rsidRDefault="00CC3D82" w:rsidP="00CC3D82">
            <w:pPr>
              <w:rPr>
                <w:rFonts w:ascii="Arial" w:hAnsi="Arial" w:cs="Arial"/>
                <w:sz w:val="20"/>
              </w:rPr>
            </w:pPr>
            <w:r w:rsidRPr="00FC0031">
              <w:rPr>
                <w:rFonts w:ascii="Arial" w:hAnsi="Arial" w:cs="Arial"/>
                <w:sz w:val="20"/>
              </w:rPr>
              <w:t>.</w:t>
            </w:r>
          </w:p>
        </w:tc>
        <w:tc>
          <w:tcPr>
            <w:tcW w:w="788" w:type="pct"/>
          </w:tcPr>
          <w:p w14:paraId="7789B334" w14:textId="77777777" w:rsidR="00CC3D82" w:rsidRDefault="00CC3D82" w:rsidP="00CC3D82">
            <w:pPr>
              <w:rPr>
                <w:rFonts w:ascii="Arial" w:hAnsi="Arial" w:cs="Arial"/>
                <w:sz w:val="20"/>
              </w:rPr>
            </w:pPr>
            <w:r w:rsidRPr="00FC0031">
              <w:rPr>
                <w:rFonts w:ascii="Arial" w:hAnsi="Arial" w:cs="Arial"/>
                <w:sz w:val="20"/>
              </w:rPr>
              <w:t xml:space="preserve">1. </w:t>
            </w:r>
            <w:r>
              <w:rPr>
                <w:rFonts w:ascii="Arial" w:hAnsi="Arial" w:cs="Arial"/>
                <w:sz w:val="20"/>
              </w:rPr>
              <w:t xml:space="preserve">Information material developed. </w:t>
            </w:r>
          </w:p>
          <w:p w14:paraId="78ACD3F7" w14:textId="77777777" w:rsidR="00CC3D82" w:rsidRDefault="00CC3D82" w:rsidP="00CC3D82">
            <w:pPr>
              <w:rPr>
                <w:rFonts w:ascii="Arial" w:hAnsi="Arial" w:cs="Arial"/>
                <w:sz w:val="20"/>
              </w:rPr>
            </w:pPr>
          </w:p>
          <w:p w14:paraId="194C9129" w14:textId="77777777" w:rsidR="00CC3D82" w:rsidRDefault="00CC3D82" w:rsidP="00CC3D82">
            <w:pPr>
              <w:rPr>
                <w:rFonts w:ascii="Arial" w:hAnsi="Arial" w:cs="Arial"/>
                <w:sz w:val="20"/>
              </w:rPr>
            </w:pPr>
            <w:r>
              <w:rPr>
                <w:rFonts w:ascii="Arial" w:hAnsi="Arial" w:cs="Arial"/>
                <w:sz w:val="20"/>
              </w:rPr>
              <w:t xml:space="preserve">2. Schools distribute leaflets / materials to children and young people at key transition periods. </w:t>
            </w:r>
          </w:p>
          <w:p w14:paraId="29699110" w14:textId="77777777" w:rsidR="00CC3D82" w:rsidRPr="00FC0031" w:rsidRDefault="00CC3D82" w:rsidP="00CC3D82">
            <w:pPr>
              <w:rPr>
                <w:rFonts w:ascii="Arial" w:hAnsi="Arial" w:cs="Arial"/>
                <w:sz w:val="20"/>
              </w:rPr>
            </w:pPr>
          </w:p>
        </w:tc>
        <w:tc>
          <w:tcPr>
            <w:tcW w:w="649" w:type="pct"/>
          </w:tcPr>
          <w:p w14:paraId="51EECB02" w14:textId="77777777" w:rsidR="00CC3D82" w:rsidRPr="00FC0031" w:rsidRDefault="00CC3D82" w:rsidP="00CC3D82">
            <w:pPr>
              <w:rPr>
                <w:rFonts w:ascii="Arial" w:hAnsi="Arial" w:cs="Arial"/>
                <w:sz w:val="20"/>
              </w:rPr>
            </w:pPr>
            <w:r>
              <w:rPr>
                <w:rFonts w:ascii="Arial" w:hAnsi="Arial" w:cs="Arial"/>
                <w:sz w:val="20"/>
              </w:rPr>
              <w:t>B</w:t>
            </w:r>
            <w:r w:rsidRPr="00FC0031">
              <w:rPr>
                <w:rFonts w:ascii="Arial" w:hAnsi="Arial" w:cs="Arial"/>
                <w:sz w:val="20"/>
              </w:rPr>
              <w:t>etter understanding of the CAMHS care pathway</w:t>
            </w:r>
            <w:r>
              <w:rPr>
                <w:rFonts w:ascii="Arial" w:hAnsi="Arial" w:cs="Arial"/>
                <w:sz w:val="20"/>
              </w:rPr>
              <w:t>, targeted to CYP at key transition stages.</w:t>
            </w:r>
          </w:p>
        </w:tc>
        <w:tc>
          <w:tcPr>
            <w:tcW w:w="323" w:type="pct"/>
          </w:tcPr>
          <w:p w14:paraId="50EEEE68" w14:textId="77777777" w:rsidR="00CC3D82" w:rsidRPr="00FC0031" w:rsidRDefault="00CC3D82" w:rsidP="00CC3D82">
            <w:pPr>
              <w:rPr>
                <w:rFonts w:ascii="Arial" w:hAnsi="Arial" w:cs="Arial"/>
                <w:sz w:val="20"/>
              </w:rPr>
            </w:pPr>
            <w:r w:rsidRPr="00FC0031">
              <w:rPr>
                <w:rFonts w:ascii="Arial" w:hAnsi="Arial" w:cs="Arial"/>
                <w:sz w:val="20"/>
              </w:rPr>
              <w:t>HSCB/DoH</w:t>
            </w:r>
          </w:p>
        </w:tc>
        <w:tc>
          <w:tcPr>
            <w:tcW w:w="370" w:type="pct"/>
          </w:tcPr>
          <w:p w14:paraId="793CEE16" w14:textId="77777777" w:rsidR="00CC3D82" w:rsidRPr="00FC0031" w:rsidRDefault="00CC3D82" w:rsidP="00CC3D82">
            <w:pPr>
              <w:rPr>
                <w:rFonts w:ascii="Arial" w:hAnsi="Arial" w:cs="Arial"/>
                <w:sz w:val="20"/>
              </w:rPr>
            </w:pPr>
            <w:r w:rsidRPr="00FC0031">
              <w:rPr>
                <w:rFonts w:ascii="Arial" w:hAnsi="Arial" w:cs="Arial"/>
                <w:sz w:val="20"/>
              </w:rPr>
              <w:t>30,</w:t>
            </w:r>
            <w:r>
              <w:rPr>
                <w:rFonts w:ascii="Arial" w:hAnsi="Arial" w:cs="Arial"/>
                <w:sz w:val="20"/>
              </w:rPr>
              <w:t xml:space="preserve"> 35</w:t>
            </w:r>
          </w:p>
        </w:tc>
        <w:tc>
          <w:tcPr>
            <w:tcW w:w="462" w:type="pct"/>
          </w:tcPr>
          <w:p w14:paraId="3186A7D2" w14:textId="77777777" w:rsidR="00CC3D82" w:rsidRPr="00FC0031" w:rsidRDefault="00CC3D82" w:rsidP="00CC3D82">
            <w:pPr>
              <w:rPr>
                <w:rFonts w:ascii="Arial" w:hAnsi="Arial" w:cs="Arial"/>
                <w:sz w:val="20"/>
              </w:rPr>
            </w:pPr>
            <w:r>
              <w:rPr>
                <w:rFonts w:ascii="Arial" w:hAnsi="Arial" w:cs="Arial"/>
                <w:sz w:val="20"/>
              </w:rPr>
              <w:t>Resource required</w:t>
            </w:r>
          </w:p>
        </w:tc>
        <w:tc>
          <w:tcPr>
            <w:tcW w:w="324" w:type="pct"/>
          </w:tcPr>
          <w:p w14:paraId="15E0F770" w14:textId="65E33FF7" w:rsidR="00CC3D82" w:rsidRPr="00F35B20" w:rsidRDefault="00CC3D82" w:rsidP="00CC3D82">
            <w:pPr>
              <w:rPr>
                <w:rFonts w:ascii="Arial" w:hAnsi="Arial" w:cs="Arial"/>
                <w:sz w:val="20"/>
              </w:rPr>
            </w:pPr>
            <w:r>
              <w:rPr>
                <w:rFonts w:ascii="Arial" w:hAnsi="Arial" w:cs="Arial"/>
                <w:sz w:val="20"/>
              </w:rPr>
              <w:t>Jun</w:t>
            </w:r>
            <w:r w:rsidRPr="00F35B20">
              <w:rPr>
                <w:rFonts w:ascii="Arial" w:hAnsi="Arial" w:cs="Arial"/>
                <w:sz w:val="20"/>
              </w:rPr>
              <w:t xml:space="preserve"> 202</w:t>
            </w:r>
            <w:r>
              <w:rPr>
                <w:rFonts w:ascii="Arial" w:hAnsi="Arial" w:cs="Arial"/>
                <w:sz w:val="20"/>
              </w:rPr>
              <w:t>1</w:t>
            </w:r>
          </w:p>
          <w:p w14:paraId="62143918" w14:textId="77777777" w:rsidR="00CC3D82" w:rsidRPr="00F35B20" w:rsidRDefault="00CC3D82" w:rsidP="00CC3D82">
            <w:pPr>
              <w:rPr>
                <w:rFonts w:ascii="Arial" w:hAnsi="Arial" w:cs="Arial"/>
                <w:sz w:val="20"/>
              </w:rPr>
            </w:pPr>
          </w:p>
        </w:tc>
        <w:tc>
          <w:tcPr>
            <w:tcW w:w="510" w:type="pct"/>
          </w:tcPr>
          <w:p w14:paraId="35E3158F" w14:textId="1710C354" w:rsidR="00CC3D82" w:rsidRPr="00BB4E93" w:rsidRDefault="00CC3D82" w:rsidP="00CC3D82">
            <w:pPr>
              <w:rPr>
                <w:rFonts w:ascii="Arial" w:hAnsi="Arial" w:cs="Arial"/>
                <w:sz w:val="20"/>
              </w:rPr>
            </w:pPr>
            <w:r>
              <w:rPr>
                <w:rFonts w:ascii="Arial" w:hAnsi="Arial" w:cs="Arial"/>
                <w:sz w:val="20"/>
              </w:rPr>
              <w:t>The Framework will reinforce understanding of the CAMHS care pathway and how to get help; and the proposed actions</w:t>
            </w:r>
            <w:r w:rsidRPr="00BB4E93">
              <w:rPr>
                <w:rFonts w:ascii="Arial" w:hAnsi="Arial" w:cs="Arial"/>
                <w:sz w:val="20"/>
              </w:rPr>
              <w:t xml:space="preserve"> arising from the Framework will address this action.</w:t>
            </w:r>
          </w:p>
        </w:tc>
        <w:tc>
          <w:tcPr>
            <w:tcW w:w="510" w:type="pct"/>
            <w:shd w:val="clear" w:color="auto" w:fill="00B050"/>
          </w:tcPr>
          <w:p w14:paraId="4291AD85" w14:textId="7ADD3501" w:rsidR="00CC3D82" w:rsidRDefault="00CC3D82" w:rsidP="00CC3D82">
            <w:pPr>
              <w:rPr>
                <w:rFonts w:ascii="Arial" w:hAnsi="Arial" w:cs="Arial"/>
                <w:sz w:val="20"/>
              </w:rPr>
            </w:pPr>
            <w:r>
              <w:rPr>
                <w:rFonts w:ascii="Arial" w:hAnsi="Arial" w:cs="Arial"/>
                <w:sz w:val="20"/>
              </w:rPr>
              <w:t>NICCY strongly supports embedding this action in the EHAW Framework and expects to see a significant improvement in understanding of referral pathways and processes</w:t>
            </w:r>
            <w:r w:rsidR="00896798">
              <w:rPr>
                <w:rFonts w:ascii="Arial" w:hAnsi="Arial" w:cs="Arial"/>
                <w:sz w:val="20"/>
              </w:rPr>
              <w:t>,</w:t>
            </w:r>
            <w:r>
              <w:rPr>
                <w:rFonts w:ascii="Arial" w:hAnsi="Arial" w:cs="Arial"/>
                <w:sz w:val="20"/>
              </w:rPr>
              <w:t xml:space="preserve"> and increase in integration between sectors. </w:t>
            </w:r>
          </w:p>
        </w:tc>
      </w:tr>
      <w:tr w:rsidR="00CC3D82" w:rsidRPr="00BF4A59" w14:paraId="499797D9" w14:textId="69BA99A9" w:rsidTr="00CA5EE8">
        <w:tc>
          <w:tcPr>
            <w:tcW w:w="462" w:type="pct"/>
            <w:vMerge/>
          </w:tcPr>
          <w:p w14:paraId="2AFBA154" w14:textId="77777777" w:rsidR="00CC3D82" w:rsidRPr="00BF4A59" w:rsidRDefault="00CC3D82" w:rsidP="00CC3D82">
            <w:pPr>
              <w:rPr>
                <w:rFonts w:ascii="Arial" w:hAnsi="Arial" w:cs="Arial"/>
                <w:color w:val="000000" w:themeColor="text1"/>
                <w:sz w:val="20"/>
              </w:rPr>
            </w:pPr>
          </w:p>
        </w:tc>
        <w:tc>
          <w:tcPr>
            <w:tcW w:w="602" w:type="pct"/>
          </w:tcPr>
          <w:p w14:paraId="1268D874" w14:textId="77777777" w:rsidR="00CC3D82" w:rsidRPr="00FC0031" w:rsidRDefault="00CC3D82" w:rsidP="00CC3D82">
            <w:pPr>
              <w:rPr>
                <w:rFonts w:ascii="Arial" w:hAnsi="Arial" w:cs="Arial"/>
                <w:sz w:val="20"/>
              </w:rPr>
            </w:pPr>
            <w:r w:rsidRPr="00FC0031">
              <w:rPr>
                <w:rFonts w:ascii="Arial" w:hAnsi="Arial" w:cs="Arial"/>
                <w:sz w:val="20"/>
              </w:rPr>
              <w:t xml:space="preserve">7.4 The Wellbeing Framework will provide clear structures of support, including clarification of the links and pathways of </w:t>
            </w:r>
            <w:r w:rsidRPr="00FC0031">
              <w:rPr>
                <w:rFonts w:ascii="Arial" w:hAnsi="Arial" w:cs="Arial"/>
                <w:sz w:val="20"/>
              </w:rPr>
              <w:lastRenderedPageBreak/>
              <w:t>referrals to the appropriate services, based on the child/young person’s needs</w:t>
            </w:r>
            <w:r>
              <w:rPr>
                <w:rFonts w:ascii="Arial" w:hAnsi="Arial" w:cs="Arial"/>
                <w:sz w:val="20"/>
              </w:rPr>
              <w:t>.</w:t>
            </w:r>
          </w:p>
        </w:tc>
        <w:tc>
          <w:tcPr>
            <w:tcW w:w="788" w:type="pct"/>
          </w:tcPr>
          <w:p w14:paraId="5B4491D0" w14:textId="77777777" w:rsidR="00CC3D82" w:rsidRPr="00FC0031" w:rsidRDefault="00CC3D82" w:rsidP="00CC3D82">
            <w:pPr>
              <w:rPr>
                <w:rFonts w:ascii="Arial" w:hAnsi="Arial" w:cs="Arial"/>
                <w:sz w:val="20"/>
              </w:rPr>
            </w:pPr>
            <w:r w:rsidRPr="00FC0031">
              <w:rPr>
                <w:rFonts w:ascii="Arial" w:hAnsi="Arial" w:cs="Arial"/>
                <w:sz w:val="20"/>
              </w:rPr>
              <w:lastRenderedPageBreak/>
              <w:t>Education providers know when and how to involve the appropriate services.</w:t>
            </w:r>
          </w:p>
        </w:tc>
        <w:tc>
          <w:tcPr>
            <w:tcW w:w="649" w:type="pct"/>
          </w:tcPr>
          <w:p w14:paraId="709AB0D3" w14:textId="77777777" w:rsidR="00CC3D82" w:rsidRPr="00FC0031" w:rsidRDefault="00CC3D82" w:rsidP="00CC3D82">
            <w:pPr>
              <w:rPr>
                <w:rFonts w:ascii="Arial" w:hAnsi="Arial" w:cs="Arial"/>
                <w:sz w:val="20"/>
              </w:rPr>
            </w:pPr>
            <w:r>
              <w:rPr>
                <w:rFonts w:ascii="Arial" w:hAnsi="Arial" w:cs="Arial"/>
                <w:sz w:val="20"/>
              </w:rPr>
              <w:t>Better integration of education and mental health services, resulting in early intervention and better service provision for children and young people.</w:t>
            </w:r>
          </w:p>
        </w:tc>
        <w:tc>
          <w:tcPr>
            <w:tcW w:w="323" w:type="pct"/>
          </w:tcPr>
          <w:p w14:paraId="797E8DCD" w14:textId="77777777" w:rsidR="00CC3D82" w:rsidRPr="00FC0031" w:rsidRDefault="00CC3D82" w:rsidP="00CC3D82">
            <w:pPr>
              <w:rPr>
                <w:rFonts w:ascii="Arial" w:hAnsi="Arial" w:cs="Arial"/>
                <w:sz w:val="20"/>
              </w:rPr>
            </w:pPr>
            <w:r w:rsidRPr="00FC0031">
              <w:rPr>
                <w:rFonts w:ascii="Arial" w:hAnsi="Arial" w:cs="Arial"/>
                <w:sz w:val="20"/>
              </w:rPr>
              <w:t>DE/</w:t>
            </w:r>
          </w:p>
          <w:p w14:paraId="0712FB1F" w14:textId="77777777" w:rsidR="00CC3D82" w:rsidRPr="00FC0031" w:rsidRDefault="00CC3D82" w:rsidP="00CC3D82">
            <w:pPr>
              <w:rPr>
                <w:rFonts w:ascii="Arial" w:hAnsi="Arial" w:cs="Arial"/>
                <w:sz w:val="20"/>
              </w:rPr>
            </w:pPr>
            <w:r w:rsidRPr="00FC0031">
              <w:rPr>
                <w:rFonts w:ascii="Arial" w:hAnsi="Arial" w:cs="Arial"/>
                <w:sz w:val="20"/>
              </w:rPr>
              <w:t>PHA/</w:t>
            </w:r>
          </w:p>
          <w:p w14:paraId="7E387B4C" w14:textId="77777777" w:rsidR="00CC3D82" w:rsidRPr="00FC0031" w:rsidRDefault="00CC3D82" w:rsidP="00CC3D82">
            <w:pPr>
              <w:rPr>
                <w:rFonts w:ascii="Arial" w:hAnsi="Arial" w:cs="Arial"/>
                <w:sz w:val="20"/>
              </w:rPr>
            </w:pPr>
            <w:r w:rsidRPr="00FC0031">
              <w:rPr>
                <w:rFonts w:ascii="Arial" w:hAnsi="Arial" w:cs="Arial"/>
                <w:sz w:val="20"/>
              </w:rPr>
              <w:t>DoH/</w:t>
            </w:r>
          </w:p>
          <w:p w14:paraId="57DF04CD" w14:textId="77777777" w:rsidR="00CC3D82" w:rsidRPr="00FC0031" w:rsidRDefault="00CC3D82" w:rsidP="00CC3D82">
            <w:pPr>
              <w:rPr>
                <w:rFonts w:ascii="Arial" w:hAnsi="Arial" w:cs="Arial"/>
                <w:sz w:val="20"/>
              </w:rPr>
            </w:pPr>
            <w:r w:rsidRPr="00FC0031">
              <w:rPr>
                <w:rFonts w:ascii="Arial" w:hAnsi="Arial" w:cs="Arial"/>
                <w:sz w:val="20"/>
              </w:rPr>
              <w:t>HSCB</w:t>
            </w:r>
          </w:p>
        </w:tc>
        <w:tc>
          <w:tcPr>
            <w:tcW w:w="370" w:type="pct"/>
          </w:tcPr>
          <w:p w14:paraId="21C7FF6C" w14:textId="77777777" w:rsidR="00CC3D82" w:rsidRPr="00FC0031" w:rsidRDefault="00CC3D82" w:rsidP="00CC3D82">
            <w:pPr>
              <w:rPr>
                <w:rFonts w:ascii="Arial" w:hAnsi="Arial" w:cs="Arial"/>
                <w:sz w:val="20"/>
              </w:rPr>
            </w:pPr>
            <w:r w:rsidRPr="00FC0031">
              <w:rPr>
                <w:rFonts w:ascii="Arial" w:hAnsi="Arial" w:cs="Arial"/>
                <w:sz w:val="20"/>
              </w:rPr>
              <w:t>30</w:t>
            </w:r>
            <w:r>
              <w:rPr>
                <w:rFonts w:ascii="Arial" w:hAnsi="Arial" w:cs="Arial"/>
                <w:sz w:val="20"/>
              </w:rPr>
              <w:t>, 33</w:t>
            </w:r>
          </w:p>
        </w:tc>
        <w:tc>
          <w:tcPr>
            <w:tcW w:w="462" w:type="pct"/>
          </w:tcPr>
          <w:p w14:paraId="109E88A3" w14:textId="77777777" w:rsidR="00CC3D82" w:rsidRPr="00FC0031" w:rsidRDefault="00CC3D82" w:rsidP="00CC3D82">
            <w:pPr>
              <w:rPr>
                <w:rFonts w:ascii="Arial" w:hAnsi="Arial" w:cs="Arial"/>
                <w:sz w:val="20"/>
              </w:rPr>
            </w:pPr>
            <w:r>
              <w:rPr>
                <w:rFonts w:ascii="Arial" w:hAnsi="Arial" w:cs="Arial"/>
                <w:sz w:val="20"/>
              </w:rPr>
              <w:t>Resource required.</w:t>
            </w:r>
          </w:p>
        </w:tc>
        <w:tc>
          <w:tcPr>
            <w:tcW w:w="324" w:type="pct"/>
          </w:tcPr>
          <w:p w14:paraId="2CEC83BF" w14:textId="5A19E6EE" w:rsidR="00CC3D82" w:rsidRPr="00F35B20" w:rsidRDefault="00CC3D82" w:rsidP="00CC3D82">
            <w:pPr>
              <w:rPr>
                <w:rFonts w:ascii="Arial" w:hAnsi="Arial" w:cs="Arial"/>
                <w:sz w:val="20"/>
              </w:rPr>
            </w:pPr>
            <w:r>
              <w:rPr>
                <w:rFonts w:ascii="Arial" w:hAnsi="Arial" w:cs="Arial"/>
                <w:sz w:val="20"/>
              </w:rPr>
              <w:t>Dec</w:t>
            </w:r>
            <w:r w:rsidRPr="00F35B20">
              <w:rPr>
                <w:rFonts w:ascii="Arial" w:hAnsi="Arial" w:cs="Arial"/>
                <w:sz w:val="20"/>
              </w:rPr>
              <w:t xml:space="preserve"> 2020</w:t>
            </w:r>
          </w:p>
          <w:p w14:paraId="3F5E4010" w14:textId="77777777" w:rsidR="00CC3D82" w:rsidRPr="00F35B20" w:rsidRDefault="00CC3D82" w:rsidP="00CC3D82">
            <w:pPr>
              <w:rPr>
                <w:rFonts w:ascii="Arial" w:hAnsi="Arial" w:cs="Arial"/>
                <w:sz w:val="20"/>
              </w:rPr>
            </w:pPr>
          </w:p>
        </w:tc>
        <w:tc>
          <w:tcPr>
            <w:tcW w:w="510" w:type="pct"/>
          </w:tcPr>
          <w:p w14:paraId="1DCC81AD" w14:textId="70A955AC" w:rsidR="00CC3D82" w:rsidRPr="002C530B" w:rsidRDefault="00960C2D" w:rsidP="00CC3D82">
            <w:pPr>
              <w:rPr>
                <w:rFonts w:ascii="Arial" w:hAnsi="Arial" w:cs="Arial"/>
                <w:sz w:val="20"/>
              </w:rPr>
            </w:pPr>
            <w:r w:rsidRPr="002C530B">
              <w:rPr>
                <w:rFonts w:ascii="Arial" w:hAnsi="Arial" w:cs="Arial"/>
                <w:sz w:val="20"/>
              </w:rPr>
              <w:t xml:space="preserve">The DE Framework is due for completion shortly and includes clarification around structures of support and </w:t>
            </w:r>
            <w:r w:rsidRPr="002C530B">
              <w:rPr>
                <w:rFonts w:ascii="Arial" w:hAnsi="Arial" w:cs="Arial"/>
                <w:sz w:val="20"/>
              </w:rPr>
              <w:lastRenderedPageBreak/>
              <w:t>referral pathways.</w:t>
            </w:r>
          </w:p>
        </w:tc>
        <w:tc>
          <w:tcPr>
            <w:tcW w:w="510" w:type="pct"/>
            <w:shd w:val="clear" w:color="auto" w:fill="00B050"/>
          </w:tcPr>
          <w:p w14:paraId="36A5DA23" w14:textId="4F8A18DD" w:rsidR="00CC3D82" w:rsidRPr="00642B0D" w:rsidRDefault="00CC3D82" w:rsidP="00CC3D82">
            <w:pPr>
              <w:rPr>
                <w:rFonts w:ascii="Arial" w:hAnsi="Arial" w:cs="Arial"/>
                <w:sz w:val="20"/>
              </w:rPr>
            </w:pPr>
            <w:r>
              <w:rPr>
                <w:rFonts w:ascii="Arial" w:hAnsi="Arial" w:cs="Arial"/>
                <w:sz w:val="20"/>
              </w:rPr>
              <w:lastRenderedPageBreak/>
              <w:t>See 7.3</w:t>
            </w:r>
          </w:p>
        </w:tc>
      </w:tr>
      <w:tr w:rsidR="00CC3D82" w:rsidRPr="00BF4A59" w14:paraId="0152C24A" w14:textId="13AE4037" w:rsidTr="00965CF1">
        <w:tc>
          <w:tcPr>
            <w:tcW w:w="462" w:type="pct"/>
          </w:tcPr>
          <w:p w14:paraId="57A93D0B" w14:textId="77777777" w:rsidR="00CC3D82" w:rsidRPr="00BF4A59" w:rsidRDefault="00CC3D82" w:rsidP="00CC3D82">
            <w:pPr>
              <w:rPr>
                <w:rFonts w:ascii="Arial" w:hAnsi="Arial" w:cs="Arial"/>
                <w:color w:val="000000" w:themeColor="text1"/>
                <w:sz w:val="20"/>
              </w:rPr>
            </w:pPr>
            <w:r w:rsidRPr="00BF4A59">
              <w:rPr>
                <w:rFonts w:ascii="Arial" w:hAnsi="Arial" w:cs="Arial"/>
                <w:color w:val="000000" w:themeColor="text1"/>
                <w:sz w:val="20"/>
              </w:rPr>
              <w:lastRenderedPageBreak/>
              <w:t xml:space="preserve">Strengthen public awareness and community capacity building </w:t>
            </w:r>
          </w:p>
        </w:tc>
        <w:tc>
          <w:tcPr>
            <w:tcW w:w="602" w:type="pct"/>
          </w:tcPr>
          <w:p w14:paraId="1297A757" w14:textId="77777777" w:rsidR="00CC3D82" w:rsidRDefault="00CC3D82" w:rsidP="00CC3D82">
            <w:pPr>
              <w:rPr>
                <w:rFonts w:ascii="Arial" w:hAnsi="Arial" w:cs="Arial"/>
                <w:iCs/>
                <w:sz w:val="20"/>
              </w:rPr>
            </w:pPr>
            <w:r w:rsidRPr="002453D4">
              <w:rPr>
                <w:rFonts w:ascii="Arial" w:hAnsi="Arial" w:cs="Arial"/>
                <w:color w:val="000000" w:themeColor="text1"/>
                <w:sz w:val="20"/>
              </w:rPr>
              <w:t>7.5</w:t>
            </w:r>
            <w:r w:rsidRPr="00390B78">
              <w:rPr>
                <w:rFonts w:ascii="Arial" w:hAnsi="Arial" w:cs="Arial"/>
                <w:i/>
                <w:color w:val="000000" w:themeColor="text1"/>
                <w:sz w:val="20"/>
              </w:rPr>
              <w:t xml:space="preserve"> </w:t>
            </w:r>
            <w:r w:rsidRPr="001C0FDC">
              <w:rPr>
                <w:rFonts w:ascii="Arial" w:hAnsi="Arial" w:cs="Arial"/>
                <w:iCs/>
                <w:sz w:val="20"/>
              </w:rPr>
              <w:t xml:space="preserve">Commission qualitative research on mental health literacy, language and awareness of services appropriate for children and young people to inform future awareness raising programmes including for example the Change Your Mind programme which is designed to tackle mental health stigma and discrimination. </w:t>
            </w:r>
          </w:p>
          <w:p w14:paraId="5EFB6E00" w14:textId="77777777" w:rsidR="00CC3D82" w:rsidRDefault="00CC3D82" w:rsidP="00CC3D82">
            <w:pPr>
              <w:rPr>
                <w:rFonts w:ascii="Arial" w:hAnsi="Arial" w:cs="Arial"/>
                <w:iCs/>
                <w:sz w:val="20"/>
              </w:rPr>
            </w:pPr>
          </w:p>
          <w:p w14:paraId="6EB7D515" w14:textId="77777777" w:rsidR="00CC3D82" w:rsidRDefault="00CC3D82" w:rsidP="00CC3D82">
            <w:pPr>
              <w:rPr>
                <w:rFonts w:ascii="Arial" w:hAnsi="Arial" w:cs="Arial"/>
                <w:iCs/>
                <w:sz w:val="20"/>
              </w:rPr>
            </w:pPr>
            <w:r w:rsidRPr="001C0FDC">
              <w:rPr>
                <w:rFonts w:ascii="Arial" w:hAnsi="Arial" w:cs="Arial"/>
                <w:iCs/>
                <w:sz w:val="20"/>
              </w:rPr>
              <w:t xml:space="preserve">Subject to resource availability, pilot two programmes </w:t>
            </w:r>
            <w:r w:rsidRPr="001C0FDC">
              <w:rPr>
                <w:rFonts w:ascii="Arial" w:hAnsi="Arial" w:cs="Arial"/>
                <w:iCs/>
                <w:sz w:val="20"/>
              </w:rPr>
              <w:lastRenderedPageBreak/>
              <w:t>in 2020/21 to support resilience in post-primary schools; and embed Mental and Emotional Wellbeing in the curriculum to maximise success in further and higher education</w:t>
            </w:r>
            <w:r>
              <w:rPr>
                <w:rFonts w:ascii="Arial" w:hAnsi="Arial" w:cs="Arial"/>
                <w:iCs/>
                <w:sz w:val="20"/>
              </w:rPr>
              <w:t>.</w:t>
            </w:r>
          </w:p>
          <w:p w14:paraId="1D7673BA" w14:textId="77777777" w:rsidR="00CC3D82" w:rsidRDefault="00CC3D82" w:rsidP="00CC3D82">
            <w:pPr>
              <w:rPr>
                <w:rFonts w:ascii="Arial" w:hAnsi="Arial" w:cs="Arial"/>
                <w:iCs/>
                <w:sz w:val="20"/>
              </w:rPr>
            </w:pPr>
          </w:p>
          <w:p w14:paraId="64426C07" w14:textId="77777777" w:rsidR="00CC3D82" w:rsidRDefault="00CC3D82" w:rsidP="00CC3D82">
            <w:pPr>
              <w:rPr>
                <w:rFonts w:ascii="Arial" w:hAnsi="Arial" w:cs="Arial"/>
                <w:iCs/>
                <w:sz w:val="20"/>
              </w:rPr>
            </w:pPr>
            <w:r w:rsidRPr="00A9310A">
              <w:rPr>
                <w:rFonts w:ascii="Arial" w:hAnsi="Arial" w:cs="Arial"/>
                <w:iCs/>
                <w:sz w:val="20"/>
              </w:rPr>
              <w:t>Links with Protect Life 2 objective and associated actions to improve awareness of suicide prevention and associated services.</w:t>
            </w:r>
          </w:p>
          <w:p w14:paraId="633730FE" w14:textId="77777777" w:rsidR="00CC3D82" w:rsidRPr="00390B78" w:rsidRDefault="00CC3D82" w:rsidP="00CC3D82">
            <w:pPr>
              <w:rPr>
                <w:rFonts w:ascii="Arial" w:hAnsi="Arial" w:cs="Arial"/>
                <w:i/>
                <w:color w:val="000000" w:themeColor="text1"/>
                <w:sz w:val="20"/>
              </w:rPr>
            </w:pPr>
          </w:p>
        </w:tc>
        <w:tc>
          <w:tcPr>
            <w:tcW w:w="788" w:type="pct"/>
          </w:tcPr>
          <w:p w14:paraId="575F620E" w14:textId="77777777" w:rsidR="00CC3D82" w:rsidRDefault="00CC3D82" w:rsidP="00CC3D82">
            <w:pPr>
              <w:rPr>
                <w:rFonts w:ascii="Arial" w:hAnsi="Arial" w:cs="Arial"/>
                <w:color w:val="000000" w:themeColor="text1"/>
                <w:sz w:val="20"/>
              </w:rPr>
            </w:pPr>
            <w:r w:rsidRPr="001C0FDC">
              <w:rPr>
                <w:rFonts w:ascii="Arial" w:hAnsi="Arial" w:cs="Arial"/>
                <w:color w:val="000000" w:themeColor="text1"/>
                <w:sz w:val="20"/>
              </w:rPr>
              <w:lastRenderedPageBreak/>
              <w:t xml:space="preserve">1. </w:t>
            </w:r>
            <w:r>
              <w:rPr>
                <w:rFonts w:ascii="Arial" w:hAnsi="Arial" w:cs="Arial"/>
                <w:color w:val="000000" w:themeColor="text1"/>
                <w:sz w:val="20"/>
              </w:rPr>
              <w:t>Research designed and commissioned</w:t>
            </w:r>
          </w:p>
          <w:p w14:paraId="01418E81" w14:textId="77777777" w:rsidR="00CC3D82" w:rsidRDefault="00CC3D82" w:rsidP="00CC3D82">
            <w:pPr>
              <w:rPr>
                <w:rFonts w:ascii="Arial" w:hAnsi="Arial" w:cs="Arial"/>
                <w:color w:val="000000" w:themeColor="text1"/>
                <w:sz w:val="20"/>
              </w:rPr>
            </w:pPr>
          </w:p>
          <w:p w14:paraId="4B048F0E" w14:textId="77777777" w:rsidR="00CC3D82" w:rsidRDefault="00CC3D82" w:rsidP="00CC3D82">
            <w:pPr>
              <w:rPr>
                <w:rFonts w:ascii="Arial" w:hAnsi="Arial" w:cs="Arial"/>
                <w:color w:val="000000" w:themeColor="text1"/>
                <w:sz w:val="20"/>
              </w:rPr>
            </w:pPr>
            <w:r>
              <w:rPr>
                <w:rFonts w:ascii="Arial" w:hAnsi="Arial" w:cs="Arial"/>
                <w:color w:val="000000" w:themeColor="text1"/>
                <w:sz w:val="20"/>
              </w:rPr>
              <w:t>2. Pilots run in 20/21</w:t>
            </w:r>
          </w:p>
          <w:p w14:paraId="08F0DBAA" w14:textId="77777777" w:rsidR="00CC3D82" w:rsidRDefault="00CC3D82" w:rsidP="00CC3D82">
            <w:pPr>
              <w:rPr>
                <w:rFonts w:ascii="Arial" w:hAnsi="Arial" w:cs="Arial"/>
                <w:color w:val="000000" w:themeColor="text1"/>
                <w:sz w:val="20"/>
              </w:rPr>
            </w:pPr>
          </w:p>
          <w:p w14:paraId="1B27C3F4" w14:textId="77777777" w:rsidR="00CC3D82" w:rsidRDefault="00CC3D82" w:rsidP="00CC3D82">
            <w:pPr>
              <w:rPr>
                <w:rFonts w:ascii="Arial" w:hAnsi="Arial" w:cs="Arial"/>
                <w:color w:val="000000" w:themeColor="text1"/>
                <w:sz w:val="20"/>
              </w:rPr>
            </w:pPr>
          </w:p>
          <w:p w14:paraId="5F952E26" w14:textId="77777777" w:rsidR="00CC3D82" w:rsidRPr="00A9310A" w:rsidRDefault="00CC3D82" w:rsidP="00CC3D82">
            <w:pPr>
              <w:rPr>
                <w:rFonts w:ascii="Arial" w:hAnsi="Arial" w:cs="Arial"/>
                <w:sz w:val="20"/>
              </w:rPr>
            </w:pPr>
          </w:p>
          <w:p w14:paraId="79183EB8" w14:textId="77777777" w:rsidR="00CC3D82" w:rsidRPr="00390B78" w:rsidRDefault="00CC3D82" w:rsidP="00CC3D82">
            <w:pPr>
              <w:rPr>
                <w:rFonts w:ascii="Arial" w:hAnsi="Arial" w:cs="Arial"/>
                <w:i/>
                <w:color w:val="000000" w:themeColor="text1"/>
                <w:sz w:val="20"/>
              </w:rPr>
            </w:pPr>
          </w:p>
        </w:tc>
        <w:tc>
          <w:tcPr>
            <w:tcW w:w="649" w:type="pct"/>
          </w:tcPr>
          <w:p w14:paraId="322B0DA8" w14:textId="77777777" w:rsidR="00CC3D82" w:rsidRPr="00A9310A" w:rsidRDefault="00CC3D82" w:rsidP="00CC3D82">
            <w:pPr>
              <w:rPr>
                <w:rFonts w:ascii="Arial" w:hAnsi="Arial" w:cs="Arial"/>
                <w:color w:val="000000" w:themeColor="text1"/>
                <w:sz w:val="20"/>
              </w:rPr>
            </w:pPr>
            <w:r>
              <w:rPr>
                <w:rFonts w:ascii="Arial" w:hAnsi="Arial" w:cs="Arial"/>
                <w:color w:val="000000" w:themeColor="text1"/>
                <w:sz w:val="20"/>
              </w:rPr>
              <w:t>Better understanding and awareness of the importance of mental health and emotional wellbeing in children and young people, leading to a reduction in stigma and an increase in engagement with services.</w:t>
            </w:r>
          </w:p>
        </w:tc>
        <w:tc>
          <w:tcPr>
            <w:tcW w:w="323" w:type="pct"/>
          </w:tcPr>
          <w:p w14:paraId="38B7C6C4" w14:textId="77777777" w:rsidR="00CC3D82" w:rsidRPr="00A9310A" w:rsidRDefault="00CC3D82" w:rsidP="00CC3D82">
            <w:pPr>
              <w:rPr>
                <w:rFonts w:ascii="Arial" w:hAnsi="Arial" w:cs="Arial"/>
                <w:color w:val="000000" w:themeColor="text1"/>
                <w:sz w:val="20"/>
              </w:rPr>
            </w:pPr>
            <w:r w:rsidRPr="00A9310A">
              <w:rPr>
                <w:rFonts w:ascii="Arial" w:hAnsi="Arial" w:cs="Arial"/>
                <w:color w:val="000000" w:themeColor="text1"/>
                <w:sz w:val="20"/>
              </w:rPr>
              <w:t>PHA DoH</w:t>
            </w:r>
          </w:p>
          <w:p w14:paraId="7D5113C8" w14:textId="77777777" w:rsidR="00CC3D82" w:rsidRPr="00A9310A" w:rsidRDefault="00CC3D82" w:rsidP="00CC3D82">
            <w:pPr>
              <w:rPr>
                <w:rFonts w:ascii="Arial" w:hAnsi="Arial" w:cs="Arial"/>
                <w:color w:val="000000" w:themeColor="text1"/>
                <w:sz w:val="20"/>
              </w:rPr>
            </w:pPr>
            <w:r w:rsidRPr="00A9310A">
              <w:rPr>
                <w:rFonts w:ascii="Arial" w:hAnsi="Arial" w:cs="Arial"/>
                <w:color w:val="000000" w:themeColor="text1"/>
                <w:sz w:val="20"/>
              </w:rPr>
              <w:t>DE</w:t>
            </w:r>
          </w:p>
          <w:p w14:paraId="2A70E3E8" w14:textId="77777777" w:rsidR="00CC3D82" w:rsidRDefault="00CC3D82" w:rsidP="00CC3D82">
            <w:pPr>
              <w:rPr>
                <w:rFonts w:ascii="Arial" w:hAnsi="Arial" w:cs="Arial"/>
                <w:color w:val="000000" w:themeColor="text1"/>
                <w:sz w:val="20"/>
              </w:rPr>
            </w:pPr>
            <w:r>
              <w:rPr>
                <w:rFonts w:ascii="Arial" w:hAnsi="Arial" w:cs="Arial"/>
                <w:color w:val="000000" w:themeColor="text1"/>
                <w:sz w:val="20"/>
              </w:rPr>
              <w:t>HSCB / EA</w:t>
            </w:r>
          </w:p>
          <w:p w14:paraId="47E405AF" w14:textId="77777777" w:rsidR="00CC3D82" w:rsidRPr="00A9310A" w:rsidRDefault="00CC3D82" w:rsidP="00CC3D82">
            <w:pPr>
              <w:rPr>
                <w:rFonts w:ascii="Arial" w:hAnsi="Arial" w:cs="Arial"/>
                <w:color w:val="000000" w:themeColor="text1"/>
                <w:sz w:val="20"/>
              </w:rPr>
            </w:pPr>
          </w:p>
          <w:p w14:paraId="11BAF294" w14:textId="77777777" w:rsidR="00CC3D82" w:rsidRPr="00390B78" w:rsidRDefault="00CC3D82" w:rsidP="00CC3D82">
            <w:pPr>
              <w:rPr>
                <w:rFonts w:ascii="Arial" w:hAnsi="Arial" w:cs="Arial"/>
                <w:i/>
                <w:color w:val="000000" w:themeColor="text1"/>
                <w:sz w:val="20"/>
              </w:rPr>
            </w:pPr>
            <w:r w:rsidRPr="00A9310A">
              <w:rPr>
                <w:rFonts w:ascii="Arial" w:hAnsi="Arial" w:cs="Arial"/>
                <w:color w:val="000000" w:themeColor="text1"/>
                <w:sz w:val="20"/>
              </w:rPr>
              <w:t xml:space="preserve">Key relevant Voluntary sector bodies. </w:t>
            </w:r>
          </w:p>
        </w:tc>
        <w:tc>
          <w:tcPr>
            <w:tcW w:w="370" w:type="pct"/>
          </w:tcPr>
          <w:p w14:paraId="4BF8CFBD" w14:textId="77777777" w:rsidR="00CC3D82" w:rsidRPr="00390B78" w:rsidRDefault="00CC3D82" w:rsidP="00CC3D82">
            <w:pPr>
              <w:rPr>
                <w:rFonts w:ascii="Arial" w:hAnsi="Arial" w:cs="Arial"/>
                <w:i/>
                <w:color w:val="000000" w:themeColor="text1"/>
                <w:sz w:val="20"/>
              </w:rPr>
            </w:pPr>
            <w:r w:rsidRPr="00A9310A">
              <w:rPr>
                <w:rFonts w:ascii="Arial" w:hAnsi="Arial" w:cs="Arial"/>
                <w:color w:val="000000" w:themeColor="text1"/>
                <w:sz w:val="20"/>
              </w:rPr>
              <w:t xml:space="preserve">35, 36 </w:t>
            </w:r>
          </w:p>
        </w:tc>
        <w:tc>
          <w:tcPr>
            <w:tcW w:w="462" w:type="pct"/>
          </w:tcPr>
          <w:p w14:paraId="23465370" w14:textId="77777777" w:rsidR="00CC3D82" w:rsidRPr="00390B78" w:rsidRDefault="00CC3D82" w:rsidP="00CC3D82">
            <w:pPr>
              <w:rPr>
                <w:rFonts w:ascii="Arial" w:hAnsi="Arial" w:cs="Arial"/>
                <w:i/>
                <w:color w:val="000000" w:themeColor="text1"/>
                <w:sz w:val="20"/>
              </w:rPr>
            </w:pPr>
            <w:r>
              <w:rPr>
                <w:rFonts w:ascii="Arial" w:hAnsi="Arial" w:cs="Arial"/>
                <w:color w:val="000000" w:themeColor="text1"/>
                <w:sz w:val="20"/>
              </w:rPr>
              <w:t>To be agreed</w:t>
            </w:r>
          </w:p>
        </w:tc>
        <w:tc>
          <w:tcPr>
            <w:tcW w:w="324" w:type="pct"/>
          </w:tcPr>
          <w:p w14:paraId="5BFBB7FE" w14:textId="4090F07E" w:rsidR="00CC3D82" w:rsidRPr="00F35B20" w:rsidRDefault="00CC3D82" w:rsidP="00CC3D82">
            <w:pPr>
              <w:rPr>
                <w:rFonts w:ascii="Arial" w:hAnsi="Arial" w:cs="Arial"/>
                <w:i/>
                <w:sz w:val="20"/>
              </w:rPr>
            </w:pPr>
            <w:r w:rsidRPr="00F35B20">
              <w:rPr>
                <w:rFonts w:ascii="Arial" w:hAnsi="Arial" w:cs="Arial"/>
                <w:sz w:val="20"/>
              </w:rPr>
              <w:t>Through 2020</w:t>
            </w:r>
          </w:p>
          <w:p w14:paraId="62CE6FFA" w14:textId="2C898256" w:rsidR="00CC3D82" w:rsidRPr="00F35B20" w:rsidRDefault="00CC3D82" w:rsidP="00CC3D82">
            <w:pPr>
              <w:rPr>
                <w:rFonts w:ascii="Arial" w:hAnsi="Arial" w:cs="Arial"/>
                <w:i/>
                <w:sz w:val="20"/>
              </w:rPr>
            </w:pPr>
          </w:p>
        </w:tc>
        <w:tc>
          <w:tcPr>
            <w:tcW w:w="510" w:type="pct"/>
          </w:tcPr>
          <w:p w14:paraId="6AB1FB74" w14:textId="77777777" w:rsidR="00CC3D82" w:rsidRPr="00BB4E93" w:rsidRDefault="00CC3D82" w:rsidP="00CC3D82">
            <w:pPr>
              <w:rPr>
                <w:rFonts w:ascii="Arial" w:hAnsi="Arial" w:cs="Arial"/>
                <w:sz w:val="20"/>
              </w:rPr>
            </w:pPr>
            <w:r w:rsidRPr="00BB4E93">
              <w:rPr>
                <w:rFonts w:ascii="Arial" w:hAnsi="Arial" w:cs="Arial"/>
                <w:sz w:val="20"/>
              </w:rPr>
              <w:t>Stress Control in Schools Programme was piloted in 9 post-primary schools in North Belfast, throughout 2019/20. Aimed at 15 year olds, it incorporates CBT, mindfulness and positive psychology; and is run over 8 weekly single school periods, delivered by teachers who can be trained in one day.</w:t>
            </w:r>
          </w:p>
          <w:p w14:paraId="49087552" w14:textId="77777777" w:rsidR="00CC3D82" w:rsidRPr="00BB4E93" w:rsidRDefault="00CC3D82" w:rsidP="00CC3D82">
            <w:pPr>
              <w:rPr>
                <w:rFonts w:ascii="Arial" w:hAnsi="Arial" w:cs="Arial"/>
                <w:sz w:val="20"/>
              </w:rPr>
            </w:pPr>
          </w:p>
          <w:p w14:paraId="24AAA875" w14:textId="76587355" w:rsidR="00CC3D82" w:rsidRDefault="00CC3D82" w:rsidP="00CC3D82">
            <w:pPr>
              <w:rPr>
                <w:rFonts w:ascii="Arial" w:hAnsi="Arial" w:cs="Arial"/>
                <w:sz w:val="20"/>
              </w:rPr>
            </w:pPr>
            <w:r w:rsidRPr="00BB4E93">
              <w:rPr>
                <w:rFonts w:ascii="Arial" w:hAnsi="Arial" w:cs="Arial"/>
                <w:sz w:val="20"/>
              </w:rPr>
              <w:t xml:space="preserve">59 teachers were trained </w:t>
            </w:r>
            <w:r w:rsidRPr="00BB4E93">
              <w:rPr>
                <w:rFonts w:ascii="Arial" w:hAnsi="Arial" w:cs="Arial"/>
                <w:sz w:val="20"/>
              </w:rPr>
              <w:lastRenderedPageBreak/>
              <w:t>and the programme was partially delivered to 1200 pupils. Challenges were experienced in delivering the programme in already busy school timetables.</w:t>
            </w:r>
          </w:p>
          <w:p w14:paraId="3A4D7A7E" w14:textId="4960FBEE" w:rsidR="00960C2D" w:rsidRDefault="00960C2D" w:rsidP="00CC3D82">
            <w:pPr>
              <w:rPr>
                <w:rFonts w:ascii="Arial" w:hAnsi="Arial" w:cs="Arial"/>
                <w:sz w:val="20"/>
              </w:rPr>
            </w:pPr>
          </w:p>
          <w:p w14:paraId="32E40BCB" w14:textId="77777777" w:rsidR="00960C2D" w:rsidRPr="00960C2D" w:rsidRDefault="00960C2D" w:rsidP="00960C2D">
            <w:pPr>
              <w:rPr>
                <w:rFonts w:ascii="Arial" w:hAnsi="Arial" w:cs="Arial"/>
                <w:sz w:val="20"/>
                <w:lang w:eastAsia="en-US"/>
              </w:rPr>
            </w:pPr>
            <w:r w:rsidRPr="002C530B">
              <w:rPr>
                <w:rFonts w:ascii="Arial" w:hAnsi="Arial" w:cs="Arial"/>
                <w:sz w:val="20"/>
                <w:lang w:eastAsia="en-US"/>
              </w:rPr>
              <w:t xml:space="preserve">Independent evaluation of the BLOOM programme has recently been completed. Among the key findings included an </w:t>
            </w:r>
            <w:r w:rsidRPr="002C530B">
              <w:rPr>
                <w:rFonts w:ascii="Arial" w:hAnsi="Arial" w:cs="Arial"/>
                <w:color w:val="000000"/>
                <w:sz w:val="20"/>
                <w:shd w:val="clear" w:color="auto" w:fill="FFFFFF"/>
                <w:lang w:eastAsia="en-US"/>
              </w:rPr>
              <w:t xml:space="preserve">increase in young peoples and teachers understanding of resilience as well as young peoples enhanced </w:t>
            </w:r>
            <w:r w:rsidRPr="002C530B">
              <w:rPr>
                <w:rFonts w:ascii="Arial" w:hAnsi="Arial" w:cs="Arial"/>
                <w:color w:val="000000"/>
                <w:sz w:val="20"/>
                <w:shd w:val="clear" w:color="auto" w:fill="FFFFFF"/>
                <w:lang w:eastAsia="en-US"/>
              </w:rPr>
              <w:lastRenderedPageBreak/>
              <w:t>feelings of resilience.</w:t>
            </w:r>
            <w:r w:rsidRPr="00960C2D">
              <w:rPr>
                <w:rFonts w:ascii="Arial" w:hAnsi="Arial" w:cs="Arial"/>
                <w:color w:val="000000"/>
                <w:sz w:val="20"/>
                <w:shd w:val="clear" w:color="auto" w:fill="FFFFFF"/>
                <w:lang w:eastAsia="en-US"/>
              </w:rPr>
              <w:t xml:space="preserve"> </w:t>
            </w:r>
          </w:p>
          <w:p w14:paraId="28ADB03B" w14:textId="77777777" w:rsidR="00960C2D" w:rsidRPr="00BB4E93" w:rsidRDefault="00960C2D" w:rsidP="00CC3D82">
            <w:pPr>
              <w:rPr>
                <w:rFonts w:ascii="Arial" w:hAnsi="Arial" w:cs="Arial"/>
                <w:sz w:val="20"/>
              </w:rPr>
            </w:pPr>
          </w:p>
          <w:p w14:paraId="00BD82E2" w14:textId="77777777" w:rsidR="00CC3D82" w:rsidRPr="00BB4E93" w:rsidRDefault="00CC3D82" w:rsidP="00CC3D82">
            <w:pPr>
              <w:rPr>
                <w:rFonts w:ascii="Arial" w:hAnsi="Arial" w:cs="Arial"/>
                <w:sz w:val="20"/>
              </w:rPr>
            </w:pPr>
          </w:p>
        </w:tc>
        <w:tc>
          <w:tcPr>
            <w:tcW w:w="510" w:type="pct"/>
            <w:shd w:val="clear" w:color="auto" w:fill="FFC000"/>
          </w:tcPr>
          <w:p w14:paraId="7EE6DEF3" w14:textId="225D700B" w:rsidR="00CC3D82" w:rsidRDefault="00CC3D82" w:rsidP="00CC3D82">
            <w:pPr>
              <w:rPr>
                <w:rFonts w:ascii="Arial" w:hAnsi="Arial" w:cs="Arial"/>
                <w:sz w:val="20"/>
              </w:rPr>
            </w:pPr>
            <w:r>
              <w:rPr>
                <w:rFonts w:ascii="Arial" w:hAnsi="Arial" w:cs="Arial"/>
                <w:sz w:val="20"/>
              </w:rPr>
              <w:lastRenderedPageBreak/>
              <w:t>Whilst</w:t>
            </w:r>
            <w:r w:rsidR="00965CF1">
              <w:rPr>
                <w:rFonts w:ascii="Arial" w:hAnsi="Arial" w:cs="Arial"/>
                <w:sz w:val="20"/>
              </w:rPr>
              <w:t xml:space="preserve"> </w:t>
            </w:r>
            <w:r>
              <w:rPr>
                <w:rFonts w:ascii="Arial" w:hAnsi="Arial" w:cs="Arial"/>
                <w:sz w:val="20"/>
              </w:rPr>
              <w:t xml:space="preserve">this </w:t>
            </w:r>
            <w:r w:rsidR="00965CF1">
              <w:rPr>
                <w:rFonts w:ascii="Arial" w:hAnsi="Arial" w:cs="Arial"/>
                <w:sz w:val="20"/>
              </w:rPr>
              <w:t>pilot programme in post primary schools is</w:t>
            </w:r>
            <w:r>
              <w:rPr>
                <w:rFonts w:ascii="Arial" w:hAnsi="Arial" w:cs="Arial"/>
                <w:sz w:val="20"/>
              </w:rPr>
              <w:t xml:space="preserve"> welcomed it does not fully respond to </w:t>
            </w:r>
            <w:r w:rsidR="00820E74">
              <w:rPr>
                <w:rFonts w:ascii="Arial" w:hAnsi="Arial" w:cs="Arial"/>
                <w:sz w:val="20"/>
              </w:rPr>
              <w:t>the broad scope of this action</w:t>
            </w:r>
            <w:r>
              <w:rPr>
                <w:rFonts w:ascii="Arial" w:hAnsi="Arial" w:cs="Arial"/>
                <w:sz w:val="20"/>
              </w:rPr>
              <w:t xml:space="preserve">. </w:t>
            </w:r>
          </w:p>
          <w:p w14:paraId="119F41C7" w14:textId="25AB36A0" w:rsidR="00820E74" w:rsidRDefault="00820E74" w:rsidP="00CC3D82">
            <w:pPr>
              <w:rPr>
                <w:rFonts w:ascii="Arial" w:hAnsi="Arial" w:cs="Arial"/>
                <w:sz w:val="20"/>
              </w:rPr>
            </w:pPr>
          </w:p>
          <w:p w14:paraId="345B6EF8" w14:textId="3969B77B" w:rsidR="00820E74" w:rsidRDefault="00820E74" w:rsidP="00CC3D82">
            <w:pPr>
              <w:rPr>
                <w:rFonts w:ascii="Arial" w:hAnsi="Arial" w:cs="Arial"/>
                <w:sz w:val="20"/>
              </w:rPr>
            </w:pPr>
            <w:r w:rsidRPr="004843E9">
              <w:rPr>
                <w:rFonts w:ascii="Arial" w:hAnsi="Arial" w:cs="Arial"/>
                <w:sz w:val="20"/>
              </w:rPr>
              <w:t>Public Awareness is a key action from the Protect</w:t>
            </w:r>
            <w:r w:rsidR="00965CF1" w:rsidRPr="004843E9">
              <w:rPr>
                <w:rFonts w:ascii="Arial" w:hAnsi="Arial" w:cs="Arial"/>
                <w:sz w:val="20"/>
              </w:rPr>
              <w:t xml:space="preserve"> L</w:t>
            </w:r>
            <w:r w:rsidRPr="004843E9">
              <w:rPr>
                <w:rFonts w:ascii="Arial" w:hAnsi="Arial" w:cs="Arial"/>
                <w:sz w:val="20"/>
              </w:rPr>
              <w:t>ife Strategy-</w:t>
            </w:r>
            <w:r w:rsidR="00965CF1" w:rsidRPr="004843E9">
              <w:rPr>
                <w:rFonts w:ascii="Arial" w:hAnsi="Arial" w:cs="Arial"/>
                <w:sz w:val="20"/>
              </w:rPr>
              <w:t xml:space="preserve"> we would expect a clearer</w:t>
            </w:r>
            <w:r w:rsidR="00965CF1">
              <w:rPr>
                <w:rFonts w:ascii="Arial" w:hAnsi="Arial" w:cs="Arial"/>
                <w:sz w:val="20"/>
              </w:rPr>
              <w:t xml:space="preserve"> outline of </w:t>
            </w:r>
            <w:r>
              <w:rPr>
                <w:rFonts w:ascii="Arial" w:hAnsi="Arial" w:cs="Arial"/>
                <w:sz w:val="20"/>
              </w:rPr>
              <w:t xml:space="preserve">actions planned or being delivered that are </w:t>
            </w:r>
            <w:r w:rsidR="00965CF1">
              <w:rPr>
                <w:rFonts w:ascii="Arial" w:hAnsi="Arial" w:cs="Arial"/>
                <w:sz w:val="20"/>
              </w:rPr>
              <w:t>focused on communication with</w:t>
            </w:r>
            <w:r>
              <w:rPr>
                <w:rFonts w:ascii="Arial" w:hAnsi="Arial" w:cs="Arial"/>
                <w:sz w:val="20"/>
              </w:rPr>
              <w:t xml:space="preserve"> children and </w:t>
            </w:r>
            <w:r>
              <w:rPr>
                <w:rFonts w:ascii="Arial" w:hAnsi="Arial" w:cs="Arial"/>
                <w:sz w:val="20"/>
              </w:rPr>
              <w:lastRenderedPageBreak/>
              <w:t>young people</w:t>
            </w:r>
            <w:r w:rsidR="00664F60">
              <w:rPr>
                <w:rFonts w:ascii="Arial" w:hAnsi="Arial" w:cs="Arial"/>
                <w:sz w:val="20"/>
              </w:rPr>
              <w:t>.</w:t>
            </w:r>
          </w:p>
          <w:p w14:paraId="7EB7589D" w14:textId="5ACF72CC" w:rsidR="00965CF1" w:rsidRDefault="00965CF1" w:rsidP="00CC3D82">
            <w:pPr>
              <w:rPr>
                <w:rFonts w:ascii="Arial" w:hAnsi="Arial" w:cs="Arial"/>
                <w:sz w:val="20"/>
              </w:rPr>
            </w:pPr>
          </w:p>
          <w:p w14:paraId="6373EE60" w14:textId="3B99C261" w:rsidR="00965CF1" w:rsidRDefault="00965CF1" w:rsidP="00CC3D82">
            <w:pPr>
              <w:rPr>
                <w:rFonts w:ascii="Arial" w:hAnsi="Arial" w:cs="Arial"/>
                <w:sz w:val="20"/>
              </w:rPr>
            </w:pPr>
            <w:r>
              <w:rPr>
                <w:rFonts w:ascii="Arial" w:hAnsi="Arial" w:cs="Arial"/>
                <w:sz w:val="20"/>
              </w:rPr>
              <w:t xml:space="preserve">This response does not reflect on progress to carry out research / evaluation on the language and impact of existing public awareness campaigns and online resources.   </w:t>
            </w:r>
          </w:p>
          <w:p w14:paraId="13C37C8E" w14:textId="77777777" w:rsidR="00CC3D82" w:rsidRDefault="00CC3D82" w:rsidP="00CC3D82">
            <w:pPr>
              <w:rPr>
                <w:rFonts w:ascii="Arial" w:hAnsi="Arial" w:cs="Arial"/>
                <w:sz w:val="20"/>
              </w:rPr>
            </w:pPr>
          </w:p>
          <w:p w14:paraId="454D9B66" w14:textId="14F70E0F" w:rsidR="00CC3D82" w:rsidRDefault="00CC3D82" w:rsidP="00CC3D82">
            <w:pPr>
              <w:rPr>
                <w:rFonts w:ascii="Arial" w:hAnsi="Arial" w:cs="Arial"/>
                <w:sz w:val="20"/>
              </w:rPr>
            </w:pPr>
            <w:r>
              <w:rPr>
                <w:rFonts w:ascii="Arial" w:hAnsi="Arial" w:cs="Arial"/>
                <w:sz w:val="20"/>
              </w:rPr>
              <w:t xml:space="preserve"> </w:t>
            </w:r>
          </w:p>
          <w:p w14:paraId="7B35F6D8" w14:textId="77777777" w:rsidR="00CC3D82" w:rsidRDefault="00CC3D82" w:rsidP="00CC3D82">
            <w:pPr>
              <w:rPr>
                <w:rFonts w:ascii="Arial" w:hAnsi="Arial" w:cs="Arial"/>
                <w:sz w:val="20"/>
              </w:rPr>
            </w:pPr>
          </w:p>
          <w:p w14:paraId="1EE24D1B" w14:textId="4D4F6DD9" w:rsidR="00CC3D82" w:rsidRPr="00BB4E93" w:rsidRDefault="00CC3D82" w:rsidP="00CC3D82">
            <w:pPr>
              <w:rPr>
                <w:rFonts w:ascii="Arial" w:hAnsi="Arial" w:cs="Arial"/>
                <w:sz w:val="20"/>
              </w:rPr>
            </w:pPr>
          </w:p>
        </w:tc>
      </w:tr>
      <w:tr w:rsidR="00CC3D82" w:rsidRPr="00BF4A59" w14:paraId="2F952188" w14:textId="6AB4D774" w:rsidTr="00E50077">
        <w:tc>
          <w:tcPr>
            <w:tcW w:w="462" w:type="pct"/>
            <w:shd w:val="clear" w:color="auto" w:fill="CEFBB7"/>
          </w:tcPr>
          <w:p w14:paraId="5EF44E79" w14:textId="77777777" w:rsidR="00CC3D82" w:rsidRPr="00BF4A59" w:rsidRDefault="00CC3D82" w:rsidP="00CC3D82">
            <w:pPr>
              <w:rPr>
                <w:rFonts w:ascii="Arial" w:hAnsi="Arial" w:cs="Arial"/>
                <w:color w:val="000000" w:themeColor="text1"/>
                <w:sz w:val="20"/>
              </w:rPr>
            </w:pPr>
          </w:p>
        </w:tc>
        <w:tc>
          <w:tcPr>
            <w:tcW w:w="4028" w:type="pct"/>
            <w:gridSpan w:val="8"/>
            <w:shd w:val="clear" w:color="auto" w:fill="CEFBB7"/>
          </w:tcPr>
          <w:p w14:paraId="5D736922" w14:textId="77777777" w:rsidR="00CC3D82" w:rsidRPr="00BF4A59" w:rsidRDefault="00CC3D82" w:rsidP="00CC3D82">
            <w:pPr>
              <w:rPr>
                <w:rFonts w:ascii="Arial" w:hAnsi="Arial" w:cs="Arial"/>
                <w:color w:val="000000" w:themeColor="text1"/>
                <w:sz w:val="20"/>
              </w:rPr>
            </w:pPr>
          </w:p>
        </w:tc>
        <w:tc>
          <w:tcPr>
            <w:tcW w:w="510" w:type="pct"/>
            <w:shd w:val="clear" w:color="auto" w:fill="CEFBB7"/>
          </w:tcPr>
          <w:p w14:paraId="36BA6465" w14:textId="77777777" w:rsidR="00CC3D82" w:rsidRPr="00BF4A59" w:rsidRDefault="00CC3D82" w:rsidP="00CC3D82">
            <w:pPr>
              <w:rPr>
                <w:rFonts w:ascii="Arial" w:hAnsi="Arial" w:cs="Arial"/>
                <w:color w:val="000000" w:themeColor="text1"/>
                <w:sz w:val="20"/>
              </w:rPr>
            </w:pPr>
          </w:p>
        </w:tc>
      </w:tr>
    </w:tbl>
    <w:p w14:paraId="073432A1" w14:textId="1AD2BB8A" w:rsidR="00BE52C8" w:rsidRDefault="00BE52C8" w:rsidP="00BE52C8"/>
    <w:tbl>
      <w:tblPr>
        <w:tblStyle w:val="TableGrid"/>
        <w:tblW w:w="5329" w:type="pct"/>
        <w:tblInd w:w="-431" w:type="dxa"/>
        <w:tblLayout w:type="fixed"/>
        <w:tblLook w:val="04A0" w:firstRow="1" w:lastRow="0" w:firstColumn="1" w:lastColumn="0" w:noHBand="0" w:noVBand="1"/>
      </w:tblPr>
      <w:tblGrid>
        <w:gridCol w:w="1279"/>
        <w:gridCol w:w="1698"/>
        <w:gridCol w:w="1276"/>
        <w:gridCol w:w="1276"/>
        <w:gridCol w:w="612"/>
        <w:gridCol w:w="850"/>
        <w:gridCol w:w="847"/>
        <w:gridCol w:w="1418"/>
        <w:gridCol w:w="2512"/>
        <w:gridCol w:w="3083"/>
        <w:gridCol w:w="15"/>
      </w:tblGrid>
      <w:tr w:rsidR="00755711" w:rsidRPr="00BF4A59" w14:paraId="22DE3A46" w14:textId="41E6FE97" w:rsidTr="00755711">
        <w:trPr>
          <w:trHeight w:val="449"/>
        </w:trPr>
        <w:tc>
          <w:tcPr>
            <w:tcW w:w="430" w:type="pct"/>
            <w:shd w:val="clear" w:color="auto" w:fill="B9EDF9"/>
          </w:tcPr>
          <w:p w14:paraId="78870441" w14:textId="77777777" w:rsidR="00755711" w:rsidRPr="00BF4A59" w:rsidRDefault="00755711" w:rsidP="001E54F3">
            <w:pPr>
              <w:rPr>
                <w:rFonts w:ascii="Arial" w:hAnsi="Arial" w:cs="Arial"/>
                <w:b/>
                <w:color w:val="000000" w:themeColor="text1"/>
                <w:sz w:val="20"/>
              </w:rPr>
            </w:pPr>
          </w:p>
        </w:tc>
        <w:tc>
          <w:tcPr>
            <w:tcW w:w="3528" w:type="pct"/>
            <w:gridSpan w:val="8"/>
            <w:shd w:val="clear" w:color="auto" w:fill="B9EDF9"/>
          </w:tcPr>
          <w:p w14:paraId="6EBB3389" w14:textId="77777777" w:rsidR="00755711" w:rsidRPr="00BF4A59" w:rsidRDefault="00755711" w:rsidP="001E54F3">
            <w:pPr>
              <w:rPr>
                <w:rFonts w:ascii="Arial" w:hAnsi="Arial" w:cs="Arial"/>
                <w:b/>
                <w:color w:val="000000" w:themeColor="text1"/>
                <w:sz w:val="20"/>
              </w:rPr>
            </w:pPr>
            <w:r w:rsidRPr="00BF4A59">
              <w:rPr>
                <w:rFonts w:ascii="Arial" w:hAnsi="Arial" w:cs="Arial"/>
                <w:b/>
                <w:color w:val="000000" w:themeColor="text1"/>
                <w:sz w:val="20"/>
              </w:rPr>
              <w:t>Theme 8 – Young people with additional needs</w:t>
            </w:r>
          </w:p>
          <w:p w14:paraId="1EB50DC6" w14:textId="77777777" w:rsidR="00755711" w:rsidRPr="00BF4A59" w:rsidRDefault="00755711" w:rsidP="001E54F3">
            <w:pPr>
              <w:rPr>
                <w:rFonts w:ascii="Arial" w:hAnsi="Arial" w:cs="Arial"/>
                <w:color w:val="000000" w:themeColor="text1"/>
                <w:sz w:val="20"/>
              </w:rPr>
            </w:pPr>
          </w:p>
        </w:tc>
        <w:tc>
          <w:tcPr>
            <w:tcW w:w="1042" w:type="pct"/>
            <w:gridSpan w:val="2"/>
            <w:shd w:val="clear" w:color="auto" w:fill="B9EDF9"/>
          </w:tcPr>
          <w:p w14:paraId="55C1B54E" w14:textId="77777777" w:rsidR="00755711" w:rsidRPr="00BF4A59" w:rsidRDefault="00755711" w:rsidP="001E54F3">
            <w:pPr>
              <w:rPr>
                <w:rFonts w:ascii="Arial" w:hAnsi="Arial" w:cs="Arial"/>
                <w:b/>
                <w:color w:val="000000" w:themeColor="text1"/>
                <w:sz w:val="20"/>
              </w:rPr>
            </w:pPr>
          </w:p>
        </w:tc>
      </w:tr>
      <w:tr w:rsidR="00755711" w:rsidRPr="00BF4A59" w14:paraId="074F2C46" w14:textId="035551FF" w:rsidTr="00755711">
        <w:trPr>
          <w:gridAfter w:val="1"/>
          <w:wAfter w:w="5" w:type="pct"/>
          <w:trHeight w:val="914"/>
        </w:trPr>
        <w:tc>
          <w:tcPr>
            <w:tcW w:w="430" w:type="pct"/>
            <w:shd w:val="clear" w:color="auto" w:fill="B9EDF9"/>
          </w:tcPr>
          <w:p w14:paraId="426E64FF" w14:textId="77777777" w:rsidR="00755711" w:rsidRPr="00BF4A59" w:rsidRDefault="00755711" w:rsidP="001E54F3">
            <w:pPr>
              <w:jc w:val="center"/>
              <w:rPr>
                <w:rFonts w:ascii="Arial" w:hAnsi="Arial" w:cs="Arial"/>
                <w:b/>
                <w:color w:val="000000" w:themeColor="text1"/>
                <w:sz w:val="20"/>
              </w:rPr>
            </w:pPr>
            <w:r>
              <w:rPr>
                <w:rFonts w:ascii="Arial" w:hAnsi="Arial" w:cs="Arial"/>
                <w:b/>
                <w:color w:val="000000" w:themeColor="text1"/>
                <w:sz w:val="20"/>
              </w:rPr>
              <w:t>Outcome</w:t>
            </w:r>
          </w:p>
        </w:tc>
        <w:tc>
          <w:tcPr>
            <w:tcW w:w="571" w:type="pct"/>
            <w:shd w:val="clear" w:color="auto" w:fill="B9EDF9"/>
          </w:tcPr>
          <w:p w14:paraId="2025751D" w14:textId="77777777" w:rsidR="00755711" w:rsidRPr="00BF4A59" w:rsidRDefault="00755711" w:rsidP="001E54F3">
            <w:pPr>
              <w:jc w:val="center"/>
              <w:rPr>
                <w:rFonts w:ascii="Arial" w:hAnsi="Arial" w:cs="Arial"/>
                <w:b/>
                <w:color w:val="000000" w:themeColor="text1"/>
                <w:sz w:val="20"/>
              </w:rPr>
            </w:pPr>
            <w:r w:rsidRPr="00BF4A59">
              <w:rPr>
                <w:rFonts w:ascii="Arial" w:hAnsi="Arial" w:cs="Arial"/>
                <w:b/>
                <w:color w:val="000000" w:themeColor="text1"/>
                <w:sz w:val="20"/>
              </w:rPr>
              <w:t>Action</w:t>
            </w:r>
          </w:p>
        </w:tc>
        <w:tc>
          <w:tcPr>
            <w:tcW w:w="429" w:type="pct"/>
            <w:shd w:val="clear" w:color="auto" w:fill="B9EDF9"/>
          </w:tcPr>
          <w:p w14:paraId="580A9148" w14:textId="77777777" w:rsidR="00755711" w:rsidRPr="00BF4A59" w:rsidRDefault="00755711" w:rsidP="001E54F3">
            <w:pPr>
              <w:jc w:val="center"/>
              <w:rPr>
                <w:rFonts w:ascii="Arial" w:hAnsi="Arial" w:cs="Arial"/>
                <w:b/>
                <w:color w:val="000000" w:themeColor="text1"/>
                <w:sz w:val="20"/>
              </w:rPr>
            </w:pPr>
            <w:r>
              <w:rPr>
                <w:rFonts w:ascii="Arial" w:hAnsi="Arial" w:cs="Arial"/>
                <w:b/>
                <w:color w:val="000000" w:themeColor="text1"/>
                <w:sz w:val="20"/>
              </w:rPr>
              <w:t xml:space="preserve">Measures </w:t>
            </w:r>
          </w:p>
        </w:tc>
        <w:tc>
          <w:tcPr>
            <w:tcW w:w="429" w:type="pct"/>
            <w:shd w:val="clear" w:color="auto" w:fill="B9EDF9"/>
          </w:tcPr>
          <w:p w14:paraId="28745664" w14:textId="77777777" w:rsidR="00755711" w:rsidRDefault="00755711" w:rsidP="001E54F3">
            <w:pPr>
              <w:jc w:val="center"/>
              <w:rPr>
                <w:rFonts w:ascii="Arial" w:hAnsi="Arial" w:cs="Arial"/>
                <w:b/>
                <w:color w:val="000000" w:themeColor="text1"/>
                <w:sz w:val="20"/>
              </w:rPr>
            </w:pPr>
            <w:r>
              <w:rPr>
                <w:rFonts w:ascii="Arial" w:hAnsi="Arial" w:cs="Arial"/>
                <w:b/>
                <w:color w:val="000000" w:themeColor="text1"/>
                <w:sz w:val="20"/>
              </w:rPr>
              <w:t>Outcomes</w:t>
            </w:r>
          </w:p>
        </w:tc>
        <w:tc>
          <w:tcPr>
            <w:tcW w:w="206" w:type="pct"/>
            <w:shd w:val="clear" w:color="auto" w:fill="B9EDF9"/>
          </w:tcPr>
          <w:p w14:paraId="12230F00" w14:textId="77777777" w:rsidR="00755711" w:rsidRPr="00BF4A59" w:rsidRDefault="00755711" w:rsidP="001E54F3">
            <w:pPr>
              <w:jc w:val="center"/>
              <w:rPr>
                <w:rFonts w:ascii="Arial" w:hAnsi="Arial" w:cs="Arial"/>
                <w:b/>
                <w:color w:val="000000" w:themeColor="text1"/>
                <w:sz w:val="20"/>
              </w:rPr>
            </w:pPr>
            <w:r>
              <w:rPr>
                <w:rFonts w:ascii="Arial" w:hAnsi="Arial" w:cs="Arial"/>
                <w:b/>
                <w:color w:val="000000" w:themeColor="text1"/>
                <w:sz w:val="20"/>
              </w:rPr>
              <w:t>Lead</w:t>
            </w:r>
          </w:p>
        </w:tc>
        <w:tc>
          <w:tcPr>
            <w:tcW w:w="286" w:type="pct"/>
            <w:shd w:val="clear" w:color="auto" w:fill="B9EDF9"/>
          </w:tcPr>
          <w:p w14:paraId="66033037" w14:textId="77777777" w:rsidR="00755711" w:rsidRPr="00BF4A59" w:rsidRDefault="00755711" w:rsidP="001E54F3">
            <w:pPr>
              <w:jc w:val="center"/>
              <w:rPr>
                <w:rFonts w:ascii="Arial" w:hAnsi="Arial" w:cs="Arial"/>
                <w:b/>
                <w:color w:val="000000" w:themeColor="text1"/>
                <w:sz w:val="20"/>
              </w:rPr>
            </w:pPr>
            <w:r>
              <w:rPr>
                <w:rFonts w:ascii="Arial" w:hAnsi="Arial" w:cs="Arial"/>
                <w:b/>
                <w:color w:val="000000" w:themeColor="text1"/>
                <w:sz w:val="20"/>
              </w:rPr>
              <w:t>Link to NICCY rec’s</w:t>
            </w:r>
          </w:p>
        </w:tc>
        <w:tc>
          <w:tcPr>
            <w:tcW w:w="285" w:type="pct"/>
            <w:shd w:val="clear" w:color="auto" w:fill="B9EDF9"/>
          </w:tcPr>
          <w:p w14:paraId="235D972F" w14:textId="77777777" w:rsidR="00755711" w:rsidRPr="00BF4A59" w:rsidRDefault="00755711" w:rsidP="001E54F3">
            <w:pPr>
              <w:jc w:val="center"/>
              <w:rPr>
                <w:rFonts w:ascii="Arial" w:hAnsi="Arial" w:cs="Arial"/>
                <w:b/>
                <w:color w:val="000000" w:themeColor="text1"/>
                <w:sz w:val="20"/>
              </w:rPr>
            </w:pPr>
            <w:r>
              <w:rPr>
                <w:rFonts w:ascii="Arial" w:hAnsi="Arial" w:cs="Arial"/>
                <w:b/>
                <w:color w:val="000000" w:themeColor="text1"/>
                <w:sz w:val="20"/>
              </w:rPr>
              <w:t>Resource implications</w:t>
            </w:r>
          </w:p>
        </w:tc>
        <w:tc>
          <w:tcPr>
            <w:tcW w:w="477" w:type="pct"/>
            <w:shd w:val="clear" w:color="auto" w:fill="B9EDF9"/>
          </w:tcPr>
          <w:p w14:paraId="587D9A73" w14:textId="77777777" w:rsidR="00755711" w:rsidRPr="00BF4A59" w:rsidRDefault="00755711" w:rsidP="001E54F3">
            <w:pPr>
              <w:jc w:val="center"/>
              <w:rPr>
                <w:rFonts w:ascii="Arial" w:hAnsi="Arial" w:cs="Arial"/>
                <w:b/>
                <w:color w:val="000000" w:themeColor="text1"/>
                <w:sz w:val="20"/>
              </w:rPr>
            </w:pPr>
            <w:r>
              <w:rPr>
                <w:rFonts w:ascii="Arial" w:hAnsi="Arial" w:cs="Arial"/>
                <w:b/>
                <w:color w:val="000000" w:themeColor="text1"/>
                <w:sz w:val="20"/>
              </w:rPr>
              <w:t>Time frame for completion</w:t>
            </w:r>
          </w:p>
        </w:tc>
        <w:tc>
          <w:tcPr>
            <w:tcW w:w="845" w:type="pct"/>
            <w:shd w:val="clear" w:color="auto" w:fill="B9EDF9"/>
          </w:tcPr>
          <w:p w14:paraId="659B0657" w14:textId="77777777" w:rsidR="00755711" w:rsidRPr="00BF4A59" w:rsidRDefault="00755711" w:rsidP="001E54F3">
            <w:pPr>
              <w:jc w:val="center"/>
              <w:rPr>
                <w:rFonts w:ascii="Arial" w:hAnsi="Arial" w:cs="Arial"/>
                <w:b/>
                <w:color w:val="000000" w:themeColor="text1"/>
                <w:sz w:val="20"/>
              </w:rPr>
            </w:pPr>
            <w:r w:rsidRPr="00BF4A59">
              <w:rPr>
                <w:rFonts w:ascii="Arial" w:hAnsi="Arial" w:cs="Arial"/>
                <w:b/>
                <w:color w:val="000000" w:themeColor="text1"/>
                <w:sz w:val="20"/>
              </w:rPr>
              <w:t>Progress update</w:t>
            </w:r>
          </w:p>
        </w:tc>
        <w:tc>
          <w:tcPr>
            <w:tcW w:w="1037" w:type="pct"/>
            <w:shd w:val="clear" w:color="auto" w:fill="B9EDF9"/>
          </w:tcPr>
          <w:p w14:paraId="19ECE859" w14:textId="77777777" w:rsidR="00755711" w:rsidRPr="006751F9" w:rsidRDefault="00755711" w:rsidP="00755711">
            <w:pPr>
              <w:jc w:val="center"/>
              <w:rPr>
                <w:rFonts w:ascii="Arial" w:hAnsi="Arial" w:cs="Arial"/>
                <w:b/>
                <w:color w:val="000000" w:themeColor="text1"/>
                <w:sz w:val="20"/>
              </w:rPr>
            </w:pPr>
            <w:r w:rsidRPr="006751F9">
              <w:rPr>
                <w:rFonts w:ascii="Arial" w:hAnsi="Arial" w:cs="Arial"/>
                <w:b/>
                <w:color w:val="000000" w:themeColor="text1"/>
                <w:sz w:val="20"/>
              </w:rPr>
              <w:t>NICCY Response</w:t>
            </w:r>
          </w:p>
          <w:p w14:paraId="309A4CCA" w14:textId="77777777" w:rsidR="00755711" w:rsidRPr="006751F9" w:rsidRDefault="00755711" w:rsidP="00755711">
            <w:pPr>
              <w:jc w:val="center"/>
              <w:rPr>
                <w:rFonts w:ascii="Arial" w:hAnsi="Arial" w:cs="Arial"/>
                <w:b/>
                <w:color w:val="000000" w:themeColor="text1"/>
                <w:sz w:val="20"/>
              </w:rPr>
            </w:pPr>
            <w:r w:rsidRPr="006751F9">
              <w:rPr>
                <w:rFonts w:ascii="Arial" w:hAnsi="Arial" w:cs="Arial"/>
                <w:b/>
                <w:color w:val="000000" w:themeColor="text1"/>
                <w:sz w:val="20"/>
              </w:rPr>
              <w:t>and RAG</w:t>
            </w:r>
          </w:p>
          <w:p w14:paraId="7B37633F" w14:textId="2A80AC8A" w:rsidR="00755711" w:rsidRPr="00BF4A59" w:rsidRDefault="00755711" w:rsidP="00755711">
            <w:pPr>
              <w:jc w:val="center"/>
              <w:rPr>
                <w:rFonts w:ascii="Arial" w:hAnsi="Arial" w:cs="Arial"/>
                <w:b/>
                <w:color w:val="000000" w:themeColor="text1"/>
                <w:sz w:val="20"/>
              </w:rPr>
            </w:pPr>
            <w:r w:rsidRPr="006751F9">
              <w:rPr>
                <w:rFonts w:ascii="Arial" w:hAnsi="Arial" w:cs="Arial"/>
                <w:b/>
                <w:color w:val="000000" w:themeColor="text1"/>
                <w:sz w:val="20"/>
              </w:rPr>
              <w:t>Rating</w:t>
            </w:r>
          </w:p>
        </w:tc>
      </w:tr>
      <w:tr w:rsidR="00755711" w:rsidRPr="00BF4A59" w14:paraId="779559C2" w14:textId="16E77043" w:rsidTr="00E35AC7">
        <w:trPr>
          <w:gridAfter w:val="1"/>
          <w:wAfter w:w="5" w:type="pct"/>
          <w:trHeight w:val="1843"/>
        </w:trPr>
        <w:tc>
          <w:tcPr>
            <w:tcW w:w="430" w:type="pct"/>
            <w:vMerge w:val="restart"/>
          </w:tcPr>
          <w:p w14:paraId="036225CB" w14:textId="77777777" w:rsidR="00755711" w:rsidRPr="00BF4A59" w:rsidRDefault="00755711" w:rsidP="001E54F3">
            <w:pPr>
              <w:rPr>
                <w:rFonts w:ascii="Arial" w:hAnsi="Arial" w:cs="Arial"/>
                <w:color w:val="000000" w:themeColor="text1"/>
                <w:sz w:val="20"/>
              </w:rPr>
            </w:pPr>
            <w:r w:rsidRPr="00BF4A59">
              <w:rPr>
                <w:rFonts w:ascii="Arial" w:hAnsi="Arial" w:cs="Arial"/>
                <w:color w:val="000000" w:themeColor="text1"/>
                <w:sz w:val="20"/>
              </w:rPr>
              <w:t>Equal access for young people with a learning disability to services and support</w:t>
            </w:r>
          </w:p>
        </w:tc>
        <w:tc>
          <w:tcPr>
            <w:tcW w:w="571" w:type="pct"/>
          </w:tcPr>
          <w:p w14:paraId="67507E3D" w14:textId="77777777" w:rsidR="00755711" w:rsidRPr="00BF4A59" w:rsidRDefault="00755711" w:rsidP="001E54F3">
            <w:pPr>
              <w:rPr>
                <w:rFonts w:ascii="Arial" w:hAnsi="Arial" w:cs="Arial"/>
                <w:color w:val="000000" w:themeColor="text1"/>
                <w:sz w:val="20"/>
              </w:rPr>
            </w:pPr>
            <w:r>
              <w:rPr>
                <w:rFonts w:ascii="Arial" w:hAnsi="Arial" w:cs="Arial"/>
                <w:color w:val="000000" w:themeColor="text1"/>
                <w:sz w:val="20"/>
              </w:rPr>
              <w:t xml:space="preserve">8.1 </w:t>
            </w:r>
            <w:r w:rsidRPr="00BF4A59">
              <w:rPr>
                <w:rFonts w:ascii="Arial" w:hAnsi="Arial" w:cs="Arial"/>
                <w:color w:val="000000" w:themeColor="text1"/>
                <w:sz w:val="20"/>
              </w:rPr>
              <w:t>Pursue development of ID CAMHS pathway</w:t>
            </w:r>
            <w:r>
              <w:rPr>
                <w:rFonts w:ascii="Arial" w:hAnsi="Arial" w:cs="Arial"/>
                <w:color w:val="000000" w:themeColor="text1"/>
                <w:sz w:val="20"/>
              </w:rPr>
              <w:t>, linked to Action 8.2</w:t>
            </w:r>
          </w:p>
        </w:tc>
        <w:tc>
          <w:tcPr>
            <w:tcW w:w="429" w:type="pct"/>
          </w:tcPr>
          <w:p w14:paraId="1607CB6C" w14:textId="77777777" w:rsidR="00755711" w:rsidRDefault="00755711" w:rsidP="001E54F3">
            <w:pPr>
              <w:rPr>
                <w:rFonts w:ascii="Arial" w:hAnsi="Arial" w:cs="Arial"/>
                <w:color w:val="000000" w:themeColor="text1"/>
                <w:sz w:val="20"/>
              </w:rPr>
            </w:pPr>
            <w:r w:rsidRPr="00BF4A59">
              <w:rPr>
                <w:rFonts w:ascii="Arial" w:hAnsi="Arial" w:cs="Arial"/>
                <w:color w:val="000000" w:themeColor="text1"/>
                <w:sz w:val="20"/>
              </w:rPr>
              <w:t xml:space="preserve">1. </w:t>
            </w:r>
            <w:r>
              <w:rPr>
                <w:rFonts w:ascii="Arial" w:hAnsi="Arial" w:cs="Arial"/>
                <w:color w:val="000000" w:themeColor="text1"/>
                <w:sz w:val="20"/>
              </w:rPr>
              <w:t>Regional development and publication of a new ID CAMHS pathway, including roll out to all Trusts.</w:t>
            </w:r>
          </w:p>
          <w:p w14:paraId="441398DE" w14:textId="77777777" w:rsidR="00755711" w:rsidRDefault="00755711" w:rsidP="001E54F3">
            <w:pPr>
              <w:rPr>
                <w:rFonts w:ascii="Arial" w:hAnsi="Arial" w:cs="Arial"/>
                <w:color w:val="000000" w:themeColor="text1"/>
                <w:sz w:val="20"/>
              </w:rPr>
            </w:pPr>
          </w:p>
          <w:p w14:paraId="3EDC640D" w14:textId="77777777" w:rsidR="00755711" w:rsidRPr="00BF4A59" w:rsidRDefault="00755711" w:rsidP="001E54F3">
            <w:pPr>
              <w:rPr>
                <w:rFonts w:ascii="Arial" w:hAnsi="Arial" w:cs="Arial"/>
                <w:color w:val="000000" w:themeColor="text1"/>
                <w:sz w:val="20"/>
              </w:rPr>
            </w:pPr>
          </w:p>
        </w:tc>
        <w:tc>
          <w:tcPr>
            <w:tcW w:w="429" w:type="pct"/>
          </w:tcPr>
          <w:p w14:paraId="27F713AD" w14:textId="77777777" w:rsidR="00755711" w:rsidRDefault="00755711" w:rsidP="001E54F3">
            <w:pPr>
              <w:rPr>
                <w:rFonts w:ascii="Arial" w:hAnsi="Arial" w:cs="Arial"/>
                <w:color w:val="000000" w:themeColor="text1"/>
                <w:sz w:val="20"/>
              </w:rPr>
            </w:pPr>
            <w:r>
              <w:rPr>
                <w:rFonts w:ascii="Arial" w:hAnsi="Arial" w:cs="Arial"/>
                <w:color w:val="000000" w:themeColor="text1"/>
                <w:sz w:val="20"/>
              </w:rPr>
              <w:t xml:space="preserve">Full access </w:t>
            </w:r>
            <w:r w:rsidRPr="00BF4A59">
              <w:rPr>
                <w:rFonts w:ascii="Arial" w:hAnsi="Arial" w:cs="Arial"/>
                <w:color w:val="000000" w:themeColor="text1"/>
                <w:sz w:val="20"/>
              </w:rPr>
              <w:t xml:space="preserve">to </w:t>
            </w:r>
            <w:r>
              <w:rPr>
                <w:rFonts w:ascii="Arial" w:hAnsi="Arial" w:cs="Arial"/>
                <w:color w:val="000000" w:themeColor="text1"/>
                <w:sz w:val="20"/>
              </w:rPr>
              <w:t xml:space="preserve">ID </w:t>
            </w:r>
            <w:r w:rsidRPr="00BF4A59">
              <w:rPr>
                <w:rFonts w:ascii="Arial" w:hAnsi="Arial" w:cs="Arial"/>
                <w:color w:val="000000" w:themeColor="text1"/>
                <w:sz w:val="20"/>
              </w:rPr>
              <w:t xml:space="preserve">CAMHS </w:t>
            </w:r>
            <w:r>
              <w:rPr>
                <w:rFonts w:ascii="Arial" w:hAnsi="Arial" w:cs="Arial"/>
                <w:color w:val="000000" w:themeColor="text1"/>
                <w:sz w:val="20"/>
              </w:rPr>
              <w:t>for children and young people who require the services.</w:t>
            </w:r>
          </w:p>
          <w:p w14:paraId="4CBA9C3A" w14:textId="77777777" w:rsidR="00755711" w:rsidRDefault="00755711" w:rsidP="001E54F3">
            <w:pPr>
              <w:rPr>
                <w:rFonts w:ascii="Arial" w:hAnsi="Arial" w:cs="Arial"/>
                <w:color w:val="000000" w:themeColor="text1"/>
                <w:sz w:val="20"/>
              </w:rPr>
            </w:pPr>
          </w:p>
        </w:tc>
        <w:tc>
          <w:tcPr>
            <w:tcW w:w="206" w:type="pct"/>
          </w:tcPr>
          <w:p w14:paraId="2E0848BE" w14:textId="77777777" w:rsidR="00755711" w:rsidRDefault="00755711" w:rsidP="001E54F3">
            <w:pPr>
              <w:rPr>
                <w:rFonts w:ascii="Arial" w:hAnsi="Arial" w:cs="Arial"/>
                <w:color w:val="000000" w:themeColor="text1"/>
                <w:sz w:val="20"/>
              </w:rPr>
            </w:pPr>
            <w:r>
              <w:rPr>
                <w:rFonts w:ascii="Arial" w:hAnsi="Arial" w:cs="Arial"/>
                <w:color w:val="000000" w:themeColor="text1"/>
                <w:sz w:val="20"/>
              </w:rPr>
              <w:t>HSCB</w:t>
            </w:r>
          </w:p>
          <w:p w14:paraId="0EDB7B8A" w14:textId="77777777" w:rsidR="00755711" w:rsidRPr="00BF4A59" w:rsidRDefault="00755711" w:rsidP="001E54F3">
            <w:pPr>
              <w:rPr>
                <w:rFonts w:ascii="Arial" w:hAnsi="Arial" w:cs="Arial"/>
                <w:color w:val="000000" w:themeColor="text1"/>
                <w:sz w:val="20"/>
              </w:rPr>
            </w:pPr>
            <w:r>
              <w:rPr>
                <w:rFonts w:ascii="Arial" w:hAnsi="Arial" w:cs="Arial"/>
                <w:color w:val="000000" w:themeColor="text1"/>
                <w:sz w:val="20"/>
              </w:rPr>
              <w:t>HSCTs</w:t>
            </w:r>
          </w:p>
        </w:tc>
        <w:tc>
          <w:tcPr>
            <w:tcW w:w="286" w:type="pct"/>
          </w:tcPr>
          <w:p w14:paraId="151F20CC" w14:textId="77777777" w:rsidR="00755711" w:rsidRPr="00BF4A59" w:rsidRDefault="00755711" w:rsidP="001E54F3">
            <w:pPr>
              <w:rPr>
                <w:rFonts w:ascii="Arial" w:hAnsi="Arial" w:cs="Arial"/>
                <w:color w:val="000000" w:themeColor="text1"/>
                <w:sz w:val="20"/>
              </w:rPr>
            </w:pPr>
            <w:r w:rsidRPr="00BF4A59">
              <w:rPr>
                <w:rFonts w:ascii="Arial" w:hAnsi="Arial" w:cs="Arial"/>
                <w:color w:val="000000" w:themeColor="text1"/>
                <w:sz w:val="20"/>
              </w:rPr>
              <w:t>37, 38, 39, 40</w:t>
            </w:r>
          </w:p>
        </w:tc>
        <w:tc>
          <w:tcPr>
            <w:tcW w:w="285" w:type="pct"/>
          </w:tcPr>
          <w:p w14:paraId="6639E668" w14:textId="77777777" w:rsidR="00755711" w:rsidRPr="00BF4A59" w:rsidRDefault="00755711" w:rsidP="001E54F3">
            <w:pPr>
              <w:rPr>
                <w:rFonts w:ascii="Arial" w:hAnsi="Arial" w:cs="Arial"/>
                <w:color w:val="000000" w:themeColor="text1"/>
                <w:sz w:val="20"/>
              </w:rPr>
            </w:pPr>
            <w:r>
              <w:rPr>
                <w:rFonts w:ascii="Arial" w:hAnsi="Arial" w:cs="Arial"/>
                <w:color w:val="000000" w:themeColor="text1"/>
                <w:sz w:val="20"/>
              </w:rPr>
              <w:t xml:space="preserve">Yes </w:t>
            </w:r>
          </w:p>
        </w:tc>
        <w:tc>
          <w:tcPr>
            <w:tcW w:w="477" w:type="pct"/>
          </w:tcPr>
          <w:p w14:paraId="56491BBE" w14:textId="77777777" w:rsidR="00755711" w:rsidRPr="00BF4A59" w:rsidRDefault="00755711" w:rsidP="001E54F3">
            <w:pPr>
              <w:rPr>
                <w:rFonts w:ascii="Arial" w:hAnsi="Arial" w:cs="Arial"/>
                <w:color w:val="000000" w:themeColor="text1"/>
                <w:sz w:val="20"/>
              </w:rPr>
            </w:pPr>
            <w:r>
              <w:rPr>
                <w:rFonts w:ascii="Arial" w:hAnsi="Arial" w:cs="Arial"/>
                <w:color w:val="000000" w:themeColor="text1"/>
                <w:sz w:val="20"/>
              </w:rPr>
              <w:t>To be agreed, subject to resource.</w:t>
            </w:r>
          </w:p>
        </w:tc>
        <w:tc>
          <w:tcPr>
            <w:tcW w:w="845" w:type="pct"/>
          </w:tcPr>
          <w:p w14:paraId="4DBA1A72" w14:textId="77777777" w:rsidR="00755711" w:rsidRPr="00BF4A59" w:rsidRDefault="00755711" w:rsidP="001E54F3">
            <w:pPr>
              <w:rPr>
                <w:rFonts w:ascii="Arial" w:hAnsi="Arial" w:cs="Arial"/>
                <w:color w:val="000000" w:themeColor="text1"/>
                <w:sz w:val="20"/>
              </w:rPr>
            </w:pPr>
            <w:r w:rsidRPr="00CF36E3">
              <w:rPr>
                <w:rFonts w:ascii="Arial" w:hAnsi="Arial" w:cs="Arial"/>
                <w:color w:val="000000" w:themeColor="text1"/>
                <w:sz w:val="20"/>
              </w:rPr>
              <w:t>Ongoing consideration of options</w:t>
            </w:r>
            <w:r>
              <w:rPr>
                <w:rFonts w:ascii="Arial" w:hAnsi="Arial" w:cs="Arial"/>
                <w:color w:val="000000" w:themeColor="text1"/>
                <w:sz w:val="20"/>
              </w:rPr>
              <w:t xml:space="preserve"> and how this links in with other work-streams.</w:t>
            </w:r>
          </w:p>
        </w:tc>
        <w:tc>
          <w:tcPr>
            <w:tcW w:w="1037" w:type="pct"/>
            <w:shd w:val="clear" w:color="auto" w:fill="FF0000"/>
          </w:tcPr>
          <w:p w14:paraId="2F2600E3" w14:textId="578DA089" w:rsidR="00265F0F" w:rsidRPr="002C530B" w:rsidRDefault="00DC2A25" w:rsidP="00265F0F">
            <w:pPr>
              <w:rPr>
                <w:rFonts w:ascii="Arial" w:hAnsi="Arial" w:cs="Arial"/>
                <w:color w:val="000000" w:themeColor="text1"/>
                <w:sz w:val="20"/>
              </w:rPr>
            </w:pPr>
            <w:r w:rsidRPr="002C530B">
              <w:rPr>
                <w:rFonts w:ascii="Arial" w:hAnsi="Arial" w:cs="Arial"/>
                <w:color w:val="000000" w:themeColor="text1"/>
                <w:sz w:val="20"/>
              </w:rPr>
              <w:t xml:space="preserve">Although fully recognising the impact of the pandemic on the ability to progress work, NICCY remains extremely disappointed that progress has not been made on this action since the last report. </w:t>
            </w:r>
          </w:p>
          <w:p w14:paraId="6F548D98" w14:textId="19C8FAA7" w:rsidR="00970B28" w:rsidRPr="002C530B" w:rsidRDefault="00970B28" w:rsidP="00265F0F">
            <w:pPr>
              <w:rPr>
                <w:rFonts w:ascii="Arial" w:hAnsi="Arial" w:cs="Arial"/>
                <w:color w:val="000000" w:themeColor="text1"/>
                <w:sz w:val="20"/>
              </w:rPr>
            </w:pPr>
          </w:p>
          <w:p w14:paraId="23160CC7" w14:textId="6D671F33" w:rsidR="00C76AC6" w:rsidRPr="002C530B" w:rsidRDefault="00970B28" w:rsidP="00970B28">
            <w:pPr>
              <w:rPr>
                <w:rFonts w:ascii="Arial" w:hAnsi="Arial" w:cs="Arial"/>
                <w:color w:val="000000" w:themeColor="text1"/>
                <w:sz w:val="20"/>
              </w:rPr>
            </w:pPr>
            <w:r w:rsidRPr="002C530B">
              <w:rPr>
                <w:rFonts w:ascii="Arial" w:hAnsi="Arial" w:cs="Arial"/>
                <w:color w:val="000000" w:themeColor="text1"/>
                <w:sz w:val="20"/>
              </w:rPr>
              <w:t xml:space="preserve">In Feb this year, the HSCB informed us that </w:t>
            </w:r>
            <w:r w:rsidR="00C76AC6" w:rsidRPr="002C530B">
              <w:rPr>
                <w:rFonts w:ascii="Arial" w:hAnsi="Arial" w:cs="Arial"/>
                <w:color w:val="000000" w:themeColor="text1"/>
                <w:sz w:val="20"/>
              </w:rPr>
              <w:t>a framework for disability provision is being developed</w:t>
            </w:r>
            <w:r w:rsidR="00EB2B52" w:rsidRPr="002C530B">
              <w:rPr>
                <w:rFonts w:ascii="Arial" w:hAnsi="Arial" w:cs="Arial"/>
                <w:color w:val="000000" w:themeColor="text1"/>
                <w:sz w:val="20"/>
              </w:rPr>
              <w:t>, but we are not aware of how this has p</w:t>
            </w:r>
            <w:r w:rsidR="00A174A7" w:rsidRPr="002C530B">
              <w:rPr>
                <w:rFonts w:ascii="Arial" w:hAnsi="Arial" w:cs="Arial"/>
                <w:color w:val="000000" w:themeColor="text1"/>
                <w:sz w:val="20"/>
              </w:rPr>
              <w:t>rogress</w:t>
            </w:r>
            <w:r w:rsidR="00EB2B52" w:rsidRPr="002C530B">
              <w:rPr>
                <w:rFonts w:ascii="Arial" w:hAnsi="Arial" w:cs="Arial"/>
                <w:color w:val="000000" w:themeColor="text1"/>
                <w:sz w:val="20"/>
              </w:rPr>
              <w:t>ed.</w:t>
            </w:r>
          </w:p>
          <w:p w14:paraId="6F40B8FF" w14:textId="77777777" w:rsidR="001E692F" w:rsidRDefault="001E692F" w:rsidP="00970B28">
            <w:pPr>
              <w:rPr>
                <w:rFonts w:ascii="Arial" w:hAnsi="Arial" w:cs="Arial"/>
                <w:color w:val="000000" w:themeColor="text1"/>
                <w:sz w:val="20"/>
              </w:rPr>
            </w:pPr>
          </w:p>
          <w:p w14:paraId="3B6183D5" w14:textId="2E416426" w:rsidR="00970B28" w:rsidRPr="002C530B" w:rsidRDefault="001E692F" w:rsidP="00970B28">
            <w:pPr>
              <w:rPr>
                <w:rFonts w:ascii="Arial" w:hAnsi="Arial" w:cs="Arial"/>
                <w:color w:val="000000" w:themeColor="text1"/>
                <w:sz w:val="20"/>
              </w:rPr>
            </w:pPr>
            <w:r>
              <w:rPr>
                <w:rFonts w:ascii="Arial" w:hAnsi="Arial" w:cs="Arial"/>
                <w:color w:val="000000" w:themeColor="text1"/>
                <w:sz w:val="20"/>
              </w:rPr>
              <w:t xml:space="preserve">The egregious breach of </w:t>
            </w:r>
            <w:proofErr w:type="spellStart"/>
            <w:r>
              <w:rPr>
                <w:rFonts w:ascii="Arial" w:hAnsi="Arial" w:cs="Arial"/>
                <w:color w:val="000000" w:themeColor="text1"/>
                <w:sz w:val="20"/>
              </w:rPr>
              <w:t>childrens</w:t>
            </w:r>
            <w:proofErr w:type="spellEnd"/>
            <w:r>
              <w:rPr>
                <w:rFonts w:ascii="Arial" w:hAnsi="Arial" w:cs="Arial"/>
                <w:color w:val="000000" w:themeColor="text1"/>
                <w:sz w:val="20"/>
              </w:rPr>
              <w:t xml:space="preserve"> rights caused by </w:t>
            </w:r>
            <w:r w:rsidR="00970B28" w:rsidRPr="002C530B">
              <w:rPr>
                <w:rFonts w:ascii="Arial" w:hAnsi="Arial" w:cs="Arial"/>
                <w:color w:val="000000" w:themeColor="text1"/>
                <w:sz w:val="20"/>
              </w:rPr>
              <w:t xml:space="preserve">delayed </w:t>
            </w:r>
            <w:r w:rsidR="00C76AC6" w:rsidRPr="002C530B">
              <w:rPr>
                <w:rFonts w:ascii="Arial" w:hAnsi="Arial" w:cs="Arial"/>
                <w:color w:val="000000" w:themeColor="text1"/>
                <w:sz w:val="20"/>
              </w:rPr>
              <w:t>discharge</w:t>
            </w:r>
            <w:r w:rsidR="00970B28" w:rsidRPr="002C530B">
              <w:rPr>
                <w:rFonts w:ascii="Arial" w:hAnsi="Arial" w:cs="Arial"/>
                <w:color w:val="000000" w:themeColor="text1"/>
                <w:sz w:val="20"/>
              </w:rPr>
              <w:t xml:space="preserve"> at Iveagh will not be addressed without significant investment in community infrastructure and more generally full provision of </w:t>
            </w:r>
            <w:r w:rsidR="00970B28" w:rsidRPr="002C530B">
              <w:rPr>
                <w:rFonts w:ascii="Arial" w:hAnsi="Arial" w:cs="Arial"/>
                <w:color w:val="000000" w:themeColor="text1"/>
                <w:sz w:val="20"/>
              </w:rPr>
              <w:lastRenderedPageBreak/>
              <w:t>support aligned to the Stepped Care model.</w:t>
            </w:r>
          </w:p>
          <w:p w14:paraId="632BAB95" w14:textId="77777777" w:rsidR="001E692F" w:rsidRDefault="001E692F" w:rsidP="00265F0F">
            <w:pPr>
              <w:rPr>
                <w:rFonts w:ascii="Arial" w:hAnsi="Arial" w:cs="Arial"/>
                <w:color w:val="000000" w:themeColor="text1"/>
                <w:sz w:val="20"/>
              </w:rPr>
            </w:pPr>
          </w:p>
          <w:p w14:paraId="696AA28F" w14:textId="1DABCEDD" w:rsidR="00DC2A25" w:rsidRPr="002C530B" w:rsidRDefault="00DC2A25" w:rsidP="00265F0F">
            <w:pPr>
              <w:rPr>
                <w:rFonts w:ascii="Arial" w:hAnsi="Arial" w:cs="Arial"/>
                <w:color w:val="000000" w:themeColor="text1"/>
                <w:sz w:val="20"/>
              </w:rPr>
            </w:pPr>
            <w:r w:rsidRPr="002C530B">
              <w:rPr>
                <w:rFonts w:ascii="Arial" w:hAnsi="Arial" w:cs="Arial"/>
                <w:color w:val="000000" w:themeColor="text1"/>
                <w:sz w:val="20"/>
              </w:rPr>
              <w:t xml:space="preserve">We </w:t>
            </w:r>
            <w:r w:rsidR="00E31700" w:rsidRPr="002C530B">
              <w:rPr>
                <w:rFonts w:ascii="Arial" w:hAnsi="Arial" w:cs="Arial"/>
                <w:color w:val="000000" w:themeColor="text1"/>
                <w:sz w:val="20"/>
              </w:rPr>
              <w:t xml:space="preserve">also </w:t>
            </w:r>
            <w:r w:rsidRPr="002C530B">
              <w:rPr>
                <w:rFonts w:ascii="Arial" w:hAnsi="Arial" w:cs="Arial"/>
                <w:color w:val="000000" w:themeColor="text1"/>
                <w:sz w:val="20"/>
              </w:rPr>
              <w:t>reiterate the point from our last monitoring report that recommendation 40 of the Still</w:t>
            </w:r>
            <w:r w:rsidR="00E31700" w:rsidRPr="002C530B">
              <w:rPr>
                <w:rFonts w:ascii="Arial" w:hAnsi="Arial" w:cs="Arial"/>
                <w:color w:val="000000" w:themeColor="text1"/>
                <w:sz w:val="20"/>
              </w:rPr>
              <w:t xml:space="preserve"> Waiting report, which relates to detention at Iveagh is not specifically referred to as part of this action</w:t>
            </w:r>
            <w:r w:rsidRPr="002C530B">
              <w:rPr>
                <w:rFonts w:ascii="Arial" w:hAnsi="Arial" w:cs="Arial"/>
                <w:color w:val="000000" w:themeColor="text1"/>
                <w:sz w:val="20"/>
              </w:rPr>
              <w:t>.</w:t>
            </w:r>
          </w:p>
          <w:p w14:paraId="47CA7502" w14:textId="5F7A5467" w:rsidR="00755711" w:rsidRPr="002C530B" w:rsidRDefault="00755711" w:rsidP="00265F0F">
            <w:pPr>
              <w:rPr>
                <w:rFonts w:ascii="Arial" w:hAnsi="Arial" w:cs="Arial"/>
                <w:color w:val="000000" w:themeColor="text1"/>
                <w:sz w:val="20"/>
              </w:rPr>
            </w:pPr>
          </w:p>
        </w:tc>
      </w:tr>
      <w:tr w:rsidR="00755711" w:rsidRPr="00BF4A59" w14:paraId="4FEA1BEA" w14:textId="3CF7B02F" w:rsidTr="00F02D0F">
        <w:trPr>
          <w:gridAfter w:val="1"/>
          <w:wAfter w:w="5" w:type="pct"/>
          <w:trHeight w:val="2308"/>
        </w:trPr>
        <w:tc>
          <w:tcPr>
            <w:tcW w:w="430" w:type="pct"/>
            <w:vMerge/>
          </w:tcPr>
          <w:p w14:paraId="37A15938" w14:textId="77777777" w:rsidR="00755711" w:rsidRPr="00BF4A59" w:rsidRDefault="00755711" w:rsidP="001E54F3">
            <w:pPr>
              <w:rPr>
                <w:rFonts w:ascii="Arial" w:hAnsi="Arial" w:cs="Arial"/>
                <w:color w:val="000000" w:themeColor="text1"/>
                <w:sz w:val="20"/>
              </w:rPr>
            </w:pPr>
          </w:p>
        </w:tc>
        <w:tc>
          <w:tcPr>
            <w:tcW w:w="571" w:type="pct"/>
          </w:tcPr>
          <w:p w14:paraId="43E888FE" w14:textId="6DC2707E" w:rsidR="00755711" w:rsidRDefault="00755711" w:rsidP="001E54F3">
            <w:pPr>
              <w:rPr>
                <w:rFonts w:ascii="Arial" w:hAnsi="Arial" w:cs="Arial"/>
                <w:color w:val="000000" w:themeColor="text1"/>
                <w:sz w:val="20"/>
              </w:rPr>
            </w:pPr>
            <w:r>
              <w:rPr>
                <w:rFonts w:ascii="Arial" w:hAnsi="Arial" w:cs="Arial"/>
                <w:color w:val="000000" w:themeColor="text1"/>
                <w:sz w:val="20"/>
              </w:rPr>
              <w:t>8.2 Development of the Children and Young People emotional</w:t>
            </w:r>
            <w:r w:rsidR="00DC3811">
              <w:rPr>
                <w:rFonts w:ascii="Arial" w:hAnsi="Arial" w:cs="Arial"/>
                <w:color w:val="000000" w:themeColor="text1"/>
                <w:sz w:val="20"/>
              </w:rPr>
              <w:t xml:space="preserve"> </w:t>
            </w:r>
            <w:r w:rsidR="00DC3811" w:rsidRPr="00F67EE4">
              <w:rPr>
                <w:rFonts w:ascii="Arial" w:hAnsi="Arial" w:cs="Arial"/>
                <w:color w:val="000000" w:themeColor="text1"/>
                <w:sz w:val="20"/>
              </w:rPr>
              <w:t>health</w:t>
            </w:r>
            <w:r w:rsidRPr="00F67EE4">
              <w:rPr>
                <w:rFonts w:ascii="Arial" w:hAnsi="Arial" w:cs="Arial"/>
                <w:color w:val="000000" w:themeColor="text1"/>
                <w:sz w:val="20"/>
              </w:rPr>
              <w:t xml:space="preserve"> </w:t>
            </w:r>
            <w:r>
              <w:rPr>
                <w:rFonts w:ascii="Arial" w:hAnsi="Arial" w:cs="Arial"/>
                <w:color w:val="000000" w:themeColor="text1"/>
                <w:sz w:val="20"/>
              </w:rPr>
              <w:t xml:space="preserve">and Wellbeing Framework. </w:t>
            </w:r>
          </w:p>
        </w:tc>
        <w:tc>
          <w:tcPr>
            <w:tcW w:w="429" w:type="pct"/>
          </w:tcPr>
          <w:p w14:paraId="4ADC5556" w14:textId="77777777" w:rsidR="00755711" w:rsidRDefault="00755711" w:rsidP="001E54F3">
            <w:pPr>
              <w:rPr>
                <w:rFonts w:ascii="Arial" w:hAnsi="Arial" w:cs="Arial"/>
                <w:color w:val="000000" w:themeColor="text1"/>
                <w:sz w:val="20"/>
              </w:rPr>
            </w:pPr>
            <w:r>
              <w:rPr>
                <w:rFonts w:ascii="Arial" w:hAnsi="Arial" w:cs="Arial"/>
                <w:color w:val="000000" w:themeColor="text1"/>
                <w:sz w:val="20"/>
              </w:rPr>
              <w:t>1. Publication of Framework.</w:t>
            </w:r>
          </w:p>
          <w:p w14:paraId="01C28EA6" w14:textId="77777777" w:rsidR="00755711" w:rsidRPr="00BF4A59" w:rsidRDefault="00755711" w:rsidP="001E54F3">
            <w:pPr>
              <w:rPr>
                <w:rFonts w:ascii="Arial" w:hAnsi="Arial" w:cs="Arial"/>
                <w:color w:val="000000" w:themeColor="text1"/>
                <w:sz w:val="20"/>
              </w:rPr>
            </w:pPr>
          </w:p>
        </w:tc>
        <w:tc>
          <w:tcPr>
            <w:tcW w:w="429" w:type="pct"/>
          </w:tcPr>
          <w:p w14:paraId="1FE737F2" w14:textId="77777777" w:rsidR="00755711" w:rsidRDefault="00755711" w:rsidP="001E54F3">
            <w:pPr>
              <w:rPr>
                <w:rFonts w:ascii="Arial" w:hAnsi="Arial" w:cs="Arial"/>
                <w:color w:val="000000" w:themeColor="text1"/>
                <w:sz w:val="20"/>
              </w:rPr>
            </w:pPr>
            <w:r>
              <w:rPr>
                <w:rFonts w:ascii="Arial" w:hAnsi="Arial" w:cs="Arial"/>
                <w:color w:val="000000" w:themeColor="text1"/>
                <w:sz w:val="20"/>
              </w:rPr>
              <w:t>Single point of access to services for all children, regardless of disability.</w:t>
            </w:r>
          </w:p>
        </w:tc>
        <w:tc>
          <w:tcPr>
            <w:tcW w:w="206" w:type="pct"/>
          </w:tcPr>
          <w:p w14:paraId="0459F6E4" w14:textId="77777777" w:rsidR="00755711" w:rsidRDefault="00755711" w:rsidP="001E54F3">
            <w:pPr>
              <w:rPr>
                <w:rFonts w:ascii="Arial" w:hAnsi="Arial" w:cs="Arial"/>
                <w:color w:val="000000" w:themeColor="text1"/>
                <w:sz w:val="20"/>
              </w:rPr>
            </w:pPr>
            <w:r>
              <w:rPr>
                <w:rFonts w:ascii="Arial" w:hAnsi="Arial" w:cs="Arial"/>
                <w:color w:val="000000" w:themeColor="text1"/>
                <w:sz w:val="20"/>
              </w:rPr>
              <w:t>HSCB</w:t>
            </w:r>
          </w:p>
          <w:p w14:paraId="0A61473F" w14:textId="77777777" w:rsidR="00755711" w:rsidRDefault="00755711" w:rsidP="001E54F3">
            <w:pPr>
              <w:rPr>
                <w:rFonts w:ascii="Arial" w:hAnsi="Arial" w:cs="Arial"/>
                <w:color w:val="000000" w:themeColor="text1"/>
                <w:sz w:val="20"/>
              </w:rPr>
            </w:pPr>
            <w:r>
              <w:rPr>
                <w:rFonts w:ascii="Arial" w:hAnsi="Arial" w:cs="Arial"/>
                <w:color w:val="000000" w:themeColor="text1"/>
                <w:sz w:val="20"/>
              </w:rPr>
              <w:t>DoH</w:t>
            </w:r>
          </w:p>
          <w:p w14:paraId="50F6FB20" w14:textId="77777777" w:rsidR="00755711" w:rsidRDefault="00755711" w:rsidP="001E54F3">
            <w:pPr>
              <w:rPr>
                <w:rFonts w:ascii="Arial" w:hAnsi="Arial" w:cs="Arial"/>
                <w:color w:val="000000" w:themeColor="text1"/>
                <w:sz w:val="20"/>
              </w:rPr>
            </w:pPr>
            <w:r>
              <w:rPr>
                <w:rFonts w:ascii="Arial" w:hAnsi="Arial" w:cs="Arial"/>
                <w:color w:val="000000" w:themeColor="text1"/>
                <w:sz w:val="20"/>
              </w:rPr>
              <w:t>Trusts</w:t>
            </w:r>
          </w:p>
        </w:tc>
        <w:tc>
          <w:tcPr>
            <w:tcW w:w="286" w:type="pct"/>
          </w:tcPr>
          <w:p w14:paraId="2E0CE027" w14:textId="77777777" w:rsidR="00755711" w:rsidRPr="00BF4A59" w:rsidRDefault="00755711" w:rsidP="001E54F3">
            <w:pPr>
              <w:rPr>
                <w:rFonts w:ascii="Arial" w:hAnsi="Arial" w:cs="Arial"/>
                <w:color w:val="000000" w:themeColor="text1"/>
                <w:sz w:val="20"/>
              </w:rPr>
            </w:pPr>
            <w:r>
              <w:rPr>
                <w:rFonts w:ascii="Arial" w:hAnsi="Arial" w:cs="Arial"/>
                <w:color w:val="000000" w:themeColor="text1"/>
                <w:sz w:val="20"/>
              </w:rPr>
              <w:t>37, 38, 39</w:t>
            </w:r>
          </w:p>
        </w:tc>
        <w:tc>
          <w:tcPr>
            <w:tcW w:w="285" w:type="pct"/>
          </w:tcPr>
          <w:p w14:paraId="3F0016BA" w14:textId="77777777" w:rsidR="00755711" w:rsidRDefault="00755711" w:rsidP="001E54F3">
            <w:pPr>
              <w:rPr>
                <w:rFonts w:ascii="Arial" w:hAnsi="Arial" w:cs="Arial"/>
                <w:color w:val="000000" w:themeColor="text1"/>
                <w:sz w:val="20"/>
              </w:rPr>
            </w:pPr>
            <w:r>
              <w:rPr>
                <w:rFonts w:ascii="Arial" w:hAnsi="Arial" w:cs="Arial"/>
                <w:color w:val="000000" w:themeColor="text1"/>
                <w:sz w:val="20"/>
              </w:rPr>
              <w:t>Yes</w:t>
            </w:r>
          </w:p>
        </w:tc>
        <w:tc>
          <w:tcPr>
            <w:tcW w:w="477" w:type="pct"/>
          </w:tcPr>
          <w:p w14:paraId="0174C041" w14:textId="77777777" w:rsidR="00755711" w:rsidRDefault="00755711" w:rsidP="001E54F3">
            <w:pPr>
              <w:rPr>
                <w:rFonts w:ascii="Arial" w:hAnsi="Arial" w:cs="Arial"/>
                <w:color w:val="000000" w:themeColor="text1"/>
                <w:sz w:val="20"/>
              </w:rPr>
            </w:pPr>
            <w:r w:rsidRPr="00256589">
              <w:rPr>
                <w:rFonts w:ascii="Arial" w:hAnsi="Arial" w:cs="Arial"/>
                <w:sz w:val="20"/>
              </w:rPr>
              <w:t>Dec</w:t>
            </w:r>
            <w:r w:rsidRPr="00256589">
              <w:rPr>
                <w:rFonts w:ascii="Arial" w:hAnsi="Arial" w:cs="Arial"/>
                <w:color w:val="C45911" w:themeColor="accent2" w:themeShade="BF"/>
                <w:sz w:val="20"/>
              </w:rPr>
              <w:t xml:space="preserve"> </w:t>
            </w:r>
            <w:r>
              <w:rPr>
                <w:rFonts w:ascii="Arial" w:hAnsi="Arial" w:cs="Arial"/>
                <w:color w:val="000000" w:themeColor="text1"/>
                <w:sz w:val="20"/>
              </w:rPr>
              <w:t>20 (to be kept under review)</w:t>
            </w:r>
          </w:p>
          <w:p w14:paraId="7700398E" w14:textId="77777777" w:rsidR="00755711" w:rsidRDefault="00755711" w:rsidP="001E54F3">
            <w:pPr>
              <w:rPr>
                <w:rFonts w:ascii="Arial" w:hAnsi="Arial" w:cs="Arial"/>
                <w:color w:val="000000" w:themeColor="text1"/>
                <w:sz w:val="20"/>
              </w:rPr>
            </w:pPr>
            <w:r>
              <w:rPr>
                <w:rFonts w:ascii="Arial" w:hAnsi="Arial" w:cs="Arial"/>
                <w:color w:val="000000" w:themeColor="text1"/>
                <w:sz w:val="20"/>
              </w:rPr>
              <w:t>Ministerial decision may be required if new policy proposed.</w:t>
            </w:r>
          </w:p>
          <w:p w14:paraId="5EACE26A" w14:textId="77777777" w:rsidR="00755711" w:rsidRDefault="00755711" w:rsidP="001E54F3">
            <w:pPr>
              <w:rPr>
                <w:rFonts w:ascii="Arial" w:hAnsi="Arial" w:cs="Arial"/>
                <w:color w:val="000000" w:themeColor="text1"/>
                <w:sz w:val="20"/>
              </w:rPr>
            </w:pPr>
          </w:p>
        </w:tc>
        <w:tc>
          <w:tcPr>
            <w:tcW w:w="845" w:type="pct"/>
          </w:tcPr>
          <w:p w14:paraId="4084D3BF" w14:textId="77777777" w:rsidR="00960C2D" w:rsidRPr="00960C2D" w:rsidRDefault="00755711" w:rsidP="00960C2D">
            <w:pPr>
              <w:rPr>
                <w:rFonts w:ascii="Arial" w:hAnsi="Arial" w:cs="Arial"/>
                <w:bCs/>
                <w:sz w:val="20"/>
                <w:lang w:eastAsia="en-US"/>
              </w:rPr>
            </w:pPr>
            <w:r w:rsidRPr="004D4725">
              <w:rPr>
                <w:rFonts w:ascii="Arial" w:hAnsi="Arial" w:cs="Arial"/>
                <w:sz w:val="20"/>
              </w:rPr>
              <w:t xml:space="preserve"> </w:t>
            </w:r>
            <w:r w:rsidR="00960C2D" w:rsidRPr="002C530B">
              <w:rPr>
                <w:rFonts w:ascii="Arial" w:hAnsi="Arial" w:cs="Arial"/>
                <w:bCs/>
                <w:sz w:val="20"/>
                <w:lang w:eastAsia="en-US"/>
              </w:rPr>
              <w:t>Launch of the framework has been delayed due to pandemic. New timescales to be finalised.</w:t>
            </w:r>
            <w:r w:rsidR="00960C2D" w:rsidRPr="00960C2D">
              <w:rPr>
                <w:rFonts w:ascii="Arial" w:hAnsi="Arial" w:cs="Arial"/>
                <w:bCs/>
                <w:sz w:val="20"/>
                <w:lang w:eastAsia="en-US"/>
              </w:rPr>
              <w:t xml:space="preserve"> </w:t>
            </w:r>
          </w:p>
          <w:p w14:paraId="4CF79794" w14:textId="66ACEC1A" w:rsidR="00755711" w:rsidRPr="004D4725" w:rsidRDefault="00755711" w:rsidP="004D4725">
            <w:pPr>
              <w:rPr>
                <w:rFonts w:ascii="Arial" w:hAnsi="Arial" w:cs="Arial"/>
                <w:sz w:val="20"/>
              </w:rPr>
            </w:pPr>
          </w:p>
          <w:p w14:paraId="2976DC31" w14:textId="2EAD7612" w:rsidR="00755711" w:rsidRPr="00BB4E93" w:rsidRDefault="00755711" w:rsidP="00BB4E93">
            <w:pPr>
              <w:rPr>
                <w:rFonts w:ascii="Arial" w:hAnsi="Arial" w:cs="Arial"/>
                <w:b/>
                <w:color w:val="000000" w:themeColor="text1"/>
                <w:sz w:val="20"/>
                <w:u w:val="single"/>
              </w:rPr>
            </w:pPr>
          </w:p>
        </w:tc>
        <w:tc>
          <w:tcPr>
            <w:tcW w:w="1037" w:type="pct"/>
            <w:shd w:val="clear" w:color="auto" w:fill="FF0000"/>
          </w:tcPr>
          <w:p w14:paraId="0D08128D" w14:textId="77777777" w:rsidR="00755711" w:rsidRDefault="00755711" w:rsidP="004D4725">
            <w:pPr>
              <w:rPr>
                <w:rFonts w:ascii="Arial" w:hAnsi="Arial" w:cs="Arial"/>
                <w:bCs/>
                <w:sz w:val="20"/>
              </w:rPr>
            </w:pPr>
          </w:p>
          <w:p w14:paraId="1B2223D9" w14:textId="0E47DFB5" w:rsidR="00DC3811" w:rsidRDefault="00DC3811" w:rsidP="004D4725">
            <w:pPr>
              <w:rPr>
                <w:rFonts w:ascii="Arial" w:hAnsi="Arial" w:cs="Arial"/>
                <w:bCs/>
                <w:sz w:val="20"/>
              </w:rPr>
            </w:pPr>
            <w:r>
              <w:rPr>
                <w:rFonts w:ascii="Arial" w:hAnsi="Arial" w:cs="Arial"/>
                <w:bCs/>
                <w:sz w:val="20"/>
              </w:rPr>
              <w:t xml:space="preserve">NICCY has advised that the </w:t>
            </w:r>
            <w:r w:rsidR="00E31700">
              <w:rPr>
                <w:rFonts w:ascii="Arial" w:hAnsi="Arial" w:cs="Arial"/>
                <w:bCs/>
                <w:sz w:val="20"/>
              </w:rPr>
              <w:t xml:space="preserve">EHAW </w:t>
            </w:r>
            <w:r>
              <w:rPr>
                <w:rFonts w:ascii="Arial" w:hAnsi="Arial" w:cs="Arial"/>
                <w:bCs/>
                <w:sz w:val="20"/>
              </w:rPr>
              <w:t xml:space="preserve">Framework is much more explicit about its relevance to children with a disability, including </w:t>
            </w:r>
            <w:r w:rsidR="00E31700">
              <w:rPr>
                <w:rFonts w:ascii="Arial" w:hAnsi="Arial" w:cs="Arial"/>
                <w:bCs/>
                <w:sz w:val="20"/>
              </w:rPr>
              <w:t xml:space="preserve">those educated </w:t>
            </w:r>
            <w:r>
              <w:rPr>
                <w:rFonts w:ascii="Arial" w:hAnsi="Arial" w:cs="Arial"/>
                <w:bCs/>
                <w:sz w:val="20"/>
              </w:rPr>
              <w:t>in sp</w:t>
            </w:r>
            <w:r w:rsidR="00E31700">
              <w:rPr>
                <w:rFonts w:ascii="Arial" w:hAnsi="Arial" w:cs="Arial"/>
                <w:bCs/>
                <w:sz w:val="20"/>
              </w:rPr>
              <w:t>ecial schools, a</w:t>
            </w:r>
            <w:r>
              <w:rPr>
                <w:rFonts w:ascii="Arial" w:hAnsi="Arial" w:cs="Arial"/>
                <w:bCs/>
                <w:sz w:val="20"/>
              </w:rPr>
              <w:t xml:space="preserve">nd that the delivery plan for the Framework </w:t>
            </w:r>
            <w:r w:rsidR="00F02D0F">
              <w:rPr>
                <w:rFonts w:ascii="Arial" w:hAnsi="Arial" w:cs="Arial"/>
                <w:bCs/>
                <w:sz w:val="20"/>
              </w:rPr>
              <w:t>is inclusive of young people with learning and development disabilities</w:t>
            </w:r>
            <w:r w:rsidR="005A7A1F">
              <w:rPr>
                <w:rFonts w:ascii="Arial" w:hAnsi="Arial" w:cs="Arial"/>
                <w:bCs/>
                <w:sz w:val="20"/>
              </w:rPr>
              <w:t xml:space="preserve"> educated in mainstream</w:t>
            </w:r>
            <w:r w:rsidR="00F02D0F">
              <w:rPr>
                <w:rFonts w:ascii="Arial" w:hAnsi="Arial" w:cs="Arial"/>
                <w:bCs/>
                <w:sz w:val="20"/>
              </w:rPr>
              <w:t>.</w:t>
            </w:r>
          </w:p>
          <w:p w14:paraId="0AB56D4D" w14:textId="6D2EEA4D" w:rsidR="00F02D0F" w:rsidRDefault="00F02D0F" w:rsidP="004D4725">
            <w:pPr>
              <w:rPr>
                <w:rFonts w:ascii="Arial" w:hAnsi="Arial" w:cs="Arial"/>
                <w:bCs/>
                <w:sz w:val="20"/>
              </w:rPr>
            </w:pPr>
          </w:p>
          <w:p w14:paraId="296EF633" w14:textId="66C72050" w:rsidR="00F02D0F" w:rsidRDefault="00F02D0F" w:rsidP="00F02D0F">
            <w:pPr>
              <w:rPr>
                <w:rFonts w:ascii="Arial" w:hAnsi="Arial" w:cs="Arial"/>
                <w:bCs/>
                <w:sz w:val="20"/>
              </w:rPr>
            </w:pPr>
            <w:r>
              <w:rPr>
                <w:rFonts w:ascii="Arial" w:hAnsi="Arial" w:cs="Arial"/>
                <w:bCs/>
                <w:sz w:val="20"/>
              </w:rPr>
              <w:t>Delivery on 8.1. is necessary first stage before the Framework</w:t>
            </w:r>
            <w:r w:rsidR="005A7A1F">
              <w:rPr>
                <w:rFonts w:ascii="Arial" w:hAnsi="Arial" w:cs="Arial"/>
                <w:bCs/>
                <w:sz w:val="20"/>
              </w:rPr>
              <w:t xml:space="preserve"> can deliver fully for these young people</w:t>
            </w:r>
            <w:r>
              <w:rPr>
                <w:rFonts w:ascii="Arial" w:hAnsi="Arial" w:cs="Arial"/>
                <w:bCs/>
                <w:sz w:val="20"/>
              </w:rPr>
              <w:t xml:space="preserve">. </w:t>
            </w:r>
          </w:p>
          <w:p w14:paraId="3D05FAB0" w14:textId="77777777" w:rsidR="00F02D0F" w:rsidRDefault="00F02D0F" w:rsidP="004D4725">
            <w:pPr>
              <w:rPr>
                <w:rFonts w:ascii="Arial" w:hAnsi="Arial" w:cs="Arial"/>
                <w:bCs/>
                <w:sz w:val="20"/>
              </w:rPr>
            </w:pPr>
          </w:p>
          <w:p w14:paraId="3BDF892E" w14:textId="71688A6A" w:rsidR="00F02D0F" w:rsidRDefault="00F02D0F" w:rsidP="004D4725">
            <w:pPr>
              <w:rPr>
                <w:rFonts w:ascii="Arial" w:hAnsi="Arial" w:cs="Arial"/>
                <w:bCs/>
                <w:sz w:val="20"/>
              </w:rPr>
            </w:pPr>
            <w:r>
              <w:rPr>
                <w:rFonts w:ascii="Arial" w:hAnsi="Arial" w:cs="Arial"/>
                <w:bCs/>
                <w:sz w:val="20"/>
              </w:rPr>
              <w:t xml:space="preserve">A </w:t>
            </w:r>
            <w:proofErr w:type="spellStart"/>
            <w:r>
              <w:rPr>
                <w:rFonts w:ascii="Arial" w:hAnsi="Arial" w:cs="Arial"/>
                <w:bCs/>
                <w:sz w:val="20"/>
              </w:rPr>
              <w:t>signifcant</w:t>
            </w:r>
            <w:proofErr w:type="spellEnd"/>
            <w:r>
              <w:rPr>
                <w:rFonts w:ascii="Arial" w:hAnsi="Arial" w:cs="Arial"/>
                <w:bCs/>
                <w:sz w:val="20"/>
              </w:rPr>
              <w:t xml:space="preserve"> aim of the Framework is to improve communication, signposting and referral between all relevant services, a pre-</w:t>
            </w:r>
            <w:proofErr w:type="spellStart"/>
            <w:r>
              <w:rPr>
                <w:rFonts w:ascii="Arial" w:hAnsi="Arial" w:cs="Arial"/>
                <w:bCs/>
                <w:sz w:val="20"/>
              </w:rPr>
              <w:t>requiste</w:t>
            </w:r>
            <w:proofErr w:type="spellEnd"/>
            <w:r>
              <w:rPr>
                <w:rFonts w:ascii="Arial" w:hAnsi="Arial" w:cs="Arial"/>
                <w:bCs/>
                <w:sz w:val="20"/>
              </w:rPr>
              <w:t xml:space="preserve"> for this is </w:t>
            </w:r>
            <w:r w:rsidR="00D100E3">
              <w:rPr>
                <w:rFonts w:ascii="Arial" w:hAnsi="Arial" w:cs="Arial"/>
                <w:bCs/>
                <w:sz w:val="20"/>
              </w:rPr>
              <w:t>ac</w:t>
            </w:r>
            <w:r w:rsidR="005A7A1F">
              <w:rPr>
                <w:rFonts w:ascii="Arial" w:hAnsi="Arial" w:cs="Arial"/>
                <w:bCs/>
                <w:sz w:val="20"/>
              </w:rPr>
              <w:t>c</w:t>
            </w:r>
            <w:r w:rsidR="00D100E3">
              <w:rPr>
                <w:rFonts w:ascii="Arial" w:hAnsi="Arial" w:cs="Arial"/>
                <w:bCs/>
                <w:sz w:val="20"/>
              </w:rPr>
              <w:t xml:space="preserve">ess to </w:t>
            </w:r>
            <w:r w:rsidR="00B56247">
              <w:rPr>
                <w:rFonts w:ascii="Arial" w:hAnsi="Arial" w:cs="Arial"/>
                <w:bCs/>
                <w:sz w:val="20"/>
              </w:rPr>
              <w:t>the full</w:t>
            </w:r>
            <w:r>
              <w:rPr>
                <w:rFonts w:ascii="Arial" w:hAnsi="Arial" w:cs="Arial"/>
                <w:bCs/>
                <w:sz w:val="20"/>
              </w:rPr>
              <w:t xml:space="preserve"> </w:t>
            </w:r>
            <w:r w:rsidR="00D100E3">
              <w:rPr>
                <w:rFonts w:ascii="Arial" w:hAnsi="Arial" w:cs="Arial"/>
                <w:bCs/>
                <w:sz w:val="20"/>
              </w:rPr>
              <w:t xml:space="preserve">range of </w:t>
            </w:r>
            <w:r w:rsidR="00D100E3">
              <w:rPr>
                <w:rFonts w:ascii="Arial" w:hAnsi="Arial" w:cs="Arial"/>
                <w:bCs/>
                <w:sz w:val="20"/>
              </w:rPr>
              <w:lastRenderedPageBreak/>
              <w:t>emotional</w:t>
            </w:r>
            <w:r>
              <w:rPr>
                <w:rFonts w:ascii="Arial" w:hAnsi="Arial" w:cs="Arial"/>
                <w:bCs/>
                <w:sz w:val="20"/>
              </w:rPr>
              <w:t xml:space="preserve"> wellbeing </w:t>
            </w:r>
            <w:r w:rsidR="00D100E3">
              <w:rPr>
                <w:rFonts w:ascii="Arial" w:hAnsi="Arial" w:cs="Arial"/>
                <w:bCs/>
                <w:sz w:val="20"/>
              </w:rPr>
              <w:t>and mental health services.</w:t>
            </w:r>
          </w:p>
          <w:p w14:paraId="7AC94766" w14:textId="77777777" w:rsidR="00DC3811" w:rsidRDefault="00DC3811" w:rsidP="004D4725">
            <w:pPr>
              <w:rPr>
                <w:rFonts w:ascii="Arial" w:hAnsi="Arial" w:cs="Arial"/>
                <w:bCs/>
                <w:sz w:val="20"/>
              </w:rPr>
            </w:pPr>
          </w:p>
          <w:p w14:paraId="052EC87B" w14:textId="25C662A3" w:rsidR="00DC3811" w:rsidRPr="004D4725" w:rsidRDefault="00DC3811" w:rsidP="004D4725">
            <w:pPr>
              <w:rPr>
                <w:rFonts w:ascii="Arial" w:hAnsi="Arial" w:cs="Arial"/>
                <w:bCs/>
                <w:sz w:val="20"/>
              </w:rPr>
            </w:pPr>
            <w:r>
              <w:rPr>
                <w:rFonts w:ascii="Arial" w:hAnsi="Arial" w:cs="Arial"/>
                <w:bCs/>
                <w:sz w:val="20"/>
              </w:rPr>
              <w:t xml:space="preserve">See </w:t>
            </w:r>
            <w:bookmarkStart w:id="5" w:name="_GoBack"/>
            <w:bookmarkEnd w:id="5"/>
            <w:r>
              <w:rPr>
                <w:rFonts w:ascii="Arial" w:hAnsi="Arial" w:cs="Arial"/>
                <w:bCs/>
                <w:sz w:val="20"/>
              </w:rPr>
              <w:t>also response to Theme 7.</w:t>
            </w:r>
          </w:p>
        </w:tc>
      </w:tr>
      <w:tr w:rsidR="00960C2D" w:rsidRPr="00BF4A59" w14:paraId="5582A184" w14:textId="6ECDBC25" w:rsidTr="007269B4">
        <w:trPr>
          <w:gridAfter w:val="1"/>
          <w:wAfter w:w="5" w:type="pct"/>
          <w:trHeight w:val="1363"/>
        </w:trPr>
        <w:tc>
          <w:tcPr>
            <w:tcW w:w="430" w:type="pct"/>
          </w:tcPr>
          <w:p w14:paraId="633DD139" w14:textId="7F3C723D" w:rsidR="00960C2D" w:rsidRPr="00BF4A59" w:rsidRDefault="00960C2D" w:rsidP="00960C2D">
            <w:pPr>
              <w:rPr>
                <w:rFonts w:ascii="Arial" w:hAnsi="Arial" w:cs="Arial"/>
                <w:color w:val="000000" w:themeColor="text1"/>
                <w:sz w:val="20"/>
              </w:rPr>
            </w:pPr>
            <w:r w:rsidRPr="00BF4A59">
              <w:rPr>
                <w:rFonts w:ascii="Arial" w:hAnsi="Arial" w:cs="Arial"/>
                <w:color w:val="000000" w:themeColor="text1"/>
                <w:sz w:val="20"/>
              </w:rPr>
              <w:lastRenderedPageBreak/>
              <w:t>Access to services to address mental health and substance use problems at the same time</w:t>
            </w:r>
          </w:p>
        </w:tc>
        <w:tc>
          <w:tcPr>
            <w:tcW w:w="571" w:type="pct"/>
          </w:tcPr>
          <w:p w14:paraId="55906327" w14:textId="77777777" w:rsidR="00960C2D" w:rsidRPr="00BF4A59" w:rsidRDefault="00960C2D" w:rsidP="00960C2D">
            <w:pPr>
              <w:rPr>
                <w:rFonts w:ascii="Arial" w:hAnsi="Arial" w:cs="Arial"/>
                <w:color w:val="000000" w:themeColor="text1"/>
                <w:sz w:val="20"/>
              </w:rPr>
            </w:pPr>
            <w:r>
              <w:rPr>
                <w:rFonts w:ascii="Arial" w:hAnsi="Arial" w:cs="Arial"/>
                <w:color w:val="000000" w:themeColor="text1"/>
                <w:sz w:val="20"/>
              </w:rPr>
              <w:t xml:space="preserve">8.3 </w:t>
            </w:r>
            <w:r w:rsidRPr="00BF4A59">
              <w:rPr>
                <w:rFonts w:ascii="Arial" w:hAnsi="Arial" w:cs="Arial"/>
                <w:color w:val="000000" w:themeColor="text1"/>
                <w:sz w:val="20"/>
              </w:rPr>
              <w:t>Consider new approaches to mental health and substance use problems.</w:t>
            </w:r>
          </w:p>
          <w:p w14:paraId="1F38BB24" w14:textId="77777777" w:rsidR="00960C2D" w:rsidRDefault="00960C2D" w:rsidP="00960C2D">
            <w:pPr>
              <w:rPr>
                <w:rFonts w:ascii="Arial" w:hAnsi="Arial" w:cs="Arial"/>
                <w:color w:val="000000" w:themeColor="text1"/>
                <w:sz w:val="20"/>
              </w:rPr>
            </w:pPr>
          </w:p>
          <w:p w14:paraId="5E70241A" w14:textId="77777777" w:rsidR="00960C2D" w:rsidRDefault="00960C2D" w:rsidP="00960C2D">
            <w:pPr>
              <w:rPr>
                <w:rFonts w:ascii="Arial" w:hAnsi="Arial" w:cs="Arial"/>
                <w:color w:val="000000" w:themeColor="text1"/>
                <w:sz w:val="20"/>
              </w:rPr>
            </w:pPr>
            <w:r>
              <w:rPr>
                <w:rFonts w:ascii="Arial" w:hAnsi="Arial" w:cs="Arial"/>
                <w:color w:val="000000" w:themeColor="text1"/>
                <w:sz w:val="20"/>
              </w:rPr>
              <w:t>Project Board</w:t>
            </w:r>
            <w:r w:rsidRPr="00BF4A59">
              <w:rPr>
                <w:rFonts w:ascii="Arial" w:hAnsi="Arial" w:cs="Arial"/>
                <w:color w:val="000000" w:themeColor="text1"/>
                <w:sz w:val="20"/>
              </w:rPr>
              <w:t xml:space="preserve"> to engage with </w:t>
            </w:r>
            <w:r>
              <w:rPr>
                <w:rFonts w:ascii="Arial" w:hAnsi="Arial" w:cs="Arial"/>
                <w:color w:val="000000" w:themeColor="text1"/>
                <w:sz w:val="20"/>
              </w:rPr>
              <w:t xml:space="preserve">policy leads in respect of new approaches for addressing the needs of children with mental health and substance misuse problems.  In doing so, Project Board will also liaise with the Review of Regional Facilities Programme </w:t>
            </w:r>
            <w:r>
              <w:rPr>
                <w:rFonts w:ascii="Arial" w:hAnsi="Arial" w:cs="Arial"/>
                <w:color w:val="000000" w:themeColor="text1"/>
                <w:sz w:val="20"/>
              </w:rPr>
              <w:lastRenderedPageBreak/>
              <w:t xml:space="preserve">Team to consider how the development of proposals for a Joint Care and Justice Campus might include similar approaches.  </w:t>
            </w:r>
          </w:p>
          <w:p w14:paraId="0F25D2FD" w14:textId="77777777" w:rsidR="00960C2D" w:rsidRPr="00BF4A59" w:rsidRDefault="00960C2D" w:rsidP="00960C2D">
            <w:pPr>
              <w:rPr>
                <w:rFonts w:ascii="Arial" w:hAnsi="Arial" w:cs="Arial"/>
                <w:color w:val="000000" w:themeColor="text1"/>
                <w:sz w:val="20"/>
              </w:rPr>
            </w:pPr>
          </w:p>
        </w:tc>
        <w:tc>
          <w:tcPr>
            <w:tcW w:w="429" w:type="pct"/>
          </w:tcPr>
          <w:p w14:paraId="391BE9B6" w14:textId="77777777" w:rsidR="00960C2D" w:rsidRDefault="00960C2D" w:rsidP="00960C2D">
            <w:pPr>
              <w:rPr>
                <w:rFonts w:ascii="Arial" w:hAnsi="Arial" w:cs="Arial"/>
                <w:color w:val="000000" w:themeColor="text1"/>
                <w:sz w:val="20"/>
              </w:rPr>
            </w:pPr>
            <w:r>
              <w:rPr>
                <w:rFonts w:ascii="Arial" w:hAnsi="Arial" w:cs="Arial"/>
                <w:color w:val="000000" w:themeColor="text1"/>
                <w:sz w:val="20"/>
              </w:rPr>
              <w:lastRenderedPageBreak/>
              <w:t>1.Scoping / options paper developed and advice prepared for Ministers</w:t>
            </w:r>
            <w:r w:rsidRPr="00BF4A59">
              <w:rPr>
                <w:rFonts w:ascii="Arial" w:hAnsi="Arial" w:cs="Arial"/>
                <w:color w:val="000000" w:themeColor="text1"/>
                <w:sz w:val="20"/>
              </w:rPr>
              <w:t xml:space="preserve"> </w:t>
            </w:r>
          </w:p>
          <w:p w14:paraId="7EE1AEA0" w14:textId="77777777" w:rsidR="00960C2D" w:rsidRPr="00BF4A59" w:rsidRDefault="00960C2D" w:rsidP="00960C2D">
            <w:pPr>
              <w:rPr>
                <w:rFonts w:ascii="Arial" w:hAnsi="Arial" w:cs="Arial"/>
                <w:color w:val="000000" w:themeColor="text1"/>
                <w:sz w:val="20"/>
              </w:rPr>
            </w:pPr>
          </w:p>
          <w:p w14:paraId="32F52337" w14:textId="77777777" w:rsidR="00960C2D" w:rsidRPr="00BF4A59" w:rsidRDefault="00960C2D" w:rsidP="00960C2D">
            <w:pPr>
              <w:rPr>
                <w:rFonts w:ascii="Arial" w:hAnsi="Arial" w:cs="Arial"/>
                <w:color w:val="000000" w:themeColor="text1"/>
                <w:sz w:val="20"/>
              </w:rPr>
            </w:pPr>
            <w:r w:rsidRPr="00BF4A59">
              <w:rPr>
                <w:rFonts w:ascii="Arial" w:hAnsi="Arial" w:cs="Arial"/>
                <w:color w:val="000000" w:themeColor="text1"/>
                <w:sz w:val="20"/>
              </w:rPr>
              <w:t xml:space="preserve">2. PHA </w:t>
            </w:r>
            <w:r>
              <w:rPr>
                <w:rFonts w:ascii="Arial" w:hAnsi="Arial" w:cs="Arial"/>
                <w:color w:val="000000" w:themeColor="text1"/>
                <w:sz w:val="20"/>
              </w:rPr>
              <w:t>to revise</w:t>
            </w:r>
            <w:r w:rsidRPr="00BF4A59">
              <w:rPr>
                <w:rFonts w:ascii="Arial" w:hAnsi="Arial" w:cs="Arial"/>
                <w:color w:val="000000" w:themeColor="text1"/>
                <w:sz w:val="20"/>
              </w:rPr>
              <w:t xml:space="preserve"> guidance on referral pathways in respec</w:t>
            </w:r>
            <w:r>
              <w:rPr>
                <w:rFonts w:ascii="Arial" w:hAnsi="Arial" w:cs="Arial"/>
                <w:color w:val="000000" w:themeColor="text1"/>
                <w:sz w:val="20"/>
              </w:rPr>
              <w:t>t of both Step 2 and 3 services.</w:t>
            </w:r>
          </w:p>
          <w:p w14:paraId="0154CED3" w14:textId="77777777" w:rsidR="00960C2D" w:rsidRPr="00BF4A59" w:rsidRDefault="00960C2D" w:rsidP="00960C2D">
            <w:pPr>
              <w:rPr>
                <w:rFonts w:ascii="Arial" w:hAnsi="Arial" w:cs="Arial"/>
                <w:color w:val="000000" w:themeColor="text1"/>
                <w:sz w:val="20"/>
              </w:rPr>
            </w:pPr>
          </w:p>
        </w:tc>
        <w:tc>
          <w:tcPr>
            <w:tcW w:w="429" w:type="pct"/>
          </w:tcPr>
          <w:p w14:paraId="2D8F1FF6" w14:textId="77777777" w:rsidR="00960C2D" w:rsidRDefault="00960C2D" w:rsidP="00960C2D">
            <w:pPr>
              <w:rPr>
                <w:rFonts w:ascii="Arial" w:hAnsi="Arial" w:cs="Arial"/>
                <w:color w:val="000000" w:themeColor="text1"/>
                <w:sz w:val="20"/>
              </w:rPr>
            </w:pPr>
            <w:r>
              <w:rPr>
                <w:rFonts w:ascii="Arial" w:hAnsi="Arial" w:cs="Arial"/>
                <w:color w:val="000000" w:themeColor="text1"/>
                <w:sz w:val="20"/>
              </w:rPr>
              <w:t>Holistic support and treatment services for children and young people with co-occurring mental health and drug/alcohol problems, resulting in better patient outcomes.</w:t>
            </w:r>
          </w:p>
        </w:tc>
        <w:tc>
          <w:tcPr>
            <w:tcW w:w="206" w:type="pct"/>
          </w:tcPr>
          <w:p w14:paraId="66C9F9C1" w14:textId="77777777" w:rsidR="00960C2D" w:rsidRDefault="00960C2D" w:rsidP="00960C2D">
            <w:pPr>
              <w:rPr>
                <w:rFonts w:ascii="Arial" w:hAnsi="Arial" w:cs="Arial"/>
                <w:color w:val="000000" w:themeColor="text1"/>
                <w:sz w:val="20"/>
              </w:rPr>
            </w:pPr>
            <w:r>
              <w:rPr>
                <w:rFonts w:ascii="Arial" w:hAnsi="Arial" w:cs="Arial"/>
                <w:color w:val="000000" w:themeColor="text1"/>
                <w:sz w:val="20"/>
              </w:rPr>
              <w:t>DoH</w:t>
            </w:r>
          </w:p>
          <w:p w14:paraId="6D7F6133" w14:textId="77777777" w:rsidR="00960C2D" w:rsidRDefault="00960C2D" w:rsidP="00960C2D">
            <w:pPr>
              <w:rPr>
                <w:rFonts w:ascii="Arial" w:hAnsi="Arial" w:cs="Arial"/>
                <w:color w:val="000000" w:themeColor="text1"/>
                <w:sz w:val="20"/>
              </w:rPr>
            </w:pPr>
            <w:proofErr w:type="spellStart"/>
            <w:r>
              <w:rPr>
                <w:rFonts w:ascii="Arial" w:hAnsi="Arial" w:cs="Arial"/>
                <w:color w:val="000000" w:themeColor="text1"/>
                <w:sz w:val="20"/>
              </w:rPr>
              <w:t>DoJ</w:t>
            </w:r>
            <w:proofErr w:type="spellEnd"/>
          </w:p>
          <w:p w14:paraId="4AC0E241" w14:textId="77777777" w:rsidR="00960C2D" w:rsidRDefault="00960C2D" w:rsidP="00960C2D">
            <w:pPr>
              <w:rPr>
                <w:rFonts w:ascii="Arial" w:hAnsi="Arial" w:cs="Arial"/>
                <w:color w:val="000000" w:themeColor="text1"/>
                <w:sz w:val="20"/>
              </w:rPr>
            </w:pPr>
            <w:r>
              <w:rPr>
                <w:rFonts w:ascii="Arial" w:hAnsi="Arial" w:cs="Arial"/>
                <w:color w:val="000000" w:themeColor="text1"/>
                <w:sz w:val="20"/>
              </w:rPr>
              <w:t>PHA</w:t>
            </w:r>
          </w:p>
          <w:p w14:paraId="64B4B3D9" w14:textId="77777777" w:rsidR="00960C2D" w:rsidRPr="00BF4A59" w:rsidRDefault="00960C2D" w:rsidP="00960C2D">
            <w:pPr>
              <w:rPr>
                <w:rFonts w:ascii="Arial" w:hAnsi="Arial" w:cs="Arial"/>
                <w:color w:val="000000" w:themeColor="text1"/>
                <w:sz w:val="20"/>
              </w:rPr>
            </w:pPr>
            <w:r>
              <w:rPr>
                <w:rFonts w:ascii="Arial" w:hAnsi="Arial" w:cs="Arial"/>
                <w:color w:val="000000" w:themeColor="text1"/>
                <w:sz w:val="20"/>
              </w:rPr>
              <w:t>HSCB</w:t>
            </w:r>
          </w:p>
        </w:tc>
        <w:tc>
          <w:tcPr>
            <w:tcW w:w="286" w:type="pct"/>
          </w:tcPr>
          <w:p w14:paraId="03647CAE" w14:textId="77777777" w:rsidR="00960C2D" w:rsidRPr="00BF4A59" w:rsidRDefault="00960C2D" w:rsidP="00960C2D">
            <w:pPr>
              <w:rPr>
                <w:rFonts w:ascii="Arial" w:hAnsi="Arial" w:cs="Arial"/>
                <w:color w:val="000000" w:themeColor="text1"/>
                <w:sz w:val="20"/>
              </w:rPr>
            </w:pPr>
            <w:r w:rsidRPr="00BF4A59">
              <w:rPr>
                <w:rFonts w:ascii="Arial" w:hAnsi="Arial" w:cs="Arial"/>
                <w:color w:val="000000" w:themeColor="text1"/>
                <w:sz w:val="20"/>
              </w:rPr>
              <w:t>41, 42, 43,</w:t>
            </w:r>
            <w:r>
              <w:rPr>
                <w:rFonts w:ascii="Arial" w:hAnsi="Arial" w:cs="Arial"/>
                <w:color w:val="000000" w:themeColor="text1"/>
                <w:sz w:val="20"/>
              </w:rPr>
              <w:t xml:space="preserve"> 44</w:t>
            </w:r>
          </w:p>
        </w:tc>
        <w:tc>
          <w:tcPr>
            <w:tcW w:w="285" w:type="pct"/>
          </w:tcPr>
          <w:p w14:paraId="410FC174" w14:textId="77777777" w:rsidR="00960C2D" w:rsidRPr="00BF4A59" w:rsidRDefault="00960C2D" w:rsidP="00960C2D">
            <w:pPr>
              <w:rPr>
                <w:rFonts w:ascii="Arial" w:hAnsi="Arial" w:cs="Arial"/>
                <w:color w:val="000000" w:themeColor="text1"/>
                <w:sz w:val="20"/>
              </w:rPr>
            </w:pPr>
            <w:r>
              <w:rPr>
                <w:rFonts w:ascii="Arial" w:hAnsi="Arial" w:cs="Arial"/>
                <w:color w:val="000000" w:themeColor="text1"/>
                <w:sz w:val="20"/>
              </w:rPr>
              <w:t>Potentially</w:t>
            </w:r>
          </w:p>
        </w:tc>
        <w:tc>
          <w:tcPr>
            <w:tcW w:w="477" w:type="pct"/>
          </w:tcPr>
          <w:p w14:paraId="147D595B" w14:textId="2AFA5187" w:rsidR="00960C2D" w:rsidRDefault="00960C2D" w:rsidP="00960C2D">
            <w:pPr>
              <w:rPr>
                <w:rFonts w:ascii="Arial" w:hAnsi="Arial" w:cs="Arial"/>
                <w:color w:val="000000" w:themeColor="text1"/>
                <w:sz w:val="20"/>
              </w:rPr>
            </w:pPr>
            <w:r>
              <w:rPr>
                <w:rFonts w:ascii="Arial" w:hAnsi="Arial" w:cs="Arial"/>
                <w:color w:val="000000" w:themeColor="text1"/>
                <w:sz w:val="20"/>
              </w:rPr>
              <w:t>Jun 21;</w:t>
            </w:r>
          </w:p>
          <w:p w14:paraId="27D9C636" w14:textId="77777777" w:rsidR="00960C2D" w:rsidRPr="00BF4A59" w:rsidRDefault="00960C2D" w:rsidP="00960C2D">
            <w:pPr>
              <w:rPr>
                <w:rFonts w:ascii="Arial" w:hAnsi="Arial" w:cs="Arial"/>
                <w:color w:val="000000" w:themeColor="text1"/>
                <w:sz w:val="20"/>
              </w:rPr>
            </w:pPr>
            <w:r>
              <w:rPr>
                <w:rFonts w:ascii="Arial" w:hAnsi="Arial" w:cs="Arial"/>
                <w:color w:val="000000" w:themeColor="text1"/>
                <w:sz w:val="20"/>
              </w:rPr>
              <w:t>Ministerial decision may be required if new policy proposed.</w:t>
            </w:r>
          </w:p>
        </w:tc>
        <w:tc>
          <w:tcPr>
            <w:tcW w:w="845" w:type="pct"/>
          </w:tcPr>
          <w:p w14:paraId="6895CA66" w14:textId="55723990" w:rsidR="00960C2D" w:rsidRPr="002C530B" w:rsidRDefault="00960C2D" w:rsidP="00960C2D">
            <w:pPr>
              <w:rPr>
                <w:rFonts w:ascii="Arial" w:hAnsi="Arial" w:cs="Arial"/>
                <w:b/>
                <w:color w:val="000000" w:themeColor="text1"/>
                <w:sz w:val="20"/>
                <w:u w:val="single"/>
              </w:rPr>
            </w:pPr>
            <w:r w:rsidRPr="002C530B">
              <w:rPr>
                <w:rFonts w:ascii="Arial" w:hAnsi="Arial" w:cs="Arial"/>
                <w:color w:val="000000" w:themeColor="text1"/>
                <w:sz w:val="20"/>
              </w:rPr>
              <w:t>Progress against this action will link in with the new Substance Use Strategy, which is currently out for public consultation, and the new mental health strategy.</w:t>
            </w:r>
          </w:p>
        </w:tc>
        <w:tc>
          <w:tcPr>
            <w:tcW w:w="1037" w:type="pct"/>
            <w:shd w:val="clear" w:color="auto" w:fill="FFC000"/>
          </w:tcPr>
          <w:p w14:paraId="1D6F215F" w14:textId="6A15CD2A" w:rsidR="00960C2D" w:rsidRDefault="00960C2D" w:rsidP="00960C2D">
            <w:pPr>
              <w:rPr>
                <w:rFonts w:ascii="Arial" w:hAnsi="Arial" w:cs="Arial"/>
                <w:color w:val="000000" w:themeColor="text1"/>
                <w:sz w:val="20"/>
              </w:rPr>
            </w:pPr>
            <w:r>
              <w:rPr>
                <w:rFonts w:ascii="Arial" w:hAnsi="Arial" w:cs="Arial"/>
                <w:color w:val="000000" w:themeColor="text1"/>
                <w:sz w:val="20"/>
              </w:rPr>
              <w:t xml:space="preserve">Further information is required on what advice the IDG has given to those developing the new </w:t>
            </w:r>
          </w:p>
          <w:p w14:paraId="3BD6C347" w14:textId="0BE1BE86" w:rsidR="00960C2D" w:rsidRDefault="00960C2D" w:rsidP="00960C2D">
            <w:pPr>
              <w:rPr>
                <w:rFonts w:ascii="Arial" w:hAnsi="Arial" w:cs="Arial"/>
                <w:color w:val="000000" w:themeColor="text1"/>
                <w:sz w:val="20"/>
              </w:rPr>
            </w:pPr>
            <w:r>
              <w:rPr>
                <w:rFonts w:ascii="Arial" w:hAnsi="Arial" w:cs="Arial"/>
                <w:color w:val="000000" w:themeColor="text1"/>
                <w:sz w:val="20"/>
              </w:rPr>
              <w:t xml:space="preserve">substance misuse strategy. The consultation document helpfully accepts the need for improvements in support for this group of young people (9.8) but does not set out solutions to them.  </w:t>
            </w:r>
          </w:p>
          <w:p w14:paraId="29F265DF" w14:textId="77777777" w:rsidR="00960C2D" w:rsidRDefault="00960C2D" w:rsidP="00960C2D">
            <w:pPr>
              <w:rPr>
                <w:rFonts w:ascii="Arial" w:hAnsi="Arial" w:cs="Arial"/>
                <w:color w:val="000000" w:themeColor="text1"/>
                <w:sz w:val="20"/>
              </w:rPr>
            </w:pPr>
          </w:p>
          <w:p w14:paraId="65B7D0C0" w14:textId="4CCBD128" w:rsidR="00960C2D" w:rsidRDefault="00960C2D" w:rsidP="00960C2D">
            <w:pPr>
              <w:rPr>
                <w:rFonts w:ascii="Arial" w:hAnsi="Arial" w:cs="Arial"/>
                <w:color w:val="000000" w:themeColor="text1"/>
                <w:sz w:val="20"/>
              </w:rPr>
            </w:pPr>
            <w:r>
              <w:rPr>
                <w:rFonts w:ascii="Arial" w:hAnsi="Arial" w:cs="Arial"/>
                <w:color w:val="000000" w:themeColor="text1"/>
                <w:sz w:val="20"/>
              </w:rPr>
              <w:t>NICCY will engage with the substance misuse strategy but in accordance with equality legislation, good practice and child rights standards, it should engage directly with children and young people affected by the policies proposed.</w:t>
            </w:r>
          </w:p>
        </w:tc>
      </w:tr>
      <w:tr w:rsidR="00960C2D" w:rsidRPr="00BF4A59" w14:paraId="6D2E7CE0" w14:textId="57D03296" w:rsidTr="00CB4235">
        <w:trPr>
          <w:gridAfter w:val="1"/>
          <w:wAfter w:w="5" w:type="pct"/>
          <w:trHeight w:val="2742"/>
        </w:trPr>
        <w:tc>
          <w:tcPr>
            <w:tcW w:w="430" w:type="pct"/>
          </w:tcPr>
          <w:p w14:paraId="0F7B2577" w14:textId="77777777" w:rsidR="00960C2D" w:rsidRPr="00BF4A59" w:rsidRDefault="00960C2D" w:rsidP="00960C2D">
            <w:pPr>
              <w:rPr>
                <w:rFonts w:ascii="Arial" w:hAnsi="Arial" w:cs="Arial"/>
                <w:color w:val="000000" w:themeColor="text1"/>
                <w:sz w:val="20"/>
              </w:rPr>
            </w:pPr>
            <w:r>
              <w:rPr>
                <w:rFonts w:ascii="Arial" w:hAnsi="Arial" w:cs="Arial"/>
                <w:color w:val="000000" w:themeColor="text1"/>
                <w:sz w:val="20"/>
              </w:rPr>
              <w:lastRenderedPageBreak/>
              <w:t>Treatment for children and young people with co-occurring physical and mental health needs</w:t>
            </w:r>
          </w:p>
        </w:tc>
        <w:tc>
          <w:tcPr>
            <w:tcW w:w="571" w:type="pct"/>
          </w:tcPr>
          <w:p w14:paraId="0258F7E9" w14:textId="77777777" w:rsidR="00960C2D" w:rsidRDefault="00960C2D" w:rsidP="00960C2D">
            <w:pPr>
              <w:rPr>
                <w:rFonts w:ascii="Arial" w:hAnsi="Arial" w:cs="Arial"/>
                <w:color w:val="000000" w:themeColor="text1"/>
                <w:sz w:val="20"/>
              </w:rPr>
            </w:pPr>
            <w:r>
              <w:rPr>
                <w:rFonts w:ascii="Arial" w:hAnsi="Arial" w:cs="Arial"/>
                <w:color w:val="000000" w:themeColor="text1"/>
                <w:sz w:val="20"/>
              </w:rPr>
              <w:t>8.4 Create a new protocol for informing RQIA of all relevant information when a child or young person is admitted to a general paediatric ward for mental health treatment or care.</w:t>
            </w:r>
          </w:p>
        </w:tc>
        <w:tc>
          <w:tcPr>
            <w:tcW w:w="429" w:type="pct"/>
          </w:tcPr>
          <w:p w14:paraId="2A2B6988" w14:textId="77777777" w:rsidR="00960C2D" w:rsidRDefault="00960C2D" w:rsidP="00960C2D">
            <w:pPr>
              <w:rPr>
                <w:rFonts w:ascii="Arial" w:hAnsi="Arial" w:cs="Arial"/>
                <w:color w:val="000000" w:themeColor="text1"/>
                <w:sz w:val="20"/>
              </w:rPr>
            </w:pPr>
            <w:r>
              <w:rPr>
                <w:rFonts w:ascii="Arial" w:hAnsi="Arial" w:cs="Arial"/>
                <w:color w:val="000000" w:themeColor="text1"/>
                <w:sz w:val="20"/>
              </w:rPr>
              <w:t>1. Report produced on how often this happens and what existing protocols are</w:t>
            </w:r>
          </w:p>
          <w:p w14:paraId="5E7C4F9D" w14:textId="77777777" w:rsidR="00960C2D" w:rsidRDefault="00960C2D" w:rsidP="00960C2D">
            <w:pPr>
              <w:rPr>
                <w:rFonts w:ascii="Arial" w:hAnsi="Arial" w:cs="Arial"/>
                <w:color w:val="000000" w:themeColor="text1"/>
                <w:sz w:val="20"/>
              </w:rPr>
            </w:pPr>
          </w:p>
          <w:p w14:paraId="44EE45E9" w14:textId="5BC55AC9" w:rsidR="00960C2D" w:rsidRDefault="00960C2D" w:rsidP="00960C2D">
            <w:pPr>
              <w:rPr>
                <w:rFonts w:ascii="Arial" w:hAnsi="Arial" w:cs="Arial"/>
                <w:color w:val="000000" w:themeColor="text1"/>
                <w:sz w:val="20"/>
              </w:rPr>
            </w:pPr>
            <w:r>
              <w:rPr>
                <w:rFonts w:ascii="Arial" w:hAnsi="Arial" w:cs="Arial"/>
                <w:color w:val="000000" w:themeColor="text1"/>
                <w:sz w:val="20"/>
              </w:rPr>
              <w:t>2. In light of the findings above, strengthen RQIA safeguarding role by producing a new protocol or reporting requirement.</w:t>
            </w:r>
          </w:p>
        </w:tc>
        <w:tc>
          <w:tcPr>
            <w:tcW w:w="429" w:type="pct"/>
          </w:tcPr>
          <w:p w14:paraId="03FCC441" w14:textId="77777777" w:rsidR="00960C2D" w:rsidRDefault="00960C2D" w:rsidP="00960C2D">
            <w:pPr>
              <w:rPr>
                <w:rFonts w:ascii="Arial" w:hAnsi="Arial" w:cs="Arial"/>
                <w:color w:val="000000" w:themeColor="text1"/>
                <w:sz w:val="20"/>
              </w:rPr>
            </w:pPr>
            <w:r>
              <w:rPr>
                <w:rFonts w:ascii="Arial" w:hAnsi="Arial" w:cs="Arial"/>
                <w:color w:val="000000" w:themeColor="text1"/>
                <w:sz w:val="20"/>
              </w:rPr>
              <w:t>Better RQIA oversight of the appropriateness of mental health care and treatment being provided in paediatric wards.</w:t>
            </w:r>
          </w:p>
        </w:tc>
        <w:tc>
          <w:tcPr>
            <w:tcW w:w="206" w:type="pct"/>
          </w:tcPr>
          <w:p w14:paraId="1301A577" w14:textId="77777777" w:rsidR="00960C2D" w:rsidRDefault="00960C2D" w:rsidP="00960C2D">
            <w:pPr>
              <w:rPr>
                <w:rFonts w:ascii="Arial" w:hAnsi="Arial" w:cs="Arial"/>
                <w:color w:val="000000" w:themeColor="text1"/>
                <w:sz w:val="20"/>
              </w:rPr>
            </w:pPr>
            <w:r>
              <w:rPr>
                <w:rFonts w:ascii="Arial" w:hAnsi="Arial" w:cs="Arial"/>
                <w:color w:val="000000" w:themeColor="text1"/>
                <w:sz w:val="20"/>
              </w:rPr>
              <w:t>DoH</w:t>
            </w:r>
          </w:p>
          <w:p w14:paraId="41359462" w14:textId="77777777" w:rsidR="00960C2D" w:rsidRDefault="00960C2D" w:rsidP="00960C2D">
            <w:pPr>
              <w:rPr>
                <w:rFonts w:ascii="Arial" w:hAnsi="Arial" w:cs="Arial"/>
                <w:color w:val="000000" w:themeColor="text1"/>
                <w:sz w:val="20"/>
              </w:rPr>
            </w:pPr>
            <w:r>
              <w:rPr>
                <w:rFonts w:ascii="Arial" w:hAnsi="Arial" w:cs="Arial"/>
                <w:color w:val="000000" w:themeColor="text1"/>
                <w:sz w:val="20"/>
              </w:rPr>
              <w:t>RQIA</w:t>
            </w:r>
          </w:p>
          <w:p w14:paraId="3F8A3863" w14:textId="77777777" w:rsidR="00960C2D" w:rsidRDefault="00960C2D" w:rsidP="00960C2D">
            <w:pPr>
              <w:rPr>
                <w:rFonts w:ascii="Arial" w:hAnsi="Arial" w:cs="Arial"/>
                <w:color w:val="000000" w:themeColor="text1"/>
                <w:sz w:val="20"/>
              </w:rPr>
            </w:pPr>
            <w:r>
              <w:rPr>
                <w:rFonts w:ascii="Arial" w:hAnsi="Arial" w:cs="Arial"/>
                <w:color w:val="000000" w:themeColor="text1"/>
                <w:sz w:val="20"/>
              </w:rPr>
              <w:t>Trusts</w:t>
            </w:r>
          </w:p>
          <w:p w14:paraId="34A1FE10" w14:textId="77777777" w:rsidR="00960C2D" w:rsidRDefault="00960C2D" w:rsidP="00960C2D">
            <w:pPr>
              <w:rPr>
                <w:rFonts w:ascii="Arial" w:hAnsi="Arial" w:cs="Arial"/>
                <w:color w:val="000000" w:themeColor="text1"/>
                <w:sz w:val="20"/>
              </w:rPr>
            </w:pPr>
            <w:r>
              <w:rPr>
                <w:rFonts w:ascii="Arial" w:hAnsi="Arial" w:cs="Arial"/>
                <w:color w:val="000000" w:themeColor="text1"/>
                <w:sz w:val="20"/>
              </w:rPr>
              <w:t>HSCB</w:t>
            </w:r>
          </w:p>
        </w:tc>
        <w:tc>
          <w:tcPr>
            <w:tcW w:w="286" w:type="pct"/>
          </w:tcPr>
          <w:p w14:paraId="459C8C52" w14:textId="77777777" w:rsidR="00960C2D" w:rsidRPr="00BF4A59" w:rsidRDefault="00960C2D" w:rsidP="00960C2D">
            <w:pPr>
              <w:rPr>
                <w:rFonts w:ascii="Arial" w:hAnsi="Arial" w:cs="Arial"/>
                <w:color w:val="000000" w:themeColor="text1"/>
                <w:sz w:val="20"/>
              </w:rPr>
            </w:pPr>
            <w:r>
              <w:rPr>
                <w:rFonts w:ascii="Arial" w:hAnsi="Arial" w:cs="Arial"/>
                <w:color w:val="000000" w:themeColor="text1"/>
                <w:sz w:val="20"/>
              </w:rPr>
              <w:t>50</w:t>
            </w:r>
          </w:p>
        </w:tc>
        <w:tc>
          <w:tcPr>
            <w:tcW w:w="285" w:type="pct"/>
          </w:tcPr>
          <w:p w14:paraId="21BFFDD5" w14:textId="77777777" w:rsidR="00960C2D" w:rsidRDefault="00960C2D" w:rsidP="00960C2D">
            <w:pPr>
              <w:rPr>
                <w:rFonts w:ascii="Arial" w:hAnsi="Arial" w:cs="Arial"/>
                <w:color w:val="000000" w:themeColor="text1"/>
                <w:sz w:val="20"/>
              </w:rPr>
            </w:pPr>
            <w:r>
              <w:rPr>
                <w:rFonts w:ascii="Arial" w:hAnsi="Arial" w:cs="Arial"/>
                <w:color w:val="000000" w:themeColor="text1"/>
                <w:sz w:val="20"/>
              </w:rPr>
              <w:t xml:space="preserve">Potentially </w:t>
            </w:r>
          </w:p>
        </w:tc>
        <w:tc>
          <w:tcPr>
            <w:tcW w:w="477" w:type="pct"/>
          </w:tcPr>
          <w:p w14:paraId="5D799843" w14:textId="77777777" w:rsidR="00960C2D" w:rsidRDefault="00960C2D" w:rsidP="00960C2D">
            <w:pPr>
              <w:rPr>
                <w:rFonts w:ascii="Arial" w:hAnsi="Arial" w:cs="Arial"/>
                <w:color w:val="000000" w:themeColor="text1"/>
                <w:sz w:val="20"/>
              </w:rPr>
            </w:pPr>
            <w:r>
              <w:rPr>
                <w:rFonts w:ascii="Arial" w:hAnsi="Arial" w:cs="Arial"/>
                <w:color w:val="000000" w:themeColor="text1"/>
                <w:sz w:val="20"/>
              </w:rPr>
              <w:t>Dependent on funding.</w:t>
            </w:r>
          </w:p>
        </w:tc>
        <w:tc>
          <w:tcPr>
            <w:tcW w:w="845" w:type="pct"/>
          </w:tcPr>
          <w:p w14:paraId="1CD331E9" w14:textId="77777777" w:rsidR="00960C2D" w:rsidRPr="00BF4A59" w:rsidRDefault="00960C2D" w:rsidP="00960C2D">
            <w:pPr>
              <w:rPr>
                <w:rFonts w:ascii="Arial" w:hAnsi="Arial" w:cs="Arial"/>
                <w:color w:val="000000" w:themeColor="text1"/>
                <w:sz w:val="20"/>
              </w:rPr>
            </w:pPr>
            <w:r w:rsidRPr="00CF36E3">
              <w:rPr>
                <w:rFonts w:ascii="Arial" w:hAnsi="Arial" w:cs="Arial"/>
                <w:color w:val="000000" w:themeColor="text1"/>
                <w:sz w:val="20"/>
              </w:rPr>
              <w:t>Ongoing consideration of options</w:t>
            </w:r>
            <w:r>
              <w:rPr>
                <w:rFonts w:ascii="Arial" w:hAnsi="Arial" w:cs="Arial"/>
                <w:color w:val="000000" w:themeColor="text1"/>
                <w:sz w:val="20"/>
              </w:rPr>
              <w:t>.</w:t>
            </w:r>
          </w:p>
        </w:tc>
        <w:tc>
          <w:tcPr>
            <w:tcW w:w="1037" w:type="pct"/>
            <w:shd w:val="clear" w:color="auto" w:fill="FF0000"/>
          </w:tcPr>
          <w:p w14:paraId="5E27E4BF" w14:textId="641275D4" w:rsidR="00960C2D" w:rsidRDefault="00960C2D" w:rsidP="00960C2D">
            <w:pPr>
              <w:shd w:val="clear" w:color="auto" w:fill="FF0000"/>
              <w:rPr>
                <w:rFonts w:ascii="Arial" w:hAnsi="Arial" w:cs="Arial"/>
                <w:color w:val="000000" w:themeColor="text1"/>
                <w:sz w:val="20"/>
              </w:rPr>
            </w:pPr>
            <w:r>
              <w:rPr>
                <w:rFonts w:ascii="Arial" w:hAnsi="Arial" w:cs="Arial"/>
                <w:color w:val="000000" w:themeColor="text1"/>
                <w:sz w:val="20"/>
              </w:rPr>
              <w:t xml:space="preserve">We note no further progress on this action from the last update. </w:t>
            </w:r>
          </w:p>
          <w:p w14:paraId="1DDF3A74" w14:textId="77777777" w:rsidR="00960C2D" w:rsidRDefault="00960C2D" w:rsidP="00960C2D">
            <w:pPr>
              <w:shd w:val="clear" w:color="auto" w:fill="FF0000"/>
              <w:rPr>
                <w:rFonts w:ascii="Arial" w:hAnsi="Arial" w:cs="Arial"/>
                <w:color w:val="000000" w:themeColor="text1"/>
                <w:sz w:val="20"/>
              </w:rPr>
            </w:pPr>
          </w:p>
          <w:p w14:paraId="6931805A" w14:textId="6A21C069" w:rsidR="00960C2D" w:rsidRPr="00CF36E3" w:rsidRDefault="00960C2D" w:rsidP="00960C2D">
            <w:pPr>
              <w:shd w:val="clear" w:color="auto" w:fill="FF0000"/>
              <w:rPr>
                <w:rFonts w:ascii="Arial" w:hAnsi="Arial" w:cs="Arial"/>
                <w:color w:val="000000" w:themeColor="text1"/>
                <w:sz w:val="20"/>
              </w:rPr>
            </w:pPr>
            <w:r>
              <w:rPr>
                <w:rFonts w:ascii="Arial" w:hAnsi="Arial" w:cs="Arial"/>
                <w:color w:val="000000" w:themeColor="text1"/>
                <w:sz w:val="20"/>
              </w:rPr>
              <w:t xml:space="preserve">We reiterate our recommendation from the last update that an agreed way forward, along with a timeframe for completion is required. </w:t>
            </w:r>
          </w:p>
        </w:tc>
      </w:tr>
    </w:tbl>
    <w:p w14:paraId="2B799749" w14:textId="77777777" w:rsidR="00BE52C8" w:rsidRDefault="00BE52C8" w:rsidP="00BE52C8">
      <w:pPr>
        <w:rPr>
          <w:rFonts w:ascii="Arial" w:hAnsi="Arial" w:cs="Arial"/>
          <w:color w:val="000000" w:themeColor="text1"/>
          <w:sz w:val="20"/>
        </w:rPr>
      </w:pPr>
    </w:p>
    <w:p w14:paraId="72AD935F" w14:textId="77777777" w:rsidR="00BE52C8" w:rsidRDefault="00BE52C8" w:rsidP="00BE52C8">
      <w:pPr>
        <w:rPr>
          <w:rFonts w:ascii="Arial" w:hAnsi="Arial" w:cs="Arial"/>
          <w:color w:val="000000" w:themeColor="text1"/>
          <w:sz w:val="20"/>
        </w:rPr>
      </w:pPr>
    </w:p>
    <w:p w14:paraId="4B5D1341" w14:textId="43F694F6" w:rsidR="000D51BE" w:rsidRPr="00CA1FA1" w:rsidRDefault="00BE52C8" w:rsidP="00CA1FA1">
      <w:pPr>
        <w:tabs>
          <w:tab w:val="left" w:pos="1935"/>
        </w:tabs>
        <w:rPr>
          <w:rFonts w:ascii="Arial" w:hAnsi="Arial" w:cs="Arial"/>
          <w:sz w:val="20"/>
        </w:rPr>
      </w:pPr>
      <w:r>
        <w:rPr>
          <w:rFonts w:ascii="Arial" w:hAnsi="Arial" w:cs="Arial"/>
          <w:sz w:val="20"/>
        </w:rPr>
        <w:t xml:space="preserve">Timeframes based on assumption that dedicated staff resource / time is made available to take forward that particular action. </w:t>
      </w:r>
    </w:p>
    <w:sectPr w:rsidR="000D51BE" w:rsidRPr="00CA1FA1" w:rsidSect="00D248BB">
      <w:pgSz w:w="16838" w:h="11906" w:orient="landscape"/>
      <w:pgMar w:top="1797" w:right="1440" w:bottom="1797" w:left="1440" w:header="720" w:footer="720" w:gutter="0"/>
      <w:cols w:space="720"/>
      <w:docGrid w:linePitch="35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81268C" w14:textId="77777777" w:rsidR="00961891" w:rsidRDefault="00961891" w:rsidP="00BF3712">
      <w:r>
        <w:separator/>
      </w:r>
    </w:p>
  </w:endnote>
  <w:endnote w:type="continuationSeparator" w:id="0">
    <w:p w14:paraId="3207EB8F" w14:textId="77777777" w:rsidR="00961891" w:rsidRDefault="00961891" w:rsidP="00BF3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inionPro-Regular">
    <w:altName w:val="Georgia"/>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 w:name="Constantia">
    <w:panose1 w:val="02030602050306030303"/>
    <w:charset w:val="00"/>
    <w:family w:val="roman"/>
    <w:pitch w:val="variable"/>
    <w:sig w:usb0="A00002EF" w:usb1="40002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94A1D8" w14:textId="77777777" w:rsidR="00961891" w:rsidRDefault="00961891" w:rsidP="00BF3712">
      <w:r>
        <w:separator/>
      </w:r>
    </w:p>
  </w:footnote>
  <w:footnote w:type="continuationSeparator" w:id="0">
    <w:p w14:paraId="528BA13D" w14:textId="77777777" w:rsidR="00961891" w:rsidRDefault="00961891" w:rsidP="00BF371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8D59A" w14:textId="7B92FCE7" w:rsidR="00786132" w:rsidRDefault="0078613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E39B7"/>
    <w:multiLevelType w:val="hybridMultilevel"/>
    <w:tmpl w:val="CA523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75240D"/>
    <w:multiLevelType w:val="hybridMultilevel"/>
    <w:tmpl w:val="458210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F044A3"/>
    <w:multiLevelType w:val="hybridMultilevel"/>
    <w:tmpl w:val="94E6B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F32A1E"/>
    <w:multiLevelType w:val="hybridMultilevel"/>
    <w:tmpl w:val="DD602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9B2084"/>
    <w:multiLevelType w:val="hybridMultilevel"/>
    <w:tmpl w:val="3884B0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ACA2543"/>
    <w:multiLevelType w:val="hybridMultilevel"/>
    <w:tmpl w:val="5122F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30267F"/>
    <w:multiLevelType w:val="hybridMultilevel"/>
    <w:tmpl w:val="9A0EAB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B44DC1"/>
    <w:multiLevelType w:val="hybridMultilevel"/>
    <w:tmpl w:val="5DAE3BF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1A57F89"/>
    <w:multiLevelType w:val="hybridMultilevel"/>
    <w:tmpl w:val="066A8E1A"/>
    <w:lvl w:ilvl="0" w:tplc="63065024">
      <w:start w:val="1"/>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3702F33"/>
    <w:multiLevelType w:val="hybridMultilevel"/>
    <w:tmpl w:val="DC6A63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7761A68"/>
    <w:multiLevelType w:val="hybridMultilevel"/>
    <w:tmpl w:val="78FE4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4A7CCC"/>
    <w:multiLevelType w:val="hybridMultilevel"/>
    <w:tmpl w:val="D7044C14"/>
    <w:lvl w:ilvl="0" w:tplc="08090001">
      <w:start w:val="1"/>
      <w:numFmt w:val="bullet"/>
      <w:lvlText w:val=""/>
      <w:lvlJc w:val="left"/>
      <w:pPr>
        <w:ind w:left="897" w:hanging="360"/>
      </w:pPr>
      <w:rPr>
        <w:rFonts w:ascii="Symbol" w:hAnsi="Symbol" w:hint="default"/>
      </w:rPr>
    </w:lvl>
    <w:lvl w:ilvl="1" w:tplc="08090003" w:tentative="1">
      <w:start w:val="1"/>
      <w:numFmt w:val="bullet"/>
      <w:lvlText w:val="o"/>
      <w:lvlJc w:val="left"/>
      <w:pPr>
        <w:ind w:left="1617" w:hanging="360"/>
      </w:pPr>
      <w:rPr>
        <w:rFonts w:ascii="Courier New" w:hAnsi="Courier New" w:cs="Courier New" w:hint="default"/>
      </w:rPr>
    </w:lvl>
    <w:lvl w:ilvl="2" w:tplc="08090005" w:tentative="1">
      <w:start w:val="1"/>
      <w:numFmt w:val="bullet"/>
      <w:lvlText w:val=""/>
      <w:lvlJc w:val="left"/>
      <w:pPr>
        <w:ind w:left="2337" w:hanging="360"/>
      </w:pPr>
      <w:rPr>
        <w:rFonts w:ascii="Wingdings" w:hAnsi="Wingdings" w:hint="default"/>
      </w:rPr>
    </w:lvl>
    <w:lvl w:ilvl="3" w:tplc="08090001" w:tentative="1">
      <w:start w:val="1"/>
      <w:numFmt w:val="bullet"/>
      <w:lvlText w:val=""/>
      <w:lvlJc w:val="left"/>
      <w:pPr>
        <w:ind w:left="3057" w:hanging="360"/>
      </w:pPr>
      <w:rPr>
        <w:rFonts w:ascii="Symbol" w:hAnsi="Symbol" w:hint="default"/>
      </w:rPr>
    </w:lvl>
    <w:lvl w:ilvl="4" w:tplc="08090003" w:tentative="1">
      <w:start w:val="1"/>
      <w:numFmt w:val="bullet"/>
      <w:lvlText w:val="o"/>
      <w:lvlJc w:val="left"/>
      <w:pPr>
        <w:ind w:left="3777" w:hanging="360"/>
      </w:pPr>
      <w:rPr>
        <w:rFonts w:ascii="Courier New" w:hAnsi="Courier New" w:cs="Courier New" w:hint="default"/>
      </w:rPr>
    </w:lvl>
    <w:lvl w:ilvl="5" w:tplc="08090005" w:tentative="1">
      <w:start w:val="1"/>
      <w:numFmt w:val="bullet"/>
      <w:lvlText w:val=""/>
      <w:lvlJc w:val="left"/>
      <w:pPr>
        <w:ind w:left="4497" w:hanging="360"/>
      </w:pPr>
      <w:rPr>
        <w:rFonts w:ascii="Wingdings" w:hAnsi="Wingdings" w:hint="default"/>
      </w:rPr>
    </w:lvl>
    <w:lvl w:ilvl="6" w:tplc="08090001" w:tentative="1">
      <w:start w:val="1"/>
      <w:numFmt w:val="bullet"/>
      <w:lvlText w:val=""/>
      <w:lvlJc w:val="left"/>
      <w:pPr>
        <w:ind w:left="5217" w:hanging="360"/>
      </w:pPr>
      <w:rPr>
        <w:rFonts w:ascii="Symbol" w:hAnsi="Symbol" w:hint="default"/>
      </w:rPr>
    </w:lvl>
    <w:lvl w:ilvl="7" w:tplc="08090003" w:tentative="1">
      <w:start w:val="1"/>
      <w:numFmt w:val="bullet"/>
      <w:lvlText w:val="o"/>
      <w:lvlJc w:val="left"/>
      <w:pPr>
        <w:ind w:left="5937" w:hanging="360"/>
      </w:pPr>
      <w:rPr>
        <w:rFonts w:ascii="Courier New" w:hAnsi="Courier New" w:cs="Courier New" w:hint="default"/>
      </w:rPr>
    </w:lvl>
    <w:lvl w:ilvl="8" w:tplc="08090005" w:tentative="1">
      <w:start w:val="1"/>
      <w:numFmt w:val="bullet"/>
      <w:lvlText w:val=""/>
      <w:lvlJc w:val="left"/>
      <w:pPr>
        <w:ind w:left="6657" w:hanging="360"/>
      </w:pPr>
      <w:rPr>
        <w:rFonts w:ascii="Wingdings" w:hAnsi="Wingdings" w:hint="default"/>
      </w:rPr>
    </w:lvl>
  </w:abstractNum>
  <w:abstractNum w:abstractNumId="12" w15:restartNumberingAfterBreak="0">
    <w:nsid w:val="2D25100A"/>
    <w:multiLevelType w:val="hybridMultilevel"/>
    <w:tmpl w:val="80140410"/>
    <w:lvl w:ilvl="0" w:tplc="00D8C552">
      <w:start w:val="1"/>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E9D7F9F"/>
    <w:multiLevelType w:val="hybridMultilevel"/>
    <w:tmpl w:val="787252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0E5745"/>
    <w:multiLevelType w:val="hybridMultilevel"/>
    <w:tmpl w:val="8F680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7A39E8"/>
    <w:multiLevelType w:val="hybridMultilevel"/>
    <w:tmpl w:val="D1C4F346"/>
    <w:lvl w:ilvl="0" w:tplc="8892F070">
      <w:start w:val="1"/>
      <w:numFmt w:val="decimal"/>
      <w:lvlText w:val="%1."/>
      <w:lvlJc w:val="left"/>
      <w:pPr>
        <w:ind w:left="2424" w:hanging="360"/>
      </w:pPr>
      <w:rPr>
        <w:b w:val="0"/>
      </w:rPr>
    </w:lvl>
    <w:lvl w:ilvl="1" w:tplc="F47018C6">
      <w:start w:val="1"/>
      <w:numFmt w:val="decimal"/>
      <w:lvlText w:val="%2."/>
      <w:lvlJc w:val="left"/>
      <w:pPr>
        <w:ind w:left="3144" w:hanging="360"/>
      </w:pPr>
      <w:rPr>
        <w:rFonts w:hint="default"/>
      </w:rPr>
    </w:lvl>
    <w:lvl w:ilvl="2" w:tplc="0809001B" w:tentative="1">
      <w:start w:val="1"/>
      <w:numFmt w:val="lowerRoman"/>
      <w:lvlText w:val="%3."/>
      <w:lvlJc w:val="right"/>
      <w:pPr>
        <w:ind w:left="3864" w:hanging="180"/>
      </w:pPr>
    </w:lvl>
    <w:lvl w:ilvl="3" w:tplc="0809000F" w:tentative="1">
      <w:start w:val="1"/>
      <w:numFmt w:val="decimal"/>
      <w:lvlText w:val="%4."/>
      <w:lvlJc w:val="left"/>
      <w:pPr>
        <w:ind w:left="4584" w:hanging="360"/>
      </w:pPr>
    </w:lvl>
    <w:lvl w:ilvl="4" w:tplc="08090019" w:tentative="1">
      <w:start w:val="1"/>
      <w:numFmt w:val="lowerLetter"/>
      <w:lvlText w:val="%5."/>
      <w:lvlJc w:val="left"/>
      <w:pPr>
        <w:ind w:left="5304" w:hanging="360"/>
      </w:pPr>
    </w:lvl>
    <w:lvl w:ilvl="5" w:tplc="0809001B" w:tentative="1">
      <w:start w:val="1"/>
      <w:numFmt w:val="lowerRoman"/>
      <w:lvlText w:val="%6."/>
      <w:lvlJc w:val="right"/>
      <w:pPr>
        <w:ind w:left="6024" w:hanging="180"/>
      </w:pPr>
    </w:lvl>
    <w:lvl w:ilvl="6" w:tplc="0809000F" w:tentative="1">
      <w:start w:val="1"/>
      <w:numFmt w:val="decimal"/>
      <w:lvlText w:val="%7."/>
      <w:lvlJc w:val="left"/>
      <w:pPr>
        <w:ind w:left="6744" w:hanging="360"/>
      </w:pPr>
    </w:lvl>
    <w:lvl w:ilvl="7" w:tplc="08090019" w:tentative="1">
      <w:start w:val="1"/>
      <w:numFmt w:val="lowerLetter"/>
      <w:lvlText w:val="%8."/>
      <w:lvlJc w:val="left"/>
      <w:pPr>
        <w:ind w:left="7464" w:hanging="360"/>
      </w:pPr>
    </w:lvl>
    <w:lvl w:ilvl="8" w:tplc="0809001B" w:tentative="1">
      <w:start w:val="1"/>
      <w:numFmt w:val="lowerRoman"/>
      <w:lvlText w:val="%9."/>
      <w:lvlJc w:val="right"/>
      <w:pPr>
        <w:ind w:left="8184" w:hanging="180"/>
      </w:pPr>
    </w:lvl>
  </w:abstractNum>
  <w:abstractNum w:abstractNumId="16" w15:restartNumberingAfterBreak="0">
    <w:nsid w:val="37CF46C0"/>
    <w:multiLevelType w:val="hybridMultilevel"/>
    <w:tmpl w:val="F25405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A045BA5"/>
    <w:multiLevelType w:val="hybridMultilevel"/>
    <w:tmpl w:val="2DD6C6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B62626A"/>
    <w:multiLevelType w:val="hybridMultilevel"/>
    <w:tmpl w:val="F1A882F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6920E4E"/>
    <w:multiLevelType w:val="hybridMultilevel"/>
    <w:tmpl w:val="E6E43B4C"/>
    <w:lvl w:ilvl="0" w:tplc="2272ECDA">
      <w:start w:val="1"/>
      <w:numFmt w:val="decimal"/>
      <w:lvlText w:val="%1."/>
      <w:lvlJc w:val="left"/>
      <w:pPr>
        <w:ind w:left="360" w:hanging="360"/>
      </w:pPr>
      <w:rPr>
        <w:rFonts w:ascii="Arial" w:eastAsiaTheme="minorHAnsi" w:hAnsi="Arial" w:cs="Aria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7315656"/>
    <w:multiLevelType w:val="hybridMultilevel"/>
    <w:tmpl w:val="F61C3C96"/>
    <w:lvl w:ilvl="0" w:tplc="08090001">
      <w:start w:val="1"/>
      <w:numFmt w:val="bullet"/>
      <w:lvlText w:val=""/>
      <w:lvlJc w:val="left"/>
      <w:pPr>
        <w:ind w:left="720" w:hanging="360"/>
      </w:pPr>
      <w:rPr>
        <w:rFonts w:ascii="Symbol" w:hAnsi="Symbol" w:hint="default"/>
      </w:rPr>
    </w:lvl>
    <w:lvl w:ilvl="1" w:tplc="9A588F5C">
      <w:numFmt w:val="bullet"/>
      <w:lvlText w:val="•"/>
      <w:lvlJc w:val="left"/>
      <w:pPr>
        <w:ind w:left="2025" w:hanging="945"/>
      </w:pPr>
      <w:rPr>
        <w:rFonts w:ascii="Arial" w:eastAsiaTheme="minorHAnsi" w:hAnsi="Arial" w:cs="Aria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4BAD7E97"/>
    <w:multiLevelType w:val="hybridMultilevel"/>
    <w:tmpl w:val="C04CC3C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C3D73FC"/>
    <w:multiLevelType w:val="hybridMultilevel"/>
    <w:tmpl w:val="FF90E1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CC9132F"/>
    <w:multiLevelType w:val="hybridMultilevel"/>
    <w:tmpl w:val="3E1E58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05926D7"/>
    <w:multiLevelType w:val="hybridMultilevel"/>
    <w:tmpl w:val="707A68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5543270C"/>
    <w:multiLevelType w:val="hybridMultilevel"/>
    <w:tmpl w:val="55620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F53F8F"/>
    <w:multiLevelType w:val="hybridMultilevel"/>
    <w:tmpl w:val="A1D60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4C1DCC"/>
    <w:multiLevelType w:val="hybridMultilevel"/>
    <w:tmpl w:val="696840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CB30CA8"/>
    <w:multiLevelType w:val="hybridMultilevel"/>
    <w:tmpl w:val="857EB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6F41D4"/>
    <w:multiLevelType w:val="hybridMultilevel"/>
    <w:tmpl w:val="67048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6014E3"/>
    <w:multiLevelType w:val="hybridMultilevel"/>
    <w:tmpl w:val="9F0E70C4"/>
    <w:lvl w:ilvl="0" w:tplc="6092217C">
      <w:start w:val="1"/>
      <w:numFmt w:val="decimal"/>
      <w:lvlText w:val="%1."/>
      <w:lvlJc w:val="left"/>
      <w:pPr>
        <w:ind w:left="4392" w:hanging="360"/>
      </w:pPr>
      <w:rPr>
        <w:b w:val="0"/>
      </w:rPr>
    </w:lvl>
    <w:lvl w:ilvl="1" w:tplc="08090001">
      <w:start w:val="1"/>
      <w:numFmt w:val="bullet"/>
      <w:lvlText w:val=""/>
      <w:lvlJc w:val="left"/>
      <w:pPr>
        <w:ind w:left="5112" w:hanging="360"/>
      </w:pPr>
      <w:rPr>
        <w:rFonts w:ascii="Symbol" w:hAnsi="Symbol" w:hint="default"/>
      </w:rPr>
    </w:lvl>
    <w:lvl w:ilvl="2" w:tplc="0809001B" w:tentative="1">
      <w:start w:val="1"/>
      <w:numFmt w:val="lowerRoman"/>
      <w:lvlText w:val="%3."/>
      <w:lvlJc w:val="right"/>
      <w:pPr>
        <w:ind w:left="5832" w:hanging="180"/>
      </w:pPr>
    </w:lvl>
    <w:lvl w:ilvl="3" w:tplc="0809000F" w:tentative="1">
      <w:start w:val="1"/>
      <w:numFmt w:val="decimal"/>
      <w:lvlText w:val="%4."/>
      <w:lvlJc w:val="left"/>
      <w:pPr>
        <w:ind w:left="6552" w:hanging="360"/>
      </w:pPr>
    </w:lvl>
    <w:lvl w:ilvl="4" w:tplc="08090019" w:tentative="1">
      <w:start w:val="1"/>
      <w:numFmt w:val="lowerLetter"/>
      <w:lvlText w:val="%5."/>
      <w:lvlJc w:val="left"/>
      <w:pPr>
        <w:ind w:left="7272" w:hanging="360"/>
      </w:pPr>
    </w:lvl>
    <w:lvl w:ilvl="5" w:tplc="0809001B" w:tentative="1">
      <w:start w:val="1"/>
      <w:numFmt w:val="lowerRoman"/>
      <w:lvlText w:val="%6."/>
      <w:lvlJc w:val="right"/>
      <w:pPr>
        <w:ind w:left="7992" w:hanging="180"/>
      </w:pPr>
    </w:lvl>
    <w:lvl w:ilvl="6" w:tplc="0809000F" w:tentative="1">
      <w:start w:val="1"/>
      <w:numFmt w:val="decimal"/>
      <w:lvlText w:val="%7."/>
      <w:lvlJc w:val="left"/>
      <w:pPr>
        <w:ind w:left="8712" w:hanging="360"/>
      </w:pPr>
    </w:lvl>
    <w:lvl w:ilvl="7" w:tplc="08090019" w:tentative="1">
      <w:start w:val="1"/>
      <w:numFmt w:val="lowerLetter"/>
      <w:lvlText w:val="%8."/>
      <w:lvlJc w:val="left"/>
      <w:pPr>
        <w:ind w:left="9432" w:hanging="360"/>
      </w:pPr>
    </w:lvl>
    <w:lvl w:ilvl="8" w:tplc="0809001B" w:tentative="1">
      <w:start w:val="1"/>
      <w:numFmt w:val="lowerRoman"/>
      <w:lvlText w:val="%9."/>
      <w:lvlJc w:val="right"/>
      <w:pPr>
        <w:ind w:left="10152" w:hanging="180"/>
      </w:pPr>
    </w:lvl>
  </w:abstractNum>
  <w:abstractNum w:abstractNumId="31" w15:restartNumberingAfterBreak="0">
    <w:nsid w:val="73CC2C64"/>
    <w:multiLevelType w:val="hybridMultilevel"/>
    <w:tmpl w:val="6D885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747C6A"/>
    <w:multiLevelType w:val="hybridMultilevel"/>
    <w:tmpl w:val="8F563E3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7783318D"/>
    <w:multiLevelType w:val="hybridMultilevel"/>
    <w:tmpl w:val="3B746486"/>
    <w:lvl w:ilvl="0" w:tplc="0D200490">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78094F49"/>
    <w:multiLevelType w:val="hybridMultilevel"/>
    <w:tmpl w:val="2C24EFE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9A20486"/>
    <w:multiLevelType w:val="hybridMultilevel"/>
    <w:tmpl w:val="6810CB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79CC49D8"/>
    <w:multiLevelType w:val="hybridMultilevel"/>
    <w:tmpl w:val="56CAE628"/>
    <w:lvl w:ilvl="0" w:tplc="08090001">
      <w:start w:val="1"/>
      <w:numFmt w:val="bullet"/>
      <w:lvlText w:val=""/>
      <w:lvlJc w:val="left"/>
      <w:pPr>
        <w:ind w:left="1080" w:hanging="360"/>
      </w:pPr>
      <w:rPr>
        <w:rFonts w:ascii="Symbol" w:hAnsi="Symbol" w:hint="default"/>
        <w:b w:val="0"/>
      </w:r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79FA2E7F"/>
    <w:multiLevelType w:val="hybridMultilevel"/>
    <w:tmpl w:val="304E74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B2C18EE"/>
    <w:multiLevelType w:val="hybridMultilevel"/>
    <w:tmpl w:val="36FCC55C"/>
    <w:lvl w:ilvl="0" w:tplc="6092217C">
      <w:start w:val="1"/>
      <w:numFmt w:val="decimal"/>
      <w:lvlText w:val="%1."/>
      <w:lvlJc w:val="left"/>
      <w:pPr>
        <w:ind w:left="720" w:hanging="360"/>
      </w:pPr>
      <w:rPr>
        <w:b w:val="0"/>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B7B034B"/>
    <w:multiLevelType w:val="hybridMultilevel"/>
    <w:tmpl w:val="E5546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E875ECF"/>
    <w:multiLevelType w:val="hybridMultilevel"/>
    <w:tmpl w:val="8AC29B92"/>
    <w:lvl w:ilvl="0" w:tplc="0D200490">
      <w:numFmt w:val="bullet"/>
      <w:lvlText w:val="-"/>
      <w:lvlJc w:val="left"/>
      <w:pPr>
        <w:ind w:left="144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7FF52F1A"/>
    <w:multiLevelType w:val="hybridMultilevel"/>
    <w:tmpl w:val="7736E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8"/>
  </w:num>
  <w:num w:numId="2">
    <w:abstractNumId w:val="9"/>
  </w:num>
  <w:num w:numId="3">
    <w:abstractNumId w:val="15"/>
  </w:num>
  <w:num w:numId="4">
    <w:abstractNumId w:val="2"/>
  </w:num>
  <w:num w:numId="5">
    <w:abstractNumId w:val="11"/>
  </w:num>
  <w:num w:numId="6">
    <w:abstractNumId w:val="29"/>
  </w:num>
  <w:num w:numId="7">
    <w:abstractNumId w:val="40"/>
  </w:num>
  <w:num w:numId="8">
    <w:abstractNumId w:val="32"/>
  </w:num>
  <w:num w:numId="9">
    <w:abstractNumId w:val="36"/>
  </w:num>
  <w:num w:numId="10">
    <w:abstractNumId w:val="20"/>
  </w:num>
  <w:num w:numId="11">
    <w:abstractNumId w:val="30"/>
  </w:num>
  <w:num w:numId="12">
    <w:abstractNumId w:val="35"/>
  </w:num>
  <w:num w:numId="13">
    <w:abstractNumId w:val="33"/>
  </w:num>
  <w:num w:numId="14">
    <w:abstractNumId w:val="14"/>
  </w:num>
  <w:num w:numId="15">
    <w:abstractNumId w:val="4"/>
  </w:num>
  <w:num w:numId="16">
    <w:abstractNumId w:val="28"/>
  </w:num>
  <w:num w:numId="17">
    <w:abstractNumId w:val="16"/>
  </w:num>
  <w:num w:numId="18">
    <w:abstractNumId w:val="3"/>
  </w:num>
  <w:num w:numId="19">
    <w:abstractNumId w:val="31"/>
  </w:num>
  <w:num w:numId="20">
    <w:abstractNumId w:val="39"/>
  </w:num>
  <w:num w:numId="21">
    <w:abstractNumId w:val="10"/>
  </w:num>
  <w:num w:numId="22">
    <w:abstractNumId w:val="25"/>
  </w:num>
  <w:num w:numId="23">
    <w:abstractNumId w:val="17"/>
  </w:num>
  <w:num w:numId="24">
    <w:abstractNumId w:val="41"/>
  </w:num>
  <w:num w:numId="25">
    <w:abstractNumId w:val="0"/>
  </w:num>
  <w:num w:numId="26">
    <w:abstractNumId w:val="26"/>
  </w:num>
  <w:num w:numId="27">
    <w:abstractNumId w:val="5"/>
  </w:num>
  <w:num w:numId="28">
    <w:abstractNumId w:val="34"/>
  </w:num>
  <w:num w:numId="29">
    <w:abstractNumId w:val="19"/>
  </w:num>
  <w:num w:numId="30">
    <w:abstractNumId w:val="21"/>
  </w:num>
  <w:num w:numId="31">
    <w:abstractNumId w:val="12"/>
  </w:num>
  <w:num w:numId="32">
    <w:abstractNumId w:val="27"/>
  </w:num>
  <w:num w:numId="33">
    <w:abstractNumId w:val="37"/>
  </w:num>
  <w:num w:numId="34">
    <w:abstractNumId w:val="1"/>
  </w:num>
  <w:num w:numId="35">
    <w:abstractNumId w:val="13"/>
  </w:num>
  <w:num w:numId="36">
    <w:abstractNumId w:val="18"/>
  </w:num>
  <w:num w:numId="37">
    <w:abstractNumId w:val="8"/>
  </w:num>
  <w:num w:numId="38">
    <w:abstractNumId w:val="6"/>
  </w:num>
  <w:num w:numId="39">
    <w:abstractNumId w:val="22"/>
  </w:num>
  <w:num w:numId="40">
    <w:abstractNumId w:val="24"/>
  </w:num>
  <w:num w:numId="41">
    <w:abstractNumId w:val="23"/>
  </w:num>
  <w:num w:numId="42">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1BE"/>
    <w:rsid w:val="000069AA"/>
    <w:rsid w:val="0001775A"/>
    <w:rsid w:val="00030B7C"/>
    <w:rsid w:val="00040DD5"/>
    <w:rsid w:val="000629A6"/>
    <w:rsid w:val="00080F1F"/>
    <w:rsid w:val="000905E0"/>
    <w:rsid w:val="00090725"/>
    <w:rsid w:val="000916C8"/>
    <w:rsid w:val="00096125"/>
    <w:rsid w:val="000A0159"/>
    <w:rsid w:val="000A6935"/>
    <w:rsid w:val="000B3187"/>
    <w:rsid w:val="000B3A5F"/>
    <w:rsid w:val="000B70E9"/>
    <w:rsid w:val="000B763D"/>
    <w:rsid w:val="000C52DD"/>
    <w:rsid w:val="000D49E0"/>
    <w:rsid w:val="000D4CB7"/>
    <w:rsid w:val="000D51BE"/>
    <w:rsid w:val="000D5416"/>
    <w:rsid w:val="000F0B5E"/>
    <w:rsid w:val="000F2D10"/>
    <w:rsid w:val="000F4EFC"/>
    <w:rsid w:val="0011189E"/>
    <w:rsid w:val="00120536"/>
    <w:rsid w:val="00124341"/>
    <w:rsid w:val="001251F7"/>
    <w:rsid w:val="00135C3E"/>
    <w:rsid w:val="0014162B"/>
    <w:rsid w:val="00163412"/>
    <w:rsid w:val="00191492"/>
    <w:rsid w:val="001956BB"/>
    <w:rsid w:val="001B6706"/>
    <w:rsid w:val="001B769F"/>
    <w:rsid w:val="001E54F3"/>
    <w:rsid w:val="001E692F"/>
    <w:rsid w:val="001F3D08"/>
    <w:rsid w:val="001F6876"/>
    <w:rsid w:val="00207677"/>
    <w:rsid w:val="0021279B"/>
    <w:rsid w:val="00212D82"/>
    <w:rsid w:val="002133AE"/>
    <w:rsid w:val="00221E3B"/>
    <w:rsid w:val="00227EA9"/>
    <w:rsid w:val="002311CE"/>
    <w:rsid w:val="002351B2"/>
    <w:rsid w:val="00237316"/>
    <w:rsid w:val="00240E2B"/>
    <w:rsid w:val="00246878"/>
    <w:rsid w:val="00262246"/>
    <w:rsid w:val="002657DD"/>
    <w:rsid w:val="00265F0F"/>
    <w:rsid w:val="00275A3D"/>
    <w:rsid w:val="002810BE"/>
    <w:rsid w:val="00291D49"/>
    <w:rsid w:val="002A0D0E"/>
    <w:rsid w:val="002A218A"/>
    <w:rsid w:val="002A668B"/>
    <w:rsid w:val="002B1F8C"/>
    <w:rsid w:val="002C530B"/>
    <w:rsid w:val="002C7229"/>
    <w:rsid w:val="002E1247"/>
    <w:rsid w:val="002E3432"/>
    <w:rsid w:val="002E3732"/>
    <w:rsid w:val="002E5B05"/>
    <w:rsid w:val="002F0BC2"/>
    <w:rsid w:val="00304E15"/>
    <w:rsid w:val="00317E40"/>
    <w:rsid w:val="0032301E"/>
    <w:rsid w:val="00323241"/>
    <w:rsid w:val="00347669"/>
    <w:rsid w:val="00347758"/>
    <w:rsid w:val="00352B07"/>
    <w:rsid w:val="00360D62"/>
    <w:rsid w:val="00363D73"/>
    <w:rsid w:val="0037239E"/>
    <w:rsid w:val="00376B65"/>
    <w:rsid w:val="00380D07"/>
    <w:rsid w:val="00382CCE"/>
    <w:rsid w:val="003874CC"/>
    <w:rsid w:val="00396F34"/>
    <w:rsid w:val="003A0D7C"/>
    <w:rsid w:val="003A23A5"/>
    <w:rsid w:val="003A38CD"/>
    <w:rsid w:val="003A4CEA"/>
    <w:rsid w:val="003C2F42"/>
    <w:rsid w:val="003C590B"/>
    <w:rsid w:val="003E258D"/>
    <w:rsid w:val="003F69B6"/>
    <w:rsid w:val="004027E3"/>
    <w:rsid w:val="00411101"/>
    <w:rsid w:val="00411F15"/>
    <w:rsid w:val="004154A5"/>
    <w:rsid w:val="004461E8"/>
    <w:rsid w:val="00446258"/>
    <w:rsid w:val="004504F6"/>
    <w:rsid w:val="00451F33"/>
    <w:rsid w:val="004553D4"/>
    <w:rsid w:val="004560E4"/>
    <w:rsid w:val="00461E6F"/>
    <w:rsid w:val="00470C08"/>
    <w:rsid w:val="00476053"/>
    <w:rsid w:val="004769C4"/>
    <w:rsid w:val="004843E9"/>
    <w:rsid w:val="00491571"/>
    <w:rsid w:val="0049196B"/>
    <w:rsid w:val="004A741E"/>
    <w:rsid w:val="004B2612"/>
    <w:rsid w:val="004C1579"/>
    <w:rsid w:val="004D43D9"/>
    <w:rsid w:val="004D4725"/>
    <w:rsid w:val="004D68E6"/>
    <w:rsid w:val="004D6966"/>
    <w:rsid w:val="004F2A09"/>
    <w:rsid w:val="004F5DE5"/>
    <w:rsid w:val="0050362B"/>
    <w:rsid w:val="005109EE"/>
    <w:rsid w:val="00533EFF"/>
    <w:rsid w:val="00553524"/>
    <w:rsid w:val="005708F2"/>
    <w:rsid w:val="00585DCF"/>
    <w:rsid w:val="005965E3"/>
    <w:rsid w:val="005A24A2"/>
    <w:rsid w:val="005A5881"/>
    <w:rsid w:val="005A660A"/>
    <w:rsid w:val="005A7A1F"/>
    <w:rsid w:val="005B59BD"/>
    <w:rsid w:val="005E58CC"/>
    <w:rsid w:val="005E6AC5"/>
    <w:rsid w:val="005F4E5A"/>
    <w:rsid w:val="005F5697"/>
    <w:rsid w:val="005F6048"/>
    <w:rsid w:val="00610075"/>
    <w:rsid w:val="00615110"/>
    <w:rsid w:val="006307BF"/>
    <w:rsid w:val="00642B0D"/>
    <w:rsid w:val="0065441A"/>
    <w:rsid w:val="00664F60"/>
    <w:rsid w:val="00672AF0"/>
    <w:rsid w:val="0067362B"/>
    <w:rsid w:val="006751F9"/>
    <w:rsid w:val="00677032"/>
    <w:rsid w:val="00695134"/>
    <w:rsid w:val="006A1DF8"/>
    <w:rsid w:val="006B30F6"/>
    <w:rsid w:val="006B3F15"/>
    <w:rsid w:val="006D3C4F"/>
    <w:rsid w:val="006E47B8"/>
    <w:rsid w:val="006E5D27"/>
    <w:rsid w:val="00700FDD"/>
    <w:rsid w:val="00707231"/>
    <w:rsid w:val="007073FC"/>
    <w:rsid w:val="00707AAB"/>
    <w:rsid w:val="0071637A"/>
    <w:rsid w:val="00717454"/>
    <w:rsid w:val="00720109"/>
    <w:rsid w:val="00724585"/>
    <w:rsid w:val="007269B4"/>
    <w:rsid w:val="007426A4"/>
    <w:rsid w:val="00755711"/>
    <w:rsid w:val="00757AED"/>
    <w:rsid w:val="00762D81"/>
    <w:rsid w:val="00765564"/>
    <w:rsid w:val="00766877"/>
    <w:rsid w:val="0078006D"/>
    <w:rsid w:val="00784974"/>
    <w:rsid w:val="00786132"/>
    <w:rsid w:val="007A6C04"/>
    <w:rsid w:val="007B5F7D"/>
    <w:rsid w:val="007B774C"/>
    <w:rsid w:val="007E46B6"/>
    <w:rsid w:val="007E68E6"/>
    <w:rsid w:val="007F120E"/>
    <w:rsid w:val="007F5E44"/>
    <w:rsid w:val="00816658"/>
    <w:rsid w:val="00817F4D"/>
    <w:rsid w:val="00820E74"/>
    <w:rsid w:val="00827B1B"/>
    <w:rsid w:val="00827FC8"/>
    <w:rsid w:val="00835FC6"/>
    <w:rsid w:val="00836E85"/>
    <w:rsid w:val="00853877"/>
    <w:rsid w:val="00855E03"/>
    <w:rsid w:val="00862D49"/>
    <w:rsid w:val="008721F4"/>
    <w:rsid w:val="008801F7"/>
    <w:rsid w:val="00896798"/>
    <w:rsid w:val="009126BC"/>
    <w:rsid w:val="00924017"/>
    <w:rsid w:val="00935476"/>
    <w:rsid w:val="00953ECE"/>
    <w:rsid w:val="00960C2D"/>
    <w:rsid w:val="00961891"/>
    <w:rsid w:val="00962ECD"/>
    <w:rsid w:val="00964844"/>
    <w:rsid w:val="00965CF1"/>
    <w:rsid w:val="009661D1"/>
    <w:rsid w:val="00970B28"/>
    <w:rsid w:val="00970B78"/>
    <w:rsid w:val="00975DEF"/>
    <w:rsid w:val="009848BF"/>
    <w:rsid w:val="00990FA2"/>
    <w:rsid w:val="0099235C"/>
    <w:rsid w:val="009A43EB"/>
    <w:rsid w:val="009B37D2"/>
    <w:rsid w:val="009C2D29"/>
    <w:rsid w:val="009C56FA"/>
    <w:rsid w:val="009C7594"/>
    <w:rsid w:val="009D7361"/>
    <w:rsid w:val="009E2094"/>
    <w:rsid w:val="009E2A87"/>
    <w:rsid w:val="009F045A"/>
    <w:rsid w:val="009F1073"/>
    <w:rsid w:val="009F1805"/>
    <w:rsid w:val="009F5FD9"/>
    <w:rsid w:val="009F7497"/>
    <w:rsid w:val="00A014FD"/>
    <w:rsid w:val="00A02486"/>
    <w:rsid w:val="00A026D1"/>
    <w:rsid w:val="00A1440E"/>
    <w:rsid w:val="00A174A7"/>
    <w:rsid w:val="00A177EF"/>
    <w:rsid w:val="00A21C4E"/>
    <w:rsid w:val="00A33B9E"/>
    <w:rsid w:val="00A349DB"/>
    <w:rsid w:val="00A4048A"/>
    <w:rsid w:val="00A50EEF"/>
    <w:rsid w:val="00A56337"/>
    <w:rsid w:val="00A606B7"/>
    <w:rsid w:val="00A653D2"/>
    <w:rsid w:val="00A66583"/>
    <w:rsid w:val="00A704E0"/>
    <w:rsid w:val="00A8158D"/>
    <w:rsid w:val="00A82C39"/>
    <w:rsid w:val="00A906B3"/>
    <w:rsid w:val="00A95398"/>
    <w:rsid w:val="00A95606"/>
    <w:rsid w:val="00A95693"/>
    <w:rsid w:val="00AB7E18"/>
    <w:rsid w:val="00AC0B36"/>
    <w:rsid w:val="00AD23A6"/>
    <w:rsid w:val="00AD2964"/>
    <w:rsid w:val="00AD4290"/>
    <w:rsid w:val="00AD5313"/>
    <w:rsid w:val="00AD54D1"/>
    <w:rsid w:val="00AE1962"/>
    <w:rsid w:val="00AE33BE"/>
    <w:rsid w:val="00AE7CBF"/>
    <w:rsid w:val="00AF4F22"/>
    <w:rsid w:val="00AF7F05"/>
    <w:rsid w:val="00B046EE"/>
    <w:rsid w:val="00B1143B"/>
    <w:rsid w:val="00B45743"/>
    <w:rsid w:val="00B56247"/>
    <w:rsid w:val="00B61064"/>
    <w:rsid w:val="00B648AF"/>
    <w:rsid w:val="00B64D10"/>
    <w:rsid w:val="00B720DE"/>
    <w:rsid w:val="00B72D2D"/>
    <w:rsid w:val="00B72E89"/>
    <w:rsid w:val="00B75831"/>
    <w:rsid w:val="00B777EF"/>
    <w:rsid w:val="00B80E7D"/>
    <w:rsid w:val="00B96154"/>
    <w:rsid w:val="00B96DB8"/>
    <w:rsid w:val="00BA579B"/>
    <w:rsid w:val="00BB4E93"/>
    <w:rsid w:val="00BD1DB8"/>
    <w:rsid w:val="00BE2BAD"/>
    <w:rsid w:val="00BE52C8"/>
    <w:rsid w:val="00BF3712"/>
    <w:rsid w:val="00BF62C1"/>
    <w:rsid w:val="00C0104A"/>
    <w:rsid w:val="00C16706"/>
    <w:rsid w:val="00C20DA0"/>
    <w:rsid w:val="00C261FA"/>
    <w:rsid w:val="00C4004F"/>
    <w:rsid w:val="00C4278A"/>
    <w:rsid w:val="00C52159"/>
    <w:rsid w:val="00C5440C"/>
    <w:rsid w:val="00C72047"/>
    <w:rsid w:val="00C76AC6"/>
    <w:rsid w:val="00C77014"/>
    <w:rsid w:val="00C80EC8"/>
    <w:rsid w:val="00CA1FA1"/>
    <w:rsid w:val="00CA51A4"/>
    <w:rsid w:val="00CA5EE8"/>
    <w:rsid w:val="00CA610C"/>
    <w:rsid w:val="00CA75FC"/>
    <w:rsid w:val="00CA7910"/>
    <w:rsid w:val="00CB4235"/>
    <w:rsid w:val="00CB4B2C"/>
    <w:rsid w:val="00CC1056"/>
    <w:rsid w:val="00CC25E7"/>
    <w:rsid w:val="00CC2C3A"/>
    <w:rsid w:val="00CC3D82"/>
    <w:rsid w:val="00CC65C9"/>
    <w:rsid w:val="00CF0BD8"/>
    <w:rsid w:val="00D03D43"/>
    <w:rsid w:val="00D100E3"/>
    <w:rsid w:val="00D12912"/>
    <w:rsid w:val="00D15162"/>
    <w:rsid w:val="00D248BB"/>
    <w:rsid w:val="00D305DD"/>
    <w:rsid w:val="00D3327E"/>
    <w:rsid w:val="00D35A77"/>
    <w:rsid w:val="00D47703"/>
    <w:rsid w:val="00D5049B"/>
    <w:rsid w:val="00D50626"/>
    <w:rsid w:val="00D634CD"/>
    <w:rsid w:val="00D65564"/>
    <w:rsid w:val="00D8479E"/>
    <w:rsid w:val="00D86558"/>
    <w:rsid w:val="00D86EE0"/>
    <w:rsid w:val="00D97C15"/>
    <w:rsid w:val="00DA0375"/>
    <w:rsid w:val="00DA6988"/>
    <w:rsid w:val="00DA7301"/>
    <w:rsid w:val="00DB0938"/>
    <w:rsid w:val="00DB2806"/>
    <w:rsid w:val="00DC2A25"/>
    <w:rsid w:val="00DC3811"/>
    <w:rsid w:val="00DD596E"/>
    <w:rsid w:val="00DD5FC7"/>
    <w:rsid w:val="00DE2377"/>
    <w:rsid w:val="00DE3635"/>
    <w:rsid w:val="00DF3C58"/>
    <w:rsid w:val="00DF6363"/>
    <w:rsid w:val="00E01F76"/>
    <w:rsid w:val="00E05247"/>
    <w:rsid w:val="00E07174"/>
    <w:rsid w:val="00E172DF"/>
    <w:rsid w:val="00E21D84"/>
    <w:rsid w:val="00E31700"/>
    <w:rsid w:val="00E33D7A"/>
    <w:rsid w:val="00E35AC7"/>
    <w:rsid w:val="00E42611"/>
    <w:rsid w:val="00E42A99"/>
    <w:rsid w:val="00E452CA"/>
    <w:rsid w:val="00E50077"/>
    <w:rsid w:val="00E507A4"/>
    <w:rsid w:val="00E660E5"/>
    <w:rsid w:val="00E75A5A"/>
    <w:rsid w:val="00E771E1"/>
    <w:rsid w:val="00E91A15"/>
    <w:rsid w:val="00E9714A"/>
    <w:rsid w:val="00EB2B52"/>
    <w:rsid w:val="00EE472D"/>
    <w:rsid w:val="00EE4FE7"/>
    <w:rsid w:val="00EE5761"/>
    <w:rsid w:val="00EF2D83"/>
    <w:rsid w:val="00EF3E01"/>
    <w:rsid w:val="00EF4063"/>
    <w:rsid w:val="00EF7B7F"/>
    <w:rsid w:val="00F02D0F"/>
    <w:rsid w:val="00F05032"/>
    <w:rsid w:val="00F06D80"/>
    <w:rsid w:val="00F15B2D"/>
    <w:rsid w:val="00F3632A"/>
    <w:rsid w:val="00F40528"/>
    <w:rsid w:val="00F67EE4"/>
    <w:rsid w:val="00F8303D"/>
    <w:rsid w:val="00FB571F"/>
    <w:rsid w:val="00FC5949"/>
    <w:rsid w:val="00FC7895"/>
    <w:rsid w:val="00FD1C3C"/>
    <w:rsid w:val="00FD2BEA"/>
    <w:rsid w:val="00FE375C"/>
    <w:rsid w:val="00FE401C"/>
    <w:rsid w:val="00FF07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2D92CA"/>
  <w15:chartTrackingRefBased/>
  <w15:docId w15:val="{61F25D99-89B8-4351-84A5-0527BCB85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1BE"/>
    <w:pPr>
      <w:spacing w:after="0" w:line="240" w:lineRule="auto"/>
    </w:pPr>
    <w:rPr>
      <w:rFonts w:ascii="Times New Roman" w:eastAsia="Times New Roman" w:hAnsi="Times New Roman" w:cs="Times New Roman"/>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D51B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D51BE"/>
    <w:pPr>
      <w:widowControl w:val="0"/>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D51BE"/>
    <w:pPr>
      <w:autoSpaceDE w:val="0"/>
      <w:autoSpaceDN w:val="0"/>
      <w:adjustRightInd w:val="0"/>
      <w:spacing w:after="0" w:line="240" w:lineRule="auto"/>
    </w:pPr>
    <w:rPr>
      <w:rFonts w:ascii="Arial" w:eastAsia="Calibri" w:hAnsi="Arial" w:cs="Arial"/>
      <w:color w:val="000000"/>
      <w:sz w:val="24"/>
      <w:szCs w:val="24"/>
    </w:rPr>
  </w:style>
  <w:style w:type="table" w:customStyle="1" w:styleId="TableGrid2">
    <w:name w:val="Table Grid2"/>
    <w:basedOn w:val="TableNormal"/>
    <w:next w:val="TableGrid"/>
    <w:uiPriority w:val="59"/>
    <w:rsid w:val="000D51BE"/>
    <w:pPr>
      <w:widowControl w:val="0"/>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No Spacing1,List Paragraph Char Char Char,Indicator Text,Numbered Para 1,List Paragraph1,Bullet 1,Bullet Points,MAIN CONTENT,List Paragraph2,OBC Bullet,List Paragraph11,List Paragraph12,F5 List Paragraph,Colorful List - Accent 11,L"/>
    <w:basedOn w:val="Normal"/>
    <w:link w:val="ListParagraphChar"/>
    <w:uiPriority w:val="34"/>
    <w:qFormat/>
    <w:rsid w:val="000D51BE"/>
    <w:pPr>
      <w:spacing w:after="200" w:line="276" w:lineRule="auto"/>
      <w:ind w:left="720"/>
      <w:contextualSpacing/>
    </w:pPr>
    <w:rPr>
      <w:rFonts w:ascii="Calibri" w:eastAsia="Calibri" w:hAnsi="Calibri"/>
      <w:sz w:val="22"/>
      <w:szCs w:val="22"/>
    </w:rPr>
  </w:style>
  <w:style w:type="numbering" w:customStyle="1" w:styleId="NoList1">
    <w:name w:val="No List1"/>
    <w:next w:val="NoList"/>
    <w:uiPriority w:val="99"/>
    <w:semiHidden/>
    <w:unhideWhenUsed/>
    <w:rsid w:val="007073FC"/>
  </w:style>
  <w:style w:type="table" w:customStyle="1" w:styleId="TableGrid3">
    <w:name w:val="Table Grid3"/>
    <w:basedOn w:val="TableNormal"/>
    <w:next w:val="TableGrid"/>
    <w:uiPriority w:val="39"/>
    <w:rsid w:val="007073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7073FC"/>
    <w:rPr>
      <w:rFonts w:asciiTheme="minorHAnsi" w:eastAsiaTheme="minorHAnsi" w:hAnsiTheme="minorHAnsi" w:cstheme="minorBidi"/>
      <w:sz w:val="20"/>
    </w:rPr>
  </w:style>
  <w:style w:type="character" w:customStyle="1" w:styleId="EndnoteTextChar">
    <w:name w:val="Endnote Text Char"/>
    <w:basedOn w:val="DefaultParagraphFont"/>
    <w:link w:val="EndnoteText"/>
    <w:uiPriority w:val="99"/>
    <w:semiHidden/>
    <w:rsid w:val="007073FC"/>
    <w:rPr>
      <w:sz w:val="20"/>
      <w:szCs w:val="20"/>
    </w:rPr>
  </w:style>
  <w:style w:type="character" w:styleId="EndnoteReference">
    <w:name w:val="endnote reference"/>
    <w:basedOn w:val="DefaultParagraphFont"/>
    <w:uiPriority w:val="99"/>
    <w:semiHidden/>
    <w:unhideWhenUsed/>
    <w:rsid w:val="007073FC"/>
    <w:rPr>
      <w:vertAlign w:val="superscript"/>
    </w:rPr>
  </w:style>
  <w:style w:type="paragraph" w:styleId="BalloonText">
    <w:name w:val="Balloon Text"/>
    <w:basedOn w:val="Normal"/>
    <w:link w:val="BalloonTextChar"/>
    <w:uiPriority w:val="99"/>
    <w:semiHidden/>
    <w:unhideWhenUsed/>
    <w:rsid w:val="007073FC"/>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7073FC"/>
    <w:rPr>
      <w:rFonts w:ascii="Segoe UI" w:hAnsi="Segoe UI" w:cs="Segoe UI"/>
      <w:sz w:val="18"/>
      <w:szCs w:val="18"/>
    </w:rPr>
  </w:style>
  <w:style w:type="character" w:styleId="CommentReference">
    <w:name w:val="annotation reference"/>
    <w:basedOn w:val="DefaultParagraphFont"/>
    <w:uiPriority w:val="99"/>
    <w:semiHidden/>
    <w:unhideWhenUsed/>
    <w:rsid w:val="007073FC"/>
    <w:rPr>
      <w:sz w:val="16"/>
      <w:szCs w:val="16"/>
    </w:rPr>
  </w:style>
  <w:style w:type="paragraph" w:styleId="CommentText">
    <w:name w:val="annotation text"/>
    <w:basedOn w:val="Normal"/>
    <w:link w:val="CommentTextChar"/>
    <w:uiPriority w:val="99"/>
    <w:unhideWhenUsed/>
    <w:rsid w:val="007073FC"/>
    <w:pPr>
      <w:spacing w:after="16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rsid w:val="007073FC"/>
    <w:rPr>
      <w:sz w:val="20"/>
      <w:szCs w:val="20"/>
    </w:rPr>
  </w:style>
  <w:style w:type="paragraph" w:styleId="CommentSubject">
    <w:name w:val="annotation subject"/>
    <w:basedOn w:val="CommentText"/>
    <w:next w:val="CommentText"/>
    <w:link w:val="CommentSubjectChar"/>
    <w:uiPriority w:val="99"/>
    <w:semiHidden/>
    <w:unhideWhenUsed/>
    <w:rsid w:val="007073FC"/>
    <w:rPr>
      <w:b/>
      <w:bCs/>
    </w:rPr>
  </w:style>
  <w:style w:type="character" w:customStyle="1" w:styleId="CommentSubjectChar">
    <w:name w:val="Comment Subject Char"/>
    <w:basedOn w:val="CommentTextChar"/>
    <w:link w:val="CommentSubject"/>
    <w:uiPriority w:val="99"/>
    <w:semiHidden/>
    <w:rsid w:val="007073FC"/>
    <w:rPr>
      <w:b/>
      <w:bCs/>
      <w:sz w:val="20"/>
      <w:szCs w:val="20"/>
    </w:rPr>
  </w:style>
  <w:style w:type="paragraph" w:styleId="Header">
    <w:name w:val="header"/>
    <w:basedOn w:val="Normal"/>
    <w:link w:val="HeaderChar"/>
    <w:uiPriority w:val="99"/>
    <w:unhideWhenUsed/>
    <w:rsid w:val="007073FC"/>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073FC"/>
  </w:style>
  <w:style w:type="paragraph" w:styleId="Footer">
    <w:name w:val="footer"/>
    <w:basedOn w:val="Normal"/>
    <w:link w:val="FooterChar"/>
    <w:uiPriority w:val="99"/>
    <w:unhideWhenUsed/>
    <w:rsid w:val="007073FC"/>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073FC"/>
  </w:style>
  <w:style w:type="paragraph" w:styleId="FootnoteText">
    <w:name w:val="footnote text"/>
    <w:basedOn w:val="Normal"/>
    <w:link w:val="FootnoteTextChar"/>
    <w:uiPriority w:val="99"/>
    <w:semiHidden/>
    <w:unhideWhenUsed/>
    <w:rsid w:val="00B1143B"/>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B1143B"/>
    <w:rPr>
      <w:sz w:val="20"/>
      <w:szCs w:val="20"/>
    </w:rPr>
  </w:style>
  <w:style w:type="character" w:styleId="FootnoteReference">
    <w:name w:val="footnote reference"/>
    <w:basedOn w:val="DefaultParagraphFont"/>
    <w:uiPriority w:val="99"/>
    <w:unhideWhenUsed/>
    <w:rsid w:val="00B1143B"/>
    <w:rPr>
      <w:vertAlign w:val="superscript"/>
    </w:rPr>
  </w:style>
  <w:style w:type="paragraph" w:customStyle="1" w:styleId="BasicParagraph">
    <w:name w:val="[Basic Paragraph]"/>
    <w:basedOn w:val="Normal"/>
    <w:link w:val="BasicParagraphChar"/>
    <w:uiPriority w:val="99"/>
    <w:rsid w:val="00EF7B7F"/>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rPr>
  </w:style>
  <w:style w:type="paragraph" w:customStyle="1" w:styleId="NICCYBodyText">
    <w:name w:val="NICCY Body Text"/>
    <w:basedOn w:val="BasicParagraph"/>
    <w:link w:val="NICCYBodyTextChar"/>
    <w:qFormat/>
    <w:rsid w:val="00EF7B7F"/>
    <w:rPr>
      <w:rFonts w:ascii="Arial" w:hAnsi="Arial" w:cs="Arial"/>
      <w:color w:val="414042"/>
    </w:rPr>
  </w:style>
  <w:style w:type="paragraph" w:customStyle="1" w:styleId="NICCYSubTitle">
    <w:name w:val="NICCY Sub Title"/>
    <w:basedOn w:val="BasicParagraph"/>
    <w:link w:val="NICCYSubTitleChar"/>
    <w:qFormat/>
    <w:rsid w:val="00EF7B7F"/>
    <w:rPr>
      <w:rFonts w:ascii="Arial" w:hAnsi="Arial" w:cs="Arial"/>
      <w:b/>
      <w:color w:val="23A4DE"/>
    </w:rPr>
  </w:style>
  <w:style w:type="character" w:customStyle="1" w:styleId="BasicParagraphChar">
    <w:name w:val="[Basic Paragraph] Char"/>
    <w:basedOn w:val="DefaultParagraphFont"/>
    <w:link w:val="BasicParagraph"/>
    <w:uiPriority w:val="99"/>
    <w:rsid w:val="00EF7B7F"/>
    <w:rPr>
      <w:rFonts w:ascii="MinionPro-Regular" w:eastAsiaTheme="minorEastAsia" w:hAnsi="MinionPro-Regular" w:cs="MinionPro-Regular"/>
      <w:color w:val="000000"/>
      <w:sz w:val="24"/>
      <w:szCs w:val="24"/>
    </w:rPr>
  </w:style>
  <w:style w:type="character" w:customStyle="1" w:styleId="NICCYBodyTextChar">
    <w:name w:val="NICCY Body Text Char"/>
    <w:basedOn w:val="BasicParagraphChar"/>
    <w:link w:val="NICCYBodyText"/>
    <w:rsid w:val="00EF7B7F"/>
    <w:rPr>
      <w:rFonts w:ascii="Arial" w:eastAsiaTheme="minorEastAsia" w:hAnsi="Arial" w:cs="Arial"/>
      <w:color w:val="414042"/>
      <w:sz w:val="24"/>
      <w:szCs w:val="24"/>
    </w:rPr>
  </w:style>
  <w:style w:type="paragraph" w:customStyle="1" w:styleId="NICCYSubline">
    <w:name w:val="NICCY Subline"/>
    <w:basedOn w:val="BasicParagraph"/>
    <w:link w:val="NICCYSublineChar"/>
    <w:qFormat/>
    <w:rsid w:val="00EF7B7F"/>
    <w:rPr>
      <w:rFonts w:ascii="Arial" w:hAnsi="Arial" w:cs="Arial"/>
      <w:b/>
      <w:color w:val="23A4DE"/>
    </w:rPr>
  </w:style>
  <w:style w:type="character" w:customStyle="1" w:styleId="NICCYSubTitleChar">
    <w:name w:val="NICCY Sub Title Char"/>
    <w:basedOn w:val="BasicParagraphChar"/>
    <w:link w:val="NICCYSubTitle"/>
    <w:rsid w:val="00EF7B7F"/>
    <w:rPr>
      <w:rFonts w:ascii="Arial" w:eastAsiaTheme="minorEastAsia" w:hAnsi="Arial" w:cs="Arial"/>
      <w:b/>
      <w:color w:val="23A4DE"/>
      <w:sz w:val="24"/>
      <w:szCs w:val="24"/>
    </w:rPr>
  </w:style>
  <w:style w:type="paragraph" w:customStyle="1" w:styleId="NICCYHeading">
    <w:name w:val="NICCY Heading"/>
    <w:basedOn w:val="BasicParagraph"/>
    <w:link w:val="NICCYHeadingChar"/>
    <w:qFormat/>
    <w:rsid w:val="00EF7B7F"/>
    <w:rPr>
      <w:rFonts w:ascii="Arial" w:hAnsi="Arial" w:cs="Arial"/>
      <w:b/>
      <w:color w:val="23A4DE"/>
      <w:sz w:val="36"/>
      <w:szCs w:val="36"/>
    </w:rPr>
  </w:style>
  <w:style w:type="character" w:customStyle="1" w:styleId="NICCYSublineChar">
    <w:name w:val="NICCY Subline Char"/>
    <w:basedOn w:val="BasicParagraphChar"/>
    <w:link w:val="NICCYSubline"/>
    <w:rsid w:val="00EF7B7F"/>
    <w:rPr>
      <w:rFonts w:ascii="Arial" w:eastAsiaTheme="minorEastAsia" w:hAnsi="Arial" w:cs="Arial"/>
      <w:b/>
      <w:color w:val="23A4DE"/>
      <w:sz w:val="24"/>
      <w:szCs w:val="24"/>
    </w:rPr>
  </w:style>
  <w:style w:type="character" w:customStyle="1" w:styleId="NICCYHeadingChar">
    <w:name w:val="NICCY Heading Char"/>
    <w:basedOn w:val="BasicParagraphChar"/>
    <w:link w:val="NICCYHeading"/>
    <w:rsid w:val="00EF7B7F"/>
    <w:rPr>
      <w:rFonts w:ascii="Arial" w:eastAsiaTheme="minorEastAsia" w:hAnsi="Arial" w:cs="Arial"/>
      <w:b/>
      <w:color w:val="23A4DE"/>
      <w:sz w:val="36"/>
      <w:szCs w:val="36"/>
    </w:rPr>
  </w:style>
  <w:style w:type="paragraph" w:customStyle="1" w:styleId="yiv2257994374niccyheading">
    <w:name w:val="yiv2257994374niccyheading"/>
    <w:basedOn w:val="Normal"/>
    <w:rsid w:val="00EF7B7F"/>
    <w:pPr>
      <w:spacing w:before="100" w:beforeAutospacing="1" w:after="100" w:afterAutospacing="1"/>
    </w:pPr>
    <w:rPr>
      <w:sz w:val="24"/>
      <w:szCs w:val="24"/>
      <w:lang w:eastAsia="en-GB"/>
    </w:rPr>
  </w:style>
  <w:style w:type="paragraph" w:customStyle="1" w:styleId="NICCYBodyTest">
    <w:name w:val="NICCY Body Test"/>
    <w:basedOn w:val="Normal"/>
    <w:link w:val="NICCYBodyTestChar"/>
    <w:qFormat/>
    <w:rsid w:val="00EF7B7F"/>
    <w:pPr>
      <w:widowControl w:val="0"/>
      <w:autoSpaceDE w:val="0"/>
      <w:autoSpaceDN w:val="0"/>
      <w:adjustRightInd w:val="0"/>
      <w:spacing w:line="288" w:lineRule="auto"/>
      <w:textAlignment w:val="center"/>
    </w:pPr>
    <w:rPr>
      <w:rFonts w:ascii="Arial" w:eastAsiaTheme="minorEastAsia" w:hAnsi="Arial" w:cs="Arial"/>
      <w:color w:val="414042"/>
      <w:sz w:val="24"/>
      <w:szCs w:val="24"/>
    </w:rPr>
  </w:style>
  <w:style w:type="character" w:customStyle="1" w:styleId="NICCYBodyTestChar">
    <w:name w:val="NICCY Body Test Char"/>
    <w:basedOn w:val="DefaultParagraphFont"/>
    <w:link w:val="NICCYBodyTest"/>
    <w:rsid w:val="00EF7B7F"/>
    <w:rPr>
      <w:rFonts w:ascii="Arial" w:eastAsiaTheme="minorEastAsia" w:hAnsi="Arial" w:cs="Arial"/>
      <w:color w:val="414042"/>
      <w:sz w:val="24"/>
      <w:szCs w:val="24"/>
    </w:rPr>
  </w:style>
  <w:style w:type="character" w:styleId="Hyperlink">
    <w:name w:val="Hyperlink"/>
    <w:basedOn w:val="DefaultParagraphFont"/>
    <w:uiPriority w:val="99"/>
    <w:unhideWhenUsed/>
    <w:rsid w:val="006307BF"/>
    <w:rPr>
      <w:color w:val="0563C1"/>
      <w:u w:val="single"/>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List Paragraph2 Char,OBC Bullet Char,L Char"/>
    <w:link w:val="ListParagraph"/>
    <w:uiPriority w:val="34"/>
    <w:qFormat/>
    <w:locked/>
    <w:rsid w:val="006307BF"/>
    <w:rPr>
      <w:rFonts w:ascii="Calibri" w:eastAsia="Calibri" w:hAnsi="Calibri" w:cs="Times New Roman"/>
    </w:rPr>
  </w:style>
  <w:style w:type="paragraph" w:styleId="NormalWeb">
    <w:name w:val="Normal (Web)"/>
    <w:basedOn w:val="Normal"/>
    <w:uiPriority w:val="99"/>
    <w:unhideWhenUsed/>
    <w:rsid w:val="00677032"/>
    <w:rPr>
      <w:rFonts w:ascii="Arial" w:hAnsi="Arial" w:cs="Arial"/>
      <w:color w:val="3A373D"/>
      <w:sz w:val="24"/>
      <w:szCs w:val="24"/>
      <w:lang w:eastAsia="en-GB"/>
    </w:rPr>
  </w:style>
  <w:style w:type="paragraph" w:styleId="NoSpacing">
    <w:name w:val="No Spacing"/>
    <w:link w:val="NoSpacingChar"/>
    <w:uiPriority w:val="1"/>
    <w:qFormat/>
    <w:rsid w:val="00677032"/>
    <w:pPr>
      <w:spacing w:after="0" w:line="240" w:lineRule="auto"/>
    </w:pPr>
  </w:style>
  <w:style w:type="character" w:customStyle="1" w:styleId="NoSpacingChar">
    <w:name w:val="No Spacing Char"/>
    <w:basedOn w:val="DefaultParagraphFont"/>
    <w:link w:val="NoSpacing"/>
    <w:uiPriority w:val="1"/>
    <w:rsid w:val="00BE52C8"/>
  </w:style>
  <w:style w:type="paragraph" w:customStyle="1" w:styleId="ContactInfo">
    <w:name w:val="Contact Info"/>
    <w:basedOn w:val="Normal"/>
    <w:uiPriority w:val="99"/>
    <w:qFormat/>
    <w:rsid w:val="00BE52C8"/>
    <w:pPr>
      <w:spacing w:line="264" w:lineRule="auto"/>
      <w:jc w:val="center"/>
    </w:pPr>
    <w:rPr>
      <w:rFonts w:asciiTheme="minorHAnsi" w:eastAsiaTheme="minorHAnsi" w:hAnsiTheme="minorHAnsi" w:cstheme="minorBidi"/>
      <w:color w:val="595959" w:themeColor="text1" w:themeTint="A6"/>
      <w:sz w:val="20"/>
      <w:lang w:val="en-US" w:eastAsia="ja-JP"/>
    </w:rPr>
  </w:style>
  <w:style w:type="paragraph" w:styleId="Title">
    <w:name w:val="Title"/>
    <w:basedOn w:val="Normal"/>
    <w:next w:val="Normal"/>
    <w:link w:val="TitleChar"/>
    <w:uiPriority w:val="10"/>
    <w:unhideWhenUsed/>
    <w:qFormat/>
    <w:rsid w:val="00BE52C8"/>
    <w:pPr>
      <w:spacing w:before="480" w:after="40"/>
      <w:contextualSpacing/>
      <w:jc w:val="center"/>
    </w:pPr>
    <w:rPr>
      <w:rFonts w:asciiTheme="majorHAnsi" w:eastAsiaTheme="majorEastAsia" w:hAnsiTheme="majorHAnsi" w:cstheme="majorBidi"/>
      <w:color w:val="2E74B5" w:themeColor="accent1" w:themeShade="BF"/>
      <w:kern w:val="28"/>
      <w:sz w:val="60"/>
      <w:lang w:val="en-US" w:eastAsia="ja-JP"/>
    </w:rPr>
  </w:style>
  <w:style w:type="character" w:customStyle="1" w:styleId="TitleChar">
    <w:name w:val="Title Char"/>
    <w:basedOn w:val="DefaultParagraphFont"/>
    <w:link w:val="Title"/>
    <w:uiPriority w:val="10"/>
    <w:rsid w:val="00BE52C8"/>
    <w:rPr>
      <w:rFonts w:asciiTheme="majorHAnsi" w:eastAsiaTheme="majorEastAsia" w:hAnsiTheme="majorHAnsi" w:cstheme="majorBidi"/>
      <w:color w:val="2E74B5" w:themeColor="accent1" w:themeShade="BF"/>
      <w:kern w:val="28"/>
      <w:sz w:val="60"/>
      <w:szCs w:val="20"/>
      <w:lang w:val="en-US" w:eastAsia="ja-JP"/>
    </w:rPr>
  </w:style>
  <w:style w:type="paragraph" w:styleId="Subtitle">
    <w:name w:val="Subtitle"/>
    <w:basedOn w:val="Normal"/>
    <w:next w:val="Normal"/>
    <w:link w:val="SubtitleChar"/>
    <w:uiPriority w:val="11"/>
    <w:unhideWhenUsed/>
    <w:qFormat/>
    <w:rsid w:val="00BE52C8"/>
    <w:pPr>
      <w:numPr>
        <w:ilvl w:val="1"/>
      </w:numPr>
      <w:spacing w:after="480" w:line="264" w:lineRule="auto"/>
      <w:jc w:val="center"/>
    </w:pPr>
    <w:rPr>
      <w:rFonts w:asciiTheme="majorHAnsi" w:eastAsiaTheme="majorEastAsia" w:hAnsiTheme="majorHAnsi" w:cstheme="majorBidi"/>
      <w:caps/>
      <w:color w:val="595959" w:themeColor="text1" w:themeTint="A6"/>
      <w:lang w:val="en-US" w:eastAsia="ja-JP"/>
    </w:rPr>
  </w:style>
  <w:style w:type="character" w:customStyle="1" w:styleId="SubtitleChar">
    <w:name w:val="Subtitle Char"/>
    <w:basedOn w:val="DefaultParagraphFont"/>
    <w:link w:val="Subtitle"/>
    <w:uiPriority w:val="11"/>
    <w:rsid w:val="00BE52C8"/>
    <w:rPr>
      <w:rFonts w:asciiTheme="majorHAnsi" w:eastAsiaTheme="majorEastAsia" w:hAnsiTheme="majorHAnsi" w:cstheme="majorBidi"/>
      <w:caps/>
      <w:color w:val="595959" w:themeColor="text1" w:themeTint="A6"/>
      <w:sz w:val="26"/>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84666">
      <w:bodyDiv w:val="1"/>
      <w:marLeft w:val="0"/>
      <w:marRight w:val="0"/>
      <w:marTop w:val="0"/>
      <w:marBottom w:val="0"/>
      <w:divBdr>
        <w:top w:val="none" w:sz="0" w:space="0" w:color="auto"/>
        <w:left w:val="none" w:sz="0" w:space="0" w:color="auto"/>
        <w:bottom w:val="none" w:sz="0" w:space="0" w:color="auto"/>
        <w:right w:val="none" w:sz="0" w:space="0" w:color="auto"/>
      </w:divBdr>
    </w:div>
    <w:div w:id="353964459">
      <w:bodyDiv w:val="1"/>
      <w:marLeft w:val="0"/>
      <w:marRight w:val="0"/>
      <w:marTop w:val="0"/>
      <w:marBottom w:val="0"/>
      <w:divBdr>
        <w:top w:val="none" w:sz="0" w:space="0" w:color="auto"/>
        <w:left w:val="none" w:sz="0" w:space="0" w:color="auto"/>
        <w:bottom w:val="none" w:sz="0" w:space="0" w:color="auto"/>
        <w:right w:val="none" w:sz="0" w:space="0" w:color="auto"/>
      </w:divBdr>
    </w:div>
    <w:div w:id="665204141">
      <w:bodyDiv w:val="1"/>
      <w:marLeft w:val="0"/>
      <w:marRight w:val="0"/>
      <w:marTop w:val="0"/>
      <w:marBottom w:val="0"/>
      <w:divBdr>
        <w:top w:val="none" w:sz="0" w:space="0" w:color="auto"/>
        <w:left w:val="none" w:sz="0" w:space="0" w:color="auto"/>
        <w:bottom w:val="none" w:sz="0" w:space="0" w:color="auto"/>
        <w:right w:val="none" w:sz="0" w:space="0" w:color="auto"/>
      </w:divBdr>
    </w:div>
    <w:div w:id="1133601404">
      <w:bodyDiv w:val="1"/>
      <w:marLeft w:val="0"/>
      <w:marRight w:val="0"/>
      <w:marTop w:val="0"/>
      <w:marBottom w:val="0"/>
      <w:divBdr>
        <w:top w:val="none" w:sz="0" w:space="0" w:color="auto"/>
        <w:left w:val="none" w:sz="0" w:space="0" w:color="auto"/>
        <w:bottom w:val="none" w:sz="0" w:space="0" w:color="auto"/>
        <w:right w:val="none" w:sz="0" w:space="0" w:color="auto"/>
      </w:divBdr>
    </w:div>
    <w:div w:id="1471365766">
      <w:bodyDiv w:val="1"/>
      <w:marLeft w:val="0"/>
      <w:marRight w:val="0"/>
      <w:marTop w:val="0"/>
      <w:marBottom w:val="0"/>
      <w:divBdr>
        <w:top w:val="none" w:sz="0" w:space="0" w:color="auto"/>
        <w:left w:val="none" w:sz="0" w:space="0" w:color="auto"/>
        <w:bottom w:val="none" w:sz="0" w:space="0" w:color="auto"/>
        <w:right w:val="none" w:sz="0" w:space="0" w:color="auto"/>
      </w:divBdr>
    </w:div>
    <w:div w:id="1686053022">
      <w:bodyDiv w:val="1"/>
      <w:marLeft w:val="0"/>
      <w:marRight w:val="0"/>
      <w:marTop w:val="0"/>
      <w:marBottom w:val="0"/>
      <w:divBdr>
        <w:top w:val="none" w:sz="0" w:space="0" w:color="auto"/>
        <w:left w:val="none" w:sz="0" w:space="0" w:color="auto"/>
        <w:bottom w:val="none" w:sz="0" w:space="0" w:color="auto"/>
        <w:right w:val="none" w:sz="0" w:space="0" w:color="auto"/>
      </w:divBdr>
    </w:div>
    <w:div w:id="1727293906">
      <w:bodyDiv w:val="1"/>
      <w:marLeft w:val="0"/>
      <w:marRight w:val="0"/>
      <w:marTop w:val="0"/>
      <w:marBottom w:val="0"/>
      <w:divBdr>
        <w:top w:val="none" w:sz="0" w:space="0" w:color="auto"/>
        <w:left w:val="none" w:sz="0" w:space="0" w:color="auto"/>
        <w:bottom w:val="none" w:sz="0" w:space="0" w:color="auto"/>
        <w:right w:val="none" w:sz="0" w:space="0" w:color="auto"/>
      </w:divBdr>
    </w:div>
    <w:div w:id="1733625055">
      <w:bodyDiv w:val="1"/>
      <w:marLeft w:val="0"/>
      <w:marRight w:val="0"/>
      <w:marTop w:val="0"/>
      <w:marBottom w:val="0"/>
      <w:divBdr>
        <w:top w:val="none" w:sz="0" w:space="0" w:color="auto"/>
        <w:left w:val="none" w:sz="0" w:space="0" w:color="auto"/>
        <w:bottom w:val="none" w:sz="0" w:space="0" w:color="auto"/>
        <w:right w:val="none" w:sz="0" w:space="0" w:color="auto"/>
      </w:divBdr>
    </w:div>
    <w:div w:id="1776900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hscboard.hscni.net/download/PUBLIC-MEETINGS/HSC%20BOARD/board_meetings_2019/september_2019/Item-08-02-DSF-Overview-Report-March-2019.pdf" TargetMode="External"/><Relationship Id="rId4" Type="http://schemas.openxmlformats.org/officeDocument/2006/relationships/settings" Target="settings.xml"/><Relationship Id="rId9" Type="http://schemas.openxmlformats.org/officeDocument/2006/relationships/hyperlink" Target="http://www.hscboard.hscni.net/download/PUBLICATIONS/MENTAL%20HEALTH%20AND%20LEARNING%20DISABILITY/you_in_mind/21122018-HSCB-CAMHS-Pathway-Docum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808603-7E81-486F-9104-E93AC9626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52</Pages>
  <Words>8371</Words>
  <Characters>47719</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55979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Townley</dc:creator>
  <cp:keywords/>
  <dc:description/>
  <cp:lastModifiedBy>Christine Irvine</cp:lastModifiedBy>
  <cp:revision>18</cp:revision>
  <dcterms:created xsi:type="dcterms:W3CDTF">2021-02-01T16:43:00Z</dcterms:created>
  <dcterms:modified xsi:type="dcterms:W3CDTF">2021-02-02T15:56:00Z</dcterms:modified>
</cp:coreProperties>
</file>